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BD51D" w14:textId="23D893B4" w:rsidR="007A5B09" w:rsidRPr="00C0421D" w:rsidRDefault="00867A77" w:rsidP="007A5B09">
      <w:pPr>
        <w:jc w:val="center"/>
        <w:rPr>
          <w:rFonts w:cs="Calibri"/>
          <w:sz w:val="48"/>
          <w:szCs w:val="48"/>
        </w:rPr>
      </w:pPr>
      <w:r w:rsidRPr="00C0421D">
        <w:rPr>
          <w:rFonts w:cs="Calibri"/>
        </w:rPr>
        <w:fldChar w:fldCharType="begin"/>
      </w:r>
      <w:r w:rsidRPr="00C0421D">
        <w:rPr>
          <w:rFonts w:cs="Calibri"/>
        </w:rPr>
        <w:instrText xml:space="preserve"> INCLUDEPICTURE "/Users/petar/Library/Group Containers/UBF8T346G9.ms/WebArchiveCopyPasteTempFiles/com.microsoft.Word/otocac-horizontal1.png" \* MERGEFORMATINET </w:instrText>
      </w:r>
      <w:r w:rsidRPr="00C0421D">
        <w:rPr>
          <w:rFonts w:cs="Calibri"/>
        </w:rPr>
        <w:fldChar w:fldCharType="separate"/>
      </w:r>
      <w:r w:rsidRPr="00C0421D">
        <w:rPr>
          <w:rFonts w:cs="Calibri"/>
          <w:noProof/>
        </w:rPr>
        <w:drawing>
          <wp:inline distT="0" distB="0" distL="0" distR="0" wp14:anchorId="46A71823" wp14:editId="139F5C52">
            <wp:extent cx="3560064" cy="716667"/>
            <wp:effectExtent l="0" t="0" r="0" b="0"/>
            <wp:docPr id="1351342058" name="Picture 2" descr="Turistička zajednica grada Otoč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tička zajednica grada Otoč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5150" cy="763992"/>
                    </a:xfrm>
                    <a:prstGeom prst="rect">
                      <a:avLst/>
                    </a:prstGeom>
                    <a:noFill/>
                    <a:ln>
                      <a:noFill/>
                    </a:ln>
                  </pic:spPr>
                </pic:pic>
              </a:graphicData>
            </a:graphic>
          </wp:inline>
        </w:drawing>
      </w:r>
      <w:r w:rsidRPr="00C0421D">
        <w:rPr>
          <w:rFonts w:cs="Calibri"/>
        </w:rPr>
        <w:fldChar w:fldCharType="end"/>
      </w:r>
    </w:p>
    <w:p w14:paraId="2D0E2669" w14:textId="1AD749CD" w:rsidR="007A5B09" w:rsidRPr="00C0421D" w:rsidRDefault="007A5B09" w:rsidP="007A5B09">
      <w:pPr>
        <w:jc w:val="center"/>
        <w:rPr>
          <w:rFonts w:cs="Calibri"/>
          <w:sz w:val="48"/>
          <w:szCs w:val="48"/>
        </w:rPr>
      </w:pPr>
    </w:p>
    <w:p w14:paraId="27326057" w14:textId="77777777" w:rsidR="00867A77" w:rsidRPr="00C0421D" w:rsidRDefault="00867A77" w:rsidP="007A5B09">
      <w:pPr>
        <w:jc w:val="center"/>
        <w:rPr>
          <w:rFonts w:cs="Calibri"/>
          <w:sz w:val="72"/>
          <w:szCs w:val="72"/>
        </w:rPr>
      </w:pPr>
    </w:p>
    <w:p w14:paraId="1F0ABBCB" w14:textId="52A6AB77" w:rsidR="007A5B09" w:rsidRPr="00E63EBD" w:rsidRDefault="007B5758" w:rsidP="007A5B09">
      <w:pPr>
        <w:jc w:val="center"/>
        <w:rPr>
          <w:rFonts w:cs="Calibri"/>
          <w:sz w:val="56"/>
          <w:szCs w:val="56"/>
        </w:rPr>
      </w:pPr>
      <w:r w:rsidRPr="00E63EBD">
        <w:rPr>
          <w:rFonts w:cs="Calibri"/>
          <w:sz w:val="56"/>
          <w:szCs w:val="56"/>
        </w:rPr>
        <w:t>PLAN</w:t>
      </w:r>
      <w:r w:rsidR="00AA05F1" w:rsidRPr="00E63EBD">
        <w:rPr>
          <w:rFonts w:cs="Calibri"/>
          <w:sz w:val="56"/>
          <w:szCs w:val="56"/>
        </w:rPr>
        <w:t xml:space="preserve"> </w:t>
      </w:r>
      <w:r w:rsidRPr="00E63EBD">
        <w:rPr>
          <w:rFonts w:cs="Calibri"/>
          <w:sz w:val="56"/>
          <w:szCs w:val="56"/>
        </w:rPr>
        <w:t>UPRAVLJANJA</w:t>
      </w:r>
      <w:r w:rsidR="00AA05F1" w:rsidRPr="00E63EBD">
        <w:rPr>
          <w:rFonts w:cs="Calibri"/>
          <w:sz w:val="56"/>
          <w:szCs w:val="56"/>
        </w:rPr>
        <w:t xml:space="preserve"> </w:t>
      </w:r>
      <w:r w:rsidRPr="00E63EBD">
        <w:rPr>
          <w:rFonts w:cs="Calibri"/>
          <w:sz w:val="56"/>
          <w:szCs w:val="56"/>
        </w:rPr>
        <w:t>TURISTIČKOM</w:t>
      </w:r>
      <w:r w:rsidR="00AA05F1" w:rsidRPr="00E63EBD">
        <w:rPr>
          <w:rFonts w:cs="Calibri"/>
          <w:sz w:val="56"/>
          <w:szCs w:val="56"/>
        </w:rPr>
        <w:t xml:space="preserve"> </w:t>
      </w:r>
      <w:r w:rsidRPr="00E63EBD">
        <w:rPr>
          <w:rFonts w:cs="Calibri"/>
          <w:sz w:val="56"/>
          <w:szCs w:val="56"/>
        </w:rPr>
        <w:t>DESTINACIJOM</w:t>
      </w:r>
      <w:r w:rsidR="00AA05F1" w:rsidRPr="00E63EBD">
        <w:rPr>
          <w:rFonts w:cs="Calibri"/>
          <w:sz w:val="56"/>
          <w:szCs w:val="56"/>
        </w:rPr>
        <w:t xml:space="preserve"> </w:t>
      </w:r>
      <w:r w:rsidRPr="00E63EBD">
        <w:rPr>
          <w:rFonts w:cs="Calibri"/>
          <w:sz w:val="56"/>
          <w:szCs w:val="56"/>
        </w:rPr>
        <w:t>GRADA</w:t>
      </w:r>
      <w:r w:rsidR="00AA05F1" w:rsidRPr="00E63EBD">
        <w:rPr>
          <w:rFonts w:cs="Calibri"/>
          <w:sz w:val="56"/>
          <w:szCs w:val="56"/>
        </w:rPr>
        <w:t xml:space="preserve"> </w:t>
      </w:r>
      <w:r w:rsidRPr="00E63EBD">
        <w:rPr>
          <w:rFonts w:cs="Calibri"/>
          <w:sz w:val="56"/>
          <w:szCs w:val="56"/>
        </w:rPr>
        <w:t>OTOČCA</w:t>
      </w:r>
    </w:p>
    <w:p w14:paraId="6ED2F5B5" w14:textId="77777777" w:rsidR="003629B7" w:rsidRDefault="003629B7" w:rsidP="007A5B09">
      <w:pPr>
        <w:jc w:val="center"/>
        <w:rPr>
          <w:rFonts w:cs="Calibri"/>
          <w:sz w:val="72"/>
          <w:szCs w:val="72"/>
        </w:rPr>
      </w:pPr>
    </w:p>
    <w:p w14:paraId="0432BE9A" w14:textId="24584978" w:rsidR="007A5B09" w:rsidRPr="00C0421D" w:rsidRDefault="00E63EBD" w:rsidP="003629B7">
      <w:pPr>
        <w:jc w:val="center"/>
        <w:rPr>
          <w:rFonts w:cs="Calibri"/>
        </w:rPr>
      </w:pPr>
      <w:r w:rsidRPr="00E63EBD">
        <w:rPr>
          <w:rFonts w:cs="Calibri"/>
          <w:i/>
          <w:iCs/>
          <w:color w:val="156082" w:themeColor="accent1"/>
          <w:sz w:val="56"/>
          <w:szCs w:val="56"/>
        </w:rPr>
        <w:t>NACRT</w:t>
      </w:r>
    </w:p>
    <w:p w14:paraId="3306D03D" w14:textId="77777777" w:rsidR="007A5B09" w:rsidRPr="00C0421D" w:rsidRDefault="007A5B09" w:rsidP="007A5B09">
      <w:pPr>
        <w:rPr>
          <w:rFonts w:cs="Calibri"/>
        </w:rPr>
      </w:pPr>
    </w:p>
    <w:p w14:paraId="7D934893" w14:textId="77777777" w:rsidR="007A5B09" w:rsidRPr="00C0421D" w:rsidRDefault="007A5B09" w:rsidP="007A5B09">
      <w:pPr>
        <w:rPr>
          <w:rFonts w:cs="Calibri"/>
        </w:rPr>
      </w:pPr>
    </w:p>
    <w:p w14:paraId="33063576" w14:textId="77777777" w:rsidR="00E63EBD" w:rsidRDefault="00E63EBD" w:rsidP="007A5B09">
      <w:pPr>
        <w:rPr>
          <w:rFonts w:cs="Calibri"/>
        </w:rPr>
      </w:pPr>
    </w:p>
    <w:p w14:paraId="2A0EBD5B" w14:textId="77777777" w:rsidR="00E63EBD" w:rsidRDefault="00E63EBD" w:rsidP="007A5B09">
      <w:pPr>
        <w:rPr>
          <w:rFonts w:cs="Calibri"/>
        </w:rPr>
      </w:pPr>
    </w:p>
    <w:p w14:paraId="486C471A" w14:textId="77777777" w:rsidR="00E63EBD" w:rsidRDefault="00E63EBD" w:rsidP="007A5B09">
      <w:pPr>
        <w:rPr>
          <w:rFonts w:cs="Calibri"/>
        </w:rPr>
      </w:pPr>
    </w:p>
    <w:p w14:paraId="3479F2BC" w14:textId="77777777" w:rsidR="00E63EBD" w:rsidRDefault="00E63EBD" w:rsidP="007A5B09">
      <w:pPr>
        <w:rPr>
          <w:rFonts w:cs="Calibri"/>
        </w:rPr>
      </w:pPr>
    </w:p>
    <w:p w14:paraId="56552245" w14:textId="77777777" w:rsidR="00E63EBD" w:rsidRDefault="00E63EBD" w:rsidP="007A5B09">
      <w:pPr>
        <w:rPr>
          <w:rFonts w:cs="Calibri"/>
        </w:rPr>
      </w:pPr>
    </w:p>
    <w:p w14:paraId="65712F28" w14:textId="77777777" w:rsidR="00E63EBD" w:rsidRDefault="00E63EBD" w:rsidP="007A5B09">
      <w:pPr>
        <w:rPr>
          <w:rFonts w:cs="Calibri"/>
        </w:rPr>
      </w:pPr>
    </w:p>
    <w:p w14:paraId="07827FEC" w14:textId="77777777" w:rsidR="00E63EBD" w:rsidRDefault="00E63EBD" w:rsidP="007A5B09">
      <w:pPr>
        <w:rPr>
          <w:rFonts w:cs="Calibri"/>
        </w:rPr>
      </w:pPr>
    </w:p>
    <w:p w14:paraId="13EDA231" w14:textId="103DB328" w:rsidR="007A5B09" w:rsidRPr="00C0421D" w:rsidRDefault="007A5B09" w:rsidP="007A5B09">
      <w:pPr>
        <w:rPr>
          <w:rFonts w:cs="Calibri"/>
        </w:rPr>
      </w:pPr>
      <w:r w:rsidRPr="00C0421D">
        <w:rPr>
          <w:rFonts w:cs="Calibri"/>
        </w:rPr>
        <w:t xml:space="preserve">Naručitelj: Turistička zajednica </w:t>
      </w:r>
      <w:r w:rsidR="00BF4F1C" w:rsidRPr="00C0421D">
        <w:rPr>
          <w:rFonts w:cs="Calibri"/>
        </w:rPr>
        <w:t>G</w:t>
      </w:r>
      <w:r w:rsidRPr="00C0421D">
        <w:rPr>
          <w:rFonts w:cs="Calibri"/>
        </w:rPr>
        <w:t>rada Otočca</w:t>
      </w:r>
    </w:p>
    <w:p w14:paraId="0029A1D3" w14:textId="2E8A76CF" w:rsidR="007A5B09" w:rsidRDefault="007A5B09" w:rsidP="007A5B09">
      <w:pPr>
        <w:rPr>
          <w:rFonts w:cs="Calibri"/>
        </w:rPr>
      </w:pPr>
      <w:r w:rsidRPr="00C0421D">
        <w:rPr>
          <w:rFonts w:cs="Calibri"/>
        </w:rPr>
        <w:t>Izvršitelj: SPOT d.o.o.</w:t>
      </w:r>
    </w:p>
    <w:p w14:paraId="1DBBD945" w14:textId="5EA5DDC3" w:rsidR="00644C1B" w:rsidRPr="00C0421D" w:rsidRDefault="00644C1B" w:rsidP="007A5B09">
      <w:pPr>
        <w:rPr>
          <w:rFonts w:cs="Calibri"/>
        </w:rPr>
      </w:pPr>
      <w:r>
        <w:rPr>
          <w:rFonts w:cs="Calibri"/>
        </w:rPr>
        <w:t>Voditelj projekta: Petar Čavlović</w:t>
      </w:r>
    </w:p>
    <w:p w14:paraId="4AC4D31E" w14:textId="6A2CB710" w:rsidR="007A5B09" w:rsidRPr="00C0421D" w:rsidRDefault="007A5B09" w:rsidP="007A5B09">
      <w:pPr>
        <w:rPr>
          <w:rFonts w:cs="Calibri"/>
        </w:rPr>
      </w:pPr>
      <w:r w:rsidRPr="00C0421D">
        <w:rPr>
          <w:rFonts w:cs="Calibri"/>
        </w:rPr>
        <w:t>Autori: Petar Čavlović, Romana Pozder Pomper, Karlo Kučan</w:t>
      </w:r>
      <w:r w:rsidR="00644C1B">
        <w:rPr>
          <w:rFonts w:cs="Calibri"/>
        </w:rPr>
        <w:t>, Gordana Kokanović Krušelj</w:t>
      </w:r>
    </w:p>
    <w:p w14:paraId="366D5C4E" w14:textId="3331DA4E" w:rsidR="0054663D" w:rsidRPr="00C0421D" w:rsidRDefault="00E93880" w:rsidP="007A5B09">
      <w:pPr>
        <w:rPr>
          <w:rFonts w:cs="Calibri"/>
        </w:rPr>
        <w:sectPr w:rsidR="0054663D" w:rsidRPr="00C0421D" w:rsidSect="00BF7CD3">
          <w:footerReference w:type="even" r:id="rId9"/>
          <w:footerReference w:type="default" r:id="rId10"/>
          <w:pgSz w:w="11906" w:h="16838"/>
          <w:pgMar w:top="1440" w:right="1440" w:bottom="1440" w:left="1440" w:header="708" w:footer="708" w:gutter="0"/>
          <w:cols w:space="708"/>
          <w:titlePg/>
          <w:docGrid w:linePitch="360"/>
        </w:sectPr>
      </w:pPr>
      <w:r w:rsidRPr="00C0421D">
        <w:rPr>
          <w:rFonts w:cs="Calibri"/>
        </w:rPr>
        <w:t xml:space="preserve">Varaždin, </w:t>
      </w:r>
      <w:r w:rsidR="00906717" w:rsidRPr="00C0421D">
        <w:rPr>
          <w:rFonts w:cs="Calibri"/>
        </w:rPr>
        <w:t>veljača-</w:t>
      </w:r>
      <w:r w:rsidR="0023632E" w:rsidRPr="00C0421D">
        <w:rPr>
          <w:rFonts w:cs="Calibri"/>
        </w:rPr>
        <w:t>listopad</w:t>
      </w:r>
      <w:r w:rsidR="00906717" w:rsidRPr="00C0421D">
        <w:rPr>
          <w:rFonts w:cs="Calibri"/>
        </w:rPr>
        <w:t xml:space="preserve"> 2025</w:t>
      </w:r>
    </w:p>
    <w:sdt>
      <w:sdtPr>
        <w:rPr>
          <w:rFonts w:cs="Calibri"/>
          <w:b/>
          <w:bCs/>
        </w:rPr>
        <w:id w:val="1120346849"/>
        <w:docPartObj>
          <w:docPartGallery w:val="Table of Contents"/>
          <w:docPartUnique/>
        </w:docPartObj>
      </w:sdtPr>
      <w:sdtEndPr>
        <w:rPr>
          <w:b w:val="0"/>
          <w:bCs w:val="0"/>
          <w:noProof/>
        </w:rPr>
      </w:sdtEndPr>
      <w:sdtContent>
        <w:p w14:paraId="47E2D633" w14:textId="62931510" w:rsidR="007A5B09" w:rsidRPr="00C0421D" w:rsidRDefault="007A5B09" w:rsidP="00484F17">
          <w:pPr>
            <w:rPr>
              <w:rFonts w:cs="Calibri"/>
            </w:rPr>
          </w:pPr>
          <w:r w:rsidRPr="00C0421D">
            <w:rPr>
              <w:rFonts w:cs="Calibri"/>
              <w:sz w:val="48"/>
              <w:szCs w:val="48"/>
            </w:rPr>
            <w:t>Sadržaj</w:t>
          </w:r>
        </w:p>
        <w:p w14:paraId="5CAE1990" w14:textId="45772E86" w:rsidR="005C20B3" w:rsidRDefault="006473E3">
          <w:pPr>
            <w:pStyle w:val="TOC1"/>
            <w:tabs>
              <w:tab w:val="right" w:pos="9016"/>
            </w:tabs>
            <w:rPr>
              <w:rFonts w:eastAsiaTheme="minorEastAsia" w:cstheme="minorBidi"/>
              <w:b w:val="0"/>
              <w:bCs w:val="0"/>
              <w:caps w:val="0"/>
              <w:noProof/>
              <w:kern w:val="2"/>
              <w:sz w:val="24"/>
              <w:szCs w:val="24"/>
              <w:u w:val="none"/>
              <w:lang w:val="en-HR"/>
              <w14:ligatures w14:val="standardContextual"/>
            </w:rPr>
          </w:pPr>
          <w:r>
            <w:rPr>
              <w:rFonts w:cs="Calibri"/>
              <w:i/>
              <w:iCs/>
              <w:caps w:val="0"/>
            </w:rPr>
            <w:fldChar w:fldCharType="begin"/>
          </w:r>
          <w:r>
            <w:rPr>
              <w:rFonts w:cs="Calibri"/>
              <w:i/>
              <w:iCs/>
              <w:caps w:val="0"/>
            </w:rPr>
            <w:instrText xml:space="preserve"> TOC \o "1-4" \h \z \u </w:instrText>
          </w:r>
          <w:r>
            <w:rPr>
              <w:rFonts w:cs="Calibri"/>
              <w:i/>
              <w:iCs/>
              <w:caps w:val="0"/>
            </w:rPr>
            <w:fldChar w:fldCharType="separate"/>
          </w:r>
          <w:hyperlink w:anchor="_Toc215563351" w:history="1">
            <w:r w:rsidR="005C20B3" w:rsidRPr="00DA2A4D">
              <w:rPr>
                <w:rStyle w:val="Hyperlink"/>
                <w:noProof/>
              </w:rPr>
              <w:t>1 UVOD</w:t>
            </w:r>
            <w:r w:rsidR="005C20B3">
              <w:rPr>
                <w:noProof/>
                <w:webHidden/>
              </w:rPr>
              <w:tab/>
            </w:r>
            <w:r w:rsidR="005C20B3">
              <w:rPr>
                <w:noProof/>
                <w:webHidden/>
              </w:rPr>
              <w:fldChar w:fldCharType="begin"/>
            </w:r>
            <w:r w:rsidR="005C20B3">
              <w:rPr>
                <w:noProof/>
                <w:webHidden/>
              </w:rPr>
              <w:instrText xml:space="preserve"> PAGEREF _Toc215563351 \h </w:instrText>
            </w:r>
            <w:r w:rsidR="005C20B3">
              <w:rPr>
                <w:noProof/>
                <w:webHidden/>
              </w:rPr>
            </w:r>
            <w:r w:rsidR="005C20B3">
              <w:rPr>
                <w:noProof/>
                <w:webHidden/>
              </w:rPr>
              <w:fldChar w:fldCharType="separate"/>
            </w:r>
            <w:r w:rsidR="005C20B3">
              <w:rPr>
                <w:noProof/>
                <w:webHidden/>
              </w:rPr>
              <w:t>1</w:t>
            </w:r>
            <w:r w:rsidR="005C20B3">
              <w:rPr>
                <w:noProof/>
                <w:webHidden/>
              </w:rPr>
              <w:fldChar w:fldCharType="end"/>
            </w:r>
          </w:hyperlink>
        </w:p>
        <w:p w14:paraId="1E178374" w14:textId="30C98CF3"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2" w:history="1">
            <w:r w:rsidRPr="00DA2A4D">
              <w:rPr>
                <w:rStyle w:val="Hyperlink"/>
                <w:noProof/>
              </w:rPr>
              <w:t>1.1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Pravna osnova i nadležnost izrade Plana upravljanja</w:t>
            </w:r>
            <w:r>
              <w:rPr>
                <w:noProof/>
                <w:webHidden/>
              </w:rPr>
              <w:tab/>
            </w:r>
            <w:r>
              <w:rPr>
                <w:noProof/>
                <w:webHidden/>
              </w:rPr>
              <w:fldChar w:fldCharType="begin"/>
            </w:r>
            <w:r>
              <w:rPr>
                <w:noProof/>
                <w:webHidden/>
              </w:rPr>
              <w:instrText xml:space="preserve"> PAGEREF _Toc215563352 \h </w:instrText>
            </w:r>
            <w:r>
              <w:rPr>
                <w:noProof/>
                <w:webHidden/>
              </w:rPr>
            </w:r>
            <w:r>
              <w:rPr>
                <w:noProof/>
                <w:webHidden/>
              </w:rPr>
              <w:fldChar w:fldCharType="separate"/>
            </w:r>
            <w:r>
              <w:rPr>
                <w:noProof/>
                <w:webHidden/>
              </w:rPr>
              <w:t>1</w:t>
            </w:r>
            <w:r>
              <w:rPr>
                <w:noProof/>
                <w:webHidden/>
              </w:rPr>
              <w:fldChar w:fldCharType="end"/>
            </w:r>
          </w:hyperlink>
        </w:p>
        <w:p w14:paraId="071AC054" w14:textId="590EE310"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3" w:history="1">
            <w:r w:rsidRPr="00DA2A4D">
              <w:rPr>
                <w:rStyle w:val="Hyperlink"/>
                <w:noProof/>
              </w:rPr>
              <w:t>1.2</w:t>
            </w:r>
            <w:r>
              <w:rPr>
                <w:rFonts w:eastAsiaTheme="minorEastAsia" w:cstheme="minorBidi"/>
                <w:b w:val="0"/>
                <w:bCs w:val="0"/>
                <w:smallCaps w:val="0"/>
                <w:noProof/>
                <w:kern w:val="2"/>
                <w:sz w:val="24"/>
                <w:szCs w:val="24"/>
                <w:lang w:val="en-HR"/>
                <w14:ligatures w14:val="standardContextual"/>
              </w:rPr>
              <w:tab/>
            </w:r>
            <w:r w:rsidRPr="00DA2A4D">
              <w:rPr>
                <w:rStyle w:val="Hyperlink"/>
                <w:noProof/>
              </w:rPr>
              <w:t>Obavezni sadržaj plana upravljanja destinacijom i dionici njegove izrade</w:t>
            </w:r>
            <w:r>
              <w:rPr>
                <w:noProof/>
                <w:webHidden/>
              </w:rPr>
              <w:tab/>
            </w:r>
            <w:r>
              <w:rPr>
                <w:noProof/>
                <w:webHidden/>
              </w:rPr>
              <w:fldChar w:fldCharType="begin"/>
            </w:r>
            <w:r>
              <w:rPr>
                <w:noProof/>
                <w:webHidden/>
              </w:rPr>
              <w:instrText xml:space="preserve"> PAGEREF _Toc215563353 \h </w:instrText>
            </w:r>
            <w:r>
              <w:rPr>
                <w:noProof/>
                <w:webHidden/>
              </w:rPr>
            </w:r>
            <w:r>
              <w:rPr>
                <w:noProof/>
                <w:webHidden/>
              </w:rPr>
              <w:fldChar w:fldCharType="separate"/>
            </w:r>
            <w:r>
              <w:rPr>
                <w:noProof/>
                <w:webHidden/>
              </w:rPr>
              <w:t>2</w:t>
            </w:r>
            <w:r>
              <w:rPr>
                <w:noProof/>
                <w:webHidden/>
              </w:rPr>
              <w:fldChar w:fldCharType="end"/>
            </w:r>
          </w:hyperlink>
        </w:p>
        <w:p w14:paraId="2850F90F" w14:textId="7C537F30"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4" w:history="1">
            <w:r w:rsidRPr="00DA2A4D">
              <w:rPr>
                <w:rStyle w:val="Hyperlink"/>
                <w:noProof/>
              </w:rPr>
              <w:t>1.3</w:t>
            </w:r>
            <w:r>
              <w:rPr>
                <w:rFonts w:eastAsiaTheme="minorEastAsia" w:cstheme="minorBidi"/>
                <w:b w:val="0"/>
                <w:bCs w:val="0"/>
                <w:smallCaps w:val="0"/>
                <w:noProof/>
                <w:kern w:val="2"/>
                <w:sz w:val="24"/>
                <w:szCs w:val="24"/>
                <w:lang w:val="en-HR"/>
                <w14:ligatures w14:val="standardContextual"/>
              </w:rPr>
              <w:tab/>
            </w:r>
            <w:r w:rsidRPr="00DA2A4D">
              <w:rPr>
                <w:rStyle w:val="Hyperlink"/>
                <w:noProof/>
              </w:rPr>
              <w:t>Definicija plana upravljanja</w:t>
            </w:r>
            <w:r>
              <w:rPr>
                <w:noProof/>
                <w:webHidden/>
              </w:rPr>
              <w:tab/>
            </w:r>
            <w:r>
              <w:rPr>
                <w:noProof/>
                <w:webHidden/>
              </w:rPr>
              <w:fldChar w:fldCharType="begin"/>
            </w:r>
            <w:r>
              <w:rPr>
                <w:noProof/>
                <w:webHidden/>
              </w:rPr>
              <w:instrText xml:space="preserve"> PAGEREF _Toc215563354 \h </w:instrText>
            </w:r>
            <w:r>
              <w:rPr>
                <w:noProof/>
                <w:webHidden/>
              </w:rPr>
            </w:r>
            <w:r>
              <w:rPr>
                <w:noProof/>
                <w:webHidden/>
              </w:rPr>
              <w:fldChar w:fldCharType="separate"/>
            </w:r>
            <w:r>
              <w:rPr>
                <w:noProof/>
                <w:webHidden/>
              </w:rPr>
              <w:t>2</w:t>
            </w:r>
            <w:r>
              <w:rPr>
                <w:noProof/>
                <w:webHidden/>
              </w:rPr>
              <w:fldChar w:fldCharType="end"/>
            </w:r>
          </w:hyperlink>
        </w:p>
        <w:p w14:paraId="456F842C" w14:textId="72B15927"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5" w:history="1">
            <w:r w:rsidRPr="00DA2A4D">
              <w:rPr>
                <w:rStyle w:val="Hyperlink"/>
                <w:noProof/>
              </w:rPr>
              <w:t>1.4</w:t>
            </w:r>
            <w:r>
              <w:rPr>
                <w:rFonts w:eastAsiaTheme="minorEastAsia" w:cstheme="minorBidi"/>
                <w:b w:val="0"/>
                <w:bCs w:val="0"/>
                <w:smallCaps w:val="0"/>
                <w:noProof/>
                <w:kern w:val="2"/>
                <w:sz w:val="24"/>
                <w:szCs w:val="24"/>
                <w:lang w:val="en-HR"/>
                <w14:ligatures w14:val="standardContextual"/>
              </w:rPr>
              <w:tab/>
            </w:r>
            <w:r w:rsidRPr="00DA2A4D">
              <w:rPr>
                <w:rStyle w:val="Hyperlink"/>
                <w:noProof/>
              </w:rPr>
              <w:t>Ciljevi plana</w:t>
            </w:r>
            <w:r>
              <w:rPr>
                <w:noProof/>
                <w:webHidden/>
              </w:rPr>
              <w:tab/>
            </w:r>
            <w:r>
              <w:rPr>
                <w:noProof/>
                <w:webHidden/>
              </w:rPr>
              <w:fldChar w:fldCharType="begin"/>
            </w:r>
            <w:r>
              <w:rPr>
                <w:noProof/>
                <w:webHidden/>
              </w:rPr>
              <w:instrText xml:space="preserve"> PAGEREF _Toc215563355 \h </w:instrText>
            </w:r>
            <w:r>
              <w:rPr>
                <w:noProof/>
                <w:webHidden/>
              </w:rPr>
            </w:r>
            <w:r>
              <w:rPr>
                <w:noProof/>
                <w:webHidden/>
              </w:rPr>
              <w:fldChar w:fldCharType="separate"/>
            </w:r>
            <w:r>
              <w:rPr>
                <w:noProof/>
                <w:webHidden/>
              </w:rPr>
              <w:t>2</w:t>
            </w:r>
            <w:r>
              <w:rPr>
                <w:noProof/>
                <w:webHidden/>
              </w:rPr>
              <w:fldChar w:fldCharType="end"/>
            </w:r>
          </w:hyperlink>
        </w:p>
        <w:p w14:paraId="622E7003" w14:textId="211F79DD"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6" w:history="1">
            <w:r w:rsidRPr="00DA2A4D">
              <w:rPr>
                <w:rStyle w:val="Hyperlink"/>
                <w:noProof/>
              </w:rPr>
              <w:t>1.5</w:t>
            </w:r>
            <w:r>
              <w:rPr>
                <w:rFonts w:eastAsiaTheme="minorEastAsia" w:cstheme="minorBidi"/>
                <w:b w:val="0"/>
                <w:bCs w:val="0"/>
                <w:smallCaps w:val="0"/>
                <w:noProof/>
                <w:kern w:val="2"/>
                <w:sz w:val="24"/>
                <w:szCs w:val="24"/>
                <w:lang w:val="en-HR"/>
                <w14:ligatures w14:val="standardContextual"/>
              </w:rPr>
              <w:tab/>
            </w:r>
            <w:r w:rsidRPr="00DA2A4D">
              <w:rPr>
                <w:rStyle w:val="Hyperlink"/>
                <w:noProof/>
              </w:rPr>
              <w:t>Ključni dionici</w:t>
            </w:r>
            <w:r>
              <w:rPr>
                <w:noProof/>
                <w:webHidden/>
              </w:rPr>
              <w:tab/>
            </w:r>
            <w:r>
              <w:rPr>
                <w:noProof/>
                <w:webHidden/>
              </w:rPr>
              <w:fldChar w:fldCharType="begin"/>
            </w:r>
            <w:r>
              <w:rPr>
                <w:noProof/>
                <w:webHidden/>
              </w:rPr>
              <w:instrText xml:space="preserve"> PAGEREF _Toc215563356 \h </w:instrText>
            </w:r>
            <w:r>
              <w:rPr>
                <w:noProof/>
                <w:webHidden/>
              </w:rPr>
            </w:r>
            <w:r>
              <w:rPr>
                <w:noProof/>
                <w:webHidden/>
              </w:rPr>
              <w:fldChar w:fldCharType="separate"/>
            </w:r>
            <w:r>
              <w:rPr>
                <w:noProof/>
                <w:webHidden/>
              </w:rPr>
              <w:t>3</w:t>
            </w:r>
            <w:r>
              <w:rPr>
                <w:noProof/>
                <w:webHidden/>
              </w:rPr>
              <w:fldChar w:fldCharType="end"/>
            </w:r>
          </w:hyperlink>
        </w:p>
        <w:p w14:paraId="2A8C0FBD" w14:textId="522F9B57"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357" w:history="1">
            <w:r w:rsidRPr="00DA2A4D">
              <w:rPr>
                <w:rStyle w:val="Hyperlink"/>
                <w:noProof/>
              </w:rPr>
              <w:t>2 ANALIZA STANJA</w:t>
            </w:r>
            <w:r>
              <w:rPr>
                <w:noProof/>
                <w:webHidden/>
              </w:rPr>
              <w:tab/>
            </w:r>
            <w:r>
              <w:rPr>
                <w:noProof/>
                <w:webHidden/>
              </w:rPr>
              <w:fldChar w:fldCharType="begin"/>
            </w:r>
            <w:r>
              <w:rPr>
                <w:noProof/>
                <w:webHidden/>
              </w:rPr>
              <w:instrText xml:space="preserve"> PAGEREF _Toc215563357 \h </w:instrText>
            </w:r>
            <w:r>
              <w:rPr>
                <w:noProof/>
                <w:webHidden/>
              </w:rPr>
            </w:r>
            <w:r>
              <w:rPr>
                <w:noProof/>
                <w:webHidden/>
              </w:rPr>
              <w:fldChar w:fldCharType="separate"/>
            </w:r>
            <w:r>
              <w:rPr>
                <w:noProof/>
                <w:webHidden/>
              </w:rPr>
              <w:t>4</w:t>
            </w:r>
            <w:r>
              <w:rPr>
                <w:noProof/>
                <w:webHidden/>
              </w:rPr>
              <w:fldChar w:fldCharType="end"/>
            </w:r>
          </w:hyperlink>
        </w:p>
        <w:p w14:paraId="5A4487AC" w14:textId="1E0CA552"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8" w:history="1">
            <w:r w:rsidRPr="00DA2A4D">
              <w:rPr>
                <w:rStyle w:val="Hyperlink"/>
                <w:noProof/>
              </w:rPr>
              <w:t>2.1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Teritorijalni i prostorni obuhvat analize</w:t>
            </w:r>
            <w:r>
              <w:rPr>
                <w:noProof/>
                <w:webHidden/>
              </w:rPr>
              <w:tab/>
            </w:r>
            <w:r>
              <w:rPr>
                <w:noProof/>
                <w:webHidden/>
              </w:rPr>
              <w:fldChar w:fldCharType="begin"/>
            </w:r>
            <w:r>
              <w:rPr>
                <w:noProof/>
                <w:webHidden/>
              </w:rPr>
              <w:instrText xml:space="preserve"> PAGEREF _Toc215563358 \h </w:instrText>
            </w:r>
            <w:r>
              <w:rPr>
                <w:noProof/>
                <w:webHidden/>
              </w:rPr>
            </w:r>
            <w:r>
              <w:rPr>
                <w:noProof/>
                <w:webHidden/>
              </w:rPr>
              <w:fldChar w:fldCharType="separate"/>
            </w:r>
            <w:r>
              <w:rPr>
                <w:noProof/>
                <w:webHidden/>
              </w:rPr>
              <w:t>4</w:t>
            </w:r>
            <w:r>
              <w:rPr>
                <w:noProof/>
                <w:webHidden/>
              </w:rPr>
              <w:fldChar w:fldCharType="end"/>
            </w:r>
          </w:hyperlink>
        </w:p>
        <w:p w14:paraId="1215AC4D" w14:textId="32B0CA48"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59" w:history="1">
            <w:r w:rsidRPr="00DA2A4D">
              <w:rPr>
                <w:rStyle w:val="Hyperlink"/>
                <w:noProof/>
              </w:rPr>
              <w:t>2.2</w:t>
            </w:r>
            <w:r>
              <w:rPr>
                <w:rFonts w:eastAsiaTheme="minorEastAsia" w:cstheme="minorBidi"/>
                <w:b w:val="0"/>
                <w:bCs w:val="0"/>
                <w:smallCaps w:val="0"/>
                <w:noProof/>
                <w:kern w:val="2"/>
                <w:sz w:val="24"/>
                <w:szCs w:val="24"/>
                <w:lang w:val="en-HR"/>
                <w14:ligatures w14:val="standardContextual"/>
              </w:rPr>
              <w:tab/>
            </w:r>
            <w:r w:rsidRPr="00DA2A4D">
              <w:rPr>
                <w:rStyle w:val="Hyperlink"/>
                <w:noProof/>
              </w:rPr>
              <w:t>Profil destinacije</w:t>
            </w:r>
            <w:r>
              <w:rPr>
                <w:noProof/>
                <w:webHidden/>
              </w:rPr>
              <w:tab/>
            </w:r>
            <w:r>
              <w:rPr>
                <w:noProof/>
                <w:webHidden/>
              </w:rPr>
              <w:fldChar w:fldCharType="begin"/>
            </w:r>
            <w:r>
              <w:rPr>
                <w:noProof/>
                <w:webHidden/>
              </w:rPr>
              <w:instrText xml:space="preserve"> PAGEREF _Toc215563359 \h </w:instrText>
            </w:r>
            <w:r>
              <w:rPr>
                <w:noProof/>
                <w:webHidden/>
              </w:rPr>
            </w:r>
            <w:r>
              <w:rPr>
                <w:noProof/>
                <w:webHidden/>
              </w:rPr>
              <w:fldChar w:fldCharType="separate"/>
            </w:r>
            <w:r>
              <w:rPr>
                <w:noProof/>
                <w:webHidden/>
              </w:rPr>
              <w:t>4</w:t>
            </w:r>
            <w:r>
              <w:rPr>
                <w:noProof/>
                <w:webHidden/>
              </w:rPr>
              <w:fldChar w:fldCharType="end"/>
            </w:r>
          </w:hyperlink>
        </w:p>
        <w:p w14:paraId="647FBF24" w14:textId="78C72907"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0" w:history="1">
            <w:r w:rsidRPr="00DA2A4D">
              <w:rPr>
                <w:rStyle w:val="Hyperlink"/>
                <w:rFonts w:ascii="Calibri" w:hAnsi="Calibri" w:cs="Calibri"/>
                <w:noProof/>
              </w:rPr>
              <w:t>2.2.1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Povijesni razvoj grada Otočca</w:t>
            </w:r>
            <w:r>
              <w:rPr>
                <w:noProof/>
                <w:webHidden/>
              </w:rPr>
              <w:tab/>
            </w:r>
            <w:r>
              <w:rPr>
                <w:noProof/>
                <w:webHidden/>
              </w:rPr>
              <w:fldChar w:fldCharType="begin"/>
            </w:r>
            <w:r>
              <w:rPr>
                <w:noProof/>
                <w:webHidden/>
              </w:rPr>
              <w:instrText xml:space="preserve"> PAGEREF _Toc215563360 \h </w:instrText>
            </w:r>
            <w:r>
              <w:rPr>
                <w:noProof/>
                <w:webHidden/>
              </w:rPr>
            </w:r>
            <w:r>
              <w:rPr>
                <w:noProof/>
                <w:webHidden/>
              </w:rPr>
              <w:fldChar w:fldCharType="separate"/>
            </w:r>
            <w:r>
              <w:rPr>
                <w:noProof/>
                <w:webHidden/>
              </w:rPr>
              <w:t>4</w:t>
            </w:r>
            <w:r>
              <w:rPr>
                <w:noProof/>
                <w:webHidden/>
              </w:rPr>
              <w:fldChar w:fldCharType="end"/>
            </w:r>
          </w:hyperlink>
        </w:p>
        <w:p w14:paraId="13D4B8A0" w14:textId="778AF6C2"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1" w:history="1">
            <w:r w:rsidRPr="00DA2A4D">
              <w:rPr>
                <w:rStyle w:val="Hyperlink"/>
                <w:rFonts w:ascii="Calibri" w:hAnsi="Calibri" w:cs="Calibri"/>
                <w:noProof/>
              </w:rPr>
              <w:t>2.2.2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Geografski položaj grada Otočca</w:t>
            </w:r>
            <w:r>
              <w:rPr>
                <w:noProof/>
                <w:webHidden/>
              </w:rPr>
              <w:tab/>
            </w:r>
            <w:r>
              <w:rPr>
                <w:noProof/>
                <w:webHidden/>
              </w:rPr>
              <w:fldChar w:fldCharType="begin"/>
            </w:r>
            <w:r>
              <w:rPr>
                <w:noProof/>
                <w:webHidden/>
              </w:rPr>
              <w:instrText xml:space="preserve"> PAGEREF _Toc215563361 \h </w:instrText>
            </w:r>
            <w:r>
              <w:rPr>
                <w:noProof/>
                <w:webHidden/>
              </w:rPr>
            </w:r>
            <w:r>
              <w:rPr>
                <w:noProof/>
                <w:webHidden/>
              </w:rPr>
              <w:fldChar w:fldCharType="separate"/>
            </w:r>
            <w:r>
              <w:rPr>
                <w:noProof/>
                <w:webHidden/>
              </w:rPr>
              <w:t>5</w:t>
            </w:r>
            <w:r>
              <w:rPr>
                <w:noProof/>
                <w:webHidden/>
              </w:rPr>
              <w:fldChar w:fldCharType="end"/>
            </w:r>
          </w:hyperlink>
        </w:p>
        <w:p w14:paraId="62BB7EDB" w14:textId="32FD559A"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2" w:history="1">
            <w:r w:rsidRPr="00DA2A4D">
              <w:rPr>
                <w:rStyle w:val="Hyperlink"/>
                <w:rFonts w:ascii="Calibri" w:hAnsi="Calibri" w:cs="Calibri"/>
                <w:noProof/>
              </w:rPr>
              <w:t>2.2.3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Prometna povezanost</w:t>
            </w:r>
            <w:r>
              <w:rPr>
                <w:noProof/>
                <w:webHidden/>
              </w:rPr>
              <w:tab/>
            </w:r>
            <w:r>
              <w:rPr>
                <w:noProof/>
                <w:webHidden/>
              </w:rPr>
              <w:fldChar w:fldCharType="begin"/>
            </w:r>
            <w:r>
              <w:rPr>
                <w:noProof/>
                <w:webHidden/>
              </w:rPr>
              <w:instrText xml:space="preserve"> PAGEREF _Toc215563362 \h </w:instrText>
            </w:r>
            <w:r>
              <w:rPr>
                <w:noProof/>
                <w:webHidden/>
              </w:rPr>
            </w:r>
            <w:r>
              <w:rPr>
                <w:noProof/>
                <w:webHidden/>
              </w:rPr>
              <w:fldChar w:fldCharType="separate"/>
            </w:r>
            <w:r>
              <w:rPr>
                <w:noProof/>
                <w:webHidden/>
              </w:rPr>
              <w:t>6</w:t>
            </w:r>
            <w:r>
              <w:rPr>
                <w:noProof/>
                <w:webHidden/>
              </w:rPr>
              <w:fldChar w:fldCharType="end"/>
            </w:r>
          </w:hyperlink>
        </w:p>
        <w:p w14:paraId="4DFE8242" w14:textId="49031BB3"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3" w:history="1">
            <w:r w:rsidRPr="00DA2A4D">
              <w:rPr>
                <w:rStyle w:val="Hyperlink"/>
                <w:rFonts w:ascii="Calibri" w:hAnsi="Calibri" w:cs="Calibri"/>
                <w:noProof/>
              </w:rPr>
              <w:t>2.2.4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Administrativna struktura i naselja</w:t>
            </w:r>
            <w:r>
              <w:rPr>
                <w:noProof/>
                <w:webHidden/>
              </w:rPr>
              <w:tab/>
            </w:r>
            <w:r>
              <w:rPr>
                <w:noProof/>
                <w:webHidden/>
              </w:rPr>
              <w:fldChar w:fldCharType="begin"/>
            </w:r>
            <w:r>
              <w:rPr>
                <w:noProof/>
                <w:webHidden/>
              </w:rPr>
              <w:instrText xml:space="preserve"> PAGEREF _Toc215563363 \h </w:instrText>
            </w:r>
            <w:r>
              <w:rPr>
                <w:noProof/>
                <w:webHidden/>
              </w:rPr>
            </w:r>
            <w:r>
              <w:rPr>
                <w:noProof/>
                <w:webHidden/>
              </w:rPr>
              <w:fldChar w:fldCharType="separate"/>
            </w:r>
            <w:r>
              <w:rPr>
                <w:noProof/>
                <w:webHidden/>
              </w:rPr>
              <w:t>7</w:t>
            </w:r>
            <w:r>
              <w:rPr>
                <w:noProof/>
                <w:webHidden/>
              </w:rPr>
              <w:fldChar w:fldCharType="end"/>
            </w:r>
          </w:hyperlink>
        </w:p>
        <w:p w14:paraId="37D7EAA1" w14:textId="1EACEEC3"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4" w:history="1">
            <w:r w:rsidRPr="00DA2A4D">
              <w:rPr>
                <w:rStyle w:val="Hyperlink"/>
                <w:rFonts w:ascii="Calibri" w:hAnsi="Calibri" w:cs="Calibri"/>
                <w:noProof/>
              </w:rPr>
              <w:t>2.2.5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Demografske i socijalne karakteristike</w:t>
            </w:r>
            <w:r>
              <w:rPr>
                <w:noProof/>
                <w:webHidden/>
              </w:rPr>
              <w:tab/>
            </w:r>
            <w:r>
              <w:rPr>
                <w:noProof/>
                <w:webHidden/>
              </w:rPr>
              <w:fldChar w:fldCharType="begin"/>
            </w:r>
            <w:r>
              <w:rPr>
                <w:noProof/>
                <w:webHidden/>
              </w:rPr>
              <w:instrText xml:space="preserve"> PAGEREF _Toc215563364 \h </w:instrText>
            </w:r>
            <w:r>
              <w:rPr>
                <w:noProof/>
                <w:webHidden/>
              </w:rPr>
            </w:r>
            <w:r>
              <w:rPr>
                <w:noProof/>
                <w:webHidden/>
              </w:rPr>
              <w:fldChar w:fldCharType="separate"/>
            </w:r>
            <w:r>
              <w:rPr>
                <w:noProof/>
                <w:webHidden/>
              </w:rPr>
              <w:t>7</w:t>
            </w:r>
            <w:r>
              <w:rPr>
                <w:noProof/>
                <w:webHidden/>
              </w:rPr>
              <w:fldChar w:fldCharType="end"/>
            </w:r>
          </w:hyperlink>
        </w:p>
        <w:p w14:paraId="7150F55B" w14:textId="0A9E3823"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65" w:history="1">
            <w:r w:rsidRPr="00DA2A4D">
              <w:rPr>
                <w:rStyle w:val="Hyperlink"/>
                <w:noProof/>
              </w:rPr>
              <w:t>2.3</w:t>
            </w:r>
            <w:r>
              <w:rPr>
                <w:rFonts w:eastAsiaTheme="minorEastAsia" w:cstheme="minorBidi"/>
                <w:b w:val="0"/>
                <w:bCs w:val="0"/>
                <w:smallCaps w:val="0"/>
                <w:noProof/>
                <w:kern w:val="2"/>
                <w:sz w:val="24"/>
                <w:szCs w:val="24"/>
                <w:lang w:val="en-HR"/>
                <w14:ligatures w14:val="standardContextual"/>
              </w:rPr>
              <w:tab/>
            </w:r>
            <w:r w:rsidRPr="00DA2A4D">
              <w:rPr>
                <w:rStyle w:val="Hyperlink"/>
                <w:noProof/>
              </w:rPr>
              <w:t>Turistički proizvodi i usluge</w:t>
            </w:r>
            <w:r>
              <w:rPr>
                <w:noProof/>
                <w:webHidden/>
              </w:rPr>
              <w:tab/>
            </w:r>
            <w:r>
              <w:rPr>
                <w:noProof/>
                <w:webHidden/>
              </w:rPr>
              <w:fldChar w:fldCharType="begin"/>
            </w:r>
            <w:r>
              <w:rPr>
                <w:noProof/>
                <w:webHidden/>
              </w:rPr>
              <w:instrText xml:space="preserve"> PAGEREF _Toc215563365 \h </w:instrText>
            </w:r>
            <w:r>
              <w:rPr>
                <w:noProof/>
                <w:webHidden/>
              </w:rPr>
            </w:r>
            <w:r>
              <w:rPr>
                <w:noProof/>
                <w:webHidden/>
              </w:rPr>
              <w:fldChar w:fldCharType="separate"/>
            </w:r>
            <w:r>
              <w:rPr>
                <w:noProof/>
                <w:webHidden/>
              </w:rPr>
              <w:t>8</w:t>
            </w:r>
            <w:r>
              <w:rPr>
                <w:noProof/>
                <w:webHidden/>
              </w:rPr>
              <w:fldChar w:fldCharType="end"/>
            </w:r>
          </w:hyperlink>
        </w:p>
        <w:p w14:paraId="49E1A037" w14:textId="0A05753B"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6" w:history="1">
            <w:r w:rsidRPr="00DA2A4D">
              <w:rPr>
                <w:rStyle w:val="Hyperlink"/>
                <w:rFonts w:ascii="Calibri" w:hAnsi="Calibri" w:cs="Calibri"/>
                <w:noProof/>
              </w:rPr>
              <w:t>2.3.1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Smještaj</w:t>
            </w:r>
            <w:r>
              <w:rPr>
                <w:noProof/>
                <w:webHidden/>
              </w:rPr>
              <w:tab/>
            </w:r>
            <w:r>
              <w:rPr>
                <w:noProof/>
                <w:webHidden/>
              </w:rPr>
              <w:fldChar w:fldCharType="begin"/>
            </w:r>
            <w:r>
              <w:rPr>
                <w:noProof/>
                <w:webHidden/>
              </w:rPr>
              <w:instrText xml:space="preserve"> PAGEREF _Toc215563366 \h </w:instrText>
            </w:r>
            <w:r>
              <w:rPr>
                <w:noProof/>
                <w:webHidden/>
              </w:rPr>
            </w:r>
            <w:r>
              <w:rPr>
                <w:noProof/>
                <w:webHidden/>
              </w:rPr>
              <w:fldChar w:fldCharType="separate"/>
            </w:r>
            <w:r>
              <w:rPr>
                <w:noProof/>
                <w:webHidden/>
              </w:rPr>
              <w:t>8</w:t>
            </w:r>
            <w:r>
              <w:rPr>
                <w:noProof/>
                <w:webHidden/>
              </w:rPr>
              <w:fldChar w:fldCharType="end"/>
            </w:r>
          </w:hyperlink>
        </w:p>
        <w:p w14:paraId="6FCC3711" w14:textId="5819D96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7" w:history="1">
            <w:r w:rsidRPr="00DA2A4D">
              <w:rPr>
                <w:rStyle w:val="Hyperlink"/>
                <w:rFonts w:ascii="Calibri" w:hAnsi="Calibri" w:cs="Calibri"/>
                <w:noProof/>
              </w:rPr>
              <w:t>2.3.2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Analiza turističkog prometa i performansi</w:t>
            </w:r>
            <w:r>
              <w:rPr>
                <w:noProof/>
                <w:webHidden/>
              </w:rPr>
              <w:tab/>
            </w:r>
            <w:r>
              <w:rPr>
                <w:noProof/>
                <w:webHidden/>
              </w:rPr>
              <w:fldChar w:fldCharType="begin"/>
            </w:r>
            <w:r>
              <w:rPr>
                <w:noProof/>
                <w:webHidden/>
              </w:rPr>
              <w:instrText xml:space="preserve"> PAGEREF _Toc215563367 \h </w:instrText>
            </w:r>
            <w:r>
              <w:rPr>
                <w:noProof/>
                <w:webHidden/>
              </w:rPr>
            </w:r>
            <w:r>
              <w:rPr>
                <w:noProof/>
                <w:webHidden/>
              </w:rPr>
              <w:fldChar w:fldCharType="separate"/>
            </w:r>
            <w:r>
              <w:rPr>
                <w:noProof/>
                <w:webHidden/>
              </w:rPr>
              <w:t>12</w:t>
            </w:r>
            <w:r>
              <w:rPr>
                <w:noProof/>
                <w:webHidden/>
              </w:rPr>
              <w:fldChar w:fldCharType="end"/>
            </w:r>
          </w:hyperlink>
        </w:p>
        <w:p w14:paraId="08698642" w14:textId="7CCB9446"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68" w:history="1">
            <w:r w:rsidRPr="00DA2A4D">
              <w:rPr>
                <w:rStyle w:val="Hyperlink"/>
                <w:rFonts w:ascii="Calibri" w:hAnsi="Calibri" w:cs="Calibri"/>
                <w:noProof/>
              </w:rPr>
              <w:t>2.3.3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Ugostiteljstvo</w:t>
            </w:r>
            <w:r>
              <w:rPr>
                <w:noProof/>
                <w:webHidden/>
              </w:rPr>
              <w:tab/>
            </w:r>
            <w:r>
              <w:rPr>
                <w:noProof/>
                <w:webHidden/>
              </w:rPr>
              <w:fldChar w:fldCharType="begin"/>
            </w:r>
            <w:r>
              <w:rPr>
                <w:noProof/>
                <w:webHidden/>
              </w:rPr>
              <w:instrText xml:space="preserve"> PAGEREF _Toc215563368 \h </w:instrText>
            </w:r>
            <w:r>
              <w:rPr>
                <w:noProof/>
                <w:webHidden/>
              </w:rPr>
            </w:r>
            <w:r>
              <w:rPr>
                <w:noProof/>
                <w:webHidden/>
              </w:rPr>
              <w:fldChar w:fldCharType="separate"/>
            </w:r>
            <w:r>
              <w:rPr>
                <w:noProof/>
                <w:webHidden/>
              </w:rPr>
              <w:t>19</w:t>
            </w:r>
            <w:r>
              <w:rPr>
                <w:noProof/>
                <w:webHidden/>
              </w:rPr>
              <w:fldChar w:fldCharType="end"/>
            </w:r>
          </w:hyperlink>
        </w:p>
        <w:p w14:paraId="535047D9" w14:textId="20EF9147"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69" w:history="1">
            <w:r w:rsidRPr="00DA2A4D">
              <w:rPr>
                <w:rStyle w:val="Hyperlink"/>
                <w:noProof/>
              </w:rPr>
              <w:t>2.3.3.1 Općenito</w:t>
            </w:r>
            <w:r>
              <w:rPr>
                <w:noProof/>
                <w:webHidden/>
              </w:rPr>
              <w:tab/>
            </w:r>
            <w:r>
              <w:rPr>
                <w:noProof/>
                <w:webHidden/>
              </w:rPr>
              <w:fldChar w:fldCharType="begin"/>
            </w:r>
            <w:r>
              <w:rPr>
                <w:noProof/>
                <w:webHidden/>
              </w:rPr>
              <w:instrText xml:space="preserve"> PAGEREF _Toc215563369 \h </w:instrText>
            </w:r>
            <w:r>
              <w:rPr>
                <w:noProof/>
                <w:webHidden/>
              </w:rPr>
            </w:r>
            <w:r>
              <w:rPr>
                <w:noProof/>
                <w:webHidden/>
              </w:rPr>
              <w:fldChar w:fldCharType="separate"/>
            </w:r>
            <w:r>
              <w:rPr>
                <w:noProof/>
                <w:webHidden/>
              </w:rPr>
              <w:t>19</w:t>
            </w:r>
            <w:r>
              <w:rPr>
                <w:noProof/>
                <w:webHidden/>
              </w:rPr>
              <w:fldChar w:fldCharType="end"/>
            </w:r>
          </w:hyperlink>
        </w:p>
        <w:p w14:paraId="49E140AC" w14:textId="538A7243"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0" w:history="1">
            <w:r w:rsidRPr="00DA2A4D">
              <w:rPr>
                <w:rStyle w:val="Hyperlink"/>
                <w:noProof/>
              </w:rPr>
              <w:t>2.3.3.2 Vrsta usluge</w:t>
            </w:r>
            <w:r>
              <w:rPr>
                <w:noProof/>
                <w:webHidden/>
              </w:rPr>
              <w:tab/>
            </w:r>
            <w:r>
              <w:rPr>
                <w:noProof/>
                <w:webHidden/>
              </w:rPr>
              <w:fldChar w:fldCharType="begin"/>
            </w:r>
            <w:r>
              <w:rPr>
                <w:noProof/>
                <w:webHidden/>
              </w:rPr>
              <w:instrText xml:space="preserve"> PAGEREF _Toc215563370 \h </w:instrText>
            </w:r>
            <w:r>
              <w:rPr>
                <w:noProof/>
                <w:webHidden/>
              </w:rPr>
            </w:r>
            <w:r>
              <w:rPr>
                <w:noProof/>
                <w:webHidden/>
              </w:rPr>
              <w:fldChar w:fldCharType="separate"/>
            </w:r>
            <w:r>
              <w:rPr>
                <w:noProof/>
                <w:webHidden/>
              </w:rPr>
              <w:t>20</w:t>
            </w:r>
            <w:r>
              <w:rPr>
                <w:noProof/>
                <w:webHidden/>
              </w:rPr>
              <w:fldChar w:fldCharType="end"/>
            </w:r>
          </w:hyperlink>
        </w:p>
        <w:p w14:paraId="617AF574" w14:textId="35C0995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1" w:history="1">
            <w:r w:rsidRPr="00DA2A4D">
              <w:rPr>
                <w:rStyle w:val="Hyperlink"/>
                <w:noProof/>
              </w:rPr>
              <w:t>2.3.3.3 Razdoblje poslovanja</w:t>
            </w:r>
            <w:r>
              <w:rPr>
                <w:noProof/>
                <w:webHidden/>
              </w:rPr>
              <w:tab/>
            </w:r>
            <w:r>
              <w:rPr>
                <w:noProof/>
                <w:webHidden/>
              </w:rPr>
              <w:fldChar w:fldCharType="begin"/>
            </w:r>
            <w:r>
              <w:rPr>
                <w:noProof/>
                <w:webHidden/>
              </w:rPr>
              <w:instrText xml:space="preserve"> PAGEREF _Toc215563371 \h </w:instrText>
            </w:r>
            <w:r>
              <w:rPr>
                <w:noProof/>
                <w:webHidden/>
              </w:rPr>
            </w:r>
            <w:r>
              <w:rPr>
                <w:noProof/>
                <w:webHidden/>
              </w:rPr>
              <w:fldChar w:fldCharType="separate"/>
            </w:r>
            <w:r>
              <w:rPr>
                <w:noProof/>
                <w:webHidden/>
              </w:rPr>
              <w:t>20</w:t>
            </w:r>
            <w:r>
              <w:rPr>
                <w:noProof/>
                <w:webHidden/>
              </w:rPr>
              <w:fldChar w:fldCharType="end"/>
            </w:r>
          </w:hyperlink>
        </w:p>
        <w:p w14:paraId="45273D5B" w14:textId="0684CBC6"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2" w:history="1">
            <w:r w:rsidRPr="00DA2A4D">
              <w:rPr>
                <w:rStyle w:val="Hyperlink"/>
                <w:noProof/>
              </w:rPr>
              <w:t>2.3.3.4 Profil gostiju</w:t>
            </w:r>
            <w:r>
              <w:rPr>
                <w:noProof/>
                <w:webHidden/>
              </w:rPr>
              <w:tab/>
            </w:r>
            <w:r>
              <w:rPr>
                <w:noProof/>
                <w:webHidden/>
              </w:rPr>
              <w:fldChar w:fldCharType="begin"/>
            </w:r>
            <w:r>
              <w:rPr>
                <w:noProof/>
                <w:webHidden/>
              </w:rPr>
              <w:instrText xml:space="preserve"> PAGEREF _Toc215563372 \h </w:instrText>
            </w:r>
            <w:r>
              <w:rPr>
                <w:noProof/>
                <w:webHidden/>
              </w:rPr>
            </w:r>
            <w:r>
              <w:rPr>
                <w:noProof/>
                <w:webHidden/>
              </w:rPr>
              <w:fldChar w:fldCharType="separate"/>
            </w:r>
            <w:r>
              <w:rPr>
                <w:noProof/>
                <w:webHidden/>
              </w:rPr>
              <w:t>20</w:t>
            </w:r>
            <w:r>
              <w:rPr>
                <w:noProof/>
                <w:webHidden/>
              </w:rPr>
              <w:fldChar w:fldCharType="end"/>
            </w:r>
          </w:hyperlink>
        </w:p>
        <w:p w14:paraId="0D699A36" w14:textId="6055D21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3" w:history="1">
            <w:r w:rsidRPr="00DA2A4D">
              <w:rPr>
                <w:rStyle w:val="Hyperlink"/>
                <w:noProof/>
              </w:rPr>
              <w:t>2.3.3.5 Kapacitet objekata</w:t>
            </w:r>
            <w:r>
              <w:rPr>
                <w:noProof/>
                <w:webHidden/>
              </w:rPr>
              <w:tab/>
            </w:r>
            <w:r>
              <w:rPr>
                <w:noProof/>
                <w:webHidden/>
              </w:rPr>
              <w:fldChar w:fldCharType="begin"/>
            </w:r>
            <w:r>
              <w:rPr>
                <w:noProof/>
                <w:webHidden/>
              </w:rPr>
              <w:instrText xml:space="preserve"> PAGEREF _Toc215563373 \h </w:instrText>
            </w:r>
            <w:r>
              <w:rPr>
                <w:noProof/>
                <w:webHidden/>
              </w:rPr>
            </w:r>
            <w:r>
              <w:rPr>
                <w:noProof/>
                <w:webHidden/>
              </w:rPr>
              <w:fldChar w:fldCharType="separate"/>
            </w:r>
            <w:r>
              <w:rPr>
                <w:noProof/>
                <w:webHidden/>
              </w:rPr>
              <w:t>21</w:t>
            </w:r>
            <w:r>
              <w:rPr>
                <w:noProof/>
                <w:webHidden/>
              </w:rPr>
              <w:fldChar w:fldCharType="end"/>
            </w:r>
          </w:hyperlink>
        </w:p>
        <w:p w14:paraId="274DCE67" w14:textId="249DCC55"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4" w:history="1">
            <w:r w:rsidRPr="00DA2A4D">
              <w:rPr>
                <w:rStyle w:val="Hyperlink"/>
                <w:noProof/>
              </w:rPr>
              <w:t>2.3.3.6 Prilagođenost objekata</w:t>
            </w:r>
            <w:r>
              <w:rPr>
                <w:noProof/>
                <w:webHidden/>
              </w:rPr>
              <w:tab/>
            </w:r>
            <w:r>
              <w:rPr>
                <w:noProof/>
                <w:webHidden/>
              </w:rPr>
              <w:fldChar w:fldCharType="begin"/>
            </w:r>
            <w:r>
              <w:rPr>
                <w:noProof/>
                <w:webHidden/>
              </w:rPr>
              <w:instrText xml:space="preserve"> PAGEREF _Toc215563374 \h </w:instrText>
            </w:r>
            <w:r>
              <w:rPr>
                <w:noProof/>
                <w:webHidden/>
              </w:rPr>
            </w:r>
            <w:r>
              <w:rPr>
                <w:noProof/>
                <w:webHidden/>
              </w:rPr>
              <w:fldChar w:fldCharType="separate"/>
            </w:r>
            <w:r>
              <w:rPr>
                <w:noProof/>
                <w:webHidden/>
              </w:rPr>
              <w:t>21</w:t>
            </w:r>
            <w:r>
              <w:rPr>
                <w:noProof/>
                <w:webHidden/>
              </w:rPr>
              <w:fldChar w:fldCharType="end"/>
            </w:r>
          </w:hyperlink>
        </w:p>
        <w:p w14:paraId="6EF41584" w14:textId="32DD12A8"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5" w:history="1">
            <w:r w:rsidRPr="00DA2A4D">
              <w:rPr>
                <w:rStyle w:val="Hyperlink"/>
                <w:noProof/>
              </w:rPr>
              <w:t>2.3.3.7 Istaknuti objekti kao turističke atrakcije</w:t>
            </w:r>
            <w:r>
              <w:rPr>
                <w:noProof/>
                <w:webHidden/>
              </w:rPr>
              <w:tab/>
            </w:r>
            <w:r>
              <w:rPr>
                <w:noProof/>
                <w:webHidden/>
              </w:rPr>
              <w:fldChar w:fldCharType="begin"/>
            </w:r>
            <w:r>
              <w:rPr>
                <w:noProof/>
                <w:webHidden/>
              </w:rPr>
              <w:instrText xml:space="preserve"> PAGEREF _Toc215563375 \h </w:instrText>
            </w:r>
            <w:r>
              <w:rPr>
                <w:noProof/>
                <w:webHidden/>
              </w:rPr>
            </w:r>
            <w:r>
              <w:rPr>
                <w:noProof/>
                <w:webHidden/>
              </w:rPr>
              <w:fldChar w:fldCharType="separate"/>
            </w:r>
            <w:r>
              <w:rPr>
                <w:noProof/>
                <w:webHidden/>
              </w:rPr>
              <w:t>21</w:t>
            </w:r>
            <w:r>
              <w:rPr>
                <w:noProof/>
                <w:webHidden/>
              </w:rPr>
              <w:fldChar w:fldCharType="end"/>
            </w:r>
          </w:hyperlink>
        </w:p>
        <w:p w14:paraId="24EA4976" w14:textId="2D7272B5"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6" w:history="1">
            <w:r w:rsidRPr="00DA2A4D">
              <w:rPr>
                <w:rStyle w:val="Hyperlink"/>
                <w:noProof/>
              </w:rPr>
              <w:t>2.3.3.8 Pregled ugostiteljske ponude</w:t>
            </w:r>
            <w:r>
              <w:rPr>
                <w:noProof/>
                <w:webHidden/>
              </w:rPr>
              <w:tab/>
            </w:r>
            <w:r>
              <w:rPr>
                <w:noProof/>
                <w:webHidden/>
              </w:rPr>
              <w:fldChar w:fldCharType="begin"/>
            </w:r>
            <w:r>
              <w:rPr>
                <w:noProof/>
                <w:webHidden/>
              </w:rPr>
              <w:instrText xml:space="preserve"> PAGEREF _Toc215563376 \h </w:instrText>
            </w:r>
            <w:r>
              <w:rPr>
                <w:noProof/>
                <w:webHidden/>
              </w:rPr>
            </w:r>
            <w:r>
              <w:rPr>
                <w:noProof/>
                <w:webHidden/>
              </w:rPr>
              <w:fldChar w:fldCharType="separate"/>
            </w:r>
            <w:r>
              <w:rPr>
                <w:noProof/>
                <w:webHidden/>
              </w:rPr>
              <w:t>22</w:t>
            </w:r>
            <w:r>
              <w:rPr>
                <w:noProof/>
                <w:webHidden/>
              </w:rPr>
              <w:fldChar w:fldCharType="end"/>
            </w:r>
          </w:hyperlink>
        </w:p>
        <w:p w14:paraId="4B110BE8" w14:textId="202C2C58"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77" w:history="1">
            <w:r w:rsidRPr="00DA2A4D">
              <w:rPr>
                <w:rStyle w:val="Hyperlink"/>
                <w:rFonts w:ascii="Calibri" w:hAnsi="Calibri" w:cs="Calibri"/>
                <w:noProof/>
              </w:rPr>
              <w:t>2.3.4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Turističke atrakcije</w:t>
            </w:r>
            <w:r>
              <w:rPr>
                <w:noProof/>
                <w:webHidden/>
              </w:rPr>
              <w:tab/>
            </w:r>
            <w:r>
              <w:rPr>
                <w:noProof/>
                <w:webHidden/>
              </w:rPr>
              <w:fldChar w:fldCharType="begin"/>
            </w:r>
            <w:r>
              <w:rPr>
                <w:noProof/>
                <w:webHidden/>
              </w:rPr>
              <w:instrText xml:space="preserve"> PAGEREF _Toc215563377 \h </w:instrText>
            </w:r>
            <w:r>
              <w:rPr>
                <w:noProof/>
                <w:webHidden/>
              </w:rPr>
            </w:r>
            <w:r>
              <w:rPr>
                <w:noProof/>
                <w:webHidden/>
              </w:rPr>
              <w:fldChar w:fldCharType="separate"/>
            </w:r>
            <w:r>
              <w:rPr>
                <w:noProof/>
                <w:webHidden/>
              </w:rPr>
              <w:t>23</w:t>
            </w:r>
            <w:r>
              <w:rPr>
                <w:noProof/>
                <w:webHidden/>
              </w:rPr>
              <w:fldChar w:fldCharType="end"/>
            </w:r>
          </w:hyperlink>
        </w:p>
        <w:p w14:paraId="6802AD87" w14:textId="01F400F7"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8" w:history="1">
            <w:r w:rsidRPr="00DA2A4D">
              <w:rPr>
                <w:rStyle w:val="Hyperlink"/>
                <w:rFonts w:cs="Calibri"/>
                <w:noProof/>
              </w:rPr>
              <w:t>2.3.4.1 Gacka</w:t>
            </w:r>
            <w:r>
              <w:rPr>
                <w:noProof/>
                <w:webHidden/>
              </w:rPr>
              <w:tab/>
            </w:r>
            <w:r>
              <w:rPr>
                <w:noProof/>
                <w:webHidden/>
              </w:rPr>
              <w:fldChar w:fldCharType="begin"/>
            </w:r>
            <w:r>
              <w:rPr>
                <w:noProof/>
                <w:webHidden/>
              </w:rPr>
              <w:instrText xml:space="preserve"> PAGEREF _Toc215563378 \h </w:instrText>
            </w:r>
            <w:r>
              <w:rPr>
                <w:noProof/>
                <w:webHidden/>
              </w:rPr>
            </w:r>
            <w:r>
              <w:rPr>
                <w:noProof/>
                <w:webHidden/>
              </w:rPr>
              <w:fldChar w:fldCharType="separate"/>
            </w:r>
            <w:r>
              <w:rPr>
                <w:noProof/>
                <w:webHidden/>
              </w:rPr>
              <w:t>23</w:t>
            </w:r>
            <w:r>
              <w:rPr>
                <w:noProof/>
                <w:webHidden/>
              </w:rPr>
              <w:fldChar w:fldCharType="end"/>
            </w:r>
          </w:hyperlink>
        </w:p>
        <w:p w14:paraId="49C8039C" w14:textId="08E54950"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79" w:history="1">
            <w:r w:rsidRPr="00DA2A4D">
              <w:rPr>
                <w:rStyle w:val="Hyperlink"/>
                <w:rFonts w:cs="Calibri"/>
                <w:noProof/>
              </w:rPr>
              <w:t>2.3.4.2 Majerovo vrilo</w:t>
            </w:r>
            <w:r>
              <w:rPr>
                <w:noProof/>
                <w:webHidden/>
              </w:rPr>
              <w:tab/>
            </w:r>
            <w:r>
              <w:rPr>
                <w:noProof/>
                <w:webHidden/>
              </w:rPr>
              <w:fldChar w:fldCharType="begin"/>
            </w:r>
            <w:r>
              <w:rPr>
                <w:noProof/>
                <w:webHidden/>
              </w:rPr>
              <w:instrText xml:space="preserve"> PAGEREF _Toc215563379 \h </w:instrText>
            </w:r>
            <w:r>
              <w:rPr>
                <w:noProof/>
                <w:webHidden/>
              </w:rPr>
            </w:r>
            <w:r>
              <w:rPr>
                <w:noProof/>
                <w:webHidden/>
              </w:rPr>
              <w:fldChar w:fldCharType="separate"/>
            </w:r>
            <w:r>
              <w:rPr>
                <w:noProof/>
                <w:webHidden/>
              </w:rPr>
              <w:t>23</w:t>
            </w:r>
            <w:r>
              <w:rPr>
                <w:noProof/>
                <w:webHidden/>
              </w:rPr>
              <w:fldChar w:fldCharType="end"/>
            </w:r>
          </w:hyperlink>
        </w:p>
        <w:p w14:paraId="193F6346" w14:textId="5760C21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0" w:history="1">
            <w:r w:rsidRPr="00DA2A4D">
              <w:rPr>
                <w:rStyle w:val="Hyperlink"/>
                <w:noProof/>
              </w:rPr>
              <w:t>2.3.4.3 Tonković vrilo</w:t>
            </w:r>
            <w:r>
              <w:rPr>
                <w:noProof/>
                <w:webHidden/>
              </w:rPr>
              <w:tab/>
            </w:r>
            <w:r>
              <w:rPr>
                <w:noProof/>
                <w:webHidden/>
              </w:rPr>
              <w:fldChar w:fldCharType="begin"/>
            </w:r>
            <w:r>
              <w:rPr>
                <w:noProof/>
                <w:webHidden/>
              </w:rPr>
              <w:instrText xml:space="preserve"> PAGEREF _Toc215563380 \h </w:instrText>
            </w:r>
            <w:r>
              <w:rPr>
                <w:noProof/>
                <w:webHidden/>
              </w:rPr>
            </w:r>
            <w:r>
              <w:rPr>
                <w:noProof/>
                <w:webHidden/>
              </w:rPr>
              <w:fldChar w:fldCharType="separate"/>
            </w:r>
            <w:r>
              <w:rPr>
                <w:noProof/>
                <w:webHidden/>
              </w:rPr>
              <w:t>23</w:t>
            </w:r>
            <w:r>
              <w:rPr>
                <w:noProof/>
                <w:webHidden/>
              </w:rPr>
              <w:fldChar w:fldCharType="end"/>
            </w:r>
          </w:hyperlink>
        </w:p>
        <w:p w14:paraId="2FD0219D" w14:textId="39BB7D83"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1" w:history="1">
            <w:r w:rsidRPr="00DA2A4D">
              <w:rPr>
                <w:rStyle w:val="Hyperlink"/>
                <w:noProof/>
              </w:rPr>
              <w:t>2.3.4.4 Izvor Klanac</w:t>
            </w:r>
            <w:r>
              <w:rPr>
                <w:noProof/>
                <w:webHidden/>
              </w:rPr>
              <w:tab/>
            </w:r>
            <w:r>
              <w:rPr>
                <w:noProof/>
                <w:webHidden/>
              </w:rPr>
              <w:fldChar w:fldCharType="begin"/>
            </w:r>
            <w:r>
              <w:rPr>
                <w:noProof/>
                <w:webHidden/>
              </w:rPr>
              <w:instrText xml:space="preserve"> PAGEREF _Toc215563381 \h </w:instrText>
            </w:r>
            <w:r>
              <w:rPr>
                <w:noProof/>
                <w:webHidden/>
              </w:rPr>
            </w:r>
            <w:r>
              <w:rPr>
                <w:noProof/>
                <w:webHidden/>
              </w:rPr>
              <w:fldChar w:fldCharType="separate"/>
            </w:r>
            <w:r>
              <w:rPr>
                <w:noProof/>
                <w:webHidden/>
              </w:rPr>
              <w:t>23</w:t>
            </w:r>
            <w:r>
              <w:rPr>
                <w:noProof/>
                <w:webHidden/>
              </w:rPr>
              <w:fldChar w:fldCharType="end"/>
            </w:r>
          </w:hyperlink>
        </w:p>
        <w:p w14:paraId="5EA64BD1" w14:textId="4B1D1C76"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2" w:history="1">
            <w:r w:rsidRPr="00DA2A4D">
              <w:rPr>
                <w:rStyle w:val="Hyperlink"/>
                <w:rFonts w:cs="Calibri"/>
                <w:noProof/>
              </w:rPr>
              <w:t>2.3.4.5 Utočište za mlade medvjede u Kuterevu</w:t>
            </w:r>
            <w:r>
              <w:rPr>
                <w:noProof/>
                <w:webHidden/>
              </w:rPr>
              <w:tab/>
            </w:r>
            <w:r>
              <w:rPr>
                <w:noProof/>
                <w:webHidden/>
              </w:rPr>
              <w:fldChar w:fldCharType="begin"/>
            </w:r>
            <w:r>
              <w:rPr>
                <w:noProof/>
                <w:webHidden/>
              </w:rPr>
              <w:instrText xml:space="preserve"> PAGEREF _Toc215563382 \h </w:instrText>
            </w:r>
            <w:r>
              <w:rPr>
                <w:noProof/>
                <w:webHidden/>
              </w:rPr>
            </w:r>
            <w:r>
              <w:rPr>
                <w:noProof/>
                <w:webHidden/>
              </w:rPr>
              <w:fldChar w:fldCharType="separate"/>
            </w:r>
            <w:r>
              <w:rPr>
                <w:noProof/>
                <w:webHidden/>
              </w:rPr>
              <w:t>23</w:t>
            </w:r>
            <w:r>
              <w:rPr>
                <w:noProof/>
                <w:webHidden/>
              </w:rPr>
              <w:fldChar w:fldCharType="end"/>
            </w:r>
          </w:hyperlink>
        </w:p>
        <w:p w14:paraId="2CB76B37" w14:textId="573029DC"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3" w:history="1">
            <w:r w:rsidRPr="00DA2A4D">
              <w:rPr>
                <w:rStyle w:val="Hyperlink"/>
                <w:rFonts w:cs="Calibri"/>
                <w:noProof/>
              </w:rPr>
              <w:t>2.3.4.6 Aerodrom Špilnik</w:t>
            </w:r>
            <w:r>
              <w:rPr>
                <w:noProof/>
                <w:webHidden/>
              </w:rPr>
              <w:tab/>
            </w:r>
            <w:r>
              <w:rPr>
                <w:noProof/>
                <w:webHidden/>
              </w:rPr>
              <w:fldChar w:fldCharType="begin"/>
            </w:r>
            <w:r>
              <w:rPr>
                <w:noProof/>
                <w:webHidden/>
              </w:rPr>
              <w:instrText xml:space="preserve"> PAGEREF _Toc215563383 \h </w:instrText>
            </w:r>
            <w:r>
              <w:rPr>
                <w:noProof/>
                <w:webHidden/>
              </w:rPr>
            </w:r>
            <w:r>
              <w:rPr>
                <w:noProof/>
                <w:webHidden/>
              </w:rPr>
              <w:fldChar w:fldCharType="separate"/>
            </w:r>
            <w:r>
              <w:rPr>
                <w:noProof/>
                <w:webHidden/>
              </w:rPr>
              <w:t>23</w:t>
            </w:r>
            <w:r>
              <w:rPr>
                <w:noProof/>
                <w:webHidden/>
              </w:rPr>
              <w:fldChar w:fldCharType="end"/>
            </w:r>
          </w:hyperlink>
        </w:p>
        <w:p w14:paraId="1398F21A" w14:textId="61B0AB19"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4" w:history="1">
            <w:r w:rsidRPr="00DA2A4D">
              <w:rPr>
                <w:rStyle w:val="Hyperlink"/>
                <w:rFonts w:cs="Calibri"/>
                <w:noProof/>
              </w:rPr>
              <w:t>2.3.4.7 Outdoor aktivnosti</w:t>
            </w:r>
            <w:r>
              <w:rPr>
                <w:noProof/>
                <w:webHidden/>
              </w:rPr>
              <w:tab/>
            </w:r>
            <w:r>
              <w:rPr>
                <w:noProof/>
                <w:webHidden/>
              </w:rPr>
              <w:fldChar w:fldCharType="begin"/>
            </w:r>
            <w:r>
              <w:rPr>
                <w:noProof/>
                <w:webHidden/>
              </w:rPr>
              <w:instrText xml:space="preserve"> PAGEREF _Toc215563384 \h </w:instrText>
            </w:r>
            <w:r>
              <w:rPr>
                <w:noProof/>
                <w:webHidden/>
              </w:rPr>
            </w:r>
            <w:r>
              <w:rPr>
                <w:noProof/>
                <w:webHidden/>
              </w:rPr>
              <w:fldChar w:fldCharType="separate"/>
            </w:r>
            <w:r>
              <w:rPr>
                <w:noProof/>
                <w:webHidden/>
              </w:rPr>
              <w:t>24</w:t>
            </w:r>
            <w:r>
              <w:rPr>
                <w:noProof/>
                <w:webHidden/>
              </w:rPr>
              <w:fldChar w:fldCharType="end"/>
            </w:r>
          </w:hyperlink>
        </w:p>
        <w:p w14:paraId="6D8C901B" w14:textId="1E85E15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5" w:history="1">
            <w:r w:rsidRPr="00DA2A4D">
              <w:rPr>
                <w:rStyle w:val="Hyperlink"/>
                <w:rFonts w:cs="Calibri"/>
                <w:noProof/>
              </w:rPr>
              <w:t>2.3.4.8 Muzej Gacke</w:t>
            </w:r>
            <w:r>
              <w:rPr>
                <w:noProof/>
                <w:webHidden/>
              </w:rPr>
              <w:tab/>
            </w:r>
            <w:r>
              <w:rPr>
                <w:noProof/>
                <w:webHidden/>
              </w:rPr>
              <w:fldChar w:fldCharType="begin"/>
            </w:r>
            <w:r>
              <w:rPr>
                <w:noProof/>
                <w:webHidden/>
              </w:rPr>
              <w:instrText xml:space="preserve"> PAGEREF _Toc215563385 \h </w:instrText>
            </w:r>
            <w:r>
              <w:rPr>
                <w:noProof/>
                <w:webHidden/>
              </w:rPr>
            </w:r>
            <w:r>
              <w:rPr>
                <w:noProof/>
                <w:webHidden/>
              </w:rPr>
              <w:fldChar w:fldCharType="separate"/>
            </w:r>
            <w:r>
              <w:rPr>
                <w:noProof/>
                <w:webHidden/>
              </w:rPr>
              <w:t>24</w:t>
            </w:r>
            <w:r>
              <w:rPr>
                <w:noProof/>
                <w:webHidden/>
              </w:rPr>
              <w:fldChar w:fldCharType="end"/>
            </w:r>
          </w:hyperlink>
        </w:p>
        <w:p w14:paraId="448152A5" w14:textId="0C632168"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6" w:history="1">
            <w:r w:rsidRPr="00DA2A4D">
              <w:rPr>
                <w:rStyle w:val="Hyperlink"/>
                <w:noProof/>
              </w:rPr>
              <w:t>2.3.4.9 Gačanski park hrvatske memorije</w:t>
            </w:r>
            <w:r>
              <w:rPr>
                <w:noProof/>
                <w:webHidden/>
              </w:rPr>
              <w:tab/>
            </w:r>
            <w:r>
              <w:rPr>
                <w:noProof/>
                <w:webHidden/>
              </w:rPr>
              <w:fldChar w:fldCharType="begin"/>
            </w:r>
            <w:r>
              <w:rPr>
                <w:noProof/>
                <w:webHidden/>
              </w:rPr>
              <w:instrText xml:space="preserve"> PAGEREF _Toc215563386 \h </w:instrText>
            </w:r>
            <w:r>
              <w:rPr>
                <w:noProof/>
                <w:webHidden/>
              </w:rPr>
            </w:r>
            <w:r>
              <w:rPr>
                <w:noProof/>
                <w:webHidden/>
              </w:rPr>
              <w:fldChar w:fldCharType="separate"/>
            </w:r>
            <w:r>
              <w:rPr>
                <w:noProof/>
                <w:webHidden/>
              </w:rPr>
              <w:t>24</w:t>
            </w:r>
            <w:r>
              <w:rPr>
                <w:noProof/>
                <w:webHidden/>
              </w:rPr>
              <w:fldChar w:fldCharType="end"/>
            </w:r>
          </w:hyperlink>
        </w:p>
        <w:p w14:paraId="304C60EE" w14:textId="3095D5F1"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7" w:history="1">
            <w:r w:rsidRPr="00DA2A4D">
              <w:rPr>
                <w:rStyle w:val="Hyperlink"/>
                <w:noProof/>
              </w:rPr>
              <w:t>2.3.4.10 Hrvatski centar za autohtone vrste riba i rakova krških voda</w:t>
            </w:r>
            <w:r>
              <w:rPr>
                <w:noProof/>
                <w:webHidden/>
              </w:rPr>
              <w:tab/>
            </w:r>
            <w:r>
              <w:rPr>
                <w:noProof/>
                <w:webHidden/>
              </w:rPr>
              <w:fldChar w:fldCharType="begin"/>
            </w:r>
            <w:r>
              <w:rPr>
                <w:noProof/>
                <w:webHidden/>
              </w:rPr>
              <w:instrText xml:space="preserve"> PAGEREF _Toc215563387 \h </w:instrText>
            </w:r>
            <w:r>
              <w:rPr>
                <w:noProof/>
                <w:webHidden/>
              </w:rPr>
            </w:r>
            <w:r>
              <w:rPr>
                <w:noProof/>
                <w:webHidden/>
              </w:rPr>
              <w:fldChar w:fldCharType="separate"/>
            </w:r>
            <w:r>
              <w:rPr>
                <w:noProof/>
                <w:webHidden/>
              </w:rPr>
              <w:t>24</w:t>
            </w:r>
            <w:r>
              <w:rPr>
                <w:noProof/>
                <w:webHidden/>
              </w:rPr>
              <w:fldChar w:fldCharType="end"/>
            </w:r>
          </w:hyperlink>
        </w:p>
        <w:p w14:paraId="7D2F4DE5" w14:textId="6D2A6061"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388" w:history="1">
            <w:r w:rsidRPr="00DA2A4D">
              <w:rPr>
                <w:rStyle w:val="Hyperlink"/>
                <w:noProof/>
              </w:rPr>
              <w:t>2.3.4.11 Arheološki lokalitet Pećina</w:t>
            </w:r>
            <w:r>
              <w:rPr>
                <w:noProof/>
                <w:webHidden/>
              </w:rPr>
              <w:tab/>
            </w:r>
            <w:r>
              <w:rPr>
                <w:noProof/>
                <w:webHidden/>
              </w:rPr>
              <w:fldChar w:fldCharType="begin"/>
            </w:r>
            <w:r>
              <w:rPr>
                <w:noProof/>
                <w:webHidden/>
              </w:rPr>
              <w:instrText xml:space="preserve"> PAGEREF _Toc215563388 \h </w:instrText>
            </w:r>
            <w:r>
              <w:rPr>
                <w:noProof/>
                <w:webHidden/>
              </w:rPr>
            </w:r>
            <w:r>
              <w:rPr>
                <w:noProof/>
                <w:webHidden/>
              </w:rPr>
              <w:fldChar w:fldCharType="separate"/>
            </w:r>
            <w:r>
              <w:rPr>
                <w:noProof/>
                <w:webHidden/>
              </w:rPr>
              <w:t>25</w:t>
            </w:r>
            <w:r>
              <w:rPr>
                <w:noProof/>
                <w:webHidden/>
              </w:rPr>
              <w:fldChar w:fldCharType="end"/>
            </w:r>
          </w:hyperlink>
        </w:p>
        <w:p w14:paraId="1ACC3651" w14:textId="290A2C44"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89" w:history="1">
            <w:r w:rsidRPr="00DA2A4D">
              <w:rPr>
                <w:rStyle w:val="Hyperlink"/>
                <w:rFonts w:ascii="Calibri" w:hAnsi="Calibri" w:cs="Calibri"/>
                <w:noProof/>
              </w:rPr>
              <w:t>2.3.5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Turistička događanja</w:t>
            </w:r>
            <w:r>
              <w:rPr>
                <w:noProof/>
                <w:webHidden/>
              </w:rPr>
              <w:tab/>
            </w:r>
            <w:r>
              <w:rPr>
                <w:noProof/>
                <w:webHidden/>
              </w:rPr>
              <w:fldChar w:fldCharType="begin"/>
            </w:r>
            <w:r>
              <w:rPr>
                <w:noProof/>
                <w:webHidden/>
              </w:rPr>
              <w:instrText xml:space="preserve"> PAGEREF _Toc215563389 \h </w:instrText>
            </w:r>
            <w:r>
              <w:rPr>
                <w:noProof/>
                <w:webHidden/>
              </w:rPr>
            </w:r>
            <w:r>
              <w:rPr>
                <w:noProof/>
                <w:webHidden/>
              </w:rPr>
              <w:fldChar w:fldCharType="separate"/>
            </w:r>
            <w:r>
              <w:rPr>
                <w:noProof/>
                <w:webHidden/>
              </w:rPr>
              <w:t>25</w:t>
            </w:r>
            <w:r>
              <w:rPr>
                <w:noProof/>
                <w:webHidden/>
              </w:rPr>
              <w:fldChar w:fldCharType="end"/>
            </w:r>
          </w:hyperlink>
        </w:p>
        <w:p w14:paraId="274C7919" w14:textId="6AD1528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0" w:history="1">
            <w:r w:rsidRPr="00DA2A4D">
              <w:rPr>
                <w:rStyle w:val="Hyperlink"/>
                <w:rFonts w:ascii="Calibri" w:hAnsi="Calibri" w:cs="Calibri"/>
                <w:noProof/>
              </w:rPr>
              <w:t>2.3.6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Turističke usluge</w:t>
            </w:r>
            <w:r>
              <w:rPr>
                <w:noProof/>
                <w:webHidden/>
              </w:rPr>
              <w:tab/>
            </w:r>
            <w:r>
              <w:rPr>
                <w:noProof/>
                <w:webHidden/>
              </w:rPr>
              <w:fldChar w:fldCharType="begin"/>
            </w:r>
            <w:r>
              <w:rPr>
                <w:noProof/>
                <w:webHidden/>
              </w:rPr>
              <w:instrText xml:space="preserve"> PAGEREF _Toc215563390 \h </w:instrText>
            </w:r>
            <w:r>
              <w:rPr>
                <w:noProof/>
                <w:webHidden/>
              </w:rPr>
            </w:r>
            <w:r>
              <w:rPr>
                <w:noProof/>
                <w:webHidden/>
              </w:rPr>
              <w:fldChar w:fldCharType="separate"/>
            </w:r>
            <w:r>
              <w:rPr>
                <w:noProof/>
                <w:webHidden/>
              </w:rPr>
              <w:t>26</w:t>
            </w:r>
            <w:r>
              <w:rPr>
                <w:noProof/>
                <w:webHidden/>
              </w:rPr>
              <w:fldChar w:fldCharType="end"/>
            </w:r>
          </w:hyperlink>
        </w:p>
        <w:p w14:paraId="3BCE8C59" w14:textId="246254AB"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391" w:history="1">
            <w:r w:rsidRPr="00DA2A4D">
              <w:rPr>
                <w:rStyle w:val="Hyperlink"/>
                <w:noProof/>
              </w:rPr>
              <w:t>3 Resursna osnova</w:t>
            </w:r>
            <w:r>
              <w:rPr>
                <w:noProof/>
                <w:webHidden/>
              </w:rPr>
              <w:tab/>
            </w:r>
            <w:r>
              <w:rPr>
                <w:noProof/>
                <w:webHidden/>
              </w:rPr>
              <w:fldChar w:fldCharType="begin"/>
            </w:r>
            <w:r>
              <w:rPr>
                <w:noProof/>
                <w:webHidden/>
              </w:rPr>
              <w:instrText xml:space="preserve"> PAGEREF _Toc215563391 \h </w:instrText>
            </w:r>
            <w:r>
              <w:rPr>
                <w:noProof/>
                <w:webHidden/>
              </w:rPr>
            </w:r>
            <w:r>
              <w:rPr>
                <w:noProof/>
                <w:webHidden/>
              </w:rPr>
              <w:fldChar w:fldCharType="separate"/>
            </w:r>
            <w:r>
              <w:rPr>
                <w:noProof/>
                <w:webHidden/>
              </w:rPr>
              <w:t>28</w:t>
            </w:r>
            <w:r>
              <w:rPr>
                <w:noProof/>
                <w:webHidden/>
              </w:rPr>
              <w:fldChar w:fldCharType="end"/>
            </w:r>
          </w:hyperlink>
        </w:p>
        <w:p w14:paraId="7DEB0B1E" w14:textId="7ECA8C8B"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92" w:history="1">
            <w:r w:rsidRPr="00DA2A4D">
              <w:rPr>
                <w:rStyle w:val="Hyperlink"/>
                <w:noProof/>
              </w:rPr>
              <w:t>3.1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Kultura i baština</w:t>
            </w:r>
            <w:r>
              <w:rPr>
                <w:noProof/>
                <w:webHidden/>
              </w:rPr>
              <w:tab/>
            </w:r>
            <w:r>
              <w:rPr>
                <w:noProof/>
                <w:webHidden/>
              </w:rPr>
              <w:fldChar w:fldCharType="begin"/>
            </w:r>
            <w:r>
              <w:rPr>
                <w:noProof/>
                <w:webHidden/>
              </w:rPr>
              <w:instrText xml:space="preserve"> PAGEREF _Toc215563392 \h </w:instrText>
            </w:r>
            <w:r>
              <w:rPr>
                <w:noProof/>
                <w:webHidden/>
              </w:rPr>
            </w:r>
            <w:r>
              <w:rPr>
                <w:noProof/>
                <w:webHidden/>
              </w:rPr>
              <w:fldChar w:fldCharType="separate"/>
            </w:r>
            <w:r>
              <w:rPr>
                <w:noProof/>
                <w:webHidden/>
              </w:rPr>
              <w:t>28</w:t>
            </w:r>
            <w:r>
              <w:rPr>
                <w:noProof/>
                <w:webHidden/>
              </w:rPr>
              <w:fldChar w:fldCharType="end"/>
            </w:r>
          </w:hyperlink>
        </w:p>
        <w:p w14:paraId="3D168778" w14:textId="04032F29"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3" w:history="1">
            <w:r w:rsidRPr="00DA2A4D">
              <w:rPr>
                <w:rStyle w:val="Hyperlink"/>
                <w:rFonts w:ascii="Calibri" w:hAnsi="Calibri" w:cs="Calibri"/>
                <w:noProof/>
              </w:rPr>
              <w:t>3.1.1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Materijalna kulturna baština</w:t>
            </w:r>
            <w:r>
              <w:rPr>
                <w:noProof/>
                <w:webHidden/>
              </w:rPr>
              <w:tab/>
            </w:r>
            <w:r>
              <w:rPr>
                <w:noProof/>
                <w:webHidden/>
              </w:rPr>
              <w:fldChar w:fldCharType="begin"/>
            </w:r>
            <w:r>
              <w:rPr>
                <w:noProof/>
                <w:webHidden/>
              </w:rPr>
              <w:instrText xml:space="preserve"> PAGEREF _Toc215563393 \h </w:instrText>
            </w:r>
            <w:r>
              <w:rPr>
                <w:noProof/>
                <w:webHidden/>
              </w:rPr>
            </w:r>
            <w:r>
              <w:rPr>
                <w:noProof/>
                <w:webHidden/>
              </w:rPr>
              <w:fldChar w:fldCharType="separate"/>
            </w:r>
            <w:r>
              <w:rPr>
                <w:noProof/>
                <w:webHidden/>
              </w:rPr>
              <w:t>28</w:t>
            </w:r>
            <w:r>
              <w:rPr>
                <w:noProof/>
                <w:webHidden/>
              </w:rPr>
              <w:fldChar w:fldCharType="end"/>
            </w:r>
          </w:hyperlink>
        </w:p>
        <w:p w14:paraId="2457CCF4" w14:textId="4EB2079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4" w:history="1">
            <w:r w:rsidRPr="00DA2A4D">
              <w:rPr>
                <w:rStyle w:val="Hyperlink"/>
                <w:rFonts w:ascii="Calibri" w:hAnsi="Calibri" w:cs="Calibri"/>
                <w:noProof/>
              </w:rPr>
              <w:t>3.1.2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Nematerijalna kulturna baština i tradicijski obrti i običaji Otočca</w:t>
            </w:r>
            <w:r>
              <w:rPr>
                <w:noProof/>
                <w:webHidden/>
              </w:rPr>
              <w:tab/>
            </w:r>
            <w:r>
              <w:rPr>
                <w:noProof/>
                <w:webHidden/>
              </w:rPr>
              <w:fldChar w:fldCharType="begin"/>
            </w:r>
            <w:r>
              <w:rPr>
                <w:noProof/>
                <w:webHidden/>
              </w:rPr>
              <w:instrText xml:space="preserve"> PAGEREF _Toc215563394 \h </w:instrText>
            </w:r>
            <w:r>
              <w:rPr>
                <w:noProof/>
                <w:webHidden/>
              </w:rPr>
            </w:r>
            <w:r>
              <w:rPr>
                <w:noProof/>
                <w:webHidden/>
              </w:rPr>
              <w:fldChar w:fldCharType="separate"/>
            </w:r>
            <w:r>
              <w:rPr>
                <w:noProof/>
                <w:webHidden/>
              </w:rPr>
              <w:t>31</w:t>
            </w:r>
            <w:r>
              <w:rPr>
                <w:noProof/>
                <w:webHidden/>
              </w:rPr>
              <w:fldChar w:fldCharType="end"/>
            </w:r>
          </w:hyperlink>
        </w:p>
        <w:p w14:paraId="575E759F" w14:textId="5D36852C"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5" w:history="1">
            <w:r w:rsidRPr="00DA2A4D">
              <w:rPr>
                <w:rStyle w:val="Hyperlink"/>
                <w:rFonts w:ascii="Calibri" w:hAnsi="Calibri" w:cs="Calibri"/>
                <w:noProof/>
              </w:rPr>
              <w:t>3.1.3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Arheološki lokaliteti</w:t>
            </w:r>
            <w:r>
              <w:rPr>
                <w:noProof/>
                <w:webHidden/>
              </w:rPr>
              <w:tab/>
            </w:r>
            <w:r>
              <w:rPr>
                <w:noProof/>
                <w:webHidden/>
              </w:rPr>
              <w:fldChar w:fldCharType="begin"/>
            </w:r>
            <w:r>
              <w:rPr>
                <w:noProof/>
                <w:webHidden/>
              </w:rPr>
              <w:instrText xml:space="preserve"> PAGEREF _Toc215563395 \h </w:instrText>
            </w:r>
            <w:r>
              <w:rPr>
                <w:noProof/>
                <w:webHidden/>
              </w:rPr>
            </w:r>
            <w:r>
              <w:rPr>
                <w:noProof/>
                <w:webHidden/>
              </w:rPr>
              <w:fldChar w:fldCharType="separate"/>
            </w:r>
            <w:r>
              <w:rPr>
                <w:noProof/>
                <w:webHidden/>
              </w:rPr>
              <w:t>33</w:t>
            </w:r>
            <w:r>
              <w:rPr>
                <w:noProof/>
                <w:webHidden/>
              </w:rPr>
              <w:fldChar w:fldCharType="end"/>
            </w:r>
          </w:hyperlink>
        </w:p>
        <w:p w14:paraId="5DD32B74" w14:textId="02F2DCE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6" w:history="1">
            <w:r w:rsidRPr="00DA2A4D">
              <w:rPr>
                <w:rStyle w:val="Hyperlink"/>
                <w:rFonts w:ascii="Calibri" w:hAnsi="Calibri" w:cs="Calibri"/>
                <w:noProof/>
              </w:rPr>
              <w:t>3.1.4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Proizvodi s oznakom zemljopisnog podrijetla i/ili izvornosti</w:t>
            </w:r>
            <w:r>
              <w:rPr>
                <w:noProof/>
                <w:webHidden/>
              </w:rPr>
              <w:tab/>
            </w:r>
            <w:r>
              <w:rPr>
                <w:noProof/>
                <w:webHidden/>
              </w:rPr>
              <w:fldChar w:fldCharType="begin"/>
            </w:r>
            <w:r>
              <w:rPr>
                <w:noProof/>
                <w:webHidden/>
              </w:rPr>
              <w:instrText xml:space="preserve"> PAGEREF _Toc215563396 \h </w:instrText>
            </w:r>
            <w:r>
              <w:rPr>
                <w:noProof/>
                <w:webHidden/>
              </w:rPr>
            </w:r>
            <w:r>
              <w:rPr>
                <w:noProof/>
                <w:webHidden/>
              </w:rPr>
              <w:fldChar w:fldCharType="separate"/>
            </w:r>
            <w:r>
              <w:rPr>
                <w:noProof/>
                <w:webHidden/>
              </w:rPr>
              <w:t>34</w:t>
            </w:r>
            <w:r>
              <w:rPr>
                <w:noProof/>
                <w:webHidden/>
              </w:rPr>
              <w:fldChar w:fldCharType="end"/>
            </w:r>
          </w:hyperlink>
        </w:p>
        <w:p w14:paraId="0936E10D" w14:textId="720BD8E4"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7" w:history="1">
            <w:r w:rsidRPr="00DA2A4D">
              <w:rPr>
                <w:rStyle w:val="Hyperlink"/>
                <w:rFonts w:ascii="Calibri" w:hAnsi="Calibri" w:cs="Calibri"/>
                <w:noProof/>
              </w:rPr>
              <w:t>3.1.5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Arhitektura</w:t>
            </w:r>
            <w:r>
              <w:rPr>
                <w:noProof/>
                <w:webHidden/>
              </w:rPr>
              <w:tab/>
            </w:r>
            <w:r>
              <w:rPr>
                <w:noProof/>
                <w:webHidden/>
              </w:rPr>
              <w:fldChar w:fldCharType="begin"/>
            </w:r>
            <w:r>
              <w:rPr>
                <w:noProof/>
                <w:webHidden/>
              </w:rPr>
              <w:instrText xml:space="preserve"> PAGEREF _Toc215563397 \h </w:instrText>
            </w:r>
            <w:r>
              <w:rPr>
                <w:noProof/>
                <w:webHidden/>
              </w:rPr>
            </w:r>
            <w:r>
              <w:rPr>
                <w:noProof/>
                <w:webHidden/>
              </w:rPr>
              <w:fldChar w:fldCharType="separate"/>
            </w:r>
            <w:r>
              <w:rPr>
                <w:noProof/>
                <w:webHidden/>
              </w:rPr>
              <w:t>34</w:t>
            </w:r>
            <w:r>
              <w:rPr>
                <w:noProof/>
                <w:webHidden/>
              </w:rPr>
              <w:fldChar w:fldCharType="end"/>
            </w:r>
          </w:hyperlink>
        </w:p>
        <w:p w14:paraId="19647662" w14:textId="6D687AE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398" w:history="1">
            <w:r w:rsidRPr="00DA2A4D">
              <w:rPr>
                <w:rStyle w:val="Hyperlink"/>
                <w:rFonts w:ascii="Calibri" w:hAnsi="Calibri" w:cs="Calibri"/>
                <w:noProof/>
              </w:rPr>
              <w:t>3.1.6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Drugi aspekti kulturnog života</w:t>
            </w:r>
            <w:r>
              <w:rPr>
                <w:noProof/>
                <w:webHidden/>
              </w:rPr>
              <w:tab/>
            </w:r>
            <w:r>
              <w:rPr>
                <w:noProof/>
                <w:webHidden/>
              </w:rPr>
              <w:fldChar w:fldCharType="begin"/>
            </w:r>
            <w:r>
              <w:rPr>
                <w:noProof/>
                <w:webHidden/>
              </w:rPr>
              <w:instrText xml:space="preserve"> PAGEREF _Toc215563398 \h </w:instrText>
            </w:r>
            <w:r>
              <w:rPr>
                <w:noProof/>
                <w:webHidden/>
              </w:rPr>
            </w:r>
            <w:r>
              <w:rPr>
                <w:noProof/>
                <w:webHidden/>
              </w:rPr>
              <w:fldChar w:fldCharType="separate"/>
            </w:r>
            <w:r>
              <w:rPr>
                <w:noProof/>
                <w:webHidden/>
              </w:rPr>
              <w:t>35</w:t>
            </w:r>
            <w:r>
              <w:rPr>
                <w:noProof/>
                <w:webHidden/>
              </w:rPr>
              <w:fldChar w:fldCharType="end"/>
            </w:r>
          </w:hyperlink>
        </w:p>
        <w:p w14:paraId="3E1E4C18" w14:textId="70F2F5DC"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399" w:history="1">
            <w:r w:rsidRPr="00DA2A4D">
              <w:rPr>
                <w:rStyle w:val="Hyperlink"/>
                <w:noProof/>
              </w:rPr>
              <w:t>3.2</w:t>
            </w:r>
            <w:r>
              <w:rPr>
                <w:rFonts w:eastAsiaTheme="minorEastAsia" w:cstheme="minorBidi"/>
                <w:b w:val="0"/>
                <w:bCs w:val="0"/>
                <w:smallCaps w:val="0"/>
                <w:noProof/>
                <w:kern w:val="2"/>
                <w:sz w:val="24"/>
                <w:szCs w:val="24"/>
                <w:lang w:val="en-HR"/>
                <w14:ligatures w14:val="standardContextual"/>
              </w:rPr>
              <w:tab/>
            </w:r>
            <w:r w:rsidRPr="00DA2A4D">
              <w:rPr>
                <w:rStyle w:val="Hyperlink"/>
                <w:noProof/>
              </w:rPr>
              <w:t>Priroda i okoliš</w:t>
            </w:r>
            <w:r>
              <w:rPr>
                <w:noProof/>
                <w:webHidden/>
              </w:rPr>
              <w:tab/>
            </w:r>
            <w:r>
              <w:rPr>
                <w:noProof/>
                <w:webHidden/>
              </w:rPr>
              <w:fldChar w:fldCharType="begin"/>
            </w:r>
            <w:r>
              <w:rPr>
                <w:noProof/>
                <w:webHidden/>
              </w:rPr>
              <w:instrText xml:space="preserve"> PAGEREF _Toc215563399 \h </w:instrText>
            </w:r>
            <w:r>
              <w:rPr>
                <w:noProof/>
                <w:webHidden/>
              </w:rPr>
            </w:r>
            <w:r>
              <w:rPr>
                <w:noProof/>
                <w:webHidden/>
              </w:rPr>
              <w:fldChar w:fldCharType="separate"/>
            </w:r>
            <w:r>
              <w:rPr>
                <w:noProof/>
                <w:webHidden/>
              </w:rPr>
              <w:t>36</w:t>
            </w:r>
            <w:r>
              <w:rPr>
                <w:noProof/>
                <w:webHidden/>
              </w:rPr>
              <w:fldChar w:fldCharType="end"/>
            </w:r>
          </w:hyperlink>
        </w:p>
        <w:p w14:paraId="2B59FAEE" w14:textId="26BF2C38"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0" w:history="1">
            <w:r w:rsidRPr="00DA2A4D">
              <w:rPr>
                <w:rStyle w:val="Hyperlink"/>
                <w:rFonts w:ascii="Calibri" w:hAnsi="Calibri" w:cs="Calibri"/>
                <w:noProof/>
              </w:rPr>
              <w:t>3.2.1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Posebnosti krajolika</w:t>
            </w:r>
            <w:r>
              <w:rPr>
                <w:noProof/>
                <w:webHidden/>
              </w:rPr>
              <w:tab/>
            </w:r>
            <w:r>
              <w:rPr>
                <w:noProof/>
                <w:webHidden/>
              </w:rPr>
              <w:fldChar w:fldCharType="begin"/>
            </w:r>
            <w:r>
              <w:rPr>
                <w:noProof/>
                <w:webHidden/>
              </w:rPr>
              <w:instrText xml:space="preserve"> PAGEREF _Toc215563400 \h </w:instrText>
            </w:r>
            <w:r>
              <w:rPr>
                <w:noProof/>
                <w:webHidden/>
              </w:rPr>
            </w:r>
            <w:r>
              <w:rPr>
                <w:noProof/>
                <w:webHidden/>
              </w:rPr>
              <w:fldChar w:fldCharType="separate"/>
            </w:r>
            <w:r>
              <w:rPr>
                <w:noProof/>
                <w:webHidden/>
              </w:rPr>
              <w:t>36</w:t>
            </w:r>
            <w:r>
              <w:rPr>
                <w:noProof/>
                <w:webHidden/>
              </w:rPr>
              <w:fldChar w:fldCharType="end"/>
            </w:r>
          </w:hyperlink>
        </w:p>
        <w:p w14:paraId="35FC3781" w14:textId="7C3BD2C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1" w:history="1">
            <w:r w:rsidRPr="00DA2A4D">
              <w:rPr>
                <w:rStyle w:val="Hyperlink"/>
                <w:rFonts w:ascii="Calibri" w:hAnsi="Calibri" w:cs="Calibri"/>
                <w:noProof/>
              </w:rPr>
              <w:t>3.2.2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Posebni i zaštićeni lokaliteti</w:t>
            </w:r>
            <w:r>
              <w:rPr>
                <w:noProof/>
                <w:webHidden/>
              </w:rPr>
              <w:tab/>
            </w:r>
            <w:r>
              <w:rPr>
                <w:noProof/>
                <w:webHidden/>
              </w:rPr>
              <w:fldChar w:fldCharType="begin"/>
            </w:r>
            <w:r>
              <w:rPr>
                <w:noProof/>
                <w:webHidden/>
              </w:rPr>
              <w:instrText xml:space="preserve"> PAGEREF _Toc215563401 \h </w:instrText>
            </w:r>
            <w:r>
              <w:rPr>
                <w:noProof/>
                <w:webHidden/>
              </w:rPr>
            </w:r>
            <w:r>
              <w:rPr>
                <w:noProof/>
                <w:webHidden/>
              </w:rPr>
              <w:fldChar w:fldCharType="separate"/>
            </w:r>
            <w:r>
              <w:rPr>
                <w:noProof/>
                <w:webHidden/>
              </w:rPr>
              <w:t>36</w:t>
            </w:r>
            <w:r>
              <w:rPr>
                <w:noProof/>
                <w:webHidden/>
              </w:rPr>
              <w:fldChar w:fldCharType="end"/>
            </w:r>
          </w:hyperlink>
        </w:p>
        <w:p w14:paraId="27EA2ECD" w14:textId="1172603C"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2" w:history="1">
            <w:r w:rsidRPr="00DA2A4D">
              <w:rPr>
                <w:rStyle w:val="Hyperlink"/>
                <w:rFonts w:ascii="Calibri" w:hAnsi="Calibri" w:cs="Calibri"/>
                <w:noProof/>
              </w:rPr>
              <w:t>3.2.3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Planine i gorja</w:t>
            </w:r>
            <w:r>
              <w:rPr>
                <w:noProof/>
                <w:webHidden/>
              </w:rPr>
              <w:tab/>
            </w:r>
            <w:r>
              <w:rPr>
                <w:noProof/>
                <w:webHidden/>
              </w:rPr>
              <w:fldChar w:fldCharType="begin"/>
            </w:r>
            <w:r>
              <w:rPr>
                <w:noProof/>
                <w:webHidden/>
              </w:rPr>
              <w:instrText xml:space="preserve"> PAGEREF _Toc215563402 \h </w:instrText>
            </w:r>
            <w:r>
              <w:rPr>
                <w:noProof/>
                <w:webHidden/>
              </w:rPr>
            </w:r>
            <w:r>
              <w:rPr>
                <w:noProof/>
                <w:webHidden/>
              </w:rPr>
              <w:fldChar w:fldCharType="separate"/>
            </w:r>
            <w:r>
              <w:rPr>
                <w:noProof/>
                <w:webHidden/>
              </w:rPr>
              <w:t>37</w:t>
            </w:r>
            <w:r>
              <w:rPr>
                <w:noProof/>
                <w:webHidden/>
              </w:rPr>
              <w:fldChar w:fldCharType="end"/>
            </w:r>
          </w:hyperlink>
        </w:p>
        <w:p w14:paraId="5E122744" w14:textId="70AC3C6A"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403" w:history="1">
            <w:r w:rsidRPr="00DA2A4D">
              <w:rPr>
                <w:rStyle w:val="Hyperlink"/>
                <w:noProof/>
              </w:rPr>
              <w:t>3.2.3.1 Valorizacija kulturne i prirodne baštine Otočca kao turističkog resursa</w:t>
            </w:r>
            <w:r>
              <w:rPr>
                <w:noProof/>
                <w:webHidden/>
              </w:rPr>
              <w:tab/>
            </w:r>
            <w:r>
              <w:rPr>
                <w:noProof/>
                <w:webHidden/>
              </w:rPr>
              <w:fldChar w:fldCharType="begin"/>
            </w:r>
            <w:r>
              <w:rPr>
                <w:noProof/>
                <w:webHidden/>
              </w:rPr>
              <w:instrText xml:space="preserve"> PAGEREF _Toc215563403 \h </w:instrText>
            </w:r>
            <w:r>
              <w:rPr>
                <w:noProof/>
                <w:webHidden/>
              </w:rPr>
            </w:r>
            <w:r>
              <w:rPr>
                <w:noProof/>
                <w:webHidden/>
              </w:rPr>
              <w:fldChar w:fldCharType="separate"/>
            </w:r>
            <w:r>
              <w:rPr>
                <w:noProof/>
                <w:webHidden/>
              </w:rPr>
              <w:t>38</w:t>
            </w:r>
            <w:r>
              <w:rPr>
                <w:noProof/>
                <w:webHidden/>
              </w:rPr>
              <w:fldChar w:fldCharType="end"/>
            </w:r>
          </w:hyperlink>
        </w:p>
        <w:p w14:paraId="79794FC4" w14:textId="1FD66398"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04" w:history="1">
            <w:r w:rsidRPr="00DA2A4D">
              <w:rPr>
                <w:rStyle w:val="Hyperlink"/>
                <w:noProof/>
              </w:rPr>
              <w:t>3.3</w:t>
            </w:r>
            <w:r>
              <w:rPr>
                <w:rFonts w:eastAsiaTheme="minorEastAsia" w:cstheme="minorBidi"/>
                <w:b w:val="0"/>
                <w:bCs w:val="0"/>
                <w:smallCaps w:val="0"/>
                <w:noProof/>
                <w:kern w:val="2"/>
                <w:sz w:val="24"/>
                <w:szCs w:val="24"/>
                <w:lang w:val="en-HR"/>
                <w14:ligatures w14:val="standardContextual"/>
              </w:rPr>
              <w:tab/>
            </w:r>
            <w:r w:rsidRPr="00DA2A4D">
              <w:rPr>
                <w:rStyle w:val="Hyperlink"/>
                <w:noProof/>
              </w:rPr>
              <w:t>Javna turistička infrastruktura</w:t>
            </w:r>
            <w:r>
              <w:rPr>
                <w:noProof/>
                <w:webHidden/>
              </w:rPr>
              <w:tab/>
            </w:r>
            <w:r>
              <w:rPr>
                <w:noProof/>
                <w:webHidden/>
              </w:rPr>
              <w:fldChar w:fldCharType="begin"/>
            </w:r>
            <w:r>
              <w:rPr>
                <w:noProof/>
                <w:webHidden/>
              </w:rPr>
              <w:instrText xml:space="preserve"> PAGEREF _Toc215563404 \h </w:instrText>
            </w:r>
            <w:r>
              <w:rPr>
                <w:noProof/>
                <w:webHidden/>
              </w:rPr>
            </w:r>
            <w:r>
              <w:rPr>
                <w:noProof/>
                <w:webHidden/>
              </w:rPr>
              <w:fldChar w:fldCharType="separate"/>
            </w:r>
            <w:r>
              <w:rPr>
                <w:noProof/>
                <w:webHidden/>
              </w:rPr>
              <w:t>39</w:t>
            </w:r>
            <w:r>
              <w:rPr>
                <w:noProof/>
                <w:webHidden/>
              </w:rPr>
              <w:fldChar w:fldCharType="end"/>
            </w:r>
          </w:hyperlink>
        </w:p>
        <w:p w14:paraId="3DF5F9E8" w14:textId="5FD09CFB"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5" w:history="1">
            <w:r w:rsidRPr="00DA2A4D">
              <w:rPr>
                <w:rStyle w:val="Hyperlink"/>
                <w:rFonts w:ascii="Calibri" w:hAnsi="Calibri" w:cs="Calibri"/>
                <w:noProof/>
              </w:rPr>
              <w:t>3.3.1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Primarna turistička infrastruktura</w:t>
            </w:r>
            <w:r>
              <w:rPr>
                <w:noProof/>
                <w:webHidden/>
              </w:rPr>
              <w:tab/>
            </w:r>
            <w:r>
              <w:rPr>
                <w:noProof/>
                <w:webHidden/>
              </w:rPr>
              <w:fldChar w:fldCharType="begin"/>
            </w:r>
            <w:r>
              <w:rPr>
                <w:noProof/>
                <w:webHidden/>
              </w:rPr>
              <w:instrText xml:space="preserve"> PAGEREF _Toc215563405 \h </w:instrText>
            </w:r>
            <w:r>
              <w:rPr>
                <w:noProof/>
                <w:webHidden/>
              </w:rPr>
            </w:r>
            <w:r>
              <w:rPr>
                <w:noProof/>
                <w:webHidden/>
              </w:rPr>
              <w:fldChar w:fldCharType="separate"/>
            </w:r>
            <w:r>
              <w:rPr>
                <w:noProof/>
                <w:webHidden/>
              </w:rPr>
              <w:t>39</w:t>
            </w:r>
            <w:r>
              <w:rPr>
                <w:noProof/>
                <w:webHidden/>
              </w:rPr>
              <w:fldChar w:fldCharType="end"/>
            </w:r>
          </w:hyperlink>
        </w:p>
        <w:p w14:paraId="2080FBBF" w14:textId="1C652A75"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6" w:history="1">
            <w:r w:rsidRPr="00DA2A4D">
              <w:rPr>
                <w:rStyle w:val="Hyperlink"/>
                <w:rFonts w:ascii="Calibri" w:hAnsi="Calibri" w:cs="Calibri"/>
                <w:noProof/>
              </w:rPr>
              <w:t>3.3.2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Turističko informativna infrastruktura:</w:t>
            </w:r>
            <w:r>
              <w:rPr>
                <w:noProof/>
                <w:webHidden/>
              </w:rPr>
              <w:tab/>
            </w:r>
            <w:r>
              <w:rPr>
                <w:noProof/>
                <w:webHidden/>
              </w:rPr>
              <w:fldChar w:fldCharType="begin"/>
            </w:r>
            <w:r>
              <w:rPr>
                <w:noProof/>
                <w:webHidden/>
              </w:rPr>
              <w:instrText xml:space="preserve"> PAGEREF _Toc215563406 \h </w:instrText>
            </w:r>
            <w:r>
              <w:rPr>
                <w:noProof/>
                <w:webHidden/>
              </w:rPr>
            </w:r>
            <w:r>
              <w:rPr>
                <w:noProof/>
                <w:webHidden/>
              </w:rPr>
              <w:fldChar w:fldCharType="separate"/>
            </w:r>
            <w:r>
              <w:rPr>
                <w:noProof/>
                <w:webHidden/>
              </w:rPr>
              <w:t>39</w:t>
            </w:r>
            <w:r>
              <w:rPr>
                <w:noProof/>
                <w:webHidden/>
              </w:rPr>
              <w:fldChar w:fldCharType="end"/>
            </w:r>
          </w:hyperlink>
        </w:p>
        <w:p w14:paraId="0F468649" w14:textId="454E419D"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7" w:history="1">
            <w:r w:rsidRPr="00DA2A4D">
              <w:rPr>
                <w:rStyle w:val="Hyperlink"/>
                <w:rFonts w:ascii="Calibri" w:hAnsi="Calibri" w:cs="Calibri"/>
                <w:noProof/>
              </w:rPr>
              <w:t>3.3.3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Biciklističke rute i infrastruktura:</w:t>
            </w:r>
            <w:r>
              <w:rPr>
                <w:noProof/>
                <w:webHidden/>
              </w:rPr>
              <w:tab/>
            </w:r>
            <w:r>
              <w:rPr>
                <w:noProof/>
                <w:webHidden/>
              </w:rPr>
              <w:fldChar w:fldCharType="begin"/>
            </w:r>
            <w:r>
              <w:rPr>
                <w:noProof/>
                <w:webHidden/>
              </w:rPr>
              <w:instrText xml:space="preserve"> PAGEREF _Toc215563407 \h </w:instrText>
            </w:r>
            <w:r>
              <w:rPr>
                <w:noProof/>
                <w:webHidden/>
              </w:rPr>
            </w:r>
            <w:r>
              <w:rPr>
                <w:noProof/>
                <w:webHidden/>
              </w:rPr>
              <w:fldChar w:fldCharType="separate"/>
            </w:r>
            <w:r>
              <w:rPr>
                <w:noProof/>
                <w:webHidden/>
              </w:rPr>
              <w:t>40</w:t>
            </w:r>
            <w:r>
              <w:rPr>
                <w:noProof/>
                <w:webHidden/>
              </w:rPr>
              <w:fldChar w:fldCharType="end"/>
            </w:r>
          </w:hyperlink>
        </w:p>
        <w:p w14:paraId="1F9A6554" w14:textId="0A44AC62"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8" w:history="1">
            <w:r w:rsidRPr="00DA2A4D">
              <w:rPr>
                <w:rStyle w:val="Hyperlink"/>
                <w:rFonts w:ascii="Calibri" w:hAnsi="Calibri" w:cs="Calibri"/>
                <w:noProof/>
              </w:rPr>
              <w:t>3.3.4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Dvorci, utvrde, kurije</w:t>
            </w:r>
            <w:r>
              <w:rPr>
                <w:noProof/>
                <w:webHidden/>
              </w:rPr>
              <w:tab/>
            </w:r>
            <w:r>
              <w:rPr>
                <w:noProof/>
                <w:webHidden/>
              </w:rPr>
              <w:fldChar w:fldCharType="begin"/>
            </w:r>
            <w:r>
              <w:rPr>
                <w:noProof/>
                <w:webHidden/>
              </w:rPr>
              <w:instrText xml:space="preserve"> PAGEREF _Toc215563408 \h </w:instrText>
            </w:r>
            <w:r>
              <w:rPr>
                <w:noProof/>
                <w:webHidden/>
              </w:rPr>
            </w:r>
            <w:r>
              <w:rPr>
                <w:noProof/>
                <w:webHidden/>
              </w:rPr>
              <w:fldChar w:fldCharType="separate"/>
            </w:r>
            <w:r>
              <w:rPr>
                <w:noProof/>
                <w:webHidden/>
              </w:rPr>
              <w:t>41</w:t>
            </w:r>
            <w:r>
              <w:rPr>
                <w:noProof/>
                <w:webHidden/>
              </w:rPr>
              <w:fldChar w:fldCharType="end"/>
            </w:r>
          </w:hyperlink>
        </w:p>
        <w:p w14:paraId="012E13F2" w14:textId="1AB5DE49"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09" w:history="1">
            <w:r w:rsidRPr="00DA2A4D">
              <w:rPr>
                <w:rStyle w:val="Hyperlink"/>
                <w:rFonts w:ascii="Calibri" w:hAnsi="Calibri" w:cs="Calibri"/>
                <w:noProof/>
              </w:rPr>
              <w:t>3.3.5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Kongresni centri</w:t>
            </w:r>
            <w:r>
              <w:rPr>
                <w:noProof/>
                <w:webHidden/>
              </w:rPr>
              <w:tab/>
            </w:r>
            <w:r>
              <w:rPr>
                <w:noProof/>
                <w:webHidden/>
              </w:rPr>
              <w:fldChar w:fldCharType="begin"/>
            </w:r>
            <w:r>
              <w:rPr>
                <w:noProof/>
                <w:webHidden/>
              </w:rPr>
              <w:instrText xml:space="preserve"> PAGEREF _Toc215563409 \h </w:instrText>
            </w:r>
            <w:r>
              <w:rPr>
                <w:noProof/>
                <w:webHidden/>
              </w:rPr>
            </w:r>
            <w:r>
              <w:rPr>
                <w:noProof/>
                <w:webHidden/>
              </w:rPr>
              <w:fldChar w:fldCharType="separate"/>
            </w:r>
            <w:r>
              <w:rPr>
                <w:noProof/>
                <w:webHidden/>
              </w:rPr>
              <w:t>41</w:t>
            </w:r>
            <w:r>
              <w:rPr>
                <w:noProof/>
                <w:webHidden/>
              </w:rPr>
              <w:fldChar w:fldCharType="end"/>
            </w:r>
          </w:hyperlink>
        </w:p>
        <w:p w14:paraId="5FBFE8E1" w14:textId="580526C5"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10" w:history="1">
            <w:r w:rsidRPr="00DA2A4D">
              <w:rPr>
                <w:rStyle w:val="Hyperlink"/>
                <w:rFonts w:ascii="Calibri" w:hAnsi="Calibri" w:cs="Calibri"/>
                <w:noProof/>
              </w:rPr>
              <w:t>3.3.6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Vidikovci i odmorišta</w:t>
            </w:r>
            <w:r>
              <w:rPr>
                <w:noProof/>
                <w:webHidden/>
              </w:rPr>
              <w:tab/>
            </w:r>
            <w:r>
              <w:rPr>
                <w:noProof/>
                <w:webHidden/>
              </w:rPr>
              <w:fldChar w:fldCharType="begin"/>
            </w:r>
            <w:r>
              <w:rPr>
                <w:noProof/>
                <w:webHidden/>
              </w:rPr>
              <w:instrText xml:space="preserve"> PAGEREF _Toc215563410 \h </w:instrText>
            </w:r>
            <w:r>
              <w:rPr>
                <w:noProof/>
                <w:webHidden/>
              </w:rPr>
            </w:r>
            <w:r>
              <w:rPr>
                <w:noProof/>
                <w:webHidden/>
              </w:rPr>
              <w:fldChar w:fldCharType="separate"/>
            </w:r>
            <w:r>
              <w:rPr>
                <w:noProof/>
                <w:webHidden/>
              </w:rPr>
              <w:t>42</w:t>
            </w:r>
            <w:r>
              <w:rPr>
                <w:noProof/>
                <w:webHidden/>
              </w:rPr>
              <w:fldChar w:fldCharType="end"/>
            </w:r>
          </w:hyperlink>
        </w:p>
        <w:p w14:paraId="6055E1E5" w14:textId="06914202"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11" w:history="1">
            <w:r w:rsidRPr="00DA2A4D">
              <w:rPr>
                <w:rStyle w:val="Hyperlink"/>
                <w:rFonts w:ascii="Calibri" w:hAnsi="Calibri" w:cs="Calibri"/>
                <w:noProof/>
              </w:rPr>
              <w:t>3.3.7</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Kamp odmorišta</w:t>
            </w:r>
            <w:r>
              <w:rPr>
                <w:noProof/>
                <w:webHidden/>
              </w:rPr>
              <w:tab/>
            </w:r>
            <w:r>
              <w:rPr>
                <w:noProof/>
                <w:webHidden/>
              </w:rPr>
              <w:fldChar w:fldCharType="begin"/>
            </w:r>
            <w:r>
              <w:rPr>
                <w:noProof/>
                <w:webHidden/>
              </w:rPr>
              <w:instrText xml:space="preserve"> PAGEREF _Toc215563411 \h </w:instrText>
            </w:r>
            <w:r>
              <w:rPr>
                <w:noProof/>
                <w:webHidden/>
              </w:rPr>
            </w:r>
            <w:r>
              <w:rPr>
                <w:noProof/>
                <w:webHidden/>
              </w:rPr>
              <w:fldChar w:fldCharType="separate"/>
            </w:r>
            <w:r>
              <w:rPr>
                <w:noProof/>
                <w:webHidden/>
              </w:rPr>
              <w:t>42</w:t>
            </w:r>
            <w:r>
              <w:rPr>
                <w:noProof/>
                <w:webHidden/>
              </w:rPr>
              <w:fldChar w:fldCharType="end"/>
            </w:r>
          </w:hyperlink>
        </w:p>
        <w:p w14:paraId="59C7F18C" w14:textId="022C9C34"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12" w:history="1">
            <w:r w:rsidRPr="00DA2A4D">
              <w:rPr>
                <w:rStyle w:val="Hyperlink"/>
                <w:rFonts w:ascii="Calibri" w:hAnsi="Calibri" w:cs="Calibri"/>
                <w:noProof/>
              </w:rPr>
              <w:t>3.3.8</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Kupališta, plaže i popratna infrastruktura</w:t>
            </w:r>
            <w:r>
              <w:rPr>
                <w:noProof/>
                <w:webHidden/>
              </w:rPr>
              <w:tab/>
            </w:r>
            <w:r>
              <w:rPr>
                <w:noProof/>
                <w:webHidden/>
              </w:rPr>
              <w:fldChar w:fldCharType="begin"/>
            </w:r>
            <w:r>
              <w:rPr>
                <w:noProof/>
                <w:webHidden/>
              </w:rPr>
              <w:instrText xml:space="preserve"> PAGEREF _Toc215563412 \h </w:instrText>
            </w:r>
            <w:r>
              <w:rPr>
                <w:noProof/>
                <w:webHidden/>
              </w:rPr>
            </w:r>
            <w:r>
              <w:rPr>
                <w:noProof/>
                <w:webHidden/>
              </w:rPr>
              <w:fldChar w:fldCharType="separate"/>
            </w:r>
            <w:r>
              <w:rPr>
                <w:noProof/>
                <w:webHidden/>
              </w:rPr>
              <w:t>42</w:t>
            </w:r>
            <w:r>
              <w:rPr>
                <w:noProof/>
                <w:webHidden/>
              </w:rPr>
              <w:fldChar w:fldCharType="end"/>
            </w:r>
          </w:hyperlink>
        </w:p>
        <w:p w14:paraId="668A5C27" w14:textId="02EC3B6A"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13" w:history="1">
            <w:r w:rsidRPr="00DA2A4D">
              <w:rPr>
                <w:rStyle w:val="Hyperlink"/>
                <w:rFonts w:ascii="Calibri" w:hAnsi="Calibri" w:cs="Calibri"/>
                <w:noProof/>
              </w:rPr>
              <w:t>3.3.9</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Planinarske staze i rute, penjališta</w:t>
            </w:r>
            <w:r>
              <w:rPr>
                <w:noProof/>
                <w:webHidden/>
              </w:rPr>
              <w:tab/>
            </w:r>
            <w:r>
              <w:rPr>
                <w:noProof/>
                <w:webHidden/>
              </w:rPr>
              <w:fldChar w:fldCharType="begin"/>
            </w:r>
            <w:r>
              <w:rPr>
                <w:noProof/>
                <w:webHidden/>
              </w:rPr>
              <w:instrText xml:space="preserve"> PAGEREF _Toc215563413 \h </w:instrText>
            </w:r>
            <w:r>
              <w:rPr>
                <w:noProof/>
                <w:webHidden/>
              </w:rPr>
            </w:r>
            <w:r>
              <w:rPr>
                <w:noProof/>
                <w:webHidden/>
              </w:rPr>
              <w:fldChar w:fldCharType="separate"/>
            </w:r>
            <w:r>
              <w:rPr>
                <w:noProof/>
                <w:webHidden/>
              </w:rPr>
              <w:t>43</w:t>
            </w:r>
            <w:r>
              <w:rPr>
                <w:noProof/>
                <w:webHidden/>
              </w:rPr>
              <w:fldChar w:fldCharType="end"/>
            </w:r>
          </w:hyperlink>
        </w:p>
        <w:p w14:paraId="64FE2B44" w14:textId="6BDE2E2A"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14" w:history="1">
            <w:r w:rsidRPr="00DA2A4D">
              <w:rPr>
                <w:rStyle w:val="Hyperlink"/>
                <w:rFonts w:ascii="Calibri" w:hAnsi="Calibri" w:cs="Calibri"/>
                <w:noProof/>
              </w:rPr>
              <w:t>3.3.10</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Pješačke trekking staze, staze dugog hodanja, poučna, hodočasničke, konjičke, zipline i druge tematske staze</w:t>
            </w:r>
            <w:r>
              <w:rPr>
                <w:noProof/>
                <w:webHidden/>
              </w:rPr>
              <w:tab/>
            </w:r>
            <w:r>
              <w:rPr>
                <w:noProof/>
                <w:webHidden/>
              </w:rPr>
              <w:fldChar w:fldCharType="begin"/>
            </w:r>
            <w:r>
              <w:rPr>
                <w:noProof/>
                <w:webHidden/>
              </w:rPr>
              <w:instrText xml:space="preserve"> PAGEREF _Toc215563414 \h </w:instrText>
            </w:r>
            <w:r>
              <w:rPr>
                <w:noProof/>
                <w:webHidden/>
              </w:rPr>
            </w:r>
            <w:r>
              <w:rPr>
                <w:noProof/>
                <w:webHidden/>
              </w:rPr>
              <w:fldChar w:fldCharType="separate"/>
            </w:r>
            <w:r>
              <w:rPr>
                <w:noProof/>
                <w:webHidden/>
              </w:rPr>
              <w:t>43</w:t>
            </w:r>
            <w:r>
              <w:rPr>
                <w:noProof/>
                <w:webHidden/>
              </w:rPr>
              <w:fldChar w:fldCharType="end"/>
            </w:r>
          </w:hyperlink>
        </w:p>
        <w:p w14:paraId="05CECD83" w14:textId="588E4A57"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15" w:history="1">
            <w:r w:rsidRPr="00DA2A4D">
              <w:rPr>
                <w:rStyle w:val="Hyperlink"/>
                <w:rFonts w:ascii="Calibri" w:hAnsi="Calibri" w:cs="Calibri"/>
                <w:noProof/>
              </w:rPr>
              <w:t>3.3.11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Outdoor aktivnosti, aktivni i pustolovni turizam</w:t>
            </w:r>
            <w:r>
              <w:rPr>
                <w:noProof/>
                <w:webHidden/>
              </w:rPr>
              <w:tab/>
            </w:r>
            <w:r>
              <w:rPr>
                <w:noProof/>
                <w:webHidden/>
              </w:rPr>
              <w:fldChar w:fldCharType="begin"/>
            </w:r>
            <w:r>
              <w:rPr>
                <w:noProof/>
                <w:webHidden/>
              </w:rPr>
              <w:instrText xml:space="preserve"> PAGEREF _Toc215563415 \h </w:instrText>
            </w:r>
            <w:r>
              <w:rPr>
                <w:noProof/>
                <w:webHidden/>
              </w:rPr>
            </w:r>
            <w:r>
              <w:rPr>
                <w:noProof/>
                <w:webHidden/>
              </w:rPr>
              <w:fldChar w:fldCharType="separate"/>
            </w:r>
            <w:r>
              <w:rPr>
                <w:noProof/>
                <w:webHidden/>
              </w:rPr>
              <w:t>45</w:t>
            </w:r>
            <w:r>
              <w:rPr>
                <w:noProof/>
                <w:webHidden/>
              </w:rPr>
              <w:fldChar w:fldCharType="end"/>
            </w:r>
          </w:hyperlink>
        </w:p>
        <w:p w14:paraId="69AECD17" w14:textId="19266ED5"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16" w:history="1">
            <w:r w:rsidRPr="00DA2A4D">
              <w:rPr>
                <w:rStyle w:val="Hyperlink"/>
                <w:rFonts w:ascii="Calibri" w:hAnsi="Calibri" w:cs="Calibri"/>
                <w:noProof/>
              </w:rPr>
              <w:t>3.3.12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Centri za posjetitelje i interpretacijski centri</w:t>
            </w:r>
            <w:r>
              <w:rPr>
                <w:noProof/>
                <w:webHidden/>
              </w:rPr>
              <w:tab/>
            </w:r>
            <w:r>
              <w:rPr>
                <w:noProof/>
                <w:webHidden/>
              </w:rPr>
              <w:fldChar w:fldCharType="begin"/>
            </w:r>
            <w:r>
              <w:rPr>
                <w:noProof/>
                <w:webHidden/>
              </w:rPr>
              <w:instrText xml:space="preserve"> PAGEREF _Toc215563416 \h </w:instrText>
            </w:r>
            <w:r>
              <w:rPr>
                <w:noProof/>
                <w:webHidden/>
              </w:rPr>
            </w:r>
            <w:r>
              <w:rPr>
                <w:noProof/>
                <w:webHidden/>
              </w:rPr>
              <w:fldChar w:fldCharType="separate"/>
            </w:r>
            <w:r>
              <w:rPr>
                <w:noProof/>
                <w:webHidden/>
              </w:rPr>
              <w:t>46</w:t>
            </w:r>
            <w:r>
              <w:rPr>
                <w:noProof/>
                <w:webHidden/>
              </w:rPr>
              <w:fldChar w:fldCharType="end"/>
            </w:r>
          </w:hyperlink>
        </w:p>
        <w:p w14:paraId="71FED587" w14:textId="4E5E1782"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17" w:history="1">
            <w:r w:rsidRPr="00DA2A4D">
              <w:rPr>
                <w:rStyle w:val="Hyperlink"/>
                <w:rFonts w:ascii="Calibri" w:hAnsi="Calibri" w:cs="Calibri"/>
                <w:noProof/>
              </w:rPr>
              <w:t>3.3.13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Info ploče i turistička signalizacija</w:t>
            </w:r>
            <w:r>
              <w:rPr>
                <w:noProof/>
                <w:webHidden/>
              </w:rPr>
              <w:tab/>
            </w:r>
            <w:r>
              <w:rPr>
                <w:noProof/>
                <w:webHidden/>
              </w:rPr>
              <w:fldChar w:fldCharType="begin"/>
            </w:r>
            <w:r>
              <w:rPr>
                <w:noProof/>
                <w:webHidden/>
              </w:rPr>
              <w:instrText xml:space="preserve"> PAGEREF _Toc215563417 \h </w:instrText>
            </w:r>
            <w:r>
              <w:rPr>
                <w:noProof/>
                <w:webHidden/>
              </w:rPr>
            </w:r>
            <w:r>
              <w:rPr>
                <w:noProof/>
                <w:webHidden/>
              </w:rPr>
              <w:fldChar w:fldCharType="separate"/>
            </w:r>
            <w:r>
              <w:rPr>
                <w:noProof/>
                <w:webHidden/>
              </w:rPr>
              <w:t>46</w:t>
            </w:r>
            <w:r>
              <w:rPr>
                <w:noProof/>
                <w:webHidden/>
              </w:rPr>
              <w:fldChar w:fldCharType="end"/>
            </w:r>
          </w:hyperlink>
        </w:p>
        <w:p w14:paraId="585284A4" w14:textId="6C4CB691"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418" w:history="1">
            <w:r w:rsidRPr="00DA2A4D">
              <w:rPr>
                <w:rStyle w:val="Hyperlink"/>
                <w:rFonts w:cs="Calibri"/>
                <w:noProof/>
              </w:rPr>
              <w:t>3.3.13.1 Vozila odnosno plovila namijenjena za prijevoz posjetitelja turističkih atrakcija</w:t>
            </w:r>
            <w:r>
              <w:rPr>
                <w:noProof/>
                <w:webHidden/>
              </w:rPr>
              <w:tab/>
            </w:r>
            <w:r>
              <w:rPr>
                <w:noProof/>
                <w:webHidden/>
              </w:rPr>
              <w:fldChar w:fldCharType="begin"/>
            </w:r>
            <w:r>
              <w:rPr>
                <w:noProof/>
                <w:webHidden/>
              </w:rPr>
              <w:instrText xml:space="preserve"> PAGEREF _Toc215563418 \h </w:instrText>
            </w:r>
            <w:r>
              <w:rPr>
                <w:noProof/>
                <w:webHidden/>
              </w:rPr>
            </w:r>
            <w:r>
              <w:rPr>
                <w:noProof/>
                <w:webHidden/>
              </w:rPr>
              <w:fldChar w:fldCharType="separate"/>
            </w:r>
            <w:r>
              <w:rPr>
                <w:noProof/>
                <w:webHidden/>
              </w:rPr>
              <w:t>47</w:t>
            </w:r>
            <w:r>
              <w:rPr>
                <w:noProof/>
                <w:webHidden/>
              </w:rPr>
              <w:fldChar w:fldCharType="end"/>
            </w:r>
          </w:hyperlink>
        </w:p>
        <w:p w14:paraId="70B7774B" w14:textId="11015882"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19" w:history="1">
            <w:r w:rsidRPr="00DA2A4D">
              <w:rPr>
                <w:rStyle w:val="Hyperlink"/>
                <w:noProof/>
              </w:rPr>
              <w:t>3.4</w:t>
            </w:r>
            <w:r>
              <w:rPr>
                <w:rFonts w:eastAsiaTheme="minorEastAsia" w:cstheme="minorBidi"/>
                <w:b w:val="0"/>
                <w:bCs w:val="0"/>
                <w:smallCaps w:val="0"/>
                <w:noProof/>
                <w:kern w:val="2"/>
                <w:sz w:val="24"/>
                <w:szCs w:val="24"/>
                <w:lang w:val="en-HR"/>
                <w14:ligatures w14:val="standardContextual"/>
              </w:rPr>
              <w:tab/>
            </w:r>
            <w:r w:rsidRPr="00DA2A4D">
              <w:rPr>
                <w:rStyle w:val="Hyperlink"/>
                <w:noProof/>
              </w:rPr>
              <w:t>Sekundarna turistička infrastruktura</w:t>
            </w:r>
            <w:r>
              <w:rPr>
                <w:noProof/>
                <w:webHidden/>
              </w:rPr>
              <w:tab/>
            </w:r>
            <w:r>
              <w:rPr>
                <w:noProof/>
                <w:webHidden/>
              </w:rPr>
              <w:fldChar w:fldCharType="begin"/>
            </w:r>
            <w:r>
              <w:rPr>
                <w:noProof/>
                <w:webHidden/>
              </w:rPr>
              <w:instrText xml:space="preserve"> PAGEREF _Toc215563419 \h </w:instrText>
            </w:r>
            <w:r>
              <w:rPr>
                <w:noProof/>
                <w:webHidden/>
              </w:rPr>
            </w:r>
            <w:r>
              <w:rPr>
                <w:noProof/>
                <w:webHidden/>
              </w:rPr>
              <w:fldChar w:fldCharType="separate"/>
            </w:r>
            <w:r>
              <w:rPr>
                <w:noProof/>
                <w:webHidden/>
              </w:rPr>
              <w:t>48</w:t>
            </w:r>
            <w:r>
              <w:rPr>
                <w:noProof/>
                <w:webHidden/>
              </w:rPr>
              <w:fldChar w:fldCharType="end"/>
            </w:r>
          </w:hyperlink>
        </w:p>
        <w:p w14:paraId="496871C8" w14:textId="3E5EE5CB"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0" w:history="1">
            <w:r w:rsidRPr="00DA2A4D">
              <w:rPr>
                <w:rStyle w:val="Hyperlink"/>
                <w:rFonts w:ascii="Calibri" w:hAnsi="Calibri" w:cs="Calibri"/>
                <w:noProof/>
              </w:rPr>
              <w:t>3.4.1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Arheološka nalazišta</w:t>
            </w:r>
            <w:r>
              <w:rPr>
                <w:noProof/>
                <w:webHidden/>
              </w:rPr>
              <w:tab/>
            </w:r>
            <w:r>
              <w:rPr>
                <w:noProof/>
                <w:webHidden/>
              </w:rPr>
              <w:fldChar w:fldCharType="begin"/>
            </w:r>
            <w:r>
              <w:rPr>
                <w:noProof/>
                <w:webHidden/>
              </w:rPr>
              <w:instrText xml:space="preserve"> PAGEREF _Toc215563420 \h </w:instrText>
            </w:r>
            <w:r>
              <w:rPr>
                <w:noProof/>
                <w:webHidden/>
              </w:rPr>
            </w:r>
            <w:r>
              <w:rPr>
                <w:noProof/>
                <w:webHidden/>
              </w:rPr>
              <w:fldChar w:fldCharType="separate"/>
            </w:r>
            <w:r>
              <w:rPr>
                <w:noProof/>
                <w:webHidden/>
              </w:rPr>
              <w:t>48</w:t>
            </w:r>
            <w:r>
              <w:rPr>
                <w:noProof/>
                <w:webHidden/>
              </w:rPr>
              <w:fldChar w:fldCharType="end"/>
            </w:r>
          </w:hyperlink>
        </w:p>
        <w:p w14:paraId="46E1D0F6" w14:textId="48952B33"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21" w:history="1">
            <w:r w:rsidRPr="00DA2A4D">
              <w:rPr>
                <w:rStyle w:val="Hyperlink"/>
                <w:noProof/>
              </w:rPr>
              <w:t>3.4.2</w:t>
            </w:r>
            <w:r>
              <w:rPr>
                <w:rFonts w:eastAsiaTheme="minorEastAsia" w:cstheme="minorBidi"/>
                <w:smallCaps w:val="0"/>
                <w:noProof/>
                <w:kern w:val="2"/>
                <w:sz w:val="24"/>
                <w:szCs w:val="24"/>
                <w:lang w:val="en-HR"/>
                <w14:ligatures w14:val="standardContextual"/>
              </w:rPr>
              <w:tab/>
            </w:r>
            <w:r w:rsidRPr="00DA2A4D">
              <w:rPr>
                <w:rStyle w:val="Hyperlink"/>
                <w:noProof/>
              </w:rPr>
              <w:t>Speleološki objekti</w:t>
            </w:r>
            <w:r>
              <w:rPr>
                <w:noProof/>
                <w:webHidden/>
              </w:rPr>
              <w:tab/>
            </w:r>
            <w:r>
              <w:rPr>
                <w:noProof/>
                <w:webHidden/>
              </w:rPr>
              <w:fldChar w:fldCharType="begin"/>
            </w:r>
            <w:r>
              <w:rPr>
                <w:noProof/>
                <w:webHidden/>
              </w:rPr>
              <w:instrText xml:space="preserve"> PAGEREF _Toc215563421 \h </w:instrText>
            </w:r>
            <w:r>
              <w:rPr>
                <w:noProof/>
                <w:webHidden/>
              </w:rPr>
            </w:r>
            <w:r>
              <w:rPr>
                <w:noProof/>
                <w:webHidden/>
              </w:rPr>
              <w:fldChar w:fldCharType="separate"/>
            </w:r>
            <w:r>
              <w:rPr>
                <w:noProof/>
                <w:webHidden/>
              </w:rPr>
              <w:t>48</w:t>
            </w:r>
            <w:r>
              <w:rPr>
                <w:noProof/>
                <w:webHidden/>
              </w:rPr>
              <w:fldChar w:fldCharType="end"/>
            </w:r>
          </w:hyperlink>
        </w:p>
        <w:p w14:paraId="601A35E5" w14:textId="2E3E3AE9"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2" w:history="1">
            <w:r w:rsidRPr="00DA2A4D">
              <w:rPr>
                <w:rStyle w:val="Hyperlink"/>
                <w:rFonts w:ascii="Calibri" w:hAnsi="Calibri" w:cs="Calibri"/>
                <w:noProof/>
              </w:rPr>
              <w:t>3.4.3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Povijesni spomenici</w:t>
            </w:r>
            <w:r>
              <w:rPr>
                <w:noProof/>
                <w:webHidden/>
              </w:rPr>
              <w:tab/>
            </w:r>
            <w:r>
              <w:rPr>
                <w:noProof/>
                <w:webHidden/>
              </w:rPr>
              <w:fldChar w:fldCharType="begin"/>
            </w:r>
            <w:r>
              <w:rPr>
                <w:noProof/>
                <w:webHidden/>
              </w:rPr>
              <w:instrText xml:space="preserve"> PAGEREF _Toc215563422 \h </w:instrText>
            </w:r>
            <w:r>
              <w:rPr>
                <w:noProof/>
                <w:webHidden/>
              </w:rPr>
            </w:r>
            <w:r>
              <w:rPr>
                <w:noProof/>
                <w:webHidden/>
              </w:rPr>
              <w:fldChar w:fldCharType="separate"/>
            </w:r>
            <w:r>
              <w:rPr>
                <w:noProof/>
                <w:webHidden/>
              </w:rPr>
              <w:t>48</w:t>
            </w:r>
            <w:r>
              <w:rPr>
                <w:noProof/>
                <w:webHidden/>
              </w:rPr>
              <w:fldChar w:fldCharType="end"/>
            </w:r>
          </w:hyperlink>
        </w:p>
        <w:p w14:paraId="68928BCC" w14:textId="149BCEA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3" w:history="1">
            <w:r w:rsidRPr="00DA2A4D">
              <w:rPr>
                <w:rStyle w:val="Hyperlink"/>
                <w:rFonts w:ascii="Calibri" w:hAnsi="Calibri" w:cs="Calibri"/>
                <w:noProof/>
              </w:rPr>
              <w:t>3.4.4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Popratna infrastruktura</w:t>
            </w:r>
            <w:r>
              <w:rPr>
                <w:noProof/>
                <w:webHidden/>
              </w:rPr>
              <w:tab/>
            </w:r>
            <w:r>
              <w:rPr>
                <w:noProof/>
                <w:webHidden/>
              </w:rPr>
              <w:fldChar w:fldCharType="begin"/>
            </w:r>
            <w:r>
              <w:rPr>
                <w:noProof/>
                <w:webHidden/>
              </w:rPr>
              <w:instrText xml:space="preserve"> PAGEREF _Toc215563423 \h </w:instrText>
            </w:r>
            <w:r>
              <w:rPr>
                <w:noProof/>
                <w:webHidden/>
              </w:rPr>
            </w:r>
            <w:r>
              <w:rPr>
                <w:noProof/>
                <w:webHidden/>
              </w:rPr>
              <w:fldChar w:fldCharType="separate"/>
            </w:r>
            <w:r>
              <w:rPr>
                <w:noProof/>
                <w:webHidden/>
              </w:rPr>
              <w:t>50</w:t>
            </w:r>
            <w:r>
              <w:rPr>
                <w:noProof/>
                <w:webHidden/>
              </w:rPr>
              <w:fldChar w:fldCharType="end"/>
            </w:r>
          </w:hyperlink>
        </w:p>
        <w:p w14:paraId="590A09BE" w14:textId="4F5ECA53"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4" w:history="1">
            <w:r w:rsidRPr="00DA2A4D">
              <w:rPr>
                <w:rStyle w:val="Hyperlink"/>
                <w:rFonts w:ascii="Calibri" w:hAnsi="Calibri" w:cs="Calibri"/>
                <w:noProof/>
              </w:rPr>
              <w:t>3.4.5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Parkirališta i pristupne ceste u funkciji turističke infrastrukture (izvan javnih cesta)</w:t>
            </w:r>
            <w:r>
              <w:rPr>
                <w:noProof/>
                <w:webHidden/>
              </w:rPr>
              <w:tab/>
            </w:r>
            <w:r>
              <w:rPr>
                <w:noProof/>
                <w:webHidden/>
              </w:rPr>
              <w:fldChar w:fldCharType="begin"/>
            </w:r>
            <w:r>
              <w:rPr>
                <w:noProof/>
                <w:webHidden/>
              </w:rPr>
              <w:instrText xml:space="preserve"> PAGEREF _Toc215563424 \h </w:instrText>
            </w:r>
            <w:r>
              <w:rPr>
                <w:noProof/>
                <w:webHidden/>
              </w:rPr>
            </w:r>
            <w:r>
              <w:rPr>
                <w:noProof/>
                <w:webHidden/>
              </w:rPr>
              <w:fldChar w:fldCharType="separate"/>
            </w:r>
            <w:r>
              <w:rPr>
                <w:noProof/>
                <w:webHidden/>
              </w:rPr>
              <w:t>50</w:t>
            </w:r>
            <w:r>
              <w:rPr>
                <w:noProof/>
                <w:webHidden/>
              </w:rPr>
              <w:fldChar w:fldCharType="end"/>
            </w:r>
          </w:hyperlink>
        </w:p>
        <w:p w14:paraId="7124A8CB" w14:textId="38EEE81E"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5" w:history="1">
            <w:r w:rsidRPr="00DA2A4D">
              <w:rPr>
                <w:rStyle w:val="Hyperlink"/>
                <w:rFonts w:ascii="Calibri" w:hAnsi="Calibri" w:cs="Calibri"/>
                <w:noProof/>
              </w:rPr>
              <w:t>3.4.6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Javni sanitarni čvorovi</w:t>
            </w:r>
            <w:r>
              <w:rPr>
                <w:noProof/>
                <w:webHidden/>
              </w:rPr>
              <w:tab/>
            </w:r>
            <w:r>
              <w:rPr>
                <w:noProof/>
                <w:webHidden/>
              </w:rPr>
              <w:fldChar w:fldCharType="begin"/>
            </w:r>
            <w:r>
              <w:rPr>
                <w:noProof/>
                <w:webHidden/>
              </w:rPr>
              <w:instrText xml:space="preserve"> PAGEREF _Toc215563425 \h </w:instrText>
            </w:r>
            <w:r>
              <w:rPr>
                <w:noProof/>
                <w:webHidden/>
              </w:rPr>
            </w:r>
            <w:r>
              <w:rPr>
                <w:noProof/>
                <w:webHidden/>
              </w:rPr>
              <w:fldChar w:fldCharType="separate"/>
            </w:r>
            <w:r>
              <w:rPr>
                <w:noProof/>
                <w:webHidden/>
              </w:rPr>
              <w:t>50</w:t>
            </w:r>
            <w:r>
              <w:rPr>
                <w:noProof/>
                <w:webHidden/>
              </w:rPr>
              <w:fldChar w:fldCharType="end"/>
            </w:r>
          </w:hyperlink>
        </w:p>
        <w:p w14:paraId="266C6DBB" w14:textId="2CB9457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6" w:history="1">
            <w:r w:rsidRPr="00DA2A4D">
              <w:rPr>
                <w:rStyle w:val="Hyperlink"/>
                <w:rFonts w:ascii="Calibri" w:hAnsi="Calibri" w:cs="Calibri"/>
                <w:noProof/>
              </w:rPr>
              <w:t>3.4.7</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Sportski objekti i ostala sportska infrastruktura</w:t>
            </w:r>
            <w:r>
              <w:rPr>
                <w:noProof/>
                <w:webHidden/>
              </w:rPr>
              <w:tab/>
            </w:r>
            <w:r>
              <w:rPr>
                <w:noProof/>
                <w:webHidden/>
              </w:rPr>
              <w:fldChar w:fldCharType="begin"/>
            </w:r>
            <w:r>
              <w:rPr>
                <w:noProof/>
                <w:webHidden/>
              </w:rPr>
              <w:instrText xml:space="preserve"> PAGEREF _Toc215563426 \h </w:instrText>
            </w:r>
            <w:r>
              <w:rPr>
                <w:noProof/>
                <w:webHidden/>
              </w:rPr>
            </w:r>
            <w:r>
              <w:rPr>
                <w:noProof/>
                <w:webHidden/>
              </w:rPr>
              <w:fldChar w:fldCharType="separate"/>
            </w:r>
            <w:r>
              <w:rPr>
                <w:noProof/>
                <w:webHidden/>
              </w:rPr>
              <w:t>51</w:t>
            </w:r>
            <w:r>
              <w:rPr>
                <w:noProof/>
                <w:webHidden/>
              </w:rPr>
              <w:fldChar w:fldCharType="end"/>
            </w:r>
          </w:hyperlink>
        </w:p>
        <w:p w14:paraId="28BA6DAF" w14:textId="1044E1A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7" w:history="1">
            <w:r w:rsidRPr="00DA2A4D">
              <w:rPr>
                <w:rStyle w:val="Hyperlink"/>
                <w:rFonts w:ascii="Calibri" w:hAnsi="Calibri" w:cs="Calibri"/>
                <w:bCs/>
                <w:noProof/>
              </w:rPr>
              <w:t>3.4.8</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Rodne kuće poznatih osoba</w:t>
            </w:r>
            <w:r>
              <w:rPr>
                <w:noProof/>
                <w:webHidden/>
              </w:rPr>
              <w:tab/>
            </w:r>
            <w:r>
              <w:rPr>
                <w:noProof/>
                <w:webHidden/>
              </w:rPr>
              <w:fldChar w:fldCharType="begin"/>
            </w:r>
            <w:r>
              <w:rPr>
                <w:noProof/>
                <w:webHidden/>
              </w:rPr>
              <w:instrText xml:space="preserve"> PAGEREF _Toc215563427 \h </w:instrText>
            </w:r>
            <w:r>
              <w:rPr>
                <w:noProof/>
                <w:webHidden/>
              </w:rPr>
            </w:r>
            <w:r>
              <w:rPr>
                <w:noProof/>
                <w:webHidden/>
              </w:rPr>
              <w:fldChar w:fldCharType="separate"/>
            </w:r>
            <w:r>
              <w:rPr>
                <w:noProof/>
                <w:webHidden/>
              </w:rPr>
              <w:t>52</w:t>
            </w:r>
            <w:r>
              <w:rPr>
                <w:noProof/>
                <w:webHidden/>
              </w:rPr>
              <w:fldChar w:fldCharType="end"/>
            </w:r>
          </w:hyperlink>
        </w:p>
        <w:p w14:paraId="130EA8BF" w14:textId="6B89A2C2"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28" w:history="1">
            <w:r w:rsidRPr="00DA2A4D">
              <w:rPr>
                <w:rStyle w:val="Hyperlink"/>
                <w:noProof/>
              </w:rPr>
              <w:t>3.5</w:t>
            </w:r>
            <w:r>
              <w:rPr>
                <w:rFonts w:eastAsiaTheme="minorEastAsia" w:cstheme="minorBidi"/>
                <w:b w:val="0"/>
                <w:bCs w:val="0"/>
                <w:smallCaps w:val="0"/>
                <w:noProof/>
                <w:kern w:val="2"/>
                <w:sz w:val="24"/>
                <w:szCs w:val="24"/>
                <w:lang w:val="en-HR"/>
                <w14:ligatures w14:val="standardContextual"/>
              </w:rPr>
              <w:tab/>
            </w:r>
            <w:r w:rsidRPr="00DA2A4D">
              <w:rPr>
                <w:rStyle w:val="Hyperlink"/>
                <w:noProof/>
              </w:rPr>
              <w:t>Komunalna infrastruktura</w:t>
            </w:r>
            <w:r>
              <w:rPr>
                <w:noProof/>
                <w:webHidden/>
              </w:rPr>
              <w:tab/>
            </w:r>
            <w:r>
              <w:rPr>
                <w:noProof/>
                <w:webHidden/>
              </w:rPr>
              <w:fldChar w:fldCharType="begin"/>
            </w:r>
            <w:r>
              <w:rPr>
                <w:noProof/>
                <w:webHidden/>
              </w:rPr>
              <w:instrText xml:space="preserve"> PAGEREF _Toc215563428 \h </w:instrText>
            </w:r>
            <w:r>
              <w:rPr>
                <w:noProof/>
                <w:webHidden/>
              </w:rPr>
            </w:r>
            <w:r>
              <w:rPr>
                <w:noProof/>
                <w:webHidden/>
              </w:rPr>
              <w:fldChar w:fldCharType="separate"/>
            </w:r>
            <w:r>
              <w:rPr>
                <w:noProof/>
                <w:webHidden/>
              </w:rPr>
              <w:t>52</w:t>
            </w:r>
            <w:r>
              <w:rPr>
                <w:noProof/>
                <w:webHidden/>
              </w:rPr>
              <w:fldChar w:fldCharType="end"/>
            </w:r>
          </w:hyperlink>
        </w:p>
        <w:p w14:paraId="346C5685" w14:textId="1E2AEA66"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29" w:history="1">
            <w:r w:rsidRPr="00DA2A4D">
              <w:rPr>
                <w:rStyle w:val="Hyperlink"/>
                <w:rFonts w:ascii="Calibri" w:hAnsi="Calibri" w:cs="Calibri"/>
                <w:noProof/>
              </w:rPr>
              <w:t>3.5.1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Energetska infrastruktura</w:t>
            </w:r>
            <w:r>
              <w:rPr>
                <w:noProof/>
                <w:webHidden/>
              </w:rPr>
              <w:tab/>
            </w:r>
            <w:r>
              <w:rPr>
                <w:noProof/>
                <w:webHidden/>
              </w:rPr>
              <w:fldChar w:fldCharType="begin"/>
            </w:r>
            <w:r>
              <w:rPr>
                <w:noProof/>
                <w:webHidden/>
              </w:rPr>
              <w:instrText xml:space="preserve"> PAGEREF _Toc215563429 \h </w:instrText>
            </w:r>
            <w:r>
              <w:rPr>
                <w:noProof/>
                <w:webHidden/>
              </w:rPr>
            </w:r>
            <w:r>
              <w:rPr>
                <w:noProof/>
                <w:webHidden/>
              </w:rPr>
              <w:fldChar w:fldCharType="separate"/>
            </w:r>
            <w:r>
              <w:rPr>
                <w:noProof/>
                <w:webHidden/>
              </w:rPr>
              <w:t>52</w:t>
            </w:r>
            <w:r>
              <w:rPr>
                <w:noProof/>
                <w:webHidden/>
              </w:rPr>
              <w:fldChar w:fldCharType="end"/>
            </w:r>
          </w:hyperlink>
        </w:p>
        <w:p w14:paraId="3B3FE975" w14:textId="12DC39EA"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0" w:history="1">
            <w:r w:rsidRPr="00DA2A4D">
              <w:rPr>
                <w:rStyle w:val="Hyperlink"/>
                <w:rFonts w:ascii="Calibri" w:hAnsi="Calibri" w:cs="Calibri"/>
                <w:noProof/>
              </w:rPr>
              <w:t>3.5.2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Telekomunikacijska infrastruktura i dostupnost interneta</w:t>
            </w:r>
            <w:r>
              <w:rPr>
                <w:noProof/>
                <w:webHidden/>
              </w:rPr>
              <w:tab/>
            </w:r>
            <w:r>
              <w:rPr>
                <w:noProof/>
                <w:webHidden/>
              </w:rPr>
              <w:fldChar w:fldCharType="begin"/>
            </w:r>
            <w:r>
              <w:rPr>
                <w:noProof/>
                <w:webHidden/>
              </w:rPr>
              <w:instrText xml:space="preserve"> PAGEREF _Toc215563430 \h </w:instrText>
            </w:r>
            <w:r>
              <w:rPr>
                <w:noProof/>
                <w:webHidden/>
              </w:rPr>
            </w:r>
            <w:r>
              <w:rPr>
                <w:noProof/>
                <w:webHidden/>
              </w:rPr>
              <w:fldChar w:fldCharType="separate"/>
            </w:r>
            <w:r>
              <w:rPr>
                <w:noProof/>
                <w:webHidden/>
              </w:rPr>
              <w:t>53</w:t>
            </w:r>
            <w:r>
              <w:rPr>
                <w:noProof/>
                <w:webHidden/>
              </w:rPr>
              <w:fldChar w:fldCharType="end"/>
            </w:r>
          </w:hyperlink>
        </w:p>
        <w:p w14:paraId="1DEC0FBD" w14:textId="7F24D4FE"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1" w:history="1">
            <w:r w:rsidRPr="00DA2A4D">
              <w:rPr>
                <w:rStyle w:val="Hyperlink"/>
                <w:rFonts w:ascii="Calibri" w:hAnsi="Calibri" w:cs="Calibri"/>
                <w:noProof/>
              </w:rPr>
              <w:t>3.5.3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Vodoopskrba i odvodnja</w:t>
            </w:r>
            <w:r>
              <w:rPr>
                <w:noProof/>
                <w:webHidden/>
              </w:rPr>
              <w:tab/>
            </w:r>
            <w:r>
              <w:rPr>
                <w:noProof/>
                <w:webHidden/>
              </w:rPr>
              <w:fldChar w:fldCharType="begin"/>
            </w:r>
            <w:r>
              <w:rPr>
                <w:noProof/>
                <w:webHidden/>
              </w:rPr>
              <w:instrText xml:space="preserve"> PAGEREF _Toc215563431 \h </w:instrText>
            </w:r>
            <w:r>
              <w:rPr>
                <w:noProof/>
                <w:webHidden/>
              </w:rPr>
            </w:r>
            <w:r>
              <w:rPr>
                <w:noProof/>
                <w:webHidden/>
              </w:rPr>
              <w:fldChar w:fldCharType="separate"/>
            </w:r>
            <w:r>
              <w:rPr>
                <w:noProof/>
                <w:webHidden/>
              </w:rPr>
              <w:t>53</w:t>
            </w:r>
            <w:r>
              <w:rPr>
                <w:noProof/>
                <w:webHidden/>
              </w:rPr>
              <w:fldChar w:fldCharType="end"/>
            </w:r>
          </w:hyperlink>
        </w:p>
        <w:p w14:paraId="04247E29" w14:textId="3E0AC5A4"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2" w:history="1">
            <w:r w:rsidRPr="00DA2A4D">
              <w:rPr>
                <w:rStyle w:val="Hyperlink"/>
                <w:rFonts w:ascii="Calibri" w:hAnsi="Calibri" w:cs="Calibri"/>
                <w:noProof/>
              </w:rPr>
              <w:t>3.5.4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Gospodarenje otpadom</w:t>
            </w:r>
            <w:r>
              <w:rPr>
                <w:noProof/>
                <w:webHidden/>
              </w:rPr>
              <w:tab/>
            </w:r>
            <w:r>
              <w:rPr>
                <w:noProof/>
                <w:webHidden/>
              </w:rPr>
              <w:fldChar w:fldCharType="begin"/>
            </w:r>
            <w:r>
              <w:rPr>
                <w:noProof/>
                <w:webHidden/>
              </w:rPr>
              <w:instrText xml:space="preserve"> PAGEREF _Toc215563432 \h </w:instrText>
            </w:r>
            <w:r>
              <w:rPr>
                <w:noProof/>
                <w:webHidden/>
              </w:rPr>
            </w:r>
            <w:r>
              <w:rPr>
                <w:noProof/>
                <w:webHidden/>
              </w:rPr>
              <w:fldChar w:fldCharType="separate"/>
            </w:r>
            <w:r>
              <w:rPr>
                <w:noProof/>
                <w:webHidden/>
              </w:rPr>
              <w:t>54</w:t>
            </w:r>
            <w:r>
              <w:rPr>
                <w:noProof/>
                <w:webHidden/>
              </w:rPr>
              <w:fldChar w:fldCharType="end"/>
            </w:r>
          </w:hyperlink>
        </w:p>
        <w:p w14:paraId="07089CBA" w14:textId="2B057DD4"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433" w:history="1">
            <w:r w:rsidRPr="00DA2A4D">
              <w:rPr>
                <w:rStyle w:val="Hyperlink"/>
                <w:noProof/>
              </w:rPr>
              <w:t>3.5.4.1 Sustav prikupljanja i odvoza otpada</w:t>
            </w:r>
            <w:r>
              <w:rPr>
                <w:noProof/>
                <w:webHidden/>
              </w:rPr>
              <w:tab/>
            </w:r>
            <w:r>
              <w:rPr>
                <w:noProof/>
                <w:webHidden/>
              </w:rPr>
              <w:fldChar w:fldCharType="begin"/>
            </w:r>
            <w:r>
              <w:rPr>
                <w:noProof/>
                <w:webHidden/>
              </w:rPr>
              <w:instrText xml:space="preserve"> PAGEREF _Toc215563433 \h </w:instrText>
            </w:r>
            <w:r>
              <w:rPr>
                <w:noProof/>
                <w:webHidden/>
              </w:rPr>
            </w:r>
            <w:r>
              <w:rPr>
                <w:noProof/>
                <w:webHidden/>
              </w:rPr>
              <w:fldChar w:fldCharType="separate"/>
            </w:r>
            <w:r>
              <w:rPr>
                <w:noProof/>
                <w:webHidden/>
              </w:rPr>
              <w:t>54</w:t>
            </w:r>
            <w:r>
              <w:rPr>
                <w:noProof/>
                <w:webHidden/>
              </w:rPr>
              <w:fldChar w:fldCharType="end"/>
            </w:r>
          </w:hyperlink>
        </w:p>
        <w:p w14:paraId="70713707" w14:textId="2FE55FF3"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4" w:history="1">
            <w:r w:rsidRPr="00DA2A4D">
              <w:rPr>
                <w:rStyle w:val="Hyperlink"/>
                <w:rFonts w:ascii="Calibri" w:hAnsi="Calibri" w:cs="Calibri"/>
                <w:noProof/>
              </w:rPr>
              <w:t>3.5.5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Obrazovanje i informiranje građana</w:t>
            </w:r>
            <w:r>
              <w:rPr>
                <w:noProof/>
                <w:webHidden/>
              </w:rPr>
              <w:tab/>
            </w:r>
            <w:r>
              <w:rPr>
                <w:noProof/>
                <w:webHidden/>
              </w:rPr>
              <w:fldChar w:fldCharType="begin"/>
            </w:r>
            <w:r>
              <w:rPr>
                <w:noProof/>
                <w:webHidden/>
              </w:rPr>
              <w:instrText xml:space="preserve"> PAGEREF _Toc215563434 \h </w:instrText>
            </w:r>
            <w:r>
              <w:rPr>
                <w:noProof/>
                <w:webHidden/>
              </w:rPr>
            </w:r>
            <w:r>
              <w:rPr>
                <w:noProof/>
                <w:webHidden/>
              </w:rPr>
              <w:fldChar w:fldCharType="separate"/>
            </w:r>
            <w:r>
              <w:rPr>
                <w:noProof/>
                <w:webHidden/>
              </w:rPr>
              <w:t>55</w:t>
            </w:r>
            <w:r>
              <w:rPr>
                <w:noProof/>
                <w:webHidden/>
              </w:rPr>
              <w:fldChar w:fldCharType="end"/>
            </w:r>
          </w:hyperlink>
        </w:p>
        <w:p w14:paraId="4258EEDF" w14:textId="1D978F1A"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35" w:history="1">
            <w:r w:rsidRPr="00DA2A4D">
              <w:rPr>
                <w:rStyle w:val="Hyperlink"/>
                <w:noProof/>
              </w:rPr>
              <w:t>3.6</w:t>
            </w:r>
            <w:r>
              <w:rPr>
                <w:rFonts w:eastAsiaTheme="minorEastAsia" w:cstheme="minorBidi"/>
                <w:b w:val="0"/>
                <w:bCs w:val="0"/>
                <w:smallCaps w:val="0"/>
                <w:noProof/>
                <w:kern w:val="2"/>
                <w:sz w:val="24"/>
                <w:szCs w:val="24"/>
                <w:lang w:val="en-HR"/>
                <w14:ligatures w14:val="standardContextual"/>
              </w:rPr>
              <w:tab/>
            </w:r>
            <w:r w:rsidRPr="00DA2A4D">
              <w:rPr>
                <w:rStyle w:val="Hyperlink"/>
                <w:noProof/>
              </w:rPr>
              <w:t>Prometna infrastruktura</w:t>
            </w:r>
            <w:r>
              <w:rPr>
                <w:noProof/>
                <w:webHidden/>
              </w:rPr>
              <w:tab/>
            </w:r>
            <w:r>
              <w:rPr>
                <w:noProof/>
                <w:webHidden/>
              </w:rPr>
              <w:fldChar w:fldCharType="begin"/>
            </w:r>
            <w:r>
              <w:rPr>
                <w:noProof/>
                <w:webHidden/>
              </w:rPr>
              <w:instrText xml:space="preserve"> PAGEREF _Toc215563435 \h </w:instrText>
            </w:r>
            <w:r>
              <w:rPr>
                <w:noProof/>
                <w:webHidden/>
              </w:rPr>
            </w:r>
            <w:r>
              <w:rPr>
                <w:noProof/>
                <w:webHidden/>
              </w:rPr>
              <w:fldChar w:fldCharType="separate"/>
            </w:r>
            <w:r>
              <w:rPr>
                <w:noProof/>
                <w:webHidden/>
              </w:rPr>
              <w:t>56</w:t>
            </w:r>
            <w:r>
              <w:rPr>
                <w:noProof/>
                <w:webHidden/>
              </w:rPr>
              <w:fldChar w:fldCharType="end"/>
            </w:r>
          </w:hyperlink>
        </w:p>
        <w:p w14:paraId="68D0A711" w14:textId="398D4092"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6" w:history="1">
            <w:r w:rsidRPr="00DA2A4D">
              <w:rPr>
                <w:rStyle w:val="Hyperlink"/>
                <w:rFonts w:ascii="Calibri" w:hAnsi="Calibri" w:cs="Calibri"/>
                <w:noProof/>
              </w:rPr>
              <w:t>3.6.1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Cestovna infrastruktura i dostupnost</w:t>
            </w:r>
            <w:r>
              <w:rPr>
                <w:noProof/>
                <w:webHidden/>
              </w:rPr>
              <w:tab/>
            </w:r>
            <w:r>
              <w:rPr>
                <w:noProof/>
                <w:webHidden/>
              </w:rPr>
              <w:fldChar w:fldCharType="begin"/>
            </w:r>
            <w:r>
              <w:rPr>
                <w:noProof/>
                <w:webHidden/>
              </w:rPr>
              <w:instrText xml:space="preserve"> PAGEREF _Toc215563436 \h </w:instrText>
            </w:r>
            <w:r>
              <w:rPr>
                <w:noProof/>
                <w:webHidden/>
              </w:rPr>
            </w:r>
            <w:r>
              <w:rPr>
                <w:noProof/>
                <w:webHidden/>
              </w:rPr>
              <w:fldChar w:fldCharType="separate"/>
            </w:r>
            <w:r>
              <w:rPr>
                <w:noProof/>
                <w:webHidden/>
              </w:rPr>
              <w:t>56</w:t>
            </w:r>
            <w:r>
              <w:rPr>
                <w:noProof/>
                <w:webHidden/>
              </w:rPr>
              <w:fldChar w:fldCharType="end"/>
            </w:r>
          </w:hyperlink>
        </w:p>
        <w:p w14:paraId="27A63103" w14:textId="53A6DCE8"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7" w:history="1">
            <w:r w:rsidRPr="00DA2A4D">
              <w:rPr>
                <w:rStyle w:val="Hyperlink"/>
                <w:rFonts w:ascii="Calibri" w:hAnsi="Calibri" w:cs="Calibri"/>
                <w:noProof/>
              </w:rPr>
              <w:t>3.6.2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Prometna sigurnost</w:t>
            </w:r>
            <w:r>
              <w:rPr>
                <w:noProof/>
                <w:webHidden/>
              </w:rPr>
              <w:tab/>
            </w:r>
            <w:r>
              <w:rPr>
                <w:noProof/>
                <w:webHidden/>
              </w:rPr>
              <w:fldChar w:fldCharType="begin"/>
            </w:r>
            <w:r>
              <w:rPr>
                <w:noProof/>
                <w:webHidden/>
              </w:rPr>
              <w:instrText xml:space="preserve"> PAGEREF _Toc215563437 \h </w:instrText>
            </w:r>
            <w:r>
              <w:rPr>
                <w:noProof/>
                <w:webHidden/>
              </w:rPr>
            </w:r>
            <w:r>
              <w:rPr>
                <w:noProof/>
                <w:webHidden/>
              </w:rPr>
              <w:fldChar w:fldCharType="separate"/>
            </w:r>
            <w:r>
              <w:rPr>
                <w:noProof/>
                <w:webHidden/>
              </w:rPr>
              <w:t>57</w:t>
            </w:r>
            <w:r>
              <w:rPr>
                <w:noProof/>
                <w:webHidden/>
              </w:rPr>
              <w:fldChar w:fldCharType="end"/>
            </w:r>
          </w:hyperlink>
        </w:p>
        <w:p w14:paraId="2DB300E7" w14:textId="0E2CA55A"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8" w:history="1">
            <w:r w:rsidRPr="00DA2A4D">
              <w:rPr>
                <w:rStyle w:val="Hyperlink"/>
                <w:rFonts w:ascii="Calibri" w:hAnsi="Calibri" w:cs="Calibri"/>
                <w:noProof/>
              </w:rPr>
              <w:t>3.6.3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Željeznička povezanost</w:t>
            </w:r>
            <w:r>
              <w:rPr>
                <w:noProof/>
                <w:webHidden/>
              </w:rPr>
              <w:tab/>
            </w:r>
            <w:r>
              <w:rPr>
                <w:noProof/>
                <w:webHidden/>
              </w:rPr>
              <w:fldChar w:fldCharType="begin"/>
            </w:r>
            <w:r>
              <w:rPr>
                <w:noProof/>
                <w:webHidden/>
              </w:rPr>
              <w:instrText xml:space="preserve"> PAGEREF _Toc215563438 \h </w:instrText>
            </w:r>
            <w:r>
              <w:rPr>
                <w:noProof/>
                <w:webHidden/>
              </w:rPr>
            </w:r>
            <w:r>
              <w:rPr>
                <w:noProof/>
                <w:webHidden/>
              </w:rPr>
              <w:fldChar w:fldCharType="separate"/>
            </w:r>
            <w:r>
              <w:rPr>
                <w:noProof/>
                <w:webHidden/>
              </w:rPr>
              <w:t>57</w:t>
            </w:r>
            <w:r>
              <w:rPr>
                <w:noProof/>
                <w:webHidden/>
              </w:rPr>
              <w:fldChar w:fldCharType="end"/>
            </w:r>
          </w:hyperlink>
        </w:p>
        <w:p w14:paraId="47367C54" w14:textId="0A5012BE"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39" w:history="1">
            <w:r w:rsidRPr="00DA2A4D">
              <w:rPr>
                <w:rStyle w:val="Hyperlink"/>
                <w:rFonts w:ascii="Calibri" w:hAnsi="Calibri" w:cs="Calibri"/>
                <w:noProof/>
              </w:rPr>
              <w:t>3.6.4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Zračni promet</w:t>
            </w:r>
            <w:r>
              <w:rPr>
                <w:noProof/>
                <w:webHidden/>
              </w:rPr>
              <w:tab/>
            </w:r>
            <w:r>
              <w:rPr>
                <w:noProof/>
                <w:webHidden/>
              </w:rPr>
              <w:fldChar w:fldCharType="begin"/>
            </w:r>
            <w:r>
              <w:rPr>
                <w:noProof/>
                <w:webHidden/>
              </w:rPr>
              <w:instrText xml:space="preserve"> PAGEREF _Toc215563439 \h </w:instrText>
            </w:r>
            <w:r>
              <w:rPr>
                <w:noProof/>
                <w:webHidden/>
              </w:rPr>
            </w:r>
            <w:r>
              <w:rPr>
                <w:noProof/>
                <w:webHidden/>
              </w:rPr>
              <w:fldChar w:fldCharType="separate"/>
            </w:r>
            <w:r>
              <w:rPr>
                <w:noProof/>
                <w:webHidden/>
              </w:rPr>
              <w:t>57</w:t>
            </w:r>
            <w:r>
              <w:rPr>
                <w:noProof/>
                <w:webHidden/>
              </w:rPr>
              <w:fldChar w:fldCharType="end"/>
            </w:r>
          </w:hyperlink>
        </w:p>
        <w:p w14:paraId="104C7743" w14:textId="3C5480B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0" w:history="1">
            <w:r w:rsidRPr="00DA2A4D">
              <w:rPr>
                <w:rStyle w:val="Hyperlink"/>
                <w:rFonts w:ascii="Calibri" w:hAnsi="Calibri" w:cs="Calibri"/>
                <w:noProof/>
              </w:rPr>
              <w:t>3.6.5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Morska i riječna luka, pristaništa</w:t>
            </w:r>
            <w:r>
              <w:rPr>
                <w:noProof/>
                <w:webHidden/>
              </w:rPr>
              <w:tab/>
            </w:r>
            <w:r>
              <w:rPr>
                <w:noProof/>
                <w:webHidden/>
              </w:rPr>
              <w:fldChar w:fldCharType="begin"/>
            </w:r>
            <w:r>
              <w:rPr>
                <w:noProof/>
                <w:webHidden/>
              </w:rPr>
              <w:instrText xml:space="preserve"> PAGEREF _Toc215563440 \h </w:instrText>
            </w:r>
            <w:r>
              <w:rPr>
                <w:noProof/>
                <w:webHidden/>
              </w:rPr>
            </w:r>
            <w:r>
              <w:rPr>
                <w:noProof/>
                <w:webHidden/>
              </w:rPr>
              <w:fldChar w:fldCharType="separate"/>
            </w:r>
            <w:r>
              <w:rPr>
                <w:noProof/>
                <w:webHidden/>
              </w:rPr>
              <w:t>57</w:t>
            </w:r>
            <w:r>
              <w:rPr>
                <w:noProof/>
                <w:webHidden/>
              </w:rPr>
              <w:fldChar w:fldCharType="end"/>
            </w:r>
          </w:hyperlink>
        </w:p>
        <w:p w14:paraId="60880986" w14:textId="08D33A56"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1" w:history="1">
            <w:r w:rsidRPr="00DA2A4D">
              <w:rPr>
                <w:rStyle w:val="Hyperlink"/>
                <w:rFonts w:ascii="Calibri" w:hAnsi="Calibri" w:cs="Calibri"/>
                <w:noProof/>
              </w:rPr>
              <w:t>3.6.6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Promet u pokretu – cestovna mreža i stanje prometnica</w:t>
            </w:r>
            <w:r>
              <w:rPr>
                <w:noProof/>
                <w:webHidden/>
              </w:rPr>
              <w:tab/>
            </w:r>
            <w:r>
              <w:rPr>
                <w:noProof/>
                <w:webHidden/>
              </w:rPr>
              <w:fldChar w:fldCharType="begin"/>
            </w:r>
            <w:r>
              <w:rPr>
                <w:noProof/>
                <w:webHidden/>
              </w:rPr>
              <w:instrText xml:space="preserve"> PAGEREF _Toc215563441 \h </w:instrText>
            </w:r>
            <w:r>
              <w:rPr>
                <w:noProof/>
                <w:webHidden/>
              </w:rPr>
            </w:r>
            <w:r>
              <w:rPr>
                <w:noProof/>
                <w:webHidden/>
              </w:rPr>
              <w:fldChar w:fldCharType="separate"/>
            </w:r>
            <w:r>
              <w:rPr>
                <w:noProof/>
                <w:webHidden/>
              </w:rPr>
              <w:t>58</w:t>
            </w:r>
            <w:r>
              <w:rPr>
                <w:noProof/>
                <w:webHidden/>
              </w:rPr>
              <w:fldChar w:fldCharType="end"/>
            </w:r>
          </w:hyperlink>
        </w:p>
        <w:p w14:paraId="5DE23EC2" w14:textId="63AD802C"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2" w:history="1">
            <w:r w:rsidRPr="00DA2A4D">
              <w:rPr>
                <w:rStyle w:val="Hyperlink"/>
                <w:rFonts w:ascii="Calibri" w:hAnsi="Calibri" w:cs="Calibri"/>
                <w:noProof/>
              </w:rPr>
              <w:t>3.6.7</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Promet u mirovanju – parkirališta</w:t>
            </w:r>
            <w:r>
              <w:rPr>
                <w:noProof/>
                <w:webHidden/>
              </w:rPr>
              <w:tab/>
            </w:r>
            <w:r>
              <w:rPr>
                <w:noProof/>
                <w:webHidden/>
              </w:rPr>
              <w:fldChar w:fldCharType="begin"/>
            </w:r>
            <w:r>
              <w:rPr>
                <w:noProof/>
                <w:webHidden/>
              </w:rPr>
              <w:instrText xml:space="preserve"> PAGEREF _Toc215563442 \h </w:instrText>
            </w:r>
            <w:r>
              <w:rPr>
                <w:noProof/>
                <w:webHidden/>
              </w:rPr>
            </w:r>
            <w:r>
              <w:rPr>
                <w:noProof/>
                <w:webHidden/>
              </w:rPr>
              <w:fldChar w:fldCharType="separate"/>
            </w:r>
            <w:r>
              <w:rPr>
                <w:noProof/>
                <w:webHidden/>
              </w:rPr>
              <w:t>58</w:t>
            </w:r>
            <w:r>
              <w:rPr>
                <w:noProof/>
                <w:webHidden/>
              </w:rPr>
              <w:fldChar w:fldCharType="end"/>
            </w:r>
          </w:hyperlink>
        </w:p>
        <w:p w14:paraId="4B8E7397" w14:textId="308DA860"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43" w:history="1">
            <w:r w:rsidRPr="00DA2A4D">
              <w:rPr>
                <w:rStyle w:val="Hyperlink"/>
                <w:noProof/>
              </w:rPr>
              <w:t>3.7</w:t>
            </w:r>
            <w:r>
              <w:rPr>
                <w:rFonts w:eastAsiaTheme="minorEastAsia" w:cstheme="minorBidi"/>
                <w:b w:val="0"/>
                <w:bCs w:val="0"/>
                <w:smallCaps w:val="0"/>
                <w:noProof/>
                <w:kern w:val="2"/>
                <w:sz w:val="24"/>
                <w:szCs w:val="24"/>
                <w:lang w:val="en-HR"/>
                <w14:ligatures w14:val="standardContextual"/>
              </w:rPr>
              <w:tab/>
            </w:r>
            <w:r w:rsidRPr="00DA2A4D">
              <w:rPr>
                <w:rStyle w:val="Hyperlink"/>
                <w:noProof/>
              </w:rPr>
              <w:t>Analiza stanja digitalizacije</w:t>
            </w:r>
            <w:r>
              <w:rPr>
                <w:noProof/>
                <w:webHidden/>
              </w:rPr>
              <w:tab/>
            </w:r>
            <w:r>
              <w:rPr>
                <w:noProof/>
                <w:webHidden/>
              </w:rPr>
              <w:fldChar w:fldCharType="begin"/>
            </w:r>
            <w:r>
              <w:rPr>
                <w:noProof/>
                <w:webHidden/>
              </w:rPr>
              <w:instrText xml:space="preserve"> PAGEREF _Toc215563443 \h </w:instrText>
            </w:r>
            <w:r>
              <w:rPr>
                <w:noProof/>
                <w:webHidden/>
              </w:rPr>
            </w:r>
            <w:r>
              <w:rPr>
                <w:noProof/>
                <w:webHidden/>
              </w:rPr>
              <w:fldChar w:fldCharType="separate"/>
            </w:r>
            <w:r>
              <w:rPr>
                <w:noProof/>
                <w:webHidden/>
              </w:rPr>
              <w:t>59</w:t>
            </w:r>
            <w:r>
              <w:rPr>
                <w:noProof/>
                <w:webHidden/>
              </w:rPr>
              <w:fldChar w:fldCharType="end"/>
            </w:r>
          </w:hyperlink>
        </w:p>
        <w:p w14:paraId="32F53CE6" w14:textId="08D48D93"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4" w:history="1">
            <w:r w:rsidRPr="00DA2A4D">
              <w:rPr>
                <w:rStyle w:val="Hyperlink"/>
                <w:rFonts w:ascii="Calibri" w:hAnsi="Calibri" w:cs="Calibri"/>
                <w:noProof/>
              </w:rPr>
              <w:t>3.7.1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Digitalna povezanost</w:t>
            </w:r>
            <w:r>
              <w:rPr>
                <w:noProof/>
                <w:webHidden/>
              </w:rPr>
              <w:tab/>
            </w:r>
            <w:r>
              <w:rPr>
                <w:noProof/>
                <w:webHidden/>
              </w:rPr>
              <w:fldChar w:fldCharType="begin"/>
            </w:r>
            <w:r>
              <w:rPr>
                <w:noProof/>
                <w:webHidden/>
              </w:rPr>
              <w:instrText xml:space="preserve"> PAGEREF _Toc215563444 \h </w:instrText>
            </w:r>
            <w:r>
              <w:rPr>
                <w:noProof/>
                <w:webHidden/>
              </w:rPr>
            </w:r>
            <w:r>
              <w:rPr>
                <w:noProof/>
                <w:webHidden/>
              </w:rPr>
              <w:fldChar w:fldCharType="separate"/>
            </w:r>
            <w:r>
              <w:rPr>
                <w:noProof/>
                <w:webHidden/>
              </w:rPr>
              <w:t>59</w:t>
            </w:r>
            <w:r>
              <w:rPr>
                <w:noProof/>
                <w:webHidden/>
              </w:rPr>
              <w:fldChar w:fldCharType="end"/>
            </w:r>
          </w:hyperlink>
        </w:p>
        <w:p w14:paraId="052E239E" w14:textId="2B052031"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5" w:history="1">
            <w:r w:rsidRPr="00DA2A4D">
              <w:rPr>
                <w:rStyle w:val="Hyperlink"/>
                <w:rFonts w:ascii="Calibri" w:hAnsi="Calibri" w:cs="Calibri"/>
                <w:noProof/>
              </w:rPr>
              <w:t>3.7.2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Pametni grad i destinacija</w:t>
            </w:r>
            <w:r>
              <w:rPr>
                <w:noProof/>
                <w:webHidden/>
              </w:rPr>
              <w:tab/>
            </w:r>
            <w:r>
              <w:rPr>
                <w:noProof/>
                <w:webHidden/>
              </w:rPr>
              <w:fldChar w:fldCharType="begin"/>
            </w:r>
            <w:r>
              <w:rPr>
                <w:noProof/>
                <w:webHidden/>
              </w:rPr>
              <w:instrText xml:space="preserve"> PAGEREF _Toc215563445 \h </w:instrText>
            </w:r>
            <w:r>
              <w:rPr>
                <w:noProof/>
                <w:webHidden/>
              </w:rPr>
            </w:r>
            <w:r>
              <w:rPr>
                <w:noProof/>
                <w:webHidden/>
              </w:rPr>
              <w:fldChar w:fldCharType="separate"/>
            </w:r>
            <w:r>
              <w:rPr>
                <w:noProof/>
                <w:webHidden/>
              </w:rPr>
              <w:t>59</w:t>
            </w:r>
            <w:r>
              <w:rPr>
                <w:noProof/>
                <w:webHidden/>
              </w:rPr>
              <w:fldChar w:fldCharType="end"/>
            </w:r>
          </w:hyperlink>
        </w:p>
        <w:p w14:paraId="561912A1" w14:textId="5B318E41"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6" w:history="1">
            <w:r w:rsidRPr="00DA2A4D">
              <w:rPr>
                <w:rStyle w:val="Hyperlink"/>
                <w:rFonts w:ascii="Calibri" w:hAnsi="Calibri" w:cs="Calibri"/>
                <w:noProof/>
              </w:rPr>
              <w:t>3.7.3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Digitalni alati za upravljanje destinacijom</w:t>
            </w:r>
            <w:r>
              <w:rPr>
                <w:noProof/>
                <w:webHidden/>
              </w:rPr>
              <w:tab/>
            </w:r>
            <w:r>
              <w:rPr>
                <w:noProof/>
                <w:webHidden/>
              </w:rPr>
              <w:fldChar w:fldCharType="begin"/>
            </w:r>
            <w:r>
              <w:rPr>
                <w:noProof/>
                <w:webHidden/>
              </w:rPr>
              <w:instrText xml:space="preserve"> PAGEREF _Toc215563446 \h </w:instrText>
            </w:r>
            <w:r>
              <w:rPr>
                <w:noProof/>
                <w:webHidden/>
              </w:rPr>
            </w:r>
            <w:r>
              <w:rPr>
                <w:noProof/>
                <w:webHidden/>
              </w:rPr>
              <w:fldChar w:fldCharType="separate"/>
            </w:r>
            <w:r>
              <w:rPr>
                <w:noProof/>
                <w:webHidden/>
              </w:rPr>
              <w:t>59</w:t>
            </w:r>
            <w:r>
              <w:rPr>
                <w:noProof/>
                <w:webHidden/>
              </w:rPr>
              <w:fldChar w:fldCharType="end"/>
            </w:r>
          </w:hyperlink>
        </w:p>
        <w:p w14:paraId="1AEC871A" w14:textId="734415B8"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7" w:history="1">
            <w:r w:rsidRPr="00DA2A4D">
              <w:rPr>
                <w:rStyle w:val="Hyperlink"/>
                <w:rFonts w:ascii="Calibri" w:hAnsi="Calibri" w:cs="Calibri"/>
                <w:noProof/>
              </w:rPr>
              <w:t>3.7.4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Digitalna transformacija lokalne zajednice</w:t>
            </w:r>
            <w:r>
              <w:rPr>
                <w:noProof/>
                <w:webHidden/>
              </w:rPr>
              <w:tab/>
            </w:r>
            <w:r>
              <w:rPr>
                <w:noProof/>
                <w:webHidden/>
              </w:rPr>
              <w:fldChar w:fldCharType="begin"/>
            </w:r>
            <w:r>
              <w:rPr>
                <w:noProof/>
                <w:webHidden/>
              </w:rPr>
              <w:instrText xml:space="preserve"> PAGEREF _Toc215563447 \h </w:instrText>
            </w:r>
            <w:r>
              <w:rPr>
                <w:noProof/>
                <w:webHidden/>
              </w:rPr>
            </w:r>
            <w:r>
              <w:rPr>
                <w:noProof/>
                <w:webHidden/>
              </w:rPr>
              <w:fldChar w:fldCharType="separate"/>
            </w:r>
            <w:r>
              <w:rPr>
                <w:noProof/>
                <w:webHidden/>
              </w:rPr>
              <w:t>60</w:t>
            </w:r>
            <w:r>
              <w:rPr>
                <w:noProof/>
                <w:webHidden/>
              </w:rPr>
              <w:fldChar w:fldCharType="end"/>
            </w:r>
          </w:hyperlink>
        </w:p>
        <w:p w14:paraId="7F07B766" w14:textId="69213551"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8" w:history="1">
            <w:r w:rsidRPr="00DA2A4D">
              <w:rPr>
                <w:rStyle w:val="Hyperlink"/>
                <w:rFonts w:ascii="Calibri" w:hAnsi="Calibri" w:cs="Calibri"/>
                <w:noProof/>
              </w:rPr>
              <w:t>3.7.5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Usklađenost s regulativama</w:t>
            </w:r>
            <w:r>
              <w:rPr>
                <w:noProof/>
                <w:webHidden/>
              </w:rPr>
              <w:tab/>
            </w:r>
            <w:r>
              <w:rPr>
                <w:noProof/>
                <w:webHidden/>
              </w:rPr>
              <w:fldChar w:fldCharType="begin"/>
            </w:r>
            <w:r>
              <w:rPr>
                <w:noProof/>
                <w:webHidden/>
              </w:rPr>
              <w:instrText xml:space="preserve"> PAGEREF _Toc215563448 \h </w:instrText>
            </w:r>
            <w:r>
              <w:rPr>
                <w:noProof/>
                <w:webHidden/>
              </w:rPr>
            </w:r>
            <w:r>
              <w:rPr>
                <w:noProof/>
                <w:webHidden/>
              </w:rPr>
              <w:fldChar w:fldCharType="separate"/>
            </w:r>
            <w:r>
              <w:rPr>
                <w:noProof/>
                <w:webHidden/>
              </w:rPr>
              <w:t>61</w:t>
            </w:r>
            <w:r>
              <w:rPr>
                <w:noProof/>
                <w:webHidden/>
              </w:rPr>
              <w:fldChar w:fldCharType="end"/>
            </w:r>
          </w:hyperlink>
        </w:p>
        <w:p w14:paraId="6613C4C8" w14:textId="46FFF96E"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49" w:history="1">
            <w:r w:rsidRPr="00DA2A4D">
              <w:rPr>
                <w:rStyle w:val="Hyperlink"/>
                <w:rFonts w:ascii="Calibri" w:hAnsi="Calibri" w:cs="Calibri"/>
                <w:noProof/>
              </w:rPr>
              <w:t>3.7.6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Izazovi i preporuke za poboljšanje digitalne spremnosti destinacije</w:t>
            </w:r>
            <w:r>
              <w:rPr>
                <w:noProof/>
                <w:webHidden/>
              </w:rPr>
              <w:tab/>
            </w:r>
            <w:r>
              <w:rPr>
                <w:noProof/>
                <w:webHidden/>
              </w:rPr>
              <w:fldChar w:fldCharType="begin"/>
            </w:r>
            <w:r>
              <w:rPr>
                <w:noProof/>
                <w:webHidden/>
              </w:rPr>
              <w:instrText xml:space="preserve"> PAGEREF _Toc215563449 \h </w:instrText>
            </w:r>
            <w:r>
              <w:rPr>
                <w:noProof/>
                <w:webHidden/>
              </w:rPr>
            </w:r>
            <w:r>
              <w:rPr>
                <w:noProof/>
                <w:webHidden/>
              </w:rPr>
              <w:fldChar w:fldCharType="separate"/>
            </w:r>
            <w:r>
              <w:rPr>
                <w:noProof/>
                <w:webHidden/>
              </w:rPr>
              <w:t>61</w:t>
            </w:r>
            <w:r>
              <w:rPr>
                <w:noProof/>
                <w:webHidden/>
              </w:rPr>
              <w:fldChar w:fldCharType="end"/>
            </w:r>
          </w:hyperlink>
        </w:p>
        <w:p w14:paraId="1F7108BF" w14:textId="50384C88"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50" w:history="1">
            <w:r w:rsidRPr="00DA2A4D">
              <w:rPr>
                <w:rStyle w:val="Hyperlink"/>
                <w:noProof/>
              </w:rPr>
              <w:t>3.8</w:t>
            </w:r>
            <w:r>
              <w:rPr>
                <w:rFonts w:eastAsiaTheme="minorEastAsia" w:cstheme="minorBidi"/>
                <w:b w:val="0"/>
                <w:bCs w:val="0"/>
                <w:smallCaps w:val="0"/>
                <w:noProof/>
                <w:kern w:val="2"/>
                <w:sz w:val="24"/>
                <w:szCs w:val="24"/>
                <w:lang w:val="en-HR"/>
                <w14:ligatures w14:val="standardContextual"/>
              </w:rPr>
              <w:tab/>
            </w:r>
            <w:r w:rsidRPr="00DA2A4D">
              <w:rPr>
                <w:rStyle w:val="Hyperlink"/>
                <w:noProof/>
              </w:rPr>
              <w:t>Analiza stanja pristupačnosti destinacije osobama s posebnim potrebama</w:t>
            </w:r>
            <w:r>
              <w:rPr>
                <w:noProof/>
                <w:webHidden/>
              </w:rPr>
              <w:tab/>
            </w:r>
            <w:r>
              <w:rPr>
                <w:noProof/>
                <w:webHidden/>
              </w:rPr>
              <w:fldChar w:fldCharType="begin"/>
            </w:r>
            <w:r>
              <w:rPr>
                <w:noProof/>
                <w:webHidden/>
              </w:rPr>
              <w:instrText xml:space="preserve"> PAGEREF _Toc215563450 \h </w:instrText>
            </w:r>
            <w:r>
              <w:rPr>
                <w:noProof/>
                <w:webHidden/>
              </w:rPr>
            </w:r>
            <w:r>
              <w:rPr>
                <w:noProof/>
                <w:webHidden/>
              </w:rPr>
              <w:fldChar w:fldCharType="separate"/>
            </w:r>
            <w:r>
              <w:rPr>
                <w:noProof/>
                <w:webHidden/>
              </w:rPr>
              <w:t>63</w:t>
            </w:r>
            <w:r>
              <w:rPr>
                <w:noProof/>
                <w:webHidden/>
              </w:rPr>
              <w:fldChar w:fldCharType="end"/>
            </w:r>
          </w:hyperlink>
        </w:p>
        <w:p w14:paraId="4E6943EE" w14:textId="270368F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1" w:history="1">
            <w:r w:rsidRPr="00DA2A4D">
              <w:rPr>
                <w:rStyle w:val="Hyperlink"/>
                <w:rFonts w:ascii="Calibri" w:hAnsi="Calibri" w:cs="Calibri"/>
                <w:noProof/>
              </w:rPr>
              <w:t>3.8.1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Fizička pristupačnost</w:t>
            </w:r>
            <w:r>
              <w:rPr>
                <w:noProof/>
                <w:webHidden/>
              </w:rPr>
              <w:tab/>
            </w:r>
            <w:r>
              <w:rPr>
                <w:noProof/>
                <w:webHidden/>
              </w:rPr>
              <w:fldChar w:fldCharType="begin"/>
            </w:r>
            <w:r>
              <w:rPr>
                <w:noProof/>
                <w:webHidden/>
              </w:rPr>
              <w:instrText xml:space="preserve"> PAGEREF _Toc215563451 \h </w:instrText>
            </w:r>
            <w:r>
              <w:rPr>
                <w:noProof/>
                <w:webHidden/>
              </w:rPr>
            </w:r>
            <w:r>
              <w:rPr>
                <w:noProof/>
                <w:webHidden/>
              </w:rPr>
              <w:fldChar w:fldCharType="separate"/>
            </w:r>
            <w:r>
              <w:rPr>
                <w:noProof/>
                <w:webHidden/>
              </w:rPr>
              <w:t>63</w:t>
            </w:r>
            <w:r>
              <w:rPr>
                <w:noProof/>
                <w:webHidden/>
              </w:rPr>
              <w:fldChar w:fldCharType="end"/>
            </w:r>
          </w:hyperlink>
        </w:p>
        <w:p w14:paraId="375FD24F" w14:textId="4DF97812"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2" w:history="1">
            <w:r w:rsidRPr="00DA2A4D">
              <w:rPr>
                <w:rStyle w:val="Hyperlink"/>
                <w:rFonts w:ascii="Calibri" w:hAnsi="Calibri" w:cs="Calibri"/>
                <w:noProof/>
              </w:rPr>
              <w:t>3.8.2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Komunikacijska pristupačnost</w:t>
            </w:r>
            <w:r>
              <w:rPr>
                <w:noProof/>
                <w:webHidden/>
              </w:rPr>
              <w:tab/>
            </w:r>
            <w:r>
              <w:rPr>
                <w:noProof/>
                <w:webHidden/>
              </w:rPr>
              <w:fldChar w:fldCharType="begin"/>
            </w:r>
            <w:r>
              <w:rPr>
                <w:noProof/>
                <w:webHidden/>
              </w:rPr>
              <w:instrText xml:space="preserve"> PAGEREF _Toc215563452 \h </w:instrText>
            </w:r>
            <w:r>
              <w:rPr>
                <w:noProof/>
                <w:webHidden/>
              </w:rPr>
            </w:r>
            <w:r>
              <w:rPr>
                <w:noProof/>
                <w:webHidden/>
              </w:rPr>
              <w:fldChar w:fldCharType="separate"/>
            </w:r>
            <w:r>
              <w:rPr>
                <w:noProof/>
                <w:webHidden/>
              </w:rPr>
              <w:t>63</w:t>
            </w:r>
            <w:r>
              <w:rPr>
                <w:noProof/>
                <w:webHidden/>
              </w:rPr>
              <w:fldChar w:fldCharType="end"/>
            </w:r>
          </w:hyperlink>
        </w:p>
        <w:p w14:paraId="7213FA29" w14:textId="2D370C74"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3" w:history="1">
            <w:r w:rsidRPr="00DA2A4D">
              <w:rPr>
                <w:rStyle w:val="Hyperlink"/>
                <w:rFonts w:ascii="Calibri" w:hAnsi="Calibri" w:cs="Calibri"/>
                <w:noProof/>
              </w:rPr>
              <w:t>3.8.3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Pristupačnost usluga</w:t>
            </w:r>
            <w:r>
              <w:rPr>
                <w:noProof/>
                <w:webHidden/>
              </w:rPr>
              <w:tab/>
            </w:r>
            <w:r>
              <w:rPr>
                <w:noProof/>
                <w:webHidden/>
              </w:rPr>
              <w:fldChar w:fldCharType="begin"/>
            </w:r>
            <w:r>
              <w:rPr>
                <w:noProof/>
                <w:webHidden/>
              </w:rPr>
              <w:instrText xml:space="preserve"> PAGEREF _Toc215563453 \h </w:instrText>
            </w:r>
            <w:r>
              <w:rPr>
                <w:noProof/>
                <w:webHidden/>
              </w:rPr>
            </w:r>
            <w:r>
              <w:rPr>
                <w:noProof/>
                <w:webHidden/>
              </w:rPr>
              <w:fldChar w:fldCharType="separate"/>
            </w:r>
            <w:r>
              <w:rPr>
                <w:noProof/>
                <w:webHidden/>
              </w:rPr>
              <w:t>63</w:t>
            </w:r>
            <w:r>
              <w:rPr>
                <w:noProof/>
                <w:webHidden/>
              </w:rPr>
              <w:fldChar w:fldCharType="end"/>
            </w:r>
          </w:hyperlink>
        </w:p>
        <w:p w14:paraId="0370F275" w14:textId="09B98D39"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4" w:history="1">
            <w:r w:rsidRPr="00DA2A4D">
              <w:rPr>
                <w:rStyle w:val="Hyperlink"/>
                <w:rFonts w:ascii="Calibri" w:hAnsi="Calibri" w:cs="Calibri"/>
                <w:noProof/>
              </w:rPr>
              <w:t>3.8.4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Društvena i kognitivna pristupačnost</w:t>
            </w:r>
            <w:r>
              <w:rPr>
                <w:noProof/>
                <w:webHidden/>
              </w:rPr>
              <w:tab/>
            </w:r>
            <w:r>
              <w:rPr>
                <w:noProof/>
                <w:webHidden/>
              </w:rPr>
              <w:fldChar w:fldCharType="begin"/>
            </w:r>
            <w:r>
              <w:rPr>
                <w:noProof/>
                <w:webHidden/>
              </w:rPr>
              <w:instrText xml:space="preserve"> PAGEREF _Toc215563454 \h </w:instrText>
            </w:r>
            <w:r>
              <w:rPr>
                <w:noProof/>
                <w:webHidden/>
              </w:rPr>
            </w:r>
            <w:r>
              <w:rPr>
                <w:noProof/>
                <w:webHidden/>
              </w:rPr>
              <w:fldChar w:fldCharType="separate"/>
            </w:r>
            <w:r>
              <w:rPr>
                <w:noProof/>
                <w:webHidden/>
              </w:rPr>
              <w:t>63</w:t>
            </w:r>
            <w:r>
              <w:rPr>
                <w:noProof/>
                <w:webHidden/>
              </w:rPr>
              <w:fldChar w:fldCharType="end"/>
            </w:r>
          </w:hyperlink>
        </w:p>
        <w:p w14:paraId="1F1213D9" w14:textId="6A86263A"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55" w:history="1">
            <w:r w:rsidRPr="00DA2A4D">
              <w:rPr>
                <w:rStyle w:val="Hyperlink"/>
                <w:noProof/>
              </w:rPr>
              <w:t>3.9</w:t>
            </w:r>
            <w:r>
              <w:rPr>
                <w:rFonts w:eastAsiaTheme="minorEastAsia" w:cstheme="minorBidi"/>
                <w:b w:val="0"/>
                <w:bCs w:val="0"/>
                <w:smallCaps w:val="0"/>
                <w:noProof/>
                <w:kern w:val="2"/>
                <w:sz w:val="24"/>
                <w:szCs w:val="24"/>
                <w:lang w:val="en-HR"/>
                <w14:ligatures w14:val="standardContextual"/>
              </w:rPr>
              <w:tab/>
            </w:r>
            <w:r w:rsidRPr="00DA2A4D">
              <w:rPr>
                <w:rStyle w:val="Hyperlink"/>
                <w:noProof/>
              </w:rPr>
              <w:t>Analiza organiziranosti i dostupnosti usluga u destinaciji</w:t>
            </w:r>
            <w:r>
              <w:rPr>
                <w:noProof/>
                <w:webHidden/>
              </w:rPr>
              <w:tab/>
            </w:r>
            <w:r>
              <w:rPr>
                <w:noProof/>
                <w:webHidden/>
              </w:rPr>
              <w:fldChar w:fldCharType="begin"/>
            </w:r>
            <w:r>
              <w:rPr>
                <w:noProof/>
                <w:webHidden/>
              </w:rPr>
              <w:instrText xml:space="preserve"> PAGEREF _Toc215563455 \h </w:instrText>
            </w:r>
            <w:r>
              <w:rPr>
                <w:noProof/>
                <w:webHidden/>
              </w:rPr>
            </w:r>
            <w:r>
              <w:rPr>
                <w:noProof/>
                <w:webHidden/>
              </w:rPr>
              <w:fldChar w:fldCharType="separate"/>
            </w:r>
            <w:r>
              <w:rPr>
                <w:noProof/>
                <w:webHidden/>
              </w:rPr>
              <w:t>64</w:t>
            </w:r>
            <w:r>
              <w:rPr>
                <w:noProof/>
                <w:webHidden/>
              </w:rPr>
              <w:fldChar w:fldCharType="end"/>
            </w:r>
          </w:hyperlink>
        </w:p>
        <w:p w14:paraId="13903F28" w14:textId="31BD30C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6" w:history="1">
            <w:r w:rsidRPr="00DA2A4D">
              <w:rPr>
                <w:rStyle w:val="Hyperlink"/>
                <w:rFonts w:ascii="Calibri" w:hAnsi="Calibri" w:cs="Calibri"/>
                <w:noProof/>
              </w:rPr>
              <w:t>3.9.1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Zdravstvena zaštita</w:t>
            </w:r>
            <w:r>
              <w:rPr>
                <w:noProof/>
                <w:webHidden/>
              </w:rPr>
              <w:tab/>
            </w:r>
            <w:r>
              <w:rPr>
                <w:noProof/>
                <w:webHidden/>
              </w:rPr>
              <w:fldChar w:fldCharType="begin"/>
            </w:r>
            <w:r>
              <w:rPr>
                <w:noProof/>
                <w:webHidden/>
              </w:rPr>
              <w:instrText xml:space="preserve"> PAGEREF _Toc215563456 \h </w:instrText>
            </w:r>
            <w:r>
              <w:rPr>
                <w:noProof/>
                <w:webHidden/>
              </w:rPr>
            </w:r>
            <w:r>
              <w:rPr>
                <w:noProof/>
                <w:webHidden/>
              </w:rPr>
              <w:fldChar w:fldCharType="separate"/>
            </w:r>
            <w:r>
              <w:rPr>
                <w:noProof/>
                <w:webHidden/>
              </w:rPr>
              <w:t>64</w:t>
            </w:r>
            <w:r>
              <w:rPr>
                <w:noProof/>
                <w:webHidden/>
              </w:rPr>
              <w:fldChar w:fldCharType="end"/>
            </w:r>
          </w:hyperlink>
        </w:p>
        <w:p w14:paraId="1FD39469" w14:textId="06948A0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7" w:history="1">
            <w:r w:rsidRPr="00DA2A4D">
              <w:rPr>
                <w:rStyle w:val="Hyperlink"/>
                <w:rFonts w:ascii="Calibri" w:hAnsi="Calibri" w:cs="Calibri"/>
                <w:noProof/>
              </w:rPr>
              <w:t>3.9.2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Žurne službe</w:t>
            </w:r>
            <w:r>
              <w:rPr>
                <w:noProof/>
                <w:webHidden/>
              </w:rPr>
              <w:tab/>
            </w:r>
            <w:r>
              <w:rPr>
                <w:noProof/>
                <w:webHidden/>
              </w:rPr>
              <w:fldChar w:fldCharType="begin"/>
            </w:r>
            <w:r>
              <w:rPr>
                <w:noProof/>
                <w:webHidden/>
              </w:rPr>
              <w:instrText xml:space="preserve"> PAGEREF _Toc215563457 \h </w:instrText>
            </w:r>
            <w:r>
              <w:rPr>
                <w:noProof/>
                <w:webHidden/>
              </w:rPr>
            </w:r>
            <w:r>
              <w:rPr>
                <w:noProof/>
                <w:webHidden/>
              </w:rPr>
              <w:fldChar w:fldCharType="separate"/>
            </w:r>
            <w:r>
              <w:rPr>
                <w:noProof/>
                <w:webHidden/>
              </w:rPr>
              <w:t>64</w:t>
            </w:r>
            <w:r>
              <w:rPr>
                <w:noProof/>
                <w:webHidden/>
              </w:rPr>
              <w:fldChar w:fldCharType="end"/>
            </w:r>
          </w:hyperlink>
        </w:p>
        <w:p w14:paraId="12F14070" w14:textId="1A2CCDE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8" w:history="1">
            <w:r w:rsidRPr="00DA2A4D">
              <w:rPr>
                <w:rStyle w:val="Hyperlink"/>
                <w:rFonts w:ascii="Calibri" w:hAnsi="Calibri" w:cs="Calibri"/>
                <w:noProof/>
              </w:rPr>
              <w:t>3.9.3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Obrazovanje</w:t>
            </w:r>
            <w:r>
              <w:rPr>
                <w:noProof/>
                <w:webHidden/>
              </w:rPr>
              <w:tab/>
            </w:r>
            <w:r>
              <w:rPr>
                <w:noProof/>
                <w:webHidden/>
              </w:rPr>
              <w:fldChar w:fldCharType="begin"/>
            </w:r>
            <w:r>
              <w:rPr>
                <w:noProof/>
                <w:webHidden/>
              </w:rPr>
              <w:instrText xml:space="preserve"> PAGEREF _Toc215563458 \h </w:instrText>
            </w:r>
            <w:r>
              <w:rPr>
                <w:noProof/>
                <w:webHidden/>
              </w:rPr>
            </w:r>
            <w:r>
              <w:rPr>
                <w:noProof/>
                <w:webHidden/>
              </w:rPr>
              <w:fldChar w:fldCharType="separate"/>
            </w:r>
            <w:r>
              <w:rPr>
                <w:noProof/>
                <w:webHidden/>
              </w:rPr>
              <w:t>64</w:t>
            </w:r>
            <w:r>
              <w:rPr>
                <w:noProof/>
                <w:webHidden/>
              </w:rPr>
              <w:fldChar w:fldCharType="end"/>
            </w:r>
          </w:hyperlink>
        </w:p>
        <w:p w14:paraId="4C41B652" w14:textId="7076F96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59" w:history="1">
            <w:r w:rsidRPr="00DA2A4D">
              <w:rPr>
                <w:rStyle w:val="Hyperlink"/>
                <w:rFonts w:ascii="Calibri" w:hAnsi="Calibri" w:cs="Calibri"/>
                <w:noProof/>
              </w:rPr>
              <w:t>3.9.4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Sportska i kulturna udruženja</w:t>
            </w:r>
            <w:r>
              <w:rPr>
                <w:noProof/>
                <w:webHidden/>
              </w:rPr>
              <w:tab/>
            </w:r>
            <w:r>
              <w:rPr>
                <w:noProof/>
                <w:webHidden/>
              </w:rPr>
              <w:fldChar w:fldCharType="begin"/>
            </w:r>
            <w:r>
              <w:rPr>
                <w:noProof/>
                <w:webHidden/>
              </w:rPr>
              <w:instrText xml:space="preserve"> PAGEREF _Toc215563459 \h </w:instrText>
            </w:r>
            <w:r>
              <w:rPr>
                <w:noProof/>
                <w:webHidden/>
              </w:rPr>
            </w:r>
            <w:r>
              <w:rPr>
                <w:noProof/>
                <w:webHidden/>
              </w:rPr>
              <w:fldChar w:fldCharType="separate"/>
            </w:r>
            <w:r>
              <w:rPr>
                <w:noProof/>
                <w:webHidden/>
              </w:rPr>
              <w:t>64</w:t>
            </w:r>
            <w:r>
              <w:rPr>
                <w:noProof/>
                <w:webHidden/>
              </w:rPr>
              <w:fldChar w:fldCharType="end"/>
            </w:r>
          </w:hyperlink>
        </w:p>
        <w:p w14:paraId="0FFC3305" w14:textId="6F2706A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60" w:history="1">
            <w:r w:rsidRPr="00DA2A4D">
              <w:rPr>
                <w:rStyle w:val="Hyperlink"/>
                <w:rFonts w:ascii="Calibri" w:hAnsi="Calibri" w:cs="Calibri"/>
                <w:noProof/>
              </w:rPr>
              <w:t>3.9.5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Financijske i poštanske usluge</w:t>
            </w:r>
            <w:r>
              <w:rPr>
                <w:noProof/>
                <w:webHidden/>
              </w:rPr>
              <w:tab/>
            </w:r>
            <w:r>
              <w:rPr>
                <w:noProof/>
                <w:webHidden/>
              </w:rPr>
              <w:fldChar w:fldCharType="begin"/>
            </w:r>
            <w:r>
              <w:rPr>
                <w:noProof/>
                <w:webHidden/>
              </w:rPr>
              <w:instrText xml:space="preserve"> PAGEREF _Toc215563460 \h </w:instrText>
            </w:r>
            <w:r>
              <w:rPr>
                <w:noProof/>
                <w:webHidden/>
              </w:rPr>
            </w:r>
            <w:r>
              <w:rPr>
                <w:noProof/>
                <w:webHidden/>
              </w:rPr>
              <w:fldChar w:fldCharType="separate"/>
            </w:r>
            <w:r>
              <w:rPr>
                <w:noProof/>
                <w:webHidden/>
              </w:rPr>
              <w:t>65</w:t>
            </w:r>
            <w:r>
              <w:rPr>
                <w:noProof/>
                <w:webHidden/>
              </w:rPr>
              <w:fldChar w:fldCharType="end"/>
            </w:r>
          </w:hyperlink>
        </w:p>
        <w:p w14:paraId="593E0861" w14:textId="558E2188"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461" w:history="1">
            <w:r w:rsidRPr="00DA2A4D">
              <w:rPr>
                <w:rStyle w:val="Hyperlink"/>
                <w:noProof/>
              </w:rPr>
              <w:t>3.10</w:t>
            </w:r>
            <w:r>
              <w:rPr>
                <w:rFonts w:eastAsiaTheme="minorEastAsia" w:cstheme="minorBidi"/>
                <w:b w:val="0"/>
                <w:bCs w:val="0"/>
                <w:smallCaps w:val="0"/>
                <w:noProof/>
                <w:kern w:val="2"/>
                <w:sz w:val="24"/>
                <w:szCs w:val="24"/>
                <w:lang w:val="en-HR"/>
                <w14:ligatures w14:val="standardContextual"/>
              </w:rPr>
              <w:tab/>
            </w:r>
            <w:r w:rsidRPr="00DA2A4D">
              <w:rPr>
                <w:rStyle w:val="Hyperlink"/>
                <w:noProof/>
              </w:rPr>
              <w:t>Analiza stanja i potreba ljudskih potencijala u turizmu i ugostiteljstvu</w:t>
            </w:r>
            <w:r>
              <w:rPr>
                <w:noProof/>
                <w:webHidden/>
              </w:rPr>
              <w:tab/>
            </w:r>
            <w:r>
              <w:rPr>
                <w:noProof/>
                <w:webHidden/>
              </w:rPr>
              <w:fldChar w:fldCharType="begin"/>
            </w:r>
            <w:r>
              <w:rPr>
                <w:noProof/>
                <w:webHidden/>
              </w:rPr>
              <w:instrText xml:space="preserve"> PAGEREF _Toc215563461 \h </w:instrText>
            </w:r>
            <w:r>
              <w:rPr>
                <w:noProof/>
                <w:webHidden/>
              </w:rPr>
            </w:r>
            <w:r>
              <w:rPr>
                <w:noProof/>
                <w:webHidden/>
              </w:rPr>
              <w:fldChar w:fldCharType="separate"/>
            </w:r>
            <w:r>
              <w:rPr>
                <w:noProof/>
                <w:webHidden/>
              </w:rPr>
              <w:t>66</w:t>
            </w:r>
            <w:r>
              <w:rPr>
                <w:noProof/>
                <w:webHidden/>
              </w:rPr>
              <w:fldChar w:fldCharType="end"/>
            </w:r>
          </w:hyperlink>
        </w:p>
        <w:p w14:paraId="3BD4489B" w14:textId="1ED13B35"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2" w:history="1">
            <w:r w:rsidRPr="00DA2A4D">
              <w:rPr>
                <w:rStyle w:val="Hyperlink"/>
                <w:rFonts w:ascii="Calibri" w:hAnsi="Calibri" w:cs="Calibri"/>
                <w:noProof/>
              </w:rPr>
              <w:t>3.10.1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Analiza radnih mjesta</w:t>
            </w:r>
            <w:r>
              <w:rPr>
                <w:noProof/>
                <w:webHidden/>
              </w:rPr>
              <w:tab/>
            </w:r>
            <w:r>
              <w:rPr>
                <w:noProof/>
                <w:webHidden/>
              </w:rPr>
              <w:fldChar w:fldCharType="begin"/>
            </w:r>
            <w:r>
              <w:rPr>
                <w:noProof/>
                <w:webHidden/>
              </w:rPr>
              <w:instrText xml:space="preserve"> PAGEREF _Toc215563462 \h </w:instrText>
            </w:r>
            <w:r>
              <w:rPr>
                <w:noProof/>
                <w:webHidden/>
              </w:rPr>
            </w:r>
            <w:r>
              <w:rPr>
                <w:noProof/>
                <w:webHidden/>
              </w:rPr>
              <w:fldChar w:fldCharType="separate"/>
            </w:r>
            <w:r>
              <w:rPr>
                <w:noProof/>
                <w:webHidden/>
              </w:rPr>
              <w:t>66</w:t>
            </w:r>
            <w:r>
              <w:rPr>
                <w:noProof/>
                <w:webHidden/>
              </w:rPr>
              <w:fldChar w:fldCharType="end"/>
            </w:r>
          </w:hyperlink>
        </w:p>
        <w:p w14:paraId="59F23434" w14:textId="34DBFBD1"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3" w:history="1">
            <w:r w:rsidRPr="00DA2A4D">
              <w:rPr>
                <w:rStyle w:val="Hyperlink"/>
                <w:rFonts w:ascii="Calibri" w:hAnsi="Calibri" w:cs="Calibri"/>
                <w:noProof/>
              </w:rPr>
              <w:t>3.10.2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Preporučene mjere za unaprjeđenje ljudskih potencijala u turizmu i ugostiteljstvu</w:t>
            </w:r>
            <w:r>
              <w:rPr>
                <w:noProof/>
                <w:webHidden/>
              </w:rPr>
              <w:tab/>
            </w:r>
            <w:r>
              <w:rPr>
                <w:noProof/>
                <w:webHidden/>
              </w:rPr>
              <w:fldChar w:fldCharType="begin"/>
            </w:r>
            <w:r>
              <w:rPr>
                <w:noProof/>
                <w:webHidden/>
              </w:rPr>
              <w:instrText xml:space="preserve"> PAGEREF _Toc215563463 \h </w:instrText>
            </w:r>
            <w:r>
              <w:rPr>
                <w:noProof/>
                <w:webHidden/>
              </w:rPr>
            </w:r>
            <w:r>
              <w:rPr>
                <w:noProof/>
                <w:webHidden/>
              </w:rPr>
              <w:fldChar w:fldCharType="separate"/>
            </w:r>
            <w:r>
              <w:rPr>
                <w:noProof/>
                <w:webHidden/>
              </w:rPr>
              <w:t>66</w:t>
            </w:r>
            <w:r>
              <w:rPr>
                <w:noProof/>
                <w:webHidden/>
              </w:rPr>
              <w:fldChar w:fldCharType="end"/>
            </w:r>
          </w:hyperlink>
        </w:p>
        <w:p w14:paraId="3BC99D30" w14:textId="3725FCCC"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464" w:history="1">
            <w:r w:rsidRPr="00DA2A4D">
              <w:rPr>
                <w:rStyle w:val="Hyperlink"/>
                <w:noProof/>
              </w:rPr>
              <w:t>3.11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Analiza komunikacijskih aktivnosti</w:t>
            </w:r>
            <w:r>
              <w:rPr>
                <w:noProof/>
                <w:webHidden/>
              </w:rPr>
              <w:tab/>
            </w:r>
            <w:r>
              <w:rPr>
                <w:noProof/>
                <w:webHidden/>
              </w:rPr>
              <w:fldChar w:fldCharType="begin"/>
            </w:r>
            <w:r>
              <w:rPr>
                <w:noProof/>
                <w:webHidden/>
              </w:rPr>
              <w:instrText xml:space="preserve"> PAGEREF _Toc215563464 \h </w:instrText>
            </w:r>
            <w:r>
              <w:rPr>
                <w:noProof/>
                <w:webHidden/>
              </w:rPr>
            </w:r>
            <w:r>
              <w:rPr>
                <w:noProof/>
                <w:webHidden/>
              </w:rPr>
              <w:fldChar w:fldCharType="separate"/>
            </w:r>
            <w:r>
              <w:rPr>
                <w:noProof/>
                <w:webHidden/>
              </w:rPr>
              <w:t>67</w:t>
            </w:r>
            <w:r>
              <w:rPr>
                <w:noProof/>
                <w:webHidden/>
              </w:rPr>
              <w:fldChar w:fldCharType="end"/>
            </w:r>
          </w:hyperlink>
        </w:p>
        <w:p w14:paraId="409FFC4D" w14:textId="4761BAD4"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5" w:history="1">
            <w:r w:rsidRPr="00DA2A4D">
              <w:rPr>
                <w:rStyle w:val="Hyperlink"/>
                <w:rFonts w:ascii="Calibri" w:hAnsi="Calibri" w:cs="Calibri"/>
                <w:noProof/>
              </w:rPr>
              <w:t>3.11.1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Digitalno prisustvo i online komunikacija</w:t>
            </w:r>
            <w:r>
              <w:rPr>
                <w:noProof/>
                <w:webHidden/>
              </w:rPr>
              <w:tab/>
            </w:r>
            <w:r>
              <w:rPr>
                <w:noProof/>
                <w:webHidden/>
              </w:rPr>
              <w:fldChar w:fldCharType="begin"/>
            </w:r>
            <w:r>
              <w:rPr>
                <w:noProof/>
                <w:webHidden/>
              </w:rPr>
              <w:instrText xml:space="preserve"> PAGEREF _Toc215563465 \h </w:instrText>
            </w:r>
            <w:r>
              <w:rPr>
                <w:noProof/>
                <w:webHidden/>
              </w:rPr>
            </w:r>
            <w:r>
              <w:rPr>
                <w:noProof/>
                <w:webHidden/>
              </w:rPr>
              <w:fldChar w:fldCharType="separate"/>
            </w:r>
            <w:r>
              <w:rPr>
                <w:noProof/>
                <w:webHidden/>
              </w:rPr>
              <w:t>67</w:t>
            </w:r>
            <w:r>
              <w:rPr>
                <w:noProof/>
                <w:webHidden/>
              </w:rPr>
              <w:fldChar w:fldCharType="end"/>
            </w:r>
          </w:hyperlink>
        </w:p>
        <w:p w14:paraId="549EE2D9" w14:textId="131A8544"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6" w:history="1">
            <w:r w:rsidRPr="00DA2A4D">
              <w:rPr>
                <w:rStyle w:val="Hyperlink"/>
                <w:rFonts w:ascii="Calibri" w:hAnsi="Calibri" w:cs="Calibri"/>
                <w:noProof/>
              </w:rPr>
              <w:t>3.11.2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Offline komunikacija</w:t>
            </w:r>
            <w:r>
              <w:rPr>
                <w:noProof/>
                <w:webHidden/>
              </w:rPr>
              <w:tab/>
            </w:r>
            <w:r>
              <w:rPr>
                <w:noProof/>
                <w:webHidden/>
              </w:rPr>
              <w:fldChar w:fldCharType="begin"/>
            </w:r>
            <w:r>
              <w:rPr>
                <w:noProof/>
                <w:webHidden/>
              </w:rPr>
              <w:instrText xml:space="preserve"> PAGEREF _Toc215563466 \h </w:instrText>
            </w:r>
            <w:r>
              <w:rPr>
                <w:noProof/>
                <w:webHidden/>
              </w:rPr>
            </w:r>
            <w:r>
              <w:rPr>
                <w:noProof/>
                <w:webHidden/>
              </w:rPr>
              <w:fldChar w:fldCharType="separate"/>
            </w:r>
            <w:r>
              <w:rPr>
                <w:noProof/>
                <w:webHidden/>
              </w:rPr>
              <w:t>68</w:t>
            </w:r>
            <w:r>
              <w:rPr>
                <w:noProof/>
                <w:webHidden/>
              </w:rPr>
              <w:fldChar w:fldCharType="end"/>
            </w:r>
          </w:hyperlink>
        </w:p>
        <w:p w14:paraId="6E71869B" w14:textId="29791DC7"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7" w:history="1">
            <w:r w:rsidRPr="00DA2A4D">
              <w:rPr>
                <w:rStyle w:val="Hyperlink"/>
                <w:rFonts w:ascii="Calibri" w:hAnsi="Calibri" w:cs="Calibri"/>
                <w:noProof/>
              </w:rPr>
              <w:t>3.11.3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Suradnja s trećim stranama</w:t>
            </w:r>
            <w:r>
              <w:rPr>
                <w:noProof/>
                <w:webHidden/>
              </w:rPr>
              <w:tab/>
            </w:r>
            <w:r>
              <w:rPr>
                <w:noProof/>
                <w:webHidden/>
              </w:rPr>
              <w:fldChar w:fldCharType="begin"/>
            </w:r>
            <w:r>
              <w:rPr>
                <w:noProof/>
                <w:webHidden/>
              </w:rPr>
              <w:instrText xml:space="preserve"> PAGEREF _Toc215563467 \h </w:instrText>
            </w:r>
            <w:r>
              <w:rPr>
                <w:noProof/>
                <w:webHidden/>
              </w:rPr>
            </w:r>
            <w:r>
              <w:rPr>
                <w:noProof/>
                <w:webHidden/>
              </w:rPr>
              <w:fldChar w:fldCharType="separate"/>
            </w:r>
            <w:r>
              <w:rPr>
                <w:noProof/>
                <w:webHidden/>
              </w:rPr>
              <w:t>68</w:t>
            </w:r>
            <w:r>
              <w:rPr>
                <w:noProof/>
                <w:webHidden/>
              </w:rPr>
              <w:fldChar w:fldCharType="end"/>
            </w:r>
          </w:hyperlink>
        </w:p>
        <w:p w14:paraId="1445D81B" w14:textId="6AFD3DA5"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8" w:history="1">
            <w:r w:rsidRPr="00DA2A4D">
              <w:rPr>
                <w:rStyle w:val="Hyperlink"/>
                <w:rFonts w:ascii="Calibri" w:hAnsi="Calibri" w:cs="Calibri"/>
                <w:noProof/>
              </w:rPr>
              <w:t>3.11.4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Prikupljanje i distribucija informacija</w:t>
            </w:r>
            <w:r>
              <w:rPr>
                <w:noProof/>
                <w:webHidden/>
              </w:rPr>
              <w:tab/>
            </w:r>
            <w:r>
              <w:rPr>
                <w:noProof/>
                <w:webHidden/>
              </w:rPr>
              <w:fldChar w:fldCharType="begin"/>
            </w:r>
            <w:r>
              <w:rPr>
                <w:noProof/>
                <w:webHidden/>
              </w:rPr>
              <w:instrText xml:space="preserve"> PAGEREF _Toc215563468 \h </w:instrText>
            </w:r>
            <w:r>
              <w:rPr>
                <w:noProof/>
                <w:webHidden/>
              </w:rPr>
            </w:r>
            <w:r>
              <w:rPr>
                <w:noProof/>
                <w:webHidden/>
              </w:rPr>
              <w:fldChar w:fldCharType="separate"/>
            </w:r>
            <w:r>
              <w:rPr>
                <w:noProof/>
                <w:webHidden/>
              </w:rPr>
              <w:t>68</w:t>
            </w:r>
            <w:r>
              <w:rPr>
                <w:noProof/>
                <w:webHidden/>
              </w:rPr>
              <w:fldChar w:fldCharType="end"/>
            </w:r>
          </w:hyperlink>
        </w:p>
        <w:p w14:paraId="56803795" w14:textId="0821B825" w:rsidR="005C20B3" w:rsidRDefault="005C20B3">
          <w:pPr>
            <w:pStyle w:val="TOC3"/>
            <w:tabs>
              <w:tab w:val="left" w:pos="797"/>
              <w:tab w:val="right" w:pos="9016"/>
            </w:tabs>
            <w:rPr>
              <w:rFonts w:eastAsiaTheme="minorEastAsia" w:cstheme="minorBidi"/>
              <w:smallCaps w:val="0"/>
              <w:noProof/>
              <w:kern w:val="2"/>
              <w:sz w:val="24"/>
              <w:szCs w:val="24"/>
              <w:lang w:val="en-HR"/>
              <w14:ligatures w14:val="standardContextual"/>
            </w:rPr>
          </w:pPr>
          <w:hyperlink w:anchor="_Toc215563469" w:history="1">
            <w:r w:rsidRPr="00DA2A4D">
              <w:rPr>
                <w:rStyle w:val="Hyperlink"/>
                <w:rFonts w:ascii="Calibri" w:hAnsi="Calibri" w:cs="Calibri"/>
                <w:noProof/>
              </w:rPr>
              <w:t>3.11.5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Pozicioniranje i usklađenost s višim razinama</w:t>
            </w:r>
            <w:r>
              <w:rPr>
                <w:noProof/>
                <w:webHidden/>
              </w:rPr>
              <w:tab/>
            </w:r>
            <w:r>
              <w:rPr>
                <w:noProof/>
                <w:webHidden/>
              </w:rPr>
              <w:fldChar w:fldCharType="begin"/>
            </w:r>
            <w:r>
              <w:rPr>
                <w:noProof/>
                <w:webHidden/>
              </w:rPr>
              <w:instrText xml:space="preserve"> PAGEREF _Toc215563469 \h </w:instrText>
            </w:r>
            <w:r>
              <w:rPr>
                <w:noProof/>
                <w:webHidden/>
              </w:rPr>
            </w:r>
            <w:r>
              <w:rPr>
                <w:noProof/>
                <w:webHidden/>
              </w:rPr>
              <w:fldChar w:fldCharType="separate"/>
            </w:r>
            <w:r>
              <w:rPr>
                <w:noProof/>
                <w:webHidden/>
              </w:rPr>
              <w:t>69</w:t>
            </w:r>
            <w:r>
              <w:rPr>
                <w:noProof/>
                <w:webHidden/>
              </w:rPr>
              <w:fldChar w:fldCharType="end"/>
            </w:r>
          </w:hyperlink>
        </w:p>
        <w:p w14:paraId="0FE13CAD" w14:textId="3586E4D8"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470" w:history="1">
            <w:r w:rsidRPr="00DA2A4D">
              <w:rPr>
                <w:rStyle w:val="Hyperlink"/>
                <w:noProof/>
              </w:rPr>
              <w:t>4 Analiza konkurencije</w:t>
            </w:r>
            <w:r>
              <w:rPr>
                <w:noProof/>
                <w:webHidden/>
              </w:rPr>
              <w:tab/>
            </w:r>
            <w:r>
              <w:rPr>
                <w:noProof/>
                <w:webHidden/>
              </w:rPr>
              <w:fldChar w:fldCharType="begin"/>
            </w:r>
            <w:r>
              <w:rPr>
                <w:noProof/>
                <w:webHidden/>
              </w:rPr>
              <w:instrText xml:space="preserve"> PAGEREF _Toc215563470 \h </w:instrText>
            </w:r>
            <w:r>
              <w:rPr>
                <w:noProof/>
                <w:webHidden/>
              </w:rPr>
            </w:r>
            <w:r>
              <w:rPr>
                <w:noProof/>
                <w:webHidden/>
              </w:rPr>
              <w:fldChar w:fldCharType="separate"/>
            </w:r>
            <w:r>
              <w:rPr>
                <w:noProof/>
                <w:webHidden/>
              </w:rPr>
              <w:t>70</w:t>
            </w:r>
            <w:r>
              <w:rPr>
                <w:noProof/>
                <w:webHidden/>
              </w:rPr>
              <w:fldChar w:fldCharType="end"/>
            </w:r>
          </w:hyperlink>
        </w:p>
        <w:p w14:paraId="4EE181C1" w14:textId="6B0199A2"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71" w:history="1">
            <w:r w:rsidRPr="00DA2A4D">
              <w:rPr>
                <w:rStyle w:val="Hyperlink"/>
                <w:noProof/>
              </w:rPr>
              <w:t>4.1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Metodološki okvir i objašnjenje pojmova</w:t>
            </w:r>
            <w:r>
              <w:rPr>
                <w:noProof/>
                <w:webHidden/>
              </w:rPr>
              <w:tab/>
            </w:r>
            <w:r>
              <w:rPr>
                <w:noProof/>
                <w:webHidden/>
              </w:rPr>
              <w:fldChar w:fldCharType="begin"/>
            </w:r>
            <w:r>
              <w:rPr>
                <w:noProof/>
                <w:webHidden/>
              </w:rPr>
              <w:instrText xml:space="preserve"> PAGEREF _Toc215563471 \h </w:instrText>
            </w:r>
            <w:r>
              <w:rPr>
                <w:noProof/>
                <w:webHidden/>
              </w:rPr>
            </w:r>
            <w:r>
              <w:rPr>
                <w:noProof/>
                <w:webHidden/>
              </w:rPr>
              <w:fldChar w:fldCharType="separate"/>
            </w:r>
            <w:r>
              <w:rPr>
                <w:noProof/>
                <w:webHidden/>
              </w:rPr>
              <w:t>70</w:t>
            </w:r>
            <w:r>
              <w:rPr>
                <w:noProof/>
                <w:webHidden/>
              </w:rPr>
              <w:fldChar w:fldCharType="end"/>
            </w:r>
          </w:hyperlink>
        </w:p>
        <w:p w14:paraId="3C3B98D6" w14:textId="59C431F9"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72" w:history="1">
            <w:r w:rsidRPr="00DA2A4D">
              <w:rPr>
                <w:rStyle w:val="Hyperlink"/>
                <w:noProof/>
              </w:rPr>
              <w:t>4.2</w:t>
            </w:r>
            <w:r>
              <w:rPr>
                <w:rFonts w:eastAsiaTheme="minorEastAsia" w:cstheme="minorBidi"/>
                <w:b w:val="0"/>
                <w:bCs w:val="0"/>
                <w:smallCaps w:val="0"/>
                <w:noProof/>
                <w:kern w:val="2"/>
                <w:sz w:val="24"/>
                <w:szCs w:val="24"/>
                <w:lang w:val="en-HR"/>
                <w14:ligatures w14:val="standardContextual"/>
              </w:rPr>
              <w:tab/>
            </w:r>
            <w:r w:rsidRPr="00DA2A4D">
              <w:rPr>
                <w:rStyle w:val="Hyperlink"/>
                <w:noProof/>
              </w:rPr>
              <w:t>Izravna konkurencija</w:t>
            </w:r>
            <w:r>
              <w:rPr>
                <w:noProof/>
                <w:webHidden/>
              </w:rPr>
              <w:tab/>
            </w:r>
            <w:r>
              <w:rPr>
                <w:noProof/>
                <w:webHidden/>
              </w:rPr>
              <w:fldChar w:fldCharType="begin"/>
            </w:r>
            <w:r>
              <w:rPr>
                <w:noProof/>
                <w:webHidden/>
              </w:rPr>
              <w:instrText xml:space="preserve"> PAGEREF _Toc215563472 \h </w:instrText>
            </w:r>
            <w:r>
              <w:rPr>
                <w:noProof/>
                <w:webHidden/>
              </w:rPr>
            </w:r>
            <w:r>
              <w:rPr>
                <w:noProof/>
                <w:webHidden/>
              </w:rPr>
              <w:fldChar w:fldCharType="separate"/>
            </w:r>
            <w:r>
              <w:rPr>
                <w:noProof/>
                <w:webHidden/>
              </w:rPr>
              <w:t>70</w:t>
            </w:r>
            <w:r>
              <w:rPr>
                <w:noProof/>
                <w:webHidden/>
              </w:rPr>
              <w:fldChar w:fldCharType="end"/>
            </w:r>
          </w:hyperlink>
        </w:p>
        <w:p w14:paraId="55632DC5" w14:textId="50D90F6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73" w:history="1">
            <w:r w:rsidRPr="00DA2A4D">
              <w:rPr>
                <w:rStyle w:val="Hyperlink"/>
                <w:rFonts w:ascii="Calibri" w:hAnsi="Calibri" w:cs="Calibri"/>
                <w:noProof/>
              </w:rPr>
              <w:t>4.2.1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Kriteriji odabira izravnih konkurenata</w:t>
            </w:r>
            <w:r>
              <w:rPr>
                <w:noProof/>
                <w:webHidden/>
              </w:rPr>
              <w:tab/>
            </w:r>
            <w:r>
              <w:rPr>
                <w:noProof/>
                <w:webHidden/>
              </w:rPr>
              <w:fldChar w:fldCharType="begin"/>
            </w:r>
            <w:r>
              <w:rPr>
                <w:noProof/>
                <w:webHidden/>
              </w:rPr>
              <w:instrText xml:space="preserve"> PAGEREF _Toc215563473 \h </w:instrText>
            </w:r>
            <w:r>
              <w:rPr>
                <w:noProof/>
                <w:webHidden/>
              </w:rPr>
            </w:r>
            <w:r>
              <w:rPr>
                <w:noProof/>
                <w:webHidden/>
              </w:rPr>
              <w:fldChar w:fldCharType="separate"/>
            </w:r>
            <w:r>
              <w:rPr>
                <w:noProof/>
                <w:webHidden/>
              </w:rPr>
              <w:t>70</w:t>
            </w:r>
            <w:r>
              <w:rPr>
                <w:noProof/>
                <w:webHidden/>
              </w:rPr>
              <w:fldChar w:fldCharType="end"/>
            </w:r>
          </w:hyperlink>
        </w:p>
        <w:p w14:paraId="58DFCB36" w14:textId="6BD0A180"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74" w:history="1">
            <w:r w:rsidRPr="00DA2A4D">
              <w:rPr>
                <w:rStyle w:val="Hyperlink"/>
                <w:rFonts w:ascii="Calibri" w:hAnsi="Calibri" w:cs="Calibri"/>
                <w:noProof/>
              </w:rPr>
              <w:t>4.2.2</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Gospić</w:t>
            </w:r>
            <w:r>
              <w:rPr>
                <w:noProof/>
                <w:webHidden/>
              </w:rPr>
              <w:tab/>
            </w:r>
            <w:r>
              <w:rPr>
                <w:noProof/>
                <w:webHidden/>
              </w:rPr>
              <w:fldChar w:fldCharType="begin"/>
            </w:r>
            <w:r>
              <w:rPr>
                <w:noProof/>
                <w:webHidden/>
              </w:rPr>
              <w:instrText xml:space="preserve"> PAGEREF _Toc215563474 \h </w:instrText>
            </w:r>
            <w:r>
              <w:rPr>
                <w:noProof/>
                <w:webHidden/>
              </w:rPr>
            </w:r>
            <w:r>
              <w:rPr>
                <w:noProof/>
                <w:webHidden/>
              </w:rPr>
              <w:fldChar w:fldCharType="separate"/>
            </w:r>
            <w:r>
              <w:rPr>
                <w:noProof/>
                <w:webHidden/>
              </w:rPr>
              <w:t>70</w:t>
            </w:r>
            <w:r>
              <w:rPr>
                <w:noProof/>
                <w:webHidden/>
              </w:rPr>
              <w:fldChar w:fldCharType="end"/>
            </w:r>
          </w:hyperlink>
        </w:p>
        <w:p w14:paraId="1C83BEFF" w14:textId="09498AB6"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75" w:history="1">
            <w:r w:rsidRPr="00DA2A4D">
              <w:rPr>
                <w:rStyle w:val="Hyperlink"/>
                <w:rFonts w:ascii="Calibri" w:hAnsi="Calibri" w:cs="Calibri"/>
                <w:noProof/>
              </w:rPr>
              <w:t>4.2.3</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Slunj</w:t>
            </w:r>
            <w:r>
              <w:rPr>
                <w:noProof/>
                <w:webHidden/>
              </w:rPr>
              <w:tab/>
            </w:r>
            <w:r>
              <w:rPr>
                <w:noProof/>
                <w:webHidden/>
              </w:rPr>
              <w:fldChar w:fldCharType="begin"/>
            </w:r>
            <w:r>
              <w:rPr>
                <w:noProof/>
                <w:webHidden/>
              </w:rPr>
              <w:instrText xml:space="preserve"> PAGEREF _Toc215563475 \h </w:instrText>
            </w:r>
            <w:r>
              <w:rPr>
                <w:noProof/>
                <w:webHidden/>
              </w:rPr>
            </w:r>
            <w:r>
              <w:rPr>
                <w:noProof/>
                <w:webHidden/>
              </w:rPr>
              <w:fldChar w:fldCharType="separate"/>
            </w:r>
            <w:r>
              <w:rPr>
                <w:noProof/>
                <w:webHidden/>
              </w:rPr>
              <w:t>71</w:t>
            </w:r>
            <w:r>
              <w:rPr>
                <w:noProof/>
                <w:webHidden/>
              </w:rPr>
              <w:fldChar w:fldCharType="end"/>
            </w:r>
          </w:hyperlink>
        </w:p>
        <w:p w14:paraId="0542F117" w14:textId="7643A519"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76" w:history="1">
            <w:r w:rsidRPr="00DA2A4D">
              <w:rPr>
                <w:rStyle w:val="Hyperlink"/>
                <w:rFonts w:ascii="Calibri" w:hAnsi="Calibri" w:cs="Calibri"/>
                <w:noProof/>
              </w:rPr>
              <w:t>4.2.4</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Rakovica (destinacija Plitivičke doline)</w:t>
            </w:r>
            <w:r>
              <w:rPr>
                <w:noProof/>
                <w:webHidden/>
              </w:rPr>
              <w:tab/>
            </w:r>
            <w:r>
              <w:rPr>
                <w:noProof/>
                <w:webHidden/>
              </w:rPr>
              <w:fldChar w:fldCharType="begin"/>
            </w:r>
            <w:r>
              <w:rPr>
                <w:noProof/>
                <w:webHidden/>
              </w:rPr>
              <w:instrText xml:space="preserve"> PAGEREF _Toc215563476 \h </w:instrText>
            </w:r>
            <w:r>
              <w:rPr>
                <w:noProof/>
                <w:webHidden/>
              </w:rPr>
            </w:r>
            <w:r>
              <w:rPr>
                <w:noProof/>
                <w:webHidden/>
              </w:rPr>
              <w:fldChar w:fldCharType="separate"/>
            </w:r>
            <w:r>
              <w:rPr>
                <w:noProof/>
                <w:webHidden/>
              </w:rPr>
              <w:t>71</w:t>
            </w:r>
            <w:r>
              <w:rPr>
                <w:noProof/>
                <w:webHidden/>
              </w:rPr>
              <w:fldChar w:fldCharType="end"/>
            </w:r>
          </w:hyperlink>
        </w:p>
        <w:p w14:paraId="7427B886" w14:textId="53FBCC1D"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77" w:history="1">
            <w:r w:rsidRPr="00DA2A4D">
              <w:rPr>
                <w:rStyle w:val="Hyperlink"/>
                <w:rFonts w:ascii="Calibri" w:hAnsi="Calibri" w:cs="Calibri"/>
                <w:noProof/>
              </w:rPr>
              <w:t>4.2.5</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Kvantitativna analiza konkurencije</w:t>
            </w:r>
            <w:r>
              <w:rPr>
                <w:noProof/>
                <w:webHidden/>
              </w:rPr>
              <w:tab/>
            </w:r>
            <w:r>
              <w:rPr>
                <w:noProof/>
                <w:webHidden/>
              </w:rPr>
              <w:fldChar w:fldCharType="begin"/>
            </w:r>
            <w:r>
              <w:rPr>
                <w:noProof/>
                <w:webHidden/>
              </w:rPr>
              <w:instrText xml:space="preserve"> PAGEREF _Toc215563477 \h </w:instrText>
            </w:r>
            <w:r>
              <w:rPr>
                <w:noProof/>
                <w:webHidden/>
              </w:rPr>
            </w:r>
            <w:r>
              <w:rPr>
                <w:noProof/>
                <w:webHidden/>
              </w:rPr>
              <w:fldChar w:fldCharType="separate"/>
            </w:r>
            <w:r>
              <w:rPr>
                <w:noProof/>
                <w:webHidden/>
              </w:rPr>
              <w:t>72</w:t>
            </w:r>
            <w:r>
              <w:rPr>
                <w:noProof/>
                <w:webHidden/>
              </w:rPr>
              <w:fldChar w:fldCharType="end"/>
            </w:r>
          </w:hyperlink>
        </w:p>
        <w:p w14:paraId="32DEDD39" w14:textId="07BC6E8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478" w:history="1">
            <w:r w:rsidRPr="00DA2A4D">
              <w:rPr>
                <w:rStyle w:val="Hyperlink"/>
                <w:rFonts w:cs="Calibri"/>
                <w:noProof/>
              </w:rPr>
              <w:t>4.2.5.1 Benchmarking: Usporedna analiza s Gospićem, Slunjem i Rakovicom</w:t>
            </w:r>
            <w:r>
              <w:rPr>
                <w:noProof/>
                <w:webHidden/>
              </w:rPr>
              <w:tab/>
            </w:r>
            <w:r>
              <w:rPr>
                <w:noProof/>
                <w:webHidden/>
              </w:rPr>
              <w:fldChar w:fldCharType="begin"/>
            </w:r>
            <w:r>
              <w:rPr>
                <w:noProof/>
                <w:webHidden/>
              </w:rPr>
              <w:instrText xml:space="preserve"> PAGEREF _Toc215563478 \h </w:instrText>
            </w:r>
            <w:r>
              <w:rPr>
                <w:noProof/>
                <w:webHidden/>
              </w:rPr>
            </w:r>
            <w:r>
              <w:rPr>
                <w:noProof/>
                <w:webHidden/>
              </w:rPr>
              <w:fldChar w:fldCharType="separate"/>
            </w:r>
            <w:r>
              <w:rPr>
                <w:noProof/>
                <w:webHidden/>
              </w:rPr>
              <w:t>72</w:t>
            </w:r>
            <w:r>
              <w:rPr>
                <w:noProof/>
                <w:webHidden/>
              </w:rPr>
              <w:fldChar w:fldCharType="end"/>
            </w:r>
          </w:hyperlink>
        </w:p>
        <w:p w14:paraId="2AD9A6CE" w14:textId="4B68ED0F"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79" w:history="1">
            <w:r w:rsidRPr="00DA2A4D">
              <w:rPr>
                <w:rStyle w:val="Hyperlink"/>
                <w:rFonts w:ascii="Calibri" w:hAnsi="Calibri" w:cs="Calibri"/>
                <w:noProof/>
              </w:rPr>
              <w:t>4.2.6</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Kvalitativna analiza izravne konkurencije</w:t>
            </w:r>
            <w:r>
              <w:rPr>
                <w:noProof/>
                <w:webHidden/>
              </w:rPr>
              <w:tab/>
            </w:r>
            <w:r>
              <w:rPr>
                <w:noProof/>
                <w:webHidden/>
              </w:rPr>
              <w:fldChar w:fldCharType="begin"/>
            </w:r>
            <w:r>
              <w:rPr>
                <w:noProof/>
                <w:webHidden/>
              </w:rPr>
              <w:instrText xml:space="preserve"> PAGEREF _Toc215563479 \h </w:instrText>
            </w:r>
            <w:r>
              <w:rPr>
                <w:noProof/>
                <w:webHidden/>
              </w:rPr>
            </w:r>
            <w:r>
              <w:rPr>
                <w:noProof/>
                <w:webHidden/>
              </w:rPr>
              <w:fldChar w:fldCharType="separate"/>
            </w:r>
            <w:r>
              <w:rPr>
                <w:noProof/>
                <w:webHidden/>
              </w:rPr>
              <w:t>73</w:t>
            </w:r>
            <w:r>
              <w:rPr>
                <w:noProof/>
                <w:webHidden/>
              </w:rPr>
              <w:fldChar w:fldCharType="end"/>
            </w:r>
          </w:hyperlink>
        </w:p>
        <w:p w14:paraId="7AE0F12B" w14:textId="2EC739FC"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480" w:history="1">
            <w:r w:rsidRPr="00DA2A4D">
              <w:rPr>
                <w:rStyle w:val="Hyperlink"/>
                <w:rFonts w:cs="Calibri"/>
                <w:noProof/>
              </w:rPr>
              <w:t>4.2.6.1 Kriteriji za kvalitativnu analizu izravne konkurencije</w:t>
            </w:r>
            <w:r>
              <w:rPr>
                <w:noProof/>
                <w:webHidden/>
              </w:rPr>
              <w:tab/>
            </w:r>
            <w:r>
              <w:rPr>
                <w:noProof/>
                <w:webHidden/>
              </w:rPr>
              <w:fldChar w:fldCharType="begin"/>
            </w:r>
            <w:r>
              <w:rPr>
                <w:noProof/>
                <w:webHidden/>
              </w:rPr>
              <w:instrText xml:space="preserve"> PAGEREF _Toc215563480 \h </w:instrText>
            </w:r>
            <w:r>
              <w:rPr>
                <w:noProof/>
                <w:webHidden/>
              </w:rPr>
            </w:r>
            <w:r>
              <w:rPr>
                <w:noProof/>
                <w:webHidden/>
              </w:rPr>
              <w:fldChar w:fldCharType="separate"/>
            </w:r>
            <w:r>
              <w:rPr>
                <w:noProof/>
                <w:webHidden/>
              </w:rPr>
              <w:t>73</w:t>
            </w:r>
            <w:r>
              <w:rPr>
                <w:noProof/>
                <w:webHidden/>
              </w:rPr>
              <w:fldChar w:fldCharType="end"/>
            </w:r>
          </w:hyperlink>
        </w:p>
        <w:p w14:paraId="2290F1A3" w14:textId="53E08D92"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81" w:history="1">
            <w:r w:rsidRPr="00DA2A4D">
              <w:rPr>
                <w:rStyle w:val="Hyperlink"/>
                <w:rFonts w:ascii="Calibri" w:hAnsi="Calibri" w:cs="Calibri"/>
                <w:noProof/>
              </w:rPr>
              <w:t>4.2.7</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Zaključci - izravna konkurencije</w:t>
            </w:r>
            <w:r>
              <w:rPr>
                <w:noProof/>
                <w:webHidden/>
              </w:rPr>
              <w:tab/>
            </w:r>
            <w:r>
              <w:rPr>
                <w:noProof/>
                <w:webHidden/>
              </w:rPr>
              <w:fldChar w:fldCharType="begin"/>
            </w:r>
            <w:r>
              <w:rPr>
                <w:noProof/>
                <w:webHidden/>
              </w:rPr>
              <w:instrText xml:space="preserve"> PAGEREF _Toc215563481 \h </w:instrText>
            </w:r>
            <w:r>
              <w:rPr>
                <w:noProof/>
                <w:webHidden/>
              </w:rPr>
            </w:r>
            <w:r>
              <w:rPr>
                <w:noProof/>
                <w:webHidden/>
              </w:rPr>
              <w:fldChar w:fldCharType="separate"/>
            </w:r>
            <w:r>
              <w:rPr>
                <w:noProof/>
                <w:webHidden/>
              </w:rPr>
              <w:t>76</w:t>
            </w:r>
            <w:r>
              <w:rPr>
                <w:noProof/>
                <w:webHidden/>
              </w:rPr>
              <w:fldChar w:fldCharType="end"/>
            </w:r>
          </w:hyperlink>
        </w:p>
        <w:p w14:paraId="2D92CD29" w14:textId="75E983BC"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82" w:history="1">
            <w:r w:rsidRPr="00DA2A4D">
              <w:rPr>
                <w:rStyle w:val="Hyperlink"/>
                <w:noProof/>
              </w:rPr>
              <w:t>4.3</w:t>
            </w:r>
            <w:r>
              <w:rPr>
                <w:rFonts w:eastAsiaTheme="minorEastAsia" w:cstheme="minorBidi"/>
                <w:b w:val="0"/>
                <w:bCs w:val="0"/>
                <w:smallCaps w:val="0"/>
                <w:noProof/>
                <w:kern w:val="2"/>
                <w:sz w:val="24"/>
                <w:szCs w:val="24"/>
                <w:lang w:val="en-HR"/>
                <w14:ligatures w14:val="standardContextual"/>
              </w:rPr>
              <w:tab/>
            </w:r>
            <w:r w:rsidRPr="00DA2A4D">
              <w:rPr>
                <w:rStyle w:val="Hyperlink"/>
                <w:noProof/>
              </w:rPr>
              <w:t>Neizravna konkurencija – Ogulin</w:t>
            </w:r>
            <w:r>
              <w:rPr>
                <w:noProof/>
                <w:webHidden/>
              </w:rPr>
              <w:tab/>
            </w:r>
            <w:r>
              <w:rPr>
                <w:noProof/>
                <w:webHidden/>
              </w:rPr>
              <w:fldChar w:fldCharType="begin"/>
            </w:r>
            <w:r>
              <w:rPr>
                <w:noProof/>
                <w:webHidden/>
              </w:rPr>
              <w:instrText xml:space="preserve"> PAGEREF _Toc215563482 \h </w:instrText>
            </w:r>
            <w:r>
              <w:rPr>
                <w:noProof/>
                <w:webHidden/>
              </w:rPr>
            </w:r>
            <w:r>
              <w:rPr>
                <w:noProof/>
                <w:webHidden/>
              </w:rPr>
              <w:fldChar w:fldCharType="separate"/>
            </w:r>
            <w:r>
              <w:rPr>
                <w:noProof/>
                <w:webHidden/>
              </w:rPr>
              <w:t>77</w:t>
            </w:r>
            <w:r>
              <w:rPr>
                <w:noProof/>
                <w:webHidden/>
              </w:rPr>
              <w:fldChar w:fldCharType="end"/>
            </w:r>
          </w:hyperlink>
        </w:p>
        <w:p w14:paraId="73D57AA7" w14:textId="49927AF1" w:rsidR="005C20B3" w:rsidRDefault="005C20B3">
          <w:pPr>
            <w:pStyle w:val="TOC3"/>
            <w:tabs>
              <w:tab w:val="left" w:pos="686"/>
              <w:tab w:val="right" w:pos="9016"/>
            </w:tabs>
            <w:rPr>
              <w:rFonts w:eastAsiaTheme="minorEastAsia" w:cstheme="minorBidi"/>
              <w:smallCaps w:val="0"/>
              <w:noProof/>
              <w:kern w:val="2"/>
              <w:sz w:val="24"/>
              <w:szCs w:val="24"/>
              <w:lang w:val="en-HR"/>
              <w14:ligatures w14:val="standardContextual"/>
            </w:rPr>
          </w:pPr>
          <w:hyperlink w:anchor="_Toc215563483" w:history="1">
            <w:r w:rsidRPr="00DA2A4D">
              <w:rPr>
                <w:rStyle w:val="Hyperlink"/>
                <w:rFonts w:ascii="Calibri" w:hAnsi="Calibri" w:cs="Calibri"/>
                <w:noProof/>
              </w:rPr>
              <w:t>4.3.1</w:t>
            </w:r>
            <w:r>
              <w:rPr>
                <w:rFonts w:eastAsiaTheme="minorEastAsia" w:cstheme="minorBidi"/>
                <w:smallCaps w:val="0"/>
                <w:noProof/>
                <w:kern w:val="2"/>
                <w:sz w:val="24"/>
                <w:szCs w:val="24"/>
                <w:lang w:val="en-HR"/>
                <w14:ligatures w14:val="standardContextual"/>
              </w:rPr>
              <w:tab/>
            </w:r>
            <w:r w:rsidRPr="00DA2A4D">
              <w:rPr>
                <w:rStyle w:val="Hyperlink"/>
                <w:rFonts w:ascii="Calibri" w:hAnsi="Calibri" w:cs="Calibri"/>
                <w:noProof/>
              </w:rPr>
              <w:t>Kvantitativna analiza izravne konkurencije</w:t>
            </w:r>
            <w:r>
              <w:rPr>
                <w:noProof/>
                <w:webHidden/>
              </w:rPr>
              <w:tab/>
            </w:r>
            <w:r>
              <w:rPr>
                <w:noProof/>
                <w:webHidden/>
              </w:rPr>
              <w:fldChar w:fldCharType="begin"/>
            </w:r>
            <w:r>
              <w:rPr>
                <w:noProof/>
                <w:webHidden/>
              </w:rPr>
              <w:instrText xml:space="preserve"> PAGEREF _Toc215563483 \h </w:instrText>
            </w:r>
            <w:r>
              <w:rPr>
                <w:noProof/>
                <w:webHidden/>
              </w:rPr>
            </w:r>
            <w:r>
              <w:rPr>
                <w:noProof/>
                <w:webHidden/>
              </w:rPr>
              <w:fldChar w:fldCharType="separate"/>
            </w:r>
            <w:r>
              <w:rPr>
                <w:noProof/>
                <w:webHidden/>
              </w:rPr>
              <w:t>77</w:t>
            </w:r>
            <w:r>
              <w:rPr>
                <w:noProof/>
                <w:webHidden/>
              </w:rPr>
              <w:fldChar w:fldCharType="end"/>
            </w:r>
          </w:hyperlink>
        </w:p>
        <w:p w14:paraId="5FCF53EC" w14:textId="2D97FF07"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84" w:history="1">
            <w:r w:rsidRPr="00DA2A4D">
              <w:rPr>
                <w:rStyle w:val="Hyperlink"/>
                <w:noProof/>
              </w:rPr>
              <w:t>4.3.2</w:t>
            </w:r>
            <w:r>
              <w:rPr>
                <w:rFonts w:eastAsiaTheme="minorEastAsia" w:cstheme="minorBidi"/>
                <w:smallCaps w:val="0"/>
                <w:noProof/>
                <w:kern w:val="2"/>
                <w:sz w:val="24"/>
                <w:szCs w:val="24"/>
                <w:lang w:val="en-HR"/>
                <w14:ligatures w14:val="standardContextual"/>
              </w:rPr>
              <w:tab/>
            </w:r>
            <w:r w:rsidRPr="00DA2A4D">
              <w:rPr>
                <w:rStyle w:val="Hyperlink"/>
                <w:noProof/>
              </w:rPr>
              <w:t>Kvalitativna analiza</w:t>
            </w:r>
            <w:r>
              <w:rPr>
                <w:noProof/>
                <w:webHidden/>
              </w:rPr>
              <w:tab/>
            </w:r>
            <w:r>
              <w:rPr>
                <w:noProof/>
                <w:webHidden/>
              </w:rPr>
              <w:fldChar w:fldCharType="begin"/>
            </w:r>
            <w:r>
              <w:rPr>
                <w:noProof/>
                <w:webHidden/>
              </w:rPr>
              <w:instrText xml:space="preserve"> PAGEREF _Toc215563484 \h </w:instrText>
            </w:r>
            <w:r>
              <w:rPr>
                <w:noProof/>
                <w:webHidden/>
              </w:rPr>
            </w:r>
            <w:r>
              <w:rPr>
                <w:noProof/>
                <w:webHidden/>
              </w:rPr>
              <w:fldChar w:fldCharType="separate"/>
            </w:r>
            <w:r>
              <w:rPr>
                <w:noProof/>
                <w:webHidden/>
              </w:rPr>
              <w:t>78</w:t>
            </w:r>
            <w:r>
              <w:rPr>
                <w:noProof/>
                <w:webHidden/>
              </w:rPr>
              <w:fldChar w:fldCharType="end"/>
            </w:r>
          </w:hyperlink>
        </w:p>
        <w:p w14:paraId="2FD37D4C" w14:textId="43C6A7B2"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85" w:history="1">
            <w:r w:rsidRPr="00DA2A4D">
              <w:rPr>
                <w:rStyle w:val="Hyperlink"/>
                <w:noProof/>
              </w:rPr>
              <w:t>4.3.3</w:t>
            </w:r>
            <w:r>
              <w:rPr>
                <w:rFonts w:eastAsiaTheme="minorEastAsia" w:cstheme="minorBidi"/>
                <w:smallCaps w:val="0"/>
                <w:noProof/>
                <w:kern w:val="2"/>
                <w:sz w:val="24"/>
                <w:szCs w:val="24"/>
                <w:lang w:val="en-HR"/>
                <w14:ligatures w14:val="standardContextual"/>
              </w:rPr>
              <w:tab/>
            </w:r>
            <w:r w:rsidRPr="00DA2A4D">
              <w:rPr>
                <w:rStyle w:val="Hyperlink"/>
                <w:noProof/>
              </w:rPr>
              <w:t>Zaključci – neizravna konkurencija</w:t>
            </w:r>
            <w:r>
              <w:rPr>
                <w:noProof/>
                <w:webHidden/>
              </w:rPr>
              <w:tab/>
            </w:r>
            <w:r>
              <w:rPr>
                <w:noProof/>
                <w:webHidden/>
              </w:rPr>
              <w:fldChar w:fldCharType="begin"/>
            </w:r>
            <w:r>
              <w:rPr>
                <w:noProof/>
                <w:webHidden/>
              </w:rPr>
              <w:instrText xml:space="preserve"> PAGEREF _Toc215563485 \h </w:instrText>
            </w:r>
            <w:r>
              <w:rPr>
                <w:noProof/>
                <w:webHidden/>
              </w:rPr>
            </w:r>
            <w:r>
              <w:rPr>
                <w:noProof/>
                <w:webHidden/>
              </w:rPr>
              <w:fldChar w:fldCharType="separate"/>
            </w:r>
            <w:r>
              <w:rPr>
                <w:noProof/>
                <w:webHidden/>
              </w:rPr>
              <w:t>79</w:t>
            </w:r>
            <w:r>
              <w:rPr>
                <w:noProof/>
                <w:webHidden/>
              </w:rPr>
              <w:fldChar w:fldCharType="end"/>
            </w:r>
          </w:hyperlink>
        </w:p>
        <w:p w14:paraId="5F7A8A0D" w14:textId="509E0848"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86" w:history="1">
            <w:r w:rsidRPr="00DA2A4D">
              <w:rPr>
                <w:rStyle w:val="Hyperlink"/>
                <w:noProof/>
              </w:rPr>
              <w:t>4.4</w:t>
            </w:r>
            <w:r>
              <w:rPr>
                <w:rFonts w:eastAsiaTheme="minorEastAsia" w:cstheme="minorBidi"/>
                <w:b w:val="0"/>
                <w:bCs w:val="0"/>
                <w:smallCaps w:val="0"/>
                <w:noProof/>
                <w:kern w:val="2"/>
                <w:sz w:val="24"/>
                <w:szCs w:val="24"/>
                <w:lang w:val="en-HR"/>
                <w14:ligatures w14:val="standardContextual"/>
              </w:rPr>
              <w:tab/>
            </w:r>
            <w:r w:rsidRPr="00DA2A4D">
              <w:rPr>
                <w:rStyle w:val="Hyperlink"/>
                <w:noProof/>
              </w:rPr>
              <w:t>Završna analize konkurencije</w:t>
            </w:r>
            <w:r>
              <w:rPr>
                <w:noProof/>
                <w:webHidden/>
              </w:rPr>
              <w:tab/>
            </w:r>
            <w:r>
              <w:rPr>
                <w:noProof/>
                <w:webHidden/>
              </w:rPr>
              <w:fldChar w:fldCharType="begin"/>
            </w:r>
            <w:r>
              <w:rPr>
                <w:noProof/>
                <w:webHidden/>
              </w:rPr>
              <w:instrText xml:space="preserve"> PAGEREF _Toc215563486 \h </w:instrText>
            </w:r>
            <w:r>
              <w:rPr>
                <w:noProof/>
                <w:webHidden/>
              </w:rPr>
            </w:r>
            <w:r>
              <w:rPr>
                <w:noProof/>
                <w:webHidden/>
              </w:rPr>
              <w:fldChar w:fldCharType="separate"/>
            </w:r>
            <w:r>
              <w:rPr>
                <w:noProof/>
                <w:webHidden/>
              </w:rPr>
              <w:t>80</w:t>
            </w:r>
            <w:r>
              <w:rPr>
                <w:noProof/>
                <w:webHidden/>
              </w:rPr>
              <w:fldChar w:fldCharType="end"/>
            </w:r>
          </w:hyperlink>
        </w:p>
        <w:p w14:paraId="7B0EEC76" w14:textId="68A93CC2"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487" w:history="1">
            <w:r w:rsidRPr="00DA2A4D">
              <w:rPr>
                <w:rStyle w:val="Hyperlink"/>
                <w:noProof/>
              </w:rPr>
              <w:t>5 Profil destinacije: Grad Otočac</w:t>
            </w:r>
            <w:r>
              <w:rPr>
                <w:noProof/>
                <w:webHidden/>
              </w:rPr>
              <w:tab/>
            </w:r>
            <w:r>
              <w:rPr>
                <w:noProof/>
                <w:webHidden/>
              </w:rPr>
              <w:fldChar w:fldCharType="begin"/>
            </w:r>
            <w:r>
              <w:rPr>
                <w:noProof/>
                <w:webHidden/>
              </w:rPr>
              <w:instrText xml:space="preserve"> PAGEREF _Toc215563487 \h </w:instrText>
            </w:r>
            <w:r>
              <w:rPr>
                <w:noProof/>
                <w:webHidden/>
              </w:rPr>
            </w:r>
            <w:r>
              <w:rPr>
                <w:noProof/>
                <w:webHidden/>
              </w:rPr>
              <w:fldChar w:fldCharType="separate"/>
            </w:r>
            <w:r>
              <w:rPr>
                <w:noProof/>
                <w:webHidden/>
              </w:rPr>
              <w:t>81</w:t>
            </w:r>
            <w:r>
              <w:rPr>
                <w:noProof/>
                <w:webHidden/>
              </w:rPr>
              <w:fldChar w:fldCharType="end"/>
            </w:r>
          </w:hyperlink>
        </w:p>
        <w:p w14:paraId="06925F9C" w14:textId="183F424B"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488" w:history="1">
            <w:r w:rsidRPr="00DA2A4D">
              <w:rPr>
                <w:rStyle w:val="Hyperlink"/>
                <w:noProof/>
                <w:lang w:eastAsia="hr-HR"/>
              </w:rPr>
              <w:t>6 Potencijal za razvoj i podizanje kvalitete turističkih proizvoda</w:t>
            </w:r>
            <w:r>
              <w:rPr>
                <w:noProof/>
                <w:webHidden/>
              </w:rPr>
              <w:tab/>
            </w:r>
            <w:r>
              <w:rPr>
                <w:noProof/>
                <w:webHidden/>
              </w:rPr>
              <w:fldChar w:fldCharType="begin"/>
            </w:r>
            <w:r>
              <w:rPr>
                <w:noProof/>
                <w:webHidden/>
              </w:rPr>
              <w:instrText xml:space="preserve"> PAGEREF _Toc215563488 \h </w:instrText>
            </w:r>
            <w:r>
              <w:rPr>
                <w:noProof/>
                <w:webHidden/>
              </w:rPr>
            </w:r>
            <w:r>
              <w:rPr>
                <w:noProof/>
                <w:webHidden/>
              </w:rPr>
              <w:fldChar w:fldCharType="separate"/>
            </w:r>
            <w:r>
              <w:rPr>
                <w:noProof/>
                <w:webHidden/>
              </w:rPr>
              <w:t>84</w:t>
            </w:r>
            <w:r>
              <w:rPr>
                <w:noProof/>
                <w:webHidden/>
              </w:rPr>
              <w:fldChar w:fldCharType="end"/>
            </w:r>
          </w:hyperlink>
        </w:p>
        <w:p w14:paraId="386A9700" w14:textId="7E5AD04B"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489" w:history="1">
            <w:r w:rsidRPr="00DA2A4D">
              <w:rPr>
                <w:rStyle w:val="Hyperlink"/>
                <w:rFonts w:eastAsiaTheme="minorHAnsi"/>
                <w:noProof/>
              </w:rPr>
              <w:t>7</w:t>
            </w:r>
            <w:r w:rsidRPr="00DA2A4D">
              <w:rPr>
                <w:rStyle w:val="Hyperlink"/>
                <w:noProof/>
                <w:lang w:eastAsia="hr-HR"/>
              </w:rPr>
              <w:t xml:space="preserve"> Pokazatelji održivosti na  razini destinacije</w:t>
            </w:r>
            <w:r>
              <w:rPr>
                <w:noProof/>
                <w:webHidden/>
              </w:rPr>
              <w:tab/>
            </w:r>
            <w:r>
              <w:rPr>
                <w:noProof/>
                <w:webHidden/>
              </w:rPr>
              <w:fldChar w:fldCharType="begin"/>
            </w:r>
            <w:r>
              <w:rPr>
                <w:noProof/>
                <w:webHidden/>
              </w:rPr>
              <w:instrText xml:space="preserve"> PAGEREF _Toc215563489 \h </w:instrText>
            </w:r>
            <w:r>
              <w:rPr>
                <w:noProof/>
                <w:webHidden/>
              </w:rPr>
            </w:r>
            <w:r>
              <w:rPr>
                <w:noProof/>
                <w:webHidden/>
              </w:rPr>
              <w:fldChar w:fldCharType="separate"/>
            </w:r>
            <w:r>
              <w:rPr>
                <w:noProof/>
                <w:webHidden/>
              </w:rPr>
              <w:t>91</w:t>
            </w:r>
            <w:r>
              <w:rPr>
                <w:noProof/>
                <w:webHidden/>
              </w:rPr>
              <w:fldChar w:fldCharType="end"/>
            </w:r>
          </w:hyperlink>
        </w:p>
        <w:p w14:paraId="6C2F9EBC" w14:textId="7E449605"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490" w:history="1">
            <w:r w:rsidRPr="00DA2A4D">
              <w:rPr>
                <w:rStyle w:val="Hyperlink"/>
                <w:noProof/>
                <w:lang w:eastAsia="hr-HR"/>
              </w:rPr>
              <w:t>8 Obavezni pokazatelji održivosti</w:t>
            </w:r>
            <w:r>
              <w:rPr>
                <w:noProof/>
                <w:webHidden/>
              </w:rPr>
              <w:tab/>
            </w:r>
            <w:r>
              <w:rPr>
                <w:noProof/>
                <w:webHidden/>
              </w:rPr>
              <w:fldChar w:fldCharType="begin"/>
            </w:r>
            <w:r>
              <w:rPr>
                <w:noProof/>
                <w:webHidden/>
              </w:rPr>
              <w:instrText xml:space="preserve"> PAGEREF _Toc215563490 \h </w:instrText>
            </w:r>
            <w:r>
              <w:rPr>
                <w:noProof/>
                <w:webHidden/>
              </w:rPr>
            </w:r>
            <w:r>
              <w:rPr>
                <w:noProof/>
                <w:webHidden/>
              </w:rPr>
              <w:fldChar w:fldCharType="separate"/>
            </w:r>
            <w:r>
              <w:rPr>
                <w:noProof/>
                <w:webHidden/>
              </w:rPr>
              <w:t>92</w:t>
            </w:r>
            <w:r>
              <w:rPr>
                <w:noProof/>
                <w:webHidden/>
              </w:rPr>
              <w:fldChar w:fldCharType="end"/>
            </w:r>
          </w:hyperlink>
        </w:p>
        <w:p w14:paraId="79E973ED" w14:textId="2C23C08B"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91" w:history="1">
            <w:r w:rsidRPr="00DA2A4D">
              <w:rPr>
                <w:rStyle w:val="Hyperlink"/>
                <w:noProof/>
                <w:lang w:eastAsia="hr-HR"/>
              </w:rPr>
              <w:t>8.1</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Obavezni pokazatelji održivosti koji mjere utjecaj turizma na društvene aspekte  održivosti</w:t>
            </w:r>
            <w:r>
              <w:rPr>
                <w:noProof/>
                <w:webHidden/>
              </w:rPr>
              <w:tab/>
            </w:r>
            <w:r>
              <w:rPr>
                <w:noProof/>
                <w:webHidden/>
              </w:rPr>
              <w:fldChar w:fldCharType="begin"/>
            </w:r>
            <w:r>
              <w:rPr>
                <w:noProof/>
                <w:webHidden/>
              </w:rPr>
              <w:instrText xml:space="preserve"> PAGEREF _Toc215563491 \h </w:instrText>
            </w:r>
            <w:r>
              <w:rPr>
                <w:noProof/>
                <w:webHidden/>
              </w:rPr>
            </w:r>
            <w:r>
              <w:rPr>
                <w:noProof/>
                <w:webHidden/>
              </w:rPr>
              <w:fldChar w:fldCharType="separate"/>
            </w:r>
            <w:r>
              <w:rPr>
                <w:noProof/>
                <w:webHidden/>
              </w:rPr>
              <w:t>92</w:t>
            </w:r>
            <w:r>
              <w:rPr>
                <w:noProof/>
                <w:webHidden/>
              </w:rPr>
              <w:fldChar w:fldCharType="end"/>
            </w:r>
          </w:hyperlink>
        </w:p>
        <w:p w14:paraId="0C113F04" w14:textId="434387AE"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2" w:history="1">
            <w:r w:rsidRPr="00DA2A4D">
              <w:rPr>
                <w:rStyle w:val="Hyperlink"/>
                <w:noProof/>
                <w:lang w:eastAsia="hr-HR"/>
              </w:rPr>
              <w:t>8.1.1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Zadovoljstvo lokalnog stanovništva turizmom</w:t>
            </w:r>
            <w:r>
              <w:rPr>
                <w:noProof/>
                <w:webHidden/>
              </w:rPr>
              <w:tab/>
            </w:r>
            <w:r>
              <w:rPr>
                <w:noProof/>
                <w:webHidden/>
              </w:rPr>
              <w:fldChar w:fldCharType="begin"/>
            </w:r>
            <w:r>
              <w:rPr>
                <w:noProof/>
                <w:webHidden/>
              </w:rPr>
              <w:instrText xml:space="preserve"> PAGEREF _Toc215563492 \h </w:instrText>
            </w:r>
            <w:r>
              <w:rPr>
                <w:noProof/>
                <w:webHidden/>
              </w:rPr>
            </w:r>
            <w:r>
              <w:rPr>
                <w:noProof/>
                <w:webHidden/>
              </w:rPr>
              <w:fldChar w:fldCharType="separate"/>
            </w:r>
            <w:r>
              <w:rPr>
                <w:noProof/>
                <w:webHidden/>
              </w:rPr>
              <w:t>92</w:t>
            </w:r>
            <w:r>
              <w:rPr>
                <w:noProof/>
                <w:webHidden/>
              </w:rPr>
              <w:fldChar w:fldCharType="end"/>
            </w:r>
          </w:hyperlink>
        </w:p>
        <w:p w14:paraId="0CAB2FEF" w14:textId="24D14839"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3" w:history="1">
            <w:r w:rsidRPr="00DA2A4D">
              <w:rPr>
                <w:rStyle w:val="Hyperlink"/>
                <w:noProof/>
                <w:lang w:eastAsia="hr-HR"/>
              </w:rPr>
              <w:t>8.1.2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Zadovoljstvo turista i jednodnevnih posjetitelja destinacijom</w:t>
            </w:r>
            <w:r>
              <w:rPr>
                <w:noProof/>
                <w:webHidden/>
              </w:rPr>
              <w:tab/>
            </w:r>
            <w:r>
              <w:rPr>
                <w:noProof/>
                <w:webHidden/>
              </w:rPr>
              <w:fldChar w:fldCharType="begin"/>
            </w:r>
            <w:r>
              <w:rPr>
                <w:noProof/>
                <w:webHidden/>
              </w:rPr>
              <w:instrText xml:space="preserve"> PAGEREF _Toc215563493 \h </w:instrText>
            </w:r>
            <w:r>
              <w:rPr>
                <w:noProof/>
                <w:webHidden/>
              </w:rPr>
            </w:r>
            <w:r>
              <w:rPr>
                <w:noProof/>
                <w:webHidden/>
              </w:rPr>
              <w:fldChar w:fldCharType="separate"/>
            </w:r>
            <w:r>
              <w:rPr>
                <w:noProof/>
                <w:webHidden/>
              </w:rPr>
              <w:t>93</w:t>
            </w:r>
            <w:r>
              <w:rPr>
                <w:noProof/>
                <w:webHidden/>
              </w:rPr>
              <w:fldChar w:fldCharType="end"/>
            </w:r>
          </w:hyperlink>
        </w:p>
        <w:p w14:paraId="1E5A8F23" w14:textId="3CCC1B7C"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4" w:history="1">
            <w:r w:rsidRPr="00DA2A4D">
              <w:rPr>
                <w:rStyle w:val="Hyperlink"/>
                <w:noProof/>
                <w:lang w:eastAsia="hr-HR"/>
              </w:rPr>
              <w:t>8.1.3</w:t>
            </w:r>
            <w:r>
              <w:rPr>
                <w:rFonts w:eastAsiaTheme="minorEastAsia" w:cstheme="minorBidi"/>
                <w:smallCaps w:val="0"/>
                <w:noProof/>
                <w:kern w:val="2"/>
                <w:sz w:val="24"/>
                <w:szCs w:val="24"/>
                <w:lang w:val="en-HR"/>
                <w14:ligatures w14:val="standardContextual"/>
              </w:rPr>
              <w:tab/>
            </w:r>
            <w:r w:rsidRPr="00DA2A4D">
              <w:rPr>
                <w:rStyle w:val="Hyperlink"/>
                <w:noProof/>
                <w:lang w:eastAsia="hr-HR"/>
              </w:rPr>
              <w:t>Pristupačnost destinacije</w:t>
            </w:r>
            <w:r>
              <w:rPr>
                <w:noProof/>
                <w:webHidden/>
              </w:rPr>
              <w:tab/>
            </w:r>
            <w:r>
              <w:rPr>
                <w:noProof/>
                <w:webHidden/>
              </w:rPr>
              <w:fldChar w:fldCharType="begin"/>
            </w:r>
            <w:r>
              <w:rPr>
                <w:noProof/>
                <w:webHidden/>
              </w:rPr>
              <w:instrText xml:space="preserve"> PAGEREF _Toc215563494 \h </w:instrText>
            </w:r>
            <w:r>
              <w:rPr>
                <w:noProof/>
                <w:webHidden/>
              </w:rPr>
            </w:r>
            <w:r>
              <w:rPr>
                <w:noProof/>
                <w:webHidden/>
              </w:rPr>
              <w:fldChar w:fldCharType="separate"/>
            </w:r>
            <w:r>
              <w:rPr>
                <w:noProof/>
                <w:webHidden/>
              </w:rPr>
              <w:t>93</w:t>
            </w:r>
            <w:r>
              <w:rPr>
                <w:noProof/>
                <w:webHidden/>
              </w:rPr>
              <w:fldChar w:fldCharType="end"/>
            </w:r>
          </w:hyperlink>
        </w:p>
        <w:p w14:paraId="1331E4BE" w14:textId="32E9EA72"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5" w:history="1">
            <w:r w:rsidRPr="00DA2A4D">
              <w:rPr>
                <w:rStyle w:val="Hyperlink"/>
                <w:noProof/>
                <w:lang w:eastAsia="hr-HR"/>
              </w:rPr>
              <w:t>8.1.4</w:t>
            </w:r>
            <w:r>
              <w:rPr>
                <w:rFonts w:eastAsiaTheme="minorEastAsia" w:cstheme="minorBidi"/>
                <w:smallCaps w:val="0"/>
                <w:noProof/>
                <w:kern w:val="2"/>
                <w:sz w:val="24"/>
                <w:szCs w:val="24"/>
                <w:lang w:val="en-HR"/>
                <w14:ligatures w14:val="standardContextual"/>
              </w:rPr>
              <w:tab/>
            </w:r>
            <w:r w:rsidRPr="00DA2A4D">
              <w:rPr>
                <w:rStyle w:val="Hyperlink"/>
                <w:noProof/>
                <w:lang w:eastAsia="hr-HR"/>
              </w:rPr>
              <w:t>Sigurnost destinacije</w:t>
            </w:r>
            <w:r>
              <w:rPr>
                <w:noProof/>
                <w:webHidden/>
              </w:rPr>
              <w:tab/>
            </w:r>
            <w:r>
              <w:rPr>
                <w:noProof/>
                <w:webHidden/>
              </w:rPr>
              <w:fldChar w:fldCharType="begin"/>
            </w:r>
            <w:r>
              <w:rPr>
                <w:noProof/>
                <w:webHidden/>
              </w:rPr>
              <w:instrText xml:space="preserve"> PAGEREF _Toc215563495 \h </w:instrText>
            </w:r>
            <w:r>
              <w:rPr>
                <w:noProof/>
                <w:webHidden/>
              </w:rPr>
            </w:r>
            <w:r>
              <w:rPr>
                <w:noProof/>
                <w:webHidden/>
              </w:rPr>
              <w:fldChar w:fldCharType="separate"/>
            </w:r>
            <w:r>
              <w:rPr>
                <w:noProof/>
                <w:webHidden/>
              </w:rPr>
              <w:t>94</w:t>
            </w:r>
            <w:r>
              <w:rPr>
                <w:noProof/>
                <w:webHidden/>
              </w:rPr>
              <w:fldChar w:fldCharType="end"/>
            </w:r>
          </w:hyperlink>
        </w:p>
        <w:p w14:paraId="7C211B3F" w14:textId="26B5E97A"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496" w:history="1">
            <w:r w:rsidRPr="00DA2A4D">
              <w:rPr>
                <w:rStyle w:val="Hyperlink"/>
                <w:noProof/>
                <w:lang w:eastAsia="hr-HR"/>
              </w:rPr>
              <w:t>8.2</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Obavezni pokazatelji održivosti koji mjere utjecaj turizma na okolišne aspekte održivosti</w:t>
            </w:r>
            <w:r>
              <w:rPr>
                <w:noProof/>
                <w:webHidden/>
              </w:rPr>
              <w:tab/>
            </w:r>
            <w:r>
              <w:rPr>
                <w:noProof/>
                <w:webHidden/>
              </w:rPr>
              <w:fldChar w:fldCharType="begin"/>
            </w:r>
            <w:r>
              <w:rPr>
                <w:noProof/>
                <w:webHidden/>
              </w:rPr>
              <w:instrText xml:space="preserve"> PAGEREF _Toc215563496 \h </w:instrText>
            </w:r>
            <w:r>
              <w:rPr>
                <w:noProof/>
                <w:webHidden/>
              </w:rPr>
            </w:r>
            <w:r>
              <w:rPr>
                <w:noProof/>
                <w:webHidden/>
              </w:rPr>
              <w:fldChar w:fldCharType="separate"/>
            </w:r>
            <w:r>
              <w:rPr>
                <w:noProof/>
                <w:webHidden/>
              </w:rPr>
              <w:t>94</w:t>
            </w:r>
            <w:r>
              <w:rPr>
                <w:noProof/>
                <w:webHidden/>
              </w:rPr>
              <w:fldChar w:fldCharType="end"/>
            </w:r>
          </w:hyperlink>
        </w:p>
        <w:p w14:paraId="1D1F3201" w14:textId="1CF6C531"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7" w:history="1">
            <w:r w:rsidRPr="00DA2A4D">
              <w:rPr>
                <w:rStyle w:val="Hyperlink"/>
                <w:noProof/>
                <w:lang w:eastAsia="hr-HR"/>
              </w:rPr>
              <w:t>8.2.1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Upravljanje vodnim resursima</w:t>
            </w:r>
            <w:r>
              <w:rPr>
                <w:noProof/>
                <w:webHidden/>
              </w:rPr>
              <w:tab/>
            </w:r>
            <w:r>
              <w:rPr>
                <w:noProof/>
                <w:webHidden/>
              </w:rPr>
              <w:fldChar w:fldCharType="begin"/>
            </w:r>
            <w:r>
              <w:rPr>
                <w:noProof/>
                <w:webHidden/>
              </w:rPr>
              <w:instrText xml:space="preserve"> PAGEREF _Toc215563497 \h </w:instrText>
            </w:r>
            <w:r>
              <w:rPr>
                <w:noProof/>
                <w:webHidden/>
              </w:rPr>
            </w:r>
            <w:r>
              <w:rPr>
                <w:noProof/>
                <w:webHidden/>
              </w:rPr>
              <w:fldChar w:fldCharType="separate"/>
            </w:r>
            <w:r>
              <w:rPr>
                <w:noProof/>
                <w:webHidden/>
              </w:rPr>
              <w:t>94</w:t>
            </w:r>
            <w:r>
              <w:rPr>
                <w:noProof/>
                <w:webHidden/>
              </w:rPr>
              <w:fldChar w:fldCharType="end"/>
            </w:r>
          </w:hyperlink>
        </w:p>
        <w:p w14:paraId="50CE1C6A" w14:textId="532D61B9"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8" w:history="1">
            <w:r w:rsidRPr="00DA2A4D">
              <w:rPr>
                <w:rStyle w:val="Hyperlink"/>
                <w:noProof/>
                <w:lang w:eastAsia="hr-HR"/>
              </w:rPr>
              <w:t>8.2.2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Gospodarenje otpadom</w:t>
            </w:r>
            <w:r>
              <w:rPr>
                <w:noProof/>
                <w:webHidden/>
              </w:rPr>
              <w:tab/>
            </w:r>
            <w:r>
              <w:rPr>
                <w:noProof/>
                <w:webHidden/>
              </w:rPr>
              <w:fldChar w:fldCharType="begin"/>
            </w:r>
            <w:r>
              <w:rPr>
                <w:noProof/>
                <w:webHidden/>
              </w:rPr>
              <w:instrText xml:space="preserve"> PAGEREF _Toc215563498 \h </w:instrText>
            </w:r>
            <w:r>
              <w:rPr>
                <w:noProof/>
                <w:webHidden/>
              </w:rPr>
            </w:r>
            <w:r>
              <w:rPr>
                <w:noProof/>
                <w:webHidden/>
              </w:rPr>
              <w:fldChar w:fldCharType="separate"/>
            </w:r>
            <w:r>
              <w:rPr>
                <w:noProof/>
                <w:webHidden/>
              </w:rPr>
              <w:t>94</w:t>
            </w:r>
            <w:r>
              <w:rPr>
                <w:noProof/>
                <w:webHidden/>
              </w:rPr>
              <w:fldChar w:fldCharType="end"/>
            </w:r>
          </w:hyperlink>
        </w:p>
        <w:p w14:paraId="0E24F65D" w14:textId="2E072095"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499" w:history="1">
            <w:r w:rsidRPr="00DA2A4D">
              <w:rPr>
                <w:rStyle w:val="Hyperlink"/>
                <w:noProof/>
                <w:lang w:eastAsia="hr-HR"/>
              </w:rPr>
              <w:t>8.2.3</w:t>
            </w:r>
            <w:r>
              <w:rPr>
                <w:rFonts w:eastAsiaTheme="minorEastAsia" w:cstheme="minorBidi"/>
                <w:smallCaps w:val="0"/>
                <w:noProof/>
                <w:kern w:val="2"/>
                <w:sz w:val="24"/>
                <w:szCs w:val="24"/>
                <w:lang w:val="en-HR"/>
                <w14:ligatures w14:val="standardContextual"/>
              </w:rPr>
              <w:tab/>
            </w:r>
            <w:r w:rsidRPr="00DA2A4D">
              <w:rPr>
                <w:rStyle w:val="Hyperlink"/>
                <w:noProof/>
                <w:lang w:eastAsia="hr-HR"/>
              </w:rPr>
              <w:t>Zaštita bioraznolikosti</w:t>
            </w:r>
            <w:r>
              <w:rPr>
                <w:noProof/>
                <w:webHidden/>
              </w:rPr>
              <w:tab/>
            </w:r>
            <w:r>
              <w:rPr>
                <w:noProof/>
                <w:webHidden/>
              </w:rPr>
              <w:fldChar w:fldCharType="begin"/>
            </w:r>
            <w:r>
              <w:rPr>
                <w:noProof/>
                <w:webHidden/>
              </w:rPr>
              <w:instrText xml:space="preserve"> PAGEREF _Toc215563499 \h </w:instrText>
            </w:r>
            <w:r>
              <w:rPr>
                <w:noProof/>
                <w:webHidden/>
              </w:rPr>
            </w:r>
            <w:r>
              <w:rPr>
                <w:noProof/>
                <w:webHidden/>
              </w:rPr>
              <w:fldChar w:fldCharType="separate"/>
            </w:r>
            <w:r>
              <w:rPr>
                <w:noProof/>
                <w:webHidden/>
              </w:rPr>
              <w:t>95</w:t>
            </w:r>
            <w:r>
              <w:rPr>
                <w:noProof/>
                <w:webHidden/>
              </w:rPr>
              <w:fldChar w:fldCharType="end"/>
            </w:r>
          </w:hyperlink>
        </w:p>
        <w:p w14:paraId="3B0BF7D2" w14:textId="74D140EB"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0" w:history="1">
            <w:r w:rsidRPr="00DA2A4D">
              <w:rPr>
                <w:rStyle w:val="Hyperlink"/>
                <w:noProof/>
                <w:lang w:eastAsia="hr-HR"/>
              </w:rPr>
              <w:t>8.2.4</w:t>
            </w:r>
            <w:r>
              <w:rPr>
                <w:rFonts w:eastAsiaTheme="minorEastAsia" w:cstheme="minorBidi"/>
                <w:smallCaps w:val="0"/>
                <w:noProof/>
                <w:kern w:val="2"/>
                <w:sz w:val="24"/>
                <w:szCs w:val="24"/>
                <w:lang w:val="en-HR"/>
                <w14:ligatures w14:val="standardContextual"/>
              </w:rPr>
              <w:tab/>
            </w:r>
            <w:r w:rsidRPr="00DA2A4D">
              <w:rPr>
                <w:rStyle w:val="Hyperlink"/>
                <w:noProof/>
                <w:lang w:eastAsia="hr-HR"/>
              </w:rPr>
              <w:t>Održivo upravljanje energijom</w:t>
            </w:r>
            <w:r>
              <w:rPr>
                <w:noProof/>
                <w:webHidden/>
              </w:rPr>
              <w:tab/>
            </w:r>
            <w:r>
              <w:rPr>
                <w:noProof/>
                <w:webHidden/>
              </w:rPr>
              <w:fldChar w:fldCharType="begin"/>
            </w:r>
            <w:r>
              <w:rPr>
                <w:noProof/>
                <w:webHidden/>
              </w:rPr>
              <w:instrText xml:space="preserve"> PAGEREF _Toc215563500 \h </w:instrText>
            </w:r>
            <w:r>
              <w:rPr>
                <w:noProof/>
                <w:webHidden/>
              </w:rPr>
            </w:r>
            <w:r>
              <w:rPr>
                <w:noProof/>
                <w:webHidden/>
              </w:rPr>
              <w:fldChar w:fldCharType="separate"/>
            </w:r>
            <w:r>
              <w:rPr>
                <w:noProof/>
                <w:webHidden/>
              </w:rPr>
              <w:t>95</w:t>
            </w:r>
            <w:r>
              <w:rPr>
                <w:noProof/>
                <w:webHidden/>
              </w:rPr>
              <w:fldChar w:fldCharType="end"/>
            </w:r>
          </w:hyperlink>
        </w:p>
        <w:p w14:paraId="552F094E" w14:textId="18DA8E76"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1" w:history="1">
            <w:r w:rsidRPr="00DA2A4D">
              <w:rPr>
                <w:rStyle w:val="Hyperlink"/>
                <w:noProof/>
                <w:lang w:eastAsia="hr-HR"/>
              </w:rPr>
              <w:t>8.2.5</w:t>
            </w:r>
            <w:r>
              <w:rPr>
                <w:rFonts w:eastAsiaTheme="minorEastAsia" w:cstheme="minorBidi"/>
                <w:smallCaps w:val="0"/>
                <w:noProof/>
                <w:kern w:val="2"/>
                <w:sz w:val="24"/>
                <w:szCs w:val="24"/>
                <w:lang w:val="en-HR"/>
                <w14:ligatures w14:val="standardContextual"/>
              </w:rPr>
              <w:tab/>
            </w:r>
            <w:r w:rsidRPr="00DA2A4D">
              <w:rPr>
                <w:rStyle w:val="Hyperlink"/>
                <w:noProof/>
                <w:lang w:eastAsia="hr-HR"/>
              </w:rPr>
              <w:t>Ublažavanje i prilagodba klimatskim promjenama</w:t>
            </w:r>
            <w:r>
              <w:rPr>
                <w:noProof/>
                <w:webHidden/>
              </w:rPr>
              <w:tab/>
            </w:r>
            <w:r>
              <w:rPr>
                <w:noProof/>
                <w:webHidden/>
              </w:rPr>
              <w:fldChar w:fldCharType="begin"/>
            </w:r>
            <w:r>
              <w:rPr>
                <w:noProof/>
                <w:webHidden/>
              </w:rPr>
              <w:instrText xml:space="preserve"> PAGEREF _Toc215563501 \h </w:instrText>
            </w:r>
            <w:r>
              <w:rPr>
                <w:noProof/>
                <w:webHidden/>
              </w:rPr>
            </w:r>
            <w:r>
              <w:rPr>
                <w:noProof/>
                <w:webHidden/>
              </w:rPr>
              <w:fldChar w:fldCharType="separate"/>
            </w:r>
            <w:r>
              <w:rPr>
                <w:noProof/>
                <w:webHidden/>
              </w:rPr>
              <w:t>95</w:t>
            </w:r>
            <w:r>
              <w:rPr>
                <w:noProof/>
                <w:webHidden/>
              </w:rPr>
              <w:fldChar w:fldCharType="end"/>
            </w:r>
          </w:hyperlink>
        </w:p>
        <w:p w14:paraId="0884E342" w14:textId="4AAB9C49"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502" w:history="1">
            <w:r w:rsidRPr="00DA2A4D">
              <w:rPr>
                <w:rStyle w:val="Hyperlink"/>
                <w:noProof/>
                <w:lang w:eastAsia="hr-HR"/>
              </w:rPr>
              <w:t>8.3</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Obavezni pokazatelji održivosti koji mjere utjecaj turizma na ekonomske aspekte održivosti</w:t>
            </w:r>
            <w:r>
              <w:rPr>
                <w:noProof/>
                <w:webHidden/>
              </w:rPr>
              <w:tab/>
            </w:r>
            <w:r>
              <w:rPr>
                <w:noProof/>
                <w:webHidden/>
              </w:rPr>
              <w:fldChar w:fldCharType="begin"/>
            </w:r>
            <w:r>
              <w:rPr>
                <w:noProof/>
                <w:webHidden/>
              </w:rPr>
              <w:instrText xml:space="preserve"> PAGEREF _Toc215563502 \h </w:instrText>
            </w:r>
            <w:r>
              <w:rPr>
                <w:noProof/>
                <w:webHidden/>
              </w:rPr>
            </w:r>
            <w:r>
              <w:rPr>
                <w:noProof/>
                <w:webHidden/>
              </w:rPr>
              <w:fldChar w:fldCharType="separate"/>
            </w:r>
            <w:r>
              <w:rPr>
                <w:noProof/>
                <w:webHidden/>
              </w:rPr>
              <w:t>96</w:t>
            </w:r>
            <w:r>
              <w:rPr>
                <w:noProof/>
                <w:webHidden/>
              </w:rPr>
              <w:fldChar w:fldCharType="end"/>
            </w:r>
          </w:hyperlink>
        </w:p>
        <w:p w14:paraId="6D0F205C" w14:textId="2F5CF359"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3" w:history="1">
            <w:r w:rsidRPr="00DA2A4D">
              <w:rPr>
                <w:rStyle w:val="Hyperlink"/>
                <w:noProof/>
                <w:lang w:eastAsia="hr-HR"/>
              </w:rPr>
              <w:t>8.3.1</w:t>
            </w:r>
            <w:r>
              <w:rPr>
                <w:rFonts w:eastAsiaTheme="minorEastAsia" w:cstheme="minorBidi"/>
                <w:smallCaps w:val="0"/>
                <w:noProof/>
                <w:kern w:val="2"/>
                <w:sz w:val="24"/>
                <w:szCs w:val="24"/>
                <w:lang w:val="en-HR"/>
                <w14:ligatures w14:val="standardContextual"/>
              </w:rPr>
              <w:tab/>
            </w:r>
            <w:r w:rsidRPr="00DA2A4D">
              <w:rPr>
                <w:rStyle w:val="Hyperlink"/>
                <w:noProof/>
              </w:rPr>
              <w:t>Turistički</w:t>
            </w:r>
            <w:r w:rsidRPr="00DA2A4D">
              <w:rPr>
                <w:rStyle w:val="Hyperlink"/>
                <w:noProof/>
                <w:lang w:eastAsia="hr-HR"/>
              </w:rPr>
              <w:t xml:space="preserve"> promet</w:t>
            </w:r>
            <w:r>
              <w:rPr>
                <w:noProof/>
                <w:webHidden/>
              </w:rPr>
              <w:tab/>
            </w:r>
            <w:r>
              <w:rPr>
                <w:noProof/>
                <w:webHidden/>
              </w:rPr>
              <w:fldChar w:fldCharType="begin"/>
            </w:r>
            <w:r>
              <w:rPr>
                <w:noProof/>
                <w:webHidden/>
              </w:rPr>
              <w:instrText xml:space="preserve"> PAGEREF _Toc215563503 \h </w:instrText>
            </w:r>
            <w:r>
              <w:rPr>
                <w:noProof/>
                <w:webHidden/>
              </w:rPr>
            </w:r>
            <w:r>
              <w:rPr>
                <w:noProof/>
                <w:webHidden/>
              </w:rPr>
              <w:fldChar w:fldCharType="separate"/>
            </w:r>
            <w:r>
              <w:rPr>
                <w:noProof/>
                <w:webHidden/>
              </w:rPr>
              <w:t>96</w:t>
            </w:r>
            <w:r>
              <w:rPr>
                <w:noProof/>
                <w:webHidden/>
              </w:rPr>
              <w:fldChar w:fldCharType="end"/>
            </w:r>
          </w:hyperlink>
        </w:p>
        <w:p w14:paraId="78594AE7" w14:textId="71EAD23C"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4" w:history="1">
            <w:r w:rsidRPr="00DA2A4D">
              <w:rPr>
                <w:rStyle w:val="Hyperlink"/>
                <w:noProof/>
                <w:lang w:eastAsia="hr-HR"/>
              </w:rPr>
              <w:t>8.3.2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Poslovanje gospodarskih subjekata u turizmu</w:t>
            </w:r>
            <w:r>
              <w:rPr>
                <w:noProof/>
                <w:webHidden/>
              </w:rPr>
              <w:tab/>
            </w:r>
            <w:r>
              <w:rPr>
                <w:noProof/>
                <w:webHidden/>
              </w:rPr>
              <w:fldChar w:fldCharType="begin"/>
            </w:r>
            <w:r>
              <w:rPr>
                <w:noProof/>
                <w:webHidden/>
              </w:rPr>
              <w:instrText xml:space="preserve"> PAGEREF _Toc215563504 \h </w:instrText>
            </w:r>
            <w:r>
              <w:rPr>
                <w:noProof/>
                <w:webHidden/>
              </w:rPr>
            </w:r>
            <w:r>
              <w:rPr>
                <w:noProof/>
                <w:webHidden/>
              </w:rPr>
              <w:fldChar w:fldCharType="separate"/>
            </w:r>
            <w:r>
              <w:rPr>
                <w:noProof/>
                <w:webHidden/>
              </w:rPr>
              <w:t>96</w:t>
            </w:r>
            <w:r>
              <w:rPr>
                <w:noProof/>
                <w:webHidden/>
              </w:rPr>
              <w:fldChar w:fldCharType="end"/>
            </w:r>
          </w:hyperlink>
        </w:p>
        <w:p w14:paraId="149B65E6" w14:textId="2DF10A2C"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505" w:history="1">
            <w:r w:rsidRPr="00DA2A4D">
              <w:rPr>
                <w:rStyle w:val="Hyperlink"/>
                <w:noProof/>
                <w:lang w:eastAsia="hr-HR"/>
              </w:rPr>
              <w:t>8.4</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Obavezni pokazatelji održivosti koji mjere utjecaj turizma na prostorne aspekte održivosti destinacije i organizaciju turizma</w:t>
            </w:r>
            <w:r>
              <w:rPr>
                <w:noProof/>
                <w:webHidden/>
              </w:rPr>
              <w:tab/>
            </w:r>
            <w:r>
              <w:rPr>
                <w:noProof/>
                <w:webHidden/>
              </w:rPr>
              <w:fldChar w:fldCharType="begin"/>
            </w:r>
            <w:r>
              <w:rPr>
                <w:noProof/>
                <w:webHidden/>
              </w:rPr>
              <w:instrText xml:space="preserve"> PAGEREF _Toc215563505 \h </w:instrText>
            </w:r>
            <w:r>
              <w:rPr>
                <w:noProof/>
                <w:webHidden/>
              </w:rPr>
            </w:r>
            <w:r>
              <w:rPr>
                <w:noProof/>
                <w:webHidden/>
              </w:rPr>
              <w:fldChar w:fldCharType="separate"/>
            </w:r>
            <w:r>
              <w:rPr>
                <w:noProof/>
                <w:webHidden/>
              </w:rPr>
              <w:t>97</w:t>
            </w:r>
            <w:r>
              <w:rPr>
                <w:noProof/>
                <w:webHidden/>
              </w:rPr>
              <w:fldChar w:fldCharType="end"/>
            </w:r>
          </w:hyperlink>
        </w:p>
        <w:p w14:paraId="28A0E446" w14:textId="4C752790"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6" w:history="1">
            <w:r w:rsidRPr="00DA2A4D">
              <w:rPr>
                <w:rStyle w:val="Hyperlink"/>
                <w:noProof/>
                <w:lang w:eastAsia="hr-HR"/>
              </w:rPr>
              <w:t>8.4.1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Turistička infrastruktura</w:t>
            </w:r>
            <w:r>
              <w:rPr>
                <w:noProof/>
                <w:webHidden/>
              </w:rPr>
              <w:tab/>
            </w:r>
            <w:r>
              <w:rPr>
                <w:noProof/>
                <w:webHidden/>
              </w:rPr>
              <w:fldChar w:fldCharType="begin"/>
            </w:r>
            <w:r>
              <w:rPr>
                <w:noProof/>
                <w:webHidden/>
              </w:rPr>
              <w:instrText xml:space="preserve"> PAGEREF _Toc215563506 \h </w:instrText>
            </w:r>
            <w:r>
              <w:rPr>
                <w:noProof/>
                <w:webHidden/>
              </w:rPr>
            </w:r>
            <w:r>
              <w:rPr>
                <w:noProof/>
                <w:webHidden/>
              </w:rPr>
              <w:fldChar w:fldCharType="separate"/>
            </w:r>
            <w:r>
              <w:rPr>
                <w:noProof/>
                <w:webHidden/>
              </w:rPr>
              <w:t>97</w:t>
            </w:r>
            <w:r>
              <w:rPr>
                <w:noProof/>
                <w:webHidden/>
              </w:rPr>
              <w:fldChar w:fldCharType="end"/>
            </w:r>
          </w:hyperlink>
        </w:p>
        <w:p w14:paraId="3F62225A" w14:textId="32029B17"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7" w:history="1">
            <w:r w:rsidRPr="00DA2A4D">
              <w:rPr>
                <w:rStyle w:val="Hyperlink"/>
                <w:noProof/>
                <w:lang w:eastAsia="hr-HR"/>
              </w:rPr>
              <w:t>8.4.2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Održivo upravljanje destinacijom</w:t>
            </w:r>
            <w:r>
              <w:rPr>
                <w:noProof/>
                <w:webHidden/>
              </w:rPr>
              <w:tab/>
            </w:r>
            <w:r>
              <w:rPr>
                <w:noProof/>
                <w:webHidden/>
              </w:rPr>
              <w:fldChar w:fldCharType="begin"/>
            </w:r>
            <w:r>
              <w:rPr>
                <w:noProof/>
                <w:webHidden/>
              </w:rPr>
              <w:instrText xml:space="preserve"> PAGEREF _Toc215563507 \h </w:instrText>
            </w:r>
            <w:r>
              <w:rPr>
                <w:noProof/>
                <w:webHidden/>
              </w:rPr>
            </w:r>
            <w:r>
              <w:rPr>
                <w:noProof/>
                <w:webHidden/>
              </w:rPr>
              <w:fldChar w:fldCharType="separate"/>
            </w:r>
            <w:r>
              <w:rPr>
                <w:noProof/>
                <w:webHidden/>
              </w:rPr>
              <w:t>99</w:t>
            </w:r>
            <w:r>
              <w:rPr>
                <w:noProof/>
                <w:webHidden/>
              </w:rPr>
              <w:fldChar w:fldCharType="end"/>
            </w:r>
          </w:hyperlink>
        </w:p>
        <w:p w14:paraId="32CCB721" w14:textId="3007C73E"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08" w:history="1">
            <w:r w:rsidRPr="00DA2A4D">
              <w:rPr>
                <w:rStyle w:val="Hyperlink"/>
                <w:noProof/>
                <w:lang w:eastAsia="hr-HR"/>
              </w:rPr>
              <w:t>8.4.3</w:t>
            </w:r>
            <w:r>
              <w:rPr>
                <w:rFonts w:eastAsiaTheme="minorEastAsia" w:cstheme="minorBidi"/>
                <w:smallCaps w:val="0"/>
                <w:noProof/>
                <w:kern w:val="2"/>
                <w:sz w:val="24"/>
                <w:szCs w:val="24"/>
                <w:lang w:val="en-HR"/>
                <w14:ligatures w14:val="standardContextual"/>
              </w:rPr>
              <w:tab/>
            </w:r>
            <w:r w:rsidRPr="00DA2A4D">
              <w:rPr>
                <w:rStyle w:val="Hyperlink"/>
                <w:noProof/>
                <w:lang w:eastAsia="hr-HR"/>
              </w:rPr>
              <w:t>Održivo upravljanje prostorom</w:t>
            </w:r>
            <w:r>
              <w:rPr>
                <w:noProof/>
                <w:webHidden/>
              </w:rPr>
              <w:tab/>
            </w:r>
            <w:r>
              <w:rPr>
                <w:noProof/>
                <w:webHidden/>
              </w:rPr>
              <w:fldChar w:fldCharType="begin"/>
            </w:r>
            <w:r>
              <w:rPr>
                <w:noProof/>
                <w:webHidden/>
              </w:rPr>
              <w:instrText xml:space="preserve"> PAGEREF _Toc215563508 \h </w:instrText>
            </w:r>
            <w:r>
              <w:rPr>
                <w:noProof/>
                <w:webHidden/>
              </w:rPr>
            </w:r>
            <w:r>
              <w:rPr>
                <w:noProof/>
                <w:webHidden/>
              </w:rPr>
              <w:fldChar w:fldCharType="separate"/>
            </w:r>
            <w:r>
              <w:rPr>
                <w:noProof/>
                <w:webHidden/>
              </w:rPr>
              <w:t>99</w:t>
            </w:r>
            <w:r>
              <w:rPr>
                <w:noProof/>
                <w:webHidden/>
              </w:rPr>
              <w:fldChar w:fldCharType="end"/>
            </w:r>
          </w:hyperlink>
        </w:p>
        <w:p w14:paraId="729A3E0F" w14:textId="2858F666"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509" w:history="1">
            <w:r w:rsidRPr="00DA2A4D">
              <w:rPr>
                <w:rStyle w:val="Hyperlink"/>
                <w:noProof/>
                <w:lang w:eastAsia="hr-HR"/>
              </w:rPr>
              <w:t>9 Specifični pokazatelji održivosti</w:t>
            </w:r>
            <w:r>
              <w:rPr>
                <w:noProof/>
                <w:webHidden/>
              </w:rPr>
              <w:tab/>
            </w:r>
            <w:r>
              <w:rPr>
                <w:noProof/>
                <w:webHidden/>
              </w:rPr>
              <w:fldChar w:fldCharType="begin"/>
            </w:r>
            <w:r>
              <w:rPr>
                <w:noProof/>
                <w:webHidden/>
              </w:rPr>
              <w:instrText xml:space="preserve"> PAGEREF _Toc215563509 \h </w:instrText>
            </w:r>
            <w:r>
              <w:rPr>
                <w:noProof/>
                <w:webHidden/>
              </w:rPr>
            </w:r>
            <w:r>
              <w:rPr>
                <w:noProof/>
                <w:webHidden/>
              </w:rPr>
              <w:fldChar w:fldCharType="separate"/>
            </w:r>
            <w:r>
              <w:rPr>
                <w:noProof/>
                <w:webHidden/>
              </w:rPr>
              <w:t>100</w:t>
            </w:r>
            <w:r>
              <w:rPr>
                <w:noProof/>
                <w:webHidden/>
              </w:rPr>
              <w:fldChar w:fldCharType="end"/>
            </w:r>
          </w:hyperlink>
        </w:p>
        <w:p w14:paraId="224BB3D2" w14:textId="049D5D61"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510" w:history="1">
            <w:r w:rsidRPr="00DA2A4D">
              <w:rPr>
                <w:rStyle w:val="Hyperlink"/>
                <w:noProof/>
              </w:rPr>
              <w:t>9.1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Specifični pokazatelji održivosti koji mjere utjecaj turizma na društvene aspekte održivost</w:t>
            </w:r>
            <w:r>
              <w:rPr>
                <w:noProof/>
                <w:webHidden/>
              </w:rPr>
              <w:tab/>
            </w:r>
            <w:r>
              <w:rPr>
                <w:noProof/>
                <w:webHidden/>
              </w:rPr>
              <w:fldChar w:fldCharType="begin"/>
            </w:r>
            <w:r>
              <w:rPr>
                <w:noProof/>
                <w:webHidden/>
              </w:rPr>
              <w:instrText xml:space="preserve"> PAGEREF _Toc215563510 \h </w:instrText>
            </w:r>
            <w:r>
              <w:rPr>
                <w:noProof/>
                <w:webHidden/>
              </w:rPr>
            </w:r>
            <w:r>
              <w:rPr>
                <w:noProof/>
                <w:webHidden/>
              </w:rPr>
              <w:fldChar w:fldCharType="separate"/>
            </w:r>
            <w:r>
              <w:rPr>
                <w:noProof/>
                <w:webHidden/>
              </w:rPr>
              <w:t>101</w:t>
            </w:r>
            <w:r>
              <w:rPr>
                <w:noProof/>
                <w:webHidden/>
              </w:rPr>
              <w:fldChar w:fldCharType="end"/>
            </w:r>
          </w:hyperlink>
        </w:p>
        <w:p w14:paraId="4D3E4832" w14:textId="2F3D4E61"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1" w:history="1">
            <w:r w:rsidRPr="00DA2A4D">
              <w:rPr>
                <w:rStyle w:val="Hyperlink"/>
                <w:noProof/>
              </w:rPr>
              <w:t>9.1.1</w:t>
            </w:r>
            <w:r>
              <w:rPr>
                <w:rFonts w:eastAsiaTheme="minorEastAsia" w:cstheme="minorBidi"/>
                <w:smallCaps w:val="0"/>
                <w:noProof/>
                <w:kern w:val="2"/>
                <w:sz w:val="24"/>
                <w:szCs w:val="24"/>
                <w:lang w:val="en-HR"/>
                <w14:ligatures w14:val="standardContextual"/>
              </w:rPr>
              <w:tab/>
            </w:r>
            <w:r w:rsidRPr="00DA2A4D">
              <w:rPr>
                <w:rStyle w:val="Hyperlink"/>
                <w:noProof/>
              </w:rPr>
              <w:t>Zadovoljstvo lokalnog stanovništva turizmom</w:t>
            </w:r>
            <w:r>
              <w:rPr>
                <w:noProof/>
                <w:webHidden/>
              </w:rPr>
              <w:tab/>
            </w:r>
            <w:r>
              <w:rPr>
                <w:noProof/>
                <w:webHidden/>
              </w:rPr>
              <w:fldChar w:fldCharType="begin"/>
            </w:r>
            <w:r>
              <w:rPr>
                <w:noProof/>
                <w:webHidden/>
              </w:rPr>
              <w:instrText xml:space="preserve"> PAGEREF _Toc215563511 \h </w:instrText>
            </w:r>
            <w:r>
              <w:rPr>
                <w:noProof/>
                <w:webHidden/>
              </w:rPr>
            </w:r>
            <w:r>
              <w:rPr>
                <w:noProof/>
                <w:webHidden/>
              </w:rPr>
              <w:fldChar w:fldCharType="separate"/>
            </w:r>
            <w:r>
              <w:rPr>
                <w:noProof/>
                <w:webHidden/>
              </w:rPr>
              <w:t>101</w:t>
            </w:r>
            <w:r>
              <w:rPr>
                <w:noProof/>
                <w:webHidden/>
              </w:rPr>
              <w:fldChar w:fldCharType="end"/>
            </w:r>
          </w:hyperlink>
        </w:p>
        <w:p w14:paraId="696475E3" w14:textId="0CA73165"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2" w:history="1">
            <w:r w:rsidRPr="00DA2A4D">
              <w:rPr>
                <w:rStyle w:val="Hyperlink"/>
                <w:noProof/>
              </w:rPr>
              <w:t>9.1.2</w:t>
            </w:r>
            <w:r>
              <w:rPr>
                <w:rFonts w:eastAsiaTheme="minorEastAsia" w:cstheme="minorBidi"/>
                <w:smallCaps w:val="0"/>
                <w:noProof/>
                <w:kern w:val="2"/>
                <w:sz w:val="24"/>
                <w:szCs w:val="24"/>
                <w:lang w:val="en-HR"/>
                <w14:ligatures w14:val="standardContextual"/>
              </w:rPr>
              <w:tab/>
            </w:r>
            <w:r w:rsidRPr="00DA2A4D">
              <w:rPr>
                <w:rStyle w:val="Hyperlink"/>
                <w:noProof/>
              </w:rPr>
              <w:t>Pristupačnost destinacije</w:t>
            </w:r>
            <w:r>
              <w:rPr>
                <w:noProof/>
                <w:webHidden/>
              </w:rPr>
              <w:tab/>
            </w:r>
            <w:r>
              <w:rPr>
                <w:noProof/>
                <w:webHidden/>
              </w:rPr>
              <w:fldChar w:fldCharType="begin"/>
            </w:r>
            <w:r>
              <w:rPr>
                <w:noProof/>
                <w:webHidden/>
              </w:rPr>
              <w:instrText xml:space="preserve"> PAGEREF _Toc215563512 \h </w:instrText>
            </w:r>
            <w:r>
              <w:rPr>
                <w:noProof/>
                <w:webHidden/>
              </w:rPr>
            </w:r>
            <w:r>
              <w:rPr>
                <w:noProof/>
                <w:webHidden/>
              </w:rPr>
              <w:fldChar w:fldCharType="separate"/>
            </w:r>
            <w:r>
              <w:rPr>
                <w:noProof/>
                <w:webHidden/>
              </w:rPr>
              <w:t>102</w:t>
            </w:r>
            <w:r>
              <w:rPr>
                <w:noProof/>
                <w:webHidden/>
              </w:rPr>
              <w:fldChar w:fldCharType="end"/>
            </w:r>
          </w:hyperlink>
        </w:p>
        <w:p w14:paraId="4E0B697E" w14:textId="03DF34DE" w:rsidR="005C20B3" w:rsidRDefault="005C20B3">
          <w:pPr>
            <w:pStyle w:val="TOC2"/>
            <w:tabs>
              <w:tab w:val="left" w:pos="515"/>
              <w:tab w:val="right" w:pos="9016"/>
            </w:tabs>
            <w:rPr>
              <w:rFonts w:eastAsiaTheme="minorEastAsia" w:cstheme="minorBidi"/>
              <w:b w:val="0"/>
              <w:bCs w:val="0"/>
              <w:smallCaps w:val="0"/>
              <w:noProof/>
              <w:kern w:val="2"/>
              <w:sz w:val="24"/>
              <w:szCs w:val="24"/>
              <w:lang w:val="en-HR"/>
              <w14:ligatures w14:val="standardContextual"/>
            </w:rPr>
          </w:pPr>
          <w:hyperlink w:anchor="_Toc215563513" w:history="1">
            <w:r w:rsidRPr="00DA2A4D">
              <w:rPr>
                <w:rStyle w:val="Hyperlink"/>
                <w:rFonts w:ascii="Times New Roman" w:hAnsi="Times New Roman"/>
                <w:noProof/>
                <w:lang w:eastAsia="hr-HR"/>
              </w:rPr>
              <w:t>9.2</w:t>
            </w:r>
            <w:r>
              <w:rPr>
                <w:rFonts w:eastAsiaTheme="minorEastAsia" w:cstheme="minorBidi"/>
                <w:b w:val="0"/>
                <w:bCs w:val="0"/>
                <w:smallCaps w:val="0"/>
                <w:noProof/>
                <w:kern w:val="2"/>
                <w:sz w:val="24"/>
                <w:szCs w:val="24"/>
                <w:lang w:val="en-HR"/>
                <w14:ligatures w14:val="standardContextual"/>
              </w:rPr>
              <w:tab/>
            </w:r>
            <w:r w:rsidRPr="00DA2A4D">
              <w:rPr>
                <w:rStyle w:val="Hyperlink"/>
                <w:noProof/>
              </w:rPr>
              <w:t>Specifični pokazatelji održivosti koji mjere utjecaj turizma na okolišne aspekte održivosti</w:t>
            </w:r>
            <w:r>
              <w:rPr>
                <w:noProof/>
                <w:webHidden/>
              </w:rPr>
              <w:tab/>
            </w:r>
            <w:r>
              <w:rPr>
                <w:noProof/>
                <w:webHidden/>
              </w:rPr>
              <w:fldChar w:fldCharType="begin"/>
            </w:r>
            <w:r>
              <w:rPr>
                <w:noProof/>
                <w:webHidden/>
              </w:rPr>
              <w:instrText xml:space="preserve"> PAGEREF _Toc215563513 \h </w:instrText>
            </w:r>
            <w:r>
              <w:rPr>
                <w:noProof/>
                <w:webHidden/>
              </w:rPr>
            </w:r>
            <w:r>
              <w:rPr>
                <w:noProof/>
                <w:webHidden/>
              </w:rPr>
              <w:fldChar w:fldCharType="separate"/>
            </w:r>
            <w:r>
              <w:rPr>
                <w:noProof/>
                <w:webHidden/>
              </w:rPr>
              <w:t>103</w:t>
            </w:r>
            <w:r>
              <w:rPr>
                <w:noProof/>
                <w:webHidden/>
              </w:rPr>
              <w:fldChar w:fldCharType="end"/>
            </w:r>
          </w:hyperlink>
        </w:p>
        <w:p w14:paraId="26DAF36C" w14:textId="6A362BF4"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4" w:history="1">
            <w:r w:rsidRPr="00DA2A4D">
              <w:rPr>
                <w:rStyle w:val="Hyperlink"/>
                <w:noProof/>
              </w:rPr>
              <w:t>9.2.1</w:t>
            </w:r>
            <w:r>
              <w:rPr>
                <w:rFonts w:eastAsiaTheme="minorEastAsia" w:cstheme="minorBidi"/>
                <w:smallCaps w:val="0"/>
                <w:noProof/>
                <w:kern w:val="2"/>
                <w:sz w:val="24"/>
                <w:szCs w:val="24"/>
                <w:lang w:val="en-HR"/>
                <w14:ligatures w14:val="standardContextual"/>
              </w:rPr>
              <w:tab/>
            </w:r>
            <w:r w:rsidRPr="00DA2A4D">
              <w:rPr>
                <w:rStyle w:val="Hyperlink"/>
                <w:noProof/>
              </w:rPr>
              <w:t>Upravljanje vodnim resursima</w:t>
            </w:r>
            <w:r>
              <w:rPr>
                <w:noProof/>
                <w:webHidden/>
              </w:rPr>
              <w:tab/>
            </w:r>
            <w:r>
              <w:rPr>
                <w:noProof/>
                <w:webHidden/>
              </w:rPr>
              <w:fldChar w:fldCharType="begin"/>
            </w:r>
            <w:r>
              <w:rPr>
                <w:noProof/>
                <w:webHidden/>
              </w:rPr>
              <w:instrText xml:space="preserve"> PAGEREF _Toc215563514 \h </w:instrText>
            </w:r>
            <w:r>
              <w:rPr>
                <w:noProof/>
                <w:webHidden/>
              </w:rPr>
            </w:r>
            <w:r>
              <w:rPr>
                <w:noProof/>
                <w:webHidden/>
              </w:rPr>
              <w:fldChar w:fldCharType="separate"/>
            </w:r>
            <w:r>
              <w:rPr>
                <w:noProof/>
                <w:webHidden/>
              </w:rPr>
              <w:t>103</w:t>
            </w:r>
            <w:r>
              <w:rPr>
                <w:noProof/>
                <w:webHidden/>
              </w:rPr>
              <w:fldChar w:fldCharType="end"/>
            </w:r>
          </w:hyperlink>
        </w:p>
        <w:p w14:paraId="38B9383F" w14:textId="4D8D91E2"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5" w:history="1">
            <w:r w:rsidRPr="00DA2A4D">
              <w:rPr>
                <w:rStyle w:val="Hyperlink"/>
                <w:noProof/>
              </w:rPr>
              <w:t>9.2.2</w:t>
            </w:r>
            <w:r>
              <w:rPr>
                <w:rFonts w:eastAsiaTheme="minorEastAsia" w:cstheme="minorBidi"/>
                <w:smallCaps w:val="0"/>
                <w:noProof/>
                <w:kern w:val="2"/>
                <w:sz w:val="24"/>
                <w:szCs w:val="24"/>
                <w:lang w:val="en-HR"/>
                <w14:ligatures w14:val="standardContextual"/>
              </w:rPr>
              <w:tab/>
            </w:r>
            <w:r w:rsidRPr="00DA2A4D">
              <w:rPr>
                <w:rStyle w:val="Hyperlink"/>
                <w:noProof/>
              </w:rPr>
              <w:t>Gospodarenje otpadnim vodama</w:t>
            </w:r>
            <w:r>
              <w:rPr>
                <w:noProof/>
                <w:webHidden/>
              </w:rPr>
              <w:tab/>
            </w:r>
            <w:r>
              <w:rPr>
                <w:noProof/>
                <w:webHidden/>
              </w:rPr>
              <w:fldChar w:fldCharType="begin"/>
            </w:r>
            <w:r>
              <w:rPr>
                <w:noProof/>
                <w:webHidden/>
              </w:rPr>
              <w:instrText xml:space="preserve"> PAGEREF _Toc215563515 \h </w:instrText>
            </w:r>
            <w:r>
              <w:rPr>
                <w:noProof/>
                <w:webHidden/>
              </w:rPr>
            </w:r>
            <w:r>
              <w:rPr>
                <w:noProof/>
                <w:webHidden/>
              </w:rPr>
              <w:fldChar w:fldCharType="separate"/>
            </w:r>
            <w:r>
              <w:rPr>
                <w:noProof/>
                <w:webHidden/>
              </w:rPr>
              <w:t>103</w:t>
            </w:r>
            <w:r>
              <w:rPr>
                <w:noProof/>
                <w:webHidden/>
              </w:rPr>
              <w:fldChar w:fldCharType="end"/>
            </w:r>
          </w:hyperlink>
        </w:p>
        <w:p w14:paraId="34AFA3B3" w14:textId="02E033B5"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6" w:history="1">
            <w:r w:rsidRPr="00DA2A4D">
              <w:rPr>
                <w:rStyle w:val="Hyperlink"/>
                <w:noProof/>
              </w:rPr>
              <w:t>9.2.3</w:t>
            </w:r>
            <w:r>
              <w:rPr>
                <w:rFonts w:eastAsiaTheme="minorEastAsia" w:cstheme="minorBidi"/>
                <w:smallCaps w:val="0"/>
                <w:noProof/>
                <w:kern w:val="2"/>
                <w:sz w:val="24"/>
                <w:szCs w:val="24"/>
                <w:lang w:val="en-HR"/>
                <w14:ligatures w14:val="standardContextual"/>
              </w:rPr>
              <w:tab/>
            </w:r>
            <w:r w:rsidRPr="00DA2A4D">
              <w:rPr>
                <w:rStyle w:val="Hyperlink"/>
                <w:noProof/>
              </w:rPr>
              <w:t>Gospodarenje otpadom</w:t>
            </w:r>
            <w:r>
              <w:rPr>
                <w:noProof/>
                <w:webHidden/>
              </w:rPr>
              <w:tab/>
            </w:r>
            <w:r>
              <w:rPr>
                <w:noProof/>
                <w:webHidden/>
              </w:rPr>
              <w:fldChar w:fldCharType="begin"/>
            </w:r>
            <w:r>
              <w:rPr>
                <w:noProof/>
                <w:webHidden/>
              </w:rPr>
              <w:instrText xml:space="preserve"> PAGEREF _Toc215563516 \h </w:instrText>
            </w:r>
            <w:r>
              <w:rPr>
                <w:noProof/>
                <w:webHidden/>
              </w:rPr>
            </w:r>
            <w:r>
              <w:rPr>
                <w:noProof/>
                <w:webHidden/>
              </w:rPr>
              <w:fldChar w:fldCharType="separate"/>
            </w:r>
            <w:r>
              <w:rPr>
                <w:noProof/>
                <w:webHidden/>
              </w:rPr>
              <w:t>103</w:t>
            </w:r>
            <w:r>
              <w:rPr>
                <w:noProof/>
                <w:webHidden/>
              </w:rPr>
              <w:fldChar w:fldCharType="end"/>
            </w:r>
          </w:hyperlink>
        </w:p>
        <w:p w14:paraId="5127E98F" w14:textId="371E14A4"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7" w:history="1">
            <w:r w:rsidRPr="00DA2A4D">
              <w:rPr>
                <w:rStyle w:val="Hyperlink"/>
                <w:noProof/>
              </w:rPr>
              <w:t>9.2.4</w:t>
            </w:r>
            <w:r>
              <w:rPr>
                <w:rFonts w:eastAsiaTheme="minorEastAsia" w:cstheme="minorBidi"/>
                <w:smallCaps w:val="0"/>
                <w:noProof/>
                <w:kern w:val="2"/>
                <w:sz w:val="24"/>
                <w:szCs w:val="24"/>
                <w:lang w:val="en-HR"/>
                <w14:ligatures w14:val="standardContextual"/>
              </w:rPr>
              <w:tab/>
            </w:r>
            <w:r w:rsidRPr="00DA2A4D">
              <w:rPr>
                <w:rStyle w:val="Hyperlink"/>
                <w:noProof/>
              </w:rPr>
              <w:t>Zaštita bioraznolikosti</w:t>
            </w:r>
            <w:r>
              <w:rPr>
                <w:noProof/>
                <w:webHidden/>
              </w:rPr>
              <w:tab/>
            </w:r>
            <w:r>
              <w:rPr>
                <w:noProof/>
                <w:webHidden/>
              </w:rPr>
              <w:fldChar w:fldCharType="begin"/>
            </w:r>
            <w:r>
              <w:rPr>
                <w:noProof/>
                <w:webHidden/>
              </w:rPr>
              <w:instrText xml:space="preserve"> PAGEREF _Toc215563517 \h </w:instrText>
            </w:r>
            <w:r>
              <w:rPr>
                <w:noProof/>
                <w:webHidden/>
              </w:rPr>
            </w:r>
            <w:r>
              <w:rPr>
                <w:noProof/>
                <w:webHidden/>
              </w:rPr>
              <w:fldChar w:fldCharType="separate"/>
            </w:r>
            <w:r>
              <w:rPr>
                <w:noProof/>
                <w:webHidden/>
              </w:rPr>
              <w:t>104</w:t>
            </w:r>
            <w:r>
              <w:rPr>
                <w:noProof/>
                <w:webHidden/>
              </w:rPr>
              <w:fldChar w:fldCharType="end"/>
            </w:r>
          </w:hyperlink>
        </w:p>
        <w:p w14:paraId="0338037F" w14:textId="6E815951"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18" w:history="1">
            <w:r w:rsidRPr="00DA2A4D">
              <w:rPr>
                <w:rStyle w:val="Hyperlink"/>
                <w:noProof/>
              </w:rPr>
              <w:t>9.2.5</w:t>
            </w:r>
            <w:r>
              <w:rPr>
                <w:rFonts w:eastAsiaTheme="minorEastAsia" w:cstheme="minorBidi"/>
                <w:smallCaps w:val="0"/>
                <w:noProof/>
                <w:kern w:val="2"/>
                <w:sz w:val="24"/>
                <w:szCs w:val="24"/>
                <w:lang w:val="en-HR"/>
                <w14:ligatures w14:val="standardContextual"/>
              </w:rPr>
              <w:tab/>
            </w:r>
            <w:r w:rsidRPr="00DA2A4D">
              <w:rPr>
                <w:rStyle w:val="Hyperlink"/>
                <w:noProof/>
              </w:rPr>
              <w:t>Ublažavanje i prilagodba klimatskim promjenama</w:t>
            </w:r>
            <w:r>
              <w:rPr>
                <w:noProof/>
                <w:webHidden/>
              </w:rPr>
              <w:tab/>
            </w:r>
            <w:r>
              <w:rPr>
                <w:noProof/>
                <w:webHidden/>
              </w:rPr>
              <w:fldChar w:fldCharType="begin"/>
            </w:r>
            <w:r>
              <w:rPr>
                <w:noProof/>
                <w:webHidden/>
              </w:rPr>
              <w:instrText xml:space="preserve"> PAGEREF _Toc215563518 \h </w:instrText>
            </w:r>
            <w:r>
              <w:rPr>
                <w:noProof/>
                <w:webHidden/>
              </w:rPr>
            </w:r>
            <w:r>
              <w:rPr>
                <w:noProof/>
                <w:webHidden/>
              </w:rPr>
              <w:fldChar w:fldCharType="separate"/>
            </w:r>
            <w:r>
              <w:rPr>
                <w:noProof/>
                <w:webHidden/>
              </w:rPr>
              <w:t>104</w:t>
            </w:r>
            <w:r>
              <w:rPr>
                <w:noProof/>
                <w:webHidden/>
              </w:rPr>
              <w:fldChar w:fldCharType="end"/>
            </w:r>
          </w:hyperlink>
        </w:p>
        <w:p w14:paraId="16EACBDF" w14:textId="52F9C112" w:rsidR="005C20B3" w:rsidRDefault="005C20B3">
          <w:pPr>
            <w:pStyle w:val="TOC2"/>
            <w:tabs>
              <w:tab w:val="left" w:pos="541"/>
              <w:tab w:val="right" w:pos="9016"/>
            </w:tabs>
            <w:rPr>
              <w:rFonts w:eastAsiaTheme="minorEastAsia" w:cstheme="minorBidi"/>
              <w:b w:val="0"/>
              <w:bCs w:val="0"/>
              <w:smallCaps w:val="0"/>
              <w:noProof/>
              <w:kern w:val="2"/>
              <w:sz w:val="24"/>
              <w:szCs w:val="24"/>
              <w:lang w:val="en-HR"/>
              <w14:ligatures w14:val="standardContextual"/>
            </w:rPr>
          </w:pPr>
          <w:hyperlink w:anchor="_Toc215563519" w:history="1">
            <w:r w:rsidRPr="00DA2A4D">
              <w:rPr>
                <w:rStyle w:val="Hyperlink"/>
                <w:noProof/>
              </w:rPr>
              <w:t>9.3</w:t>
            </w:r>
            <w:r>
              <w:rPr>
                <w:rFonts w:eastAsiaTheme="minorEastAsia" w:cstheme="minorBidi"/>
                <w:b w:val="0"/>
                <w:bCs w:val="0"/>
                <w:smallCaps w:val="0"/>
                <w:noProof/>
                <w:kern w:val="2"/>
                <w:sz w:val="24"/>
                <w:szCs w:val="24"/>
                <w:lang w:val="en-HR"/>
                <w14:ligatures w14:val="standardContextual"/>
              </w:rPr>
              <w:tab/>
            </w:r>
            <w:r w:rsidRPr="00DA2A4D">
              <w:rPr>
                <w:rStyle w:val="Hyperlink"/>
                <w:noProof/>
              </w:rPr>
              <w:t>Specifični pokazatelji održivosti koji mjere utjecaj turizma na prostorne aspekte održivosti destinacije</w:t>
            </w:r>
            <w:r>
              <w:rPr>
                <w:noProof/>
                <w:webHidden/>
              </w:rPr>
              <w:tab/>
            </w:r>
            <w:r>
              <w:rPr>
                <w:noProof/>
                <w:webHidden/>
              </w:rPr>
              <w:fldChar w:fldCharType="begin"/>
            </w:r>
            <w:r>
              <w:rPr>
                <w:noProof/>
                <w:webHidden/>
              </w:rPr>
              <w:instrText xml:space="preserve"> PAGEREF _Toc215563519 \h </w:instrText>
            </w:r>
            <w:r>
              <w:rPr>
                <w:noProof/>
                <w:webHidden/>
              </w:rPr>
            </w:r>
            <w:r>
              <w:rPr>
                <w:noProof/>
                <w:webHidden/>
              </w:rPr>
              <w:fldChar w:fldCharType="separate"/>
            </w:r>
            <w:r>
              <w:rPr>
                <w:noProof/>
                <w:webHidden/>
              </w:rPr>
              <w:t>106</w:t>
            </w:r>
            <w:r>
              <w:rPr>
                <w:noProof/>
                <w:webHidden/>
              </w:rPr>
              <w:fldChar w:fldCharType="end"/>
            </w:r>
          </w:hyperlink>
        </w:p>
        <w:p w14:paraId="489BEE59" w14:textId="4580D288"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20" w:history="1">
            <w:r w:rsidRPr="00DA2A4D">
              <w:rPr>
                <w:rStyle w:val="Hyperlink"/>
                <w:noProof/>
              </w:rPr>
              <w:t>9.3.1</w:t>
            </w:r>
            <w:r>
              <w:rPr>
                <w:rFonts w:eastAsiaTheme="minorEastAsia" w:cstheme="minorBidi"/>
                <w:smallCaps w:val="0"/>
                <w:noProof/>
                <w:kern w:val="2"/>
                <w:sz w:val="24"/>
                <w:szCs w:val="24"/>
                <w:lang w:val="en-HR"/>
                <w14:ligatures w14:val="standardContextual"/>
              </w:rPr>
              <w:tab/>
            </w:r>
            <w:r w:rsidRPr="00DA2A4D">
              <w:rPr>
                <w:rStyle w:val="Hyperlink"/>
                <w:noProof/>
              </w:rPr>
              <w:t>Održivo upravljanje destinacijom</w:t>
            </w:r>
            <w:r>
              <w:rPr>
                <w:noProof/>
                <w:webHidden/>
              </w:rPr>
              <w:tab/>
            </w:r>
            <w:r>
              <w:rPr>
                <w:noProof/>
                <w:webHidden/>
              </w:rPr>
              <w:fldChar w:fldCharType="begin"/>
            </w:r>
            <w:r>
              <w:rPr>
                <w:noProof/>
                <w:webHidden/>
              </w:rPr>
              <w:instrText xml:space="preserve"> PAGEREF _Toc215563520 \h </w:instrText>
            </w:r>
            <w:r>
              <w:rPr>
                <w:noProof/>
                <w:webHidden/>
              </w:rPr>
            </w:r>
            <w:r>
              <w:rPr>
                <w:noProof/>
                <w:webHidden/>
              </w:rPr>
              <w:fldChar w:fldCharType="separate"/>
            </w:r>
            <w:r>
              <w:rPr>
                <w:noProof/>
                <w:webHidden/>
              </w:rPr>
              <w:t>106</w:t>
            </w:r>
            <w:r>
              <w:rPr>
                <w:noProof/>
                <w:webHidden/>
              </w:rPr>
              <w:fldChar w:fldCharType="end"/>
            </w:r>
          </w:hyperlink>
        </w:p>
        <w:p w14:paraId="2113AFFD" w14:textId="42BA354C" w:rsidR="005C20B3" w:rsidRDefault="005C20B3">
          <w:pPr>
            <w:pStyle w:val="TOC3"/>
            <w:tabs>
              <w:tab w:val="left" w:pos="718"/>
              <w:tab w:val="right" w:pos="9016"/>
            </w:tabs>
            <w:rPr>
              <w:rFonts w:eastAsiaTheme="minorEastAsia" w:cstheme="minorBidi"/>
              <w:smallCaps w:val="0"/>
              <w:noProof/>
              <w:kern w:val="2"/>
              <w:sz w:val="24"/>
              <w:szCs w:val="24"/>
              <w:lang w:val="en-HR"/>
              <w14:ligatures w14:val="standardContextual"/>
            </w:rPr>
          </w:pPr>
          <w:hyperlink w:anchor="_Toc215563521" w:history="1">
            <w:r w:rsidRPr="00DA2A4D">
              <w:rPr>
                <w:rStyle w:val="Hyperlink"/>
                <w:noProof/>
              </w:rPr>
              <w:t>9.3.2</w:t>
            </w:r>
            <w:r>
              <w:rPr>
                <w:rFonts w:eastAsiaTheme="minorEastAsia" w:cstheme="minorBidi"/>
                <w:smallCaps w:val="0"/>
                <w:noProof/>
                <w:kern w:val="2"/>
                <w:sz w:val="24"/>
                <w:szCs w:val="24"/>
                <w:lang w:val="en-HR"/>
                <w14:ligatures w14:val="standardContextual"/>
              </w:rPr>
              <w:tab/>
            </w:r>
            <w:r w:rsidRPr="00DA2A4D">
              <w:rPr>
                <w:rStyle w:val="Hyperlink"/>
                <w:noProof/>
              </w:rPr>
              <w:t>Održivo korištenje prostorom</w:t>
            </w:r>
            <w:r>
              <w:rPr>
                <w:noProof/>
                <w:webHidden/>
              </w:rPr>
              <w:tab/>
            </w:r>
            <w:r>
              <w:rPr>
                <w:noProof/>
                <w:webHidden/>
              </w:rPr>
              <w:fldChar w:fldCharType="begin"/>
            </w:r>
            <w:r>
              <w:rPr>
                <w:noProof/>
                <w:webHidden/>
              </w:rPr>
              <w:instrText xml:space="preserve"> PAGEREF _Toc215563521 \h </w:instrText>
            </w:r>
            <w:r>
              <w:rPr>
                <w:noProof/>
                <w:webHidden/>
              </w:rPr>
            </w:r>
            <w:r>
              <w:rPr>
                <w:noProof/>
                <w:webHidden/>
              </w:rPr>
              <w:fldChar w:fldCharType="separate"/>
            </w:r>
            <w:r>
              <w:rPr>
                <w:noProof/>
                <w:webHidden/>
              </w:rPr>
              <w:t>106</w:t>
            </w:r>
            <w:r>
              <w:rPr>
                <w:noProof/>
                <w:webHidden/>
              </w:rPr>
              <w:fldChar w:fldCharType="end"/>
            </w:r>
          </w:hyperlink>
        </w:p>
        <w:p w14:paraId="0B5346B8" w14:textId="73745D46"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522" w:history="1">
            <w:r w:rsidRPr="00DA2A4D">
              <w:rPr>
                <w:rStyle w:val="Hyperlink"/>
                <w:noProof/>
                <w:lang w:eastAsia="hr-HR"/>
              </w:rPr>
              <w:t>10 Razvojni smjer s mjerama i aktivnostima</w:t>
            </w:r>
            <w:r>
              <w:rPr>
                <w:noProof/>
                <w:webHidden/>
              </w:rPr>
              <w:tab/>
            </w:r>
            <w:r>
              <w:rPr>
                <w:noProof/>
                <w:webHidden/>
              </w:rPr>
              <w:fldChar w:fldCharType="begin"/>
            </w:r>
            <w:r>
              <w:rPr>
                <w:noProof/>
                <w:webHidden/>
              </w:rPr>
              <w:instrText xml:space="preserve"> PAGEREF _Toc215563522 \h </w:instrText>
            </w:r>
            <w:r>
              <w:rPr>
                <w:noProof/>
                <w:webHidden/>
              </w:rPr>
            </w:r>
            <w:r>
              <w:rPr>
                <w:noProof/>
                <w:webHidden/>
              </w:rPr>
              <w:fldChar w:fldCharType="separate"/>
            </w:r>
            <w:r>
              <w:rPr>
                <w:noProof/>
                <w:webHidden/>
              </w:rPr>
              <w:t>107</w:t>
            </w:r>
            <w:r>
              <w:rPr>
                <w:noProof/>
                <w:webHidden/>
              </w:rPr>
              <w:fldChar w:fldCharType="end"/>
            </w:r>
          </w:hyperlink>
        </w:p>
        <w:p w14:paraId="14CCB11A" w14:textId="6221BC82"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23" w:history="1">
            <w:r w:rsidRPr="00DA2A4D">
              <w:rPr>
                <w:rStyle w:val="Hyperlink"/>
                <w:noProof/>
                <w:lang w:eastAsia="hr-HR"/>
              </w:rPr>
              <w:t>10.1</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SWOT analiza</w:t>
            </w:r>
            <w:r>
              <w:rPr>
                <w:noProof/>
                <w:webHidden/>
              </w:rPr>
              <w:tab/>
            </w:r>
            <w:r>
              <w:rPr>
                <w:noProof/>
                <w:webHidden/>
              </w:rPr>
              <w:fldChar w:fldCharType="begin"/>
            </w:r>
            <w:r>
              <w:rPr>
                <w:noProof/>
                <w:webHidden/>
              </w:rPr>
              <w:instrText xml:space="preserve"> PAGEREF _Toc215563523 \h </w:instrText>
            </w:r>
            <w:r>
              <w:rPr>
                <w:noProof/>
                <w:webHidden/>
              </w:rPr>
            </w:r>
            <w:r>
              <w:rPr>
                <w:noProof/>
                <w:webHidden/>
              </w:rPr>
              <w:fldChar w:fldCharType="separate"/>
            </w:r>
            <w:r>
              <w:rPr>
                <w:noProof/>
                <w:webHidden/>
              </w:rPr>
              <w:t>107</w:t>
            </w:r>
            <w:r>
              <w:rPr>
                <w:noProof/>
                <w:webHidden/>
              </w:rPr>
              <w:fldChar w:fldCharType="end"/>
            </w:r>
          </w:hyperlink>
        </w:p>
        <w:p w14:paraId="0BB2E507" w14:textId="7F410678"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24" w:history="1">
            <w:r w:rsidRPr="00DA2A4D">
              <w:rPr>
                <w:rStyle w:val="Hyperlink"/>
                <w:noProof/>
                <w:lang w:eastAsia="hr-HR"/>
              </w:rPr>
              <w:t>10.2</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Identifikacija općih načela i ciljeva turizma</w:t>
            </w:r>
            <w:r>
              <w:rPr>
                <w:noProof/>
                <w:webHidden/>
              </w:rPr>
              <w:tab/>
            </w:r>
            <w:r>
              <w:rPr>
                <w:noProof/>
                <w:webHidden/>
              </w:rPr>
              <w:fldChar w:fldCharType="begin"/>
            </w:r>
            <w:r>
              <w:rPr>
                <w:noProof/>
                <w:webHidden/>
              </w:rPr>
              <w:instrText xml:space="preserve"> PAGEREF _Toc215563524 \h </w:instrText>
            </w:r>
            <w:r>
              <w:rPr>
                <w:noProof/>
                <w:webHidden/>
              </w:rPr>
            </w:r>
            <w:r>
              <w:rPr>
                <w:noProof/>
                <w:webHidden/>
              </w:rPr>
              <w:fldChar w:fldCharType="separate"/>
            </w:r>
            <w:r>
              <w:rPr>
                <w:noProof/>
                <w:webHidden/>
              </w:rPr>
              <w:t>115</w:t>
            </w:r>
            <w:r>
              <w:rPr>
                <w:noProof/>
                <w:webHidden/>
              </w:rPr>
              <w:fldChar w:fldCharType="end"/>
            </w:r>
          </w:hyperlink>
        </w:p>
        <w:p w14:paraId="6908E1F5" w14:textId="71308B0D"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25" w:history="1">
            <w:r w:rsidRPr="00DA2A4D">
              <w:rPr>
                <w:rStyle w:val="Hyperlink"/>
                <w:noProof/>
                <w:lang w:eastAsia="hr-HR"/>
              </w:rPr>
              <w:t>10.2.1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Načelo I: Poduzetno</w:t>
            </w:r>
            <w:r>
              <w:rPr>
                <w:noProof/>
                <w:webHidden/>
              </w:rPr>
              <w:tab/>
            </w:r>
            <w:r>
              <w:rPr>
                <w:noProof/>
                <w:webHidden/>
              </w:rPr>
              <w:fldChar w:fldCharType="begin"/>
            </w:r>
            <w:r>
              <w:rPr>
                <w:noProof/>
                <w:webHidden/>
              </w:rPr>
              <w:instrText xml:space="preserve"> PAGEREF _Toc215563525 \h </w:instrText>
            </w:r>
            <w:r>
              <w:rPr>
                <w:noProof/>
                <w:webHidden/>
              </w:rPr>
            </w:r>
            <w:r>
              <w:rPr>
                <w:noProof/>
                <w:webHidden/>
              </w:rPr>
              <w:fldChar w:fldCharType="separate"/>
            </w:r>
            <w:r>
              <w:rPr>
                <w:noProof/>
                <w:webHidden/>
              </w:rPr>
              <w:t>115</w:t>
            </w:r>
            <w:r>
              <w:rPr>
                <w:noProof/>
                <w:webHidden/>
              </w:rPr>
              <w:fldChar w:fldCharType="end"/>
            </w:r>
          </w:hyperlink>
        </w:p>
        <w:p w14:paraId="14D1587C" w14:textId="0F2746CD"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26" w:history="1">
            <w:r w:rsidRPr="00DA2A4D">
              <w:rPr>
                <w:rStyle w:val="Hyperlink"/>
                <w:noProof/>
                <w:lang w:eastAsia="hr-HR"/>
              </w:rPr>
              <w:t>10.2.2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Načelo II: Odgovorno</w:t>
            </w:r>
            <w:r>
              <w:rPr>
                <w:noProof/>
                <w:webHidden/>
              </w:rPr>
              <w:tab/>
            </w:r>
            <w:r>
              <w:rPr>
                <w:noProof/>
                <w:webHidden/>
              </w:rPr>
              <w:fldChar w:fldCharType="begin"/>
            </w:r>
            <w:r>
              <w:rPr>
                <w:noProof/>
                <w:webHidden/>
              </w:rPr>
              <w:instrText xml:space="preserve"> PAGEREF _Toc215563526 \h </w:instrText>
            </w:r>
            <w:r>
              <w:rPr>
                <w:noProof/>
                <w:webHidden/>
              </w:rPr>
            </w:r>
            <w:r>
              <w:rPr>
                <w:noProof/>
                <w:webHidden/>
              </w:rPr>
              <w:fldChar w:fldCharType="separate"/>
            </w:r>
            <w:r>
              <w:rPr>
                <w:noProof/>
                <w:webHidden/>
              </w:rPr>
              <w:t>115</w:t>
            </w:r>
            <w:r>
              <w:rPr>
                <w:noProof/>
                <w:webHidden/>
              </w:rPr>
              <w:fldChar w:fldCharType="end"/>
            </w:r>
          </w:hyperlink>
        </w:p>
        <w:p w14:paraId="3E3C56C7" w14:textId="0A90CEA0"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27" w:history="1">
            <w:r w:rsidRPr="00DA2A4D">
              <w:rPr>
                <w:rStyle w:val="Hyperlink"/>
                <w:noProof/>
                <w:lang w:eastAsia="hr-HR"/>
              </w:rPr>
              <w:t>10.2.3</w:t>
            </w:r>
            <w:r>
              <w:rPr>
                <w:rFonts w:eastAsiaTheme="minorEastAsia" w:cstheme="minorBidi"/>
                <w:smallCaps w:val="0"/>
                <w:noProof/>
                <w:kern w:val="2"/>
                <w:sz w:val="24"/>
                <w:szCs w:val="24"/>
                <w:lang w:val="en-HR"/>
                <w14:ligatures w14:val="standardContextual"/>
              </w:rPr>
              <w:tab/>
            </w:r>
            <w:r w:rsidRPr="00DA2A4D">
              <w:rPr>
                <w:rStyle w:val="Hyperlink"/>
                <w:noProof/>
                <w:lang w:eastAsia="hr-HR"/>
              </w:rPr>
              <w:t>Načelo III: Lokalno</w:t>
            </w:r>
            <w:r>
              <w:rPr>
                <w:noProof/>
                <w:webHidden/>
              </w:rPr>
              <w:tab/>
            </w:r>
            <w:r>
              <w:rPr>
                <w:noProof/>
                <w:webHidden/>
              </w:rPr>
              <w:fldChar w:fldCharType="begin"/>
            </w:r>
            <w:r>
              <w:rPr>
                <w:noProof/>
                <w:webHidden/>
              </w:rPr>
              <w:instrText xml:space="preserve"> PAGEREF _Toc215563527 \h </w:instrText>
            </w:r>
            <w:r>
              <w:rPr>
                <w:noProof/>
                <w:webHidden/>
              </w:rPr>
            </w:r>
            <w:r>
              <w:rPr>
                <w:noProof/>
                <w:webHidden/>
              </w:rPr>
              <w:fldChar w:fldCharType="separate"/>
            </w:r>
            <w:r>
              <w:rPr>
                <w:noProof/>
                <w:webHidden/>
              </w:rPr>
              <w:t>115</w:t>
            </w:r>
            <w:r>
              <w:rPr>
                <w:noProof/>
                <w:webHidden/>
              </w:rPr>
              <w:fldChar w:fldCharType="end"/>
            </w:r>
          </w:hyperlink>
        </w:p>
        <w:p w14:paraId="2BD9DFF1" w14:textId="4F3CF8FF"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28" w:history="1">
            <w:r w:rsidRPr="00DA2A4D">
              <w:rPr>
                <w:rStyle w:val="Hyperlink"/>
                <w:noProof/>
                <w:lang w:eastAsia="hr-HR"/>
              </w:rPr>
              <w:t>10.3</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Strateški pravci i prioriteti</w:t>
            </w:r>
            <w:r>
              <w:rPr>
                <w:noProof/>
                <w:webHidden/>
              </w:rPr>
              <w:tab/>
            </w:r>
            <w:r>
              <w:rPr>
                <w:noProof/>
                <w:webHidden/>
              </w:rPr>
              <w:fldChar w:fldCharType="begin"/>
            </w:r>
            <w:r>
              <w:rPr>
                <w:noProof/>
                <w:webHidden/>
              </w:rPr>
              <w:instrText xml:space="preserve"> PAGEREF _Toc215563528 \h </w:instrText>
            </w:r>
            <w:r>
              <w:rPr>
                <w:noProof/>
                <w:webHidden/>
              </w:rPr>
            </w:r>
            <w:r>
              <w:rPr>
                <w:noProof/>
                <w:webHidden/>
              </w:rPr>
              <w:fldChar w:fldCharType="separate"/>
            </w:r>
            <w:r>
              <w:rPr>
                <w:noProof/>
                <w:webHidden/>
              </w:rPr>
              <w:t>116</w:t>
            </w:r>
            <w:r>
              <w:rPr>
                <w:noProof/>
                <w:webHidden/>
              </w:rPr>
              <w:fldChar w:fldCharType="end"/>
            </w:r>
          </w:hyperlink>
        </w:p>
        <w:p w14:paraId="6070FD9C" w14:textId="52E5E349"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29" w:history="1">
            <w:r w:rsidRPr="00DA2A4D">
              <w:rPr>
                <w:rStyle w:val="Hyperlink"/>
                <w:noProof/>
                <w:lang w:eastAsia="hr-HR"/>
              </w:rPr>
              <w:t>10.3.1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Ciljevi</w:t>
            </w:r>
            <w:r>
              <w:rPr>
                <w:noProof/>
                <w:webHidden/>
              </w:rPr>
              <w:tab/>
            </w:r>
            <w:r>
              <w:rPr>
                <w:noProof/>
                <w:webHidden/>
              </w:rPr>
              <w:fldChar w:fldCharType="begin"/>
            </w:r>
            <w:r>
              <w:rPr>
                <w:noProof/>
                <w:webHidden/>
              </w:rPr>
              <w:instrText xml:space="preserve"> PAGEREF _Toc215563529 \h </w:instrText>
            </w:r>
            <w:r>
              <w:rPr>
                <w:noProof/>
                <w:webHidden/>
              </w:rPr>
            </w:r>
            <w:r>
              <w:rPr>
                <w:noProof/>
                <w:webHidden/>
              </w:rPr>
              <w:fldChar w:fldCharType="separate"/>
            </w:r>
            <w:r>
              <w:rPr>
                <w:noProof/>
                <w:webHidden/>
              </w:rPr>
              <w:t>116</w:t>
            </w:r>
            <w:r>
              <w:rPr>
                <w:noProof/>
                <w:webHidden/>
              </w:rPr>
              <w:fldChar w:fldCharType="end"/>
            </w:r>
          </w:hyperlink>
        </w:p>
        <w:p w14:paraId="69BE3A70" w14:textId="272D33F5"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30" w:history="1">
            <w:r w:rsidRPr="00DA2A4D">
              <w:rPr>
                <w:rStyle w:val="Hyperlink"/>
                <w:noProof/>
                <w:lang w:eastAsia="hr-HR"/>
              </w:rPr>
              <w:t>10.3.2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Cilj 1. Učinkovito upravljanje turističkim razvojem</w:t>
            </w:r>
            <w:r>
              <w:rPr>
                <w:noProof/>
                <w:webHidden/>
              </w:rPr>
              <w:tab/>
            </w:r>
            <w:r>
              <w:rPr>
                <w:noProof/>
                <w:webHidden/>
              </w:rPr>
              <w:fldChar w:fldCharType="begin"/>
            </w:r>
            <w:r>
              <w:rPr>
                <w:noProof/>
                <w:webHidden/>
              </w:rPr>
              <w:instrText xml:space="preserve"> PAGEREF _Toc215563530 \h </w:instrText>
            </w:r>
            <w:r>
              <w:rPr>
                <w:noProof/>
                <w:webHidden/>
              </w:rPr>
            </w:r>
            <w:r>
              <w:rPr>
                <w:noProof/>
                <w:webHidden/>
              </w:rPr>
              <w:fldChar w:fldCharType="separate"/>
            </w:r>
            <w:r>
              <w:rPr>
                <w:noProof/>
                <w:webHidden/>
              </w:rPr>
              <w:t>116</w:t>
            </w:r>
            <w:r>
              <w:rPr>
                <w:noProof/>
                <w:webHidden/>
              </w:rPr>
              <w:fldChar w:fldCharType="end"/>
            </w:r>
          </w:hyperlink>
        </w:p>
        <w:p w14:paraId="41D4C2B0" w14:textId="031D68E4"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31" w:history="1">
            <w:r w:rsidRPr="00DA2A4D">
              <w:rPr>
                <w:rStyle w:val="Hyperlink"/>
                <w:noProof/>
                <w:lang w:eastAsia="hr-HR"/>
              </w:rPr>
              <w:t>10.3.3</w:t>
            </w:r>
            <w:r>
              <w:rPr>
                <w:rFonts w:eastAsiaTheme="minorEastAsia" w:cstheme="minorBidi"/>
                <w:smallCaps w:val="0"/>
                <w:noProof/>
                <w:kern w:val="2"/>
                <w:sz w:val="24"/>
                <w:szCs w:val="24"/>
                <w:lang w:val="en-HR"/>
                <w14:ligatures w14:val="standardContextual"/>
              </w:rPr>
              <w:tab/>
            </w:r>
            <w:r w:rsidRPr="00DA2A4D">
              <w:rPr>
                <w:rStyle w:val="Hyperlink"/>
                <w:noProof/>
                <w:lang w:eastAsia="hr-HR"/>
              </w:rPr>
              <w:t>Cilj 2. Stvaranje infrastrukturnih pretpostavki za razvoj održivog turizma</w:t>
            </w:r>
            <w:r>
              <w:rPr>
                <w:noProof/>
                <w:webHidden/>
              </w:rPr>
              <w:tab/>
            </w:r>
            <w:r>
              <w:rPr>
                <w:noProof/>
                <w:webHidden/>
              </w:rPr>
              <w:fldChar w:fldCharType="begin"/>
            </w:r>
            <w:r>
              <w:rPr>
                <w:noProof/>
                <w:webHidden/>
              </w:rPr>
              <w:instrText xml:space="preserve"> PAGEREF _Toc215563531 \h </w:instrText>
            </w:r>
            <w:r>
              <w:rPr>
                <w:noProof/>
                <w:webHidden/>
              </w:rPr>
            </w:r>
            <w:r>
              <w:rPr>
                <w:noProof/>
                <w:webHidden/>
              </w:rPr>
              <w:fldChar w:fldCharType="separate"/>
            </w:r>
            <w:r>
              <w:rPr>
                <w:noProof/>
                <w:webHidden/>
              </w:rPr>
              <w:t>116</w:t>
            </w:r>
            <w:r>
              <w:rPr>
                <w:noProof/>
                <w:webHidden/>
              </w:rPr>
              <w:fldChar w:fldCharType="end"/>
            </w:r>
          </w:hyperlink>
        </w:p>
        <w:p w14:paraId="1A3DB846" w14:textId="2E316430"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32" w:history="1">
            <w:r w:rsidRPr="00DA2A4D">
              <w:rPr>
                <w:rStyle w:val="Hyperlink"/>
                <w:noProof/>
                <w:lang w:eastAsia="hr-HR"/>
              </w:rPr>
              <w:t>10.3.4</w:t>
            </w:r>
            <w:r>
              <w:rPr>
                <w:rFonts w:eastAsiaTheme="minorEastAsia" w:cstheme="minorBidi"/>
                <w:smallCaps w:val="0"/>
                <w:noProof/>
                <w:kern w:val="2"/>
                <w:sz w:val="24"/>
                <w:szCs w:val="24"/>
                <w:lang w:val="en-HR"/>
                <w14:ligatures w14:val="standardContextual"/>
              </w:rPr>
              <w:tab/>
            </w:r>
            <w:r w:rsidRPr="00DA2A4D">
              <w:rPr>
                <w:rStyle w:val="Hyperlink"/>
                <w:noProof/>
                <w:lang w:eastAsia="hr-HR"/>
              </w:rPr>
              <w:t>Cilj 3. Unaprijediti postojeće i razviti nove turističke proizvode</w:t>
            </w:r>
            <w:r>
              <w:rPr>
                <w:noProof/>
                <w:webHidden/>
              </w:rPr>
              <w:tab/>
            </w:r>
            <w:r>
              <w:rPr>
                <w:noProof/>
                <w:webHidden/>
              </w:rPr>
              <w:fldChar w:fldCharType="begin"/>
            </w:r>
            <w:r>
              <w:rPr>
                <w:noProof/>
                <w:webHidden/>
              </w:rPr>
              <w:instrText xml:space="preserve"> PAGEREF _Toc215563532 \h </w:instrText>
            </w:r>
            <w:r>
              <w:rPr>
                <w:noProof/>
                <w:webHidden/>
              </w:rPr>
            </w:r>
            <w:r>
              <w:rPr>
                <w:noProof/>
                <w:webHidden/>
              </w:rPr>
              <w:fldChar w:fldCharType="separate"/>
            </w:r>
            <w:r>
              <w:rPr>
                <w:noProof/>
                <w:webHidden/>
              </w:rPr>
              <w:t>117</w:t>
            </w:r>
            <w:r>
              <w:rPr>
                <w:noProof/>
                <w:webHidden/>
              </w:rPr>
              <w:fldChar w:fldCharType="end"/>
            </w:r>
          </w:hyperlink>
        </w:p>
        <w:p w14:paraId="4CD32334" w14:textId="3EDA03CA"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33" w:history="1">
            <w:r w:rsidRPr="00DA2A4D">
              <w:rPr>
                <w:rStyle w:val="Hyperlink"/>
                <w:noProof/>
                <w:lang w:eastAsia="hr-HR"/>
              </w:rPr>
              <w:t>10.3.5</w:t>
            </w:r>
            <w:r>
              <w:rPr>
                <w:rFonts w:eastAsiaTheme="minorEastAsia" w:cstheme="minorBidi"/>
                <w:smallCaps w:val="0"/>
                <w:noProof/>
                <w:kern w:val="2"/>
                <w:sz w:val="24"/>
                <w:szCs w:val="24"/>
                <w:lang w:val="en-HR"/>
                <w14:ligatures w14:val="standardContextual"/>
              </w:rPr>
              <w:tab/>
            </w:r>
            <w:r w:rsidRPr="00DA2A4D">
              <w:rPr>
                <w:rStyle w:val="Hyperlink"/>
                <w:noProof/>
                <w:lang w:eastAsia="hr-HR"/>
              </w:rPr>
              <w:t>Cilj 4. Povećanje tržišne prepoznatljivosti</w:t>
            </w:r>
            <w:r>
              <w:rPr>
                <w:noProof/>
                <w:webHidden/>
              </w:rPr>
              <w:tab/>
            </w:r>
            <w:r>
              <w:rPr>
                <w:noProof/>
                <w:webHidden/>
              </w:rPr>
              <w:fldChar w:fldCharType="begin"/>
            </w:r>
            <w:r>
              <w:rPr>
                <w:noProof/>
                <w:webHidden/>
              </w:rPr>
              <w:instrText xml:space="preserve"> PAGEREF _Toc215563533 \h </w:instrText>
            </w:r>
            <w:r>
              <w:rPr>
                <w:noProof/>
                <w:webHidden/>
              </w:rPr>
            </w:r>
            <w:r>
              <w:rPr>
                <w:noProof/>
                <w:webHidden/>
              </w:rPr>
              <w:fldChar w:fldCharType="separate"/>
            </w:r>
            <w:r>
              <w:rPr>
                <w:noProof/>
                <w:webHidden/>
              </w:rPr>
              <w:t>118</w:t>
            </w:r>
            <w:r>
              <w:rPr>
                <w:noProof/>
                <w:webHidden/>
              </w:rPr>
              <w:fldChar w:fldCharType="end"/>
            </w:r>
          </w:hyperlink>
        </w:p>
        <w:p w14:paraId="5AFA708F" w14:textId="6A979C0F"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34" w:history="1">
            <w:r w:rsidRPr="00DA2A4D">
              <w:rPr>
                <w:rStyle w:val="Hyperlink"/>
                <w:noProof/>
                <w:lang w:eastAsia="hr-HR"/>
              </w:rPr>
              <w:t>10.4</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Mjere i aktivnosti</w:t>
            </w:r>
            <w:r>
              <w:rPr>
                <w:noProof/>
                <w:webHidden/>
              </w:rPr>
              <w:tab/>
            </w:r>
            <w:r>
              <w:rPr>
                <w:noProof/>
                <w:webHidden/>
              </w:rPr>
              <w:fldChar w:fldCharType="begin"/>
            </w:r>
            <w:r>
              <w:rPr>
                <w:noProof/>
                <w:webHidden/>
              </w:rPr>
              <w:instrText xml:space="preserve"> PAGEREF _Toc215563534 \h </w:instrText>
            </w:r>
            <w:r>
              <w:rPr>
                <w:noProof/>
                <w:webHidden/>
              </w:rPr>
            </w:r>
            <w:r>
              <w:rPr>
                <w:noProof/>
                <w:webHidden/>
              </w:rPr>
              <w:fldChar w:fldCharType="separate"/>
            </w:r>
            <w:r>
              <w:rPr>
                <w:noProof/>
                <w:webHidden/>
              </w:rPr>
              <w:t>124</w:t>
            </w:r>
            <w:r>
              <w:rPr>
                <w:noProof/>
                <w:webHidden/>
              </w:rPr>
              <w:fldChar w:fldCharType="end"/>
            </w:r>
          </w:hyperlink>
        </w:p>
        <w:p w14:paraId="54BD02A7" w14:textId="32B5C014"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535" w:history="1">
            <w:r w:rsidRPr="00DA2A4D">
              <w:rPr>
                <w:rStyle w:val="Hyperlink"/>
                <w:noProof/>
              </w:rPr>
              <w:t>11 Smjernice i preporuke za dionike razvoja</w:t>
            </w:r>
            <w:r>
              <w:rPr>
                <w:noProof/>
                <w:webHidden/>
              </w:rPr>
              <w:tab/>
            </w:r>
            <w:r>
              <w:rPr>
                <w:noProof/>
                <w:webHidden/>
              </w:rPr>
              <w:fldChar w:fldCharType="begin"/>
            </w:r>
            <w:r>
              <w:rPr>
                <w:noProof/>
                <w:webHidden/>
              </w:rPr>
              <w:instrText xml:space="preserve"> PAGEREF _Toc215563535 \h </w:instrText>
            </w:r>
            <w:r>
              <w:rPr>
                <w:noProof/>
                <w:webHidden/>
              </w:rPr>
            </w:r>
            <w:r>
              <w:rPr>
                <w:noProof/>
                <w:webHidden/>
              </w:rPr>
              <w:fldChar w:fldCharType="separate"/>
            </w:r>
            <w:r>
              <w:rPr>
                <w:noProof/>
                <w:webHidden/>
              </w:rPr>
              <w:t>136</w:t>
            </w:r>
            <w:r>
              <w:rPr>
                <w:noProof/>
                <w:webHidden/>
              </w:rPr>
              <w:fldChar w:fldCharType="end"/>
            </w:r>
          </w:hyperlink>
        </w:p>
        <w:p w14:paraId="721B9F4D" w14:textId="087C9DFF"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36" w:history="1">
            <w:r w:rsidRPr="00DA2A4D">
              <w:rPr>
                <w:rStyle w:val="Hyperlink"/>
                <w:noProof/>
                <w:lang w:eastAsia="hr-HR"/>
              </w:rPr>
              <w:t>11.1</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Smjernice i preporuke za jedinicu lokalne samouprave</w:t>
            </w:r>
            <w:r>
              <w:rPr>
                <w:noProof/>
                <w:webHidden/>
              </w:rPr>
              <w:tab/>
            </w:r>
            <w:r>
              <w:rPr>
                <w:noProof/>
                <w:webHidden/>
              </w:rPr>
              <w:fldChar w:fldCharType="begin"/>
            </w:r>
            <w:r>
              <w:rPr>
                <w:noProof/>
                <w:webHidden/>
              </w:rPr>
              <w:instrText xml:space="preserve"> PAGEREF _Toc215563536 \h </w:instrText>
            </w:r>
            <w:r>
              <w:rPr>
                <w:noProof/>
                <w:webHidden/>
              </w:rPr>
            </w:r>
            <w:r>
              <w:rPr>
                <w:noProof/>
                <w:webHidden/>
              </w:rPr>
              <w:fldChar w:fldCharType="separate"/>
            </w:r>
            <w:r>
              <w:rPr>
                <w:noProof/>
                <w:webHidden/>
              </w:rPr>
              <w:t>136</w:t>
            </w:r>
            <w:r>
              <w:rPr>
                <w:noProof/>
                <w:webHidden/>
              </w:rPr>
              <w:fldChar w:fldCharType="end"/>
            </w:r>
          </w:hyperlink>
        </w:p>
        <w:p w14:paraId="28BB36A0" w14:textId="55747A95"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37" w:history="1">
            <w:r w:rsidRPr="00DA2A4D">
              <w:rPr>
                <w:rStyle w:val="Hyperlink"/>
                <w:noProof/>
                <w:lang w:eastAsia="hr-HR"/>
              </w:rPr>
              <w:t>11.2</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Smjernice i preporuke za Turističku zajednicu Otočac</w:t>
            </w:r>
            <w:r>
              <w:rPr>
                <w:noProof/>
                <w:webHidden/>
              </w:rPr>
              <w:tab/>
            </w:r>
            <w:r>
              <w:rPr>
                <w:noProof/>
                <w:webHidden/>
              </w:rPr>
              <w:fldChar w:fldCharType="begin"/>
            </w:r>
            <w:r>
              <w:rPr>
                <w:noProof/>
                <w:webHidden/>
              </w:rPr>
              <w:instrText xml:space="preserve"> PAGEREF _Toc215563537 \h </w:instrText>
            </w:r>
            <w:r>
              <w:rPr>
                <w:noProof/>
                <w:webHidden/>
              </w:rPr>
            </w:r>
            <w:r>
              <w:rPr>
                <w:noProof/>
                <w:webHidden/>
              </w:rPr>
              <w:fldChar w:fldCharType="separate"/>
            </w:r>
            <w:r>
              <w:rPr>
                <w:noProof/>
                <w:webHidden/>
              </w:rPr>
              <w:t>136</w:t>
            </w:r>
            <w:r>
              <w:rPr>
                <w:noProof/>
                <w:webHidden/>
              </w:rPr>
              <w:fldChar w:fldCharType="end"/>
            </w:r>
          </w:hyperlink>
        </w:p>
        <w:p w14:paraId="312B4FF3" w14:textId="4D3CC295"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38" w:history="1">
            <w:r w:rsidRPr="00DA2A4D">
              <w:rPr>
                <w:rStyle w:val="Hyperlink"/>
                <w:noProof/>
                <w:lang w:eastAsia="hr-HR"/>
              </w:rPr>
              <w:t>11.3</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Smjernice i preporuke za druge dionike u turizmu i upravljanje turizmom u destinaciji</w:t>
            </w:r>
            <w:r>
              <w:rPr>
                <w:noProof/>
                <w:webHidden/>
              </w:rPr>
              <w:tab/>
            </w:r>
            <w:r>
              <w:rPr>
                <w:noProof/>
                <w:webHidden/>
              </w:rPr>
              <w:fldChar w:fldCharType="begin"/>
            </w:r>
            <w:r>
              <w:rPr>
                <w:noProof/>
                <w:webHidden/>
              </w:rPr>
              <w:instrText xml:space="preserve"> PAGEREF _Toc215563538 \h </w:instrText>
            </w:r>
            <w:r>
              <w:rPr>
                <w:noProof/>
                <w:webHidden/>
              </w:rPr>
            </w:r>
            <w:r>
              <w:rPr>
                <w:noProof/>
                <w:webHidden/>
              </w:rPr>
              <w:fldChar w:fldCharType="separate"/>
            </w:r>
            <w:r>
              <w:rPr>
                <w:noProof/>
                <w:webHidden/>
              </w:rPr>
              <w:t>137</w:t>
            </w:r>
            <w:r>
              <w:rPr>
                <w:noProof/>
                <w:webHidden/>
              </w:rPr>
              <w:fldChar w:fldCharType="end"/>
            </w:r>
          </w:hyperlink>
        </w:p>
        <w:p w14:paraId="65A6DD1D" w14:textId="6D2E2B6B"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539" w:history="1">
            <w:r w:rsidRPr="00DA2A4D">
              <w:rPr>
                <w:rStyle w:val="Hyperlink"/>
                <w:noProof/>
                <w:lang w:eastAsia="hr-HR"/>
              </w:rPr>
              <w:t>12 Popis projekata</w:t>
            </w:r>
            <w:r>
              <w:rPr>
                <w:noProof/>
                <w:webHidden/>
              </w:rPr>
              <w:tab/>
            </w:r>
            <w:r>
              <w:rPr>
                <w:noProof/>
                <w:webHidden/>
              </w:rPr>
              <w:fldChar w:fldCharType="begin"/>
            </w:r>
            <w:r>
              <w:rPr>
                <w:noProof/>
                <w:webHidden/>
              </w:rPr>
              <w:instrText xml:space="preserve"> PAGEREF _Toc215563539 \h </w:instrText>
            </w:r>
            <w:r>
              <w:rPr>
                <w:noProof/>
                <w:webHidden/>
              </w:rPr>
            </w:r>
            <w:r>
              <w:rPr>
                <w:noProof/>
                <w:webHidden/>
              </w:rPr>
              <w:fldChar w:fldCharType="separate"/>
            </w:r>
            <w:r>
              <w:rPr>
                <w:noProof/>
                <w:webHidden/>
              </w:rPr>
              <w:t>138</w:t>
            </w:r>
            <w:r>
              <w:rPr>
                <w:noProof/>
                <w:webHidden/>
              </w:rPr>
              <w:fldChar w:fldCharType="end"/>
            </w:r>
          </w:hyperlink>
        </w:p>
        <w:p w14:paraId="4D7D9872" w14:textId="271BFC39"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40" w:history="1">
            <w:r w:rsidRPr="00DA2A4D">
              <w:rPr>
                <w:rStyle w:val="Hyperlink"/>
                <w:noProof/>
                <w:lang w:eastAsia="hr-HR"/>
              </w:rPr>
              <w:t>12.1</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CILJ 1 Učinkovito upravljanje turističkim razvojem</w:t>
            </w:r>
            <w:r>
              <w:rPr>
                <w:noProof/>
                <w:webHidden/>
              </w:rPr>
              <w:tab/>
            </w:r>
            <w:r>
              <w:rPr>
                <w:noProof/>
                <w:webHidden/>
              </w:rPr>
              <w:fldChar w:fldCharType="begin"/>
            </w:r>
            <w:r>
              <w:rPr>
                <w:noProof/>
                <w:webHidden/>
              </w:rPr>
              <w:instrText xml:space="preserve"> PAGEREF _Toc215563540 \h </w:instrText>
            </w:r>
            <w:r>
              <w:rPr>
                <w:noProof/>
                <w:webHidden/>
              </w:rPr>
            </w:r>
            <w:r>
              <w:rPr>
                <w:noProof/>
                <w:webHidden/>
              </w:rPr>
              <w:fldChar w:fldCharType="separate"/>
            </w:r>
            <w:r>
              <w:rPr>
                <w:noProof/>
                <w:webHidden/>
              </w:rPr>
              <w:t>138</w:t>
            </w:r>
            <w:r>
              <w:rPr>
                <w:noProof/>
                <w:webHidden/>
              </w:rPr>
              <w:fldChar w:fldCharType="end"/>
            </w:r>
          </w:hyperlink>
        </w:p>
        <w:p w14:paraId="664E315E" w14:textId="7BB396DB"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41" w:history="1">
            <w:r w:rsidRPr="00DA2A4D">
              <w:rPr>
                <w:rStyle w:val="Hyperlink"/>
                <w:noProof/>
                <w:lang w:eastAsia="hr-HR"/>
              </w:rPr>
              <w:t>12.1.1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Aktivnost 1.1.1.1. Podizanje kapaciteta dionika u turizmu</w:t>
            </w:r>
            <w:r>
              <w:rPr>
                <w:noProof/>
                <w:webHidden/>
              </w:rPr>
              <w:tab/>
            </w:r>
            <w:r>
              <w:rPr>
                <w:noProof/>
                <w:webHidden/>
              </w:rPr>
              <w:fldChar w:fldCharType="begin"/>
            </w:r>
            <w:r>
              <w:rPr>
                <w:noProof/>
                <w:webHidden/>
              </w:rPr>
              <w:instrText xml:space="preserve"> PAGEREF _Toc215563541 \h </w:instrText>
            </w:r>
            <w:r>
              <w:rPr>
                <w:noProof/>
                <w:webHidden/>
              </w:rPr>
            </w:r>
            <w:r>
              <w:rPr>
                <w:noProof/>
                <w:webHidden/>
              </w:rPr>
              <w:fldChar w:fldCharType="separate"/>
            </w:r>
            <w:r>
              <w:rPr>
                <w:noProof/>
                <w:webHidden/>
              </w:rPr>
              <w:t>138</w:t>
            </w:r>
            <w:r>
              <w:rPr>
                <w:noProof/>
                <w:webHidden/>
              </w:rPr>
              <w:fldChar w:fldCharType="end"/>
            </w:r>
          </w:hyperlink>
        </w:p>
        <w:p w14:paraId="60C8C8D3" w14:textId="6457E2D5"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42" w:history="1">
            <w:r w:rsidRPr="00DA2A4D">
              <w:rPr>
                <w:rStyle w:val="Hyperlink"/>
                <w:noProof/>
              </w:rPr>
              <w:t>12.1.1.1 Edukacija dionika u turizmu</w:t>
            </w:r>
            <w:r>
              <w:rPr>
                <w:noProof/>
                <w:webHidden/>
              </w:rPr>
              <w:tab/>
            </w:r>
            <w:r>
              <w:rPr>
                <w:noProof/>
                <w:webHidden/>
              </w:rPr>
              <w:fldChar w:fldCharType="begin"/>
            </w:r>
            <w:r>
              <w:rPr>
                <w:noProof/>
                <w:webHidden/>
              </w:rPr>
              <w:instrText xml:space="preserve"> PAGEREF _Toc215563542 \h </w:instrText>
            </w:r>
            <w:r>
              <w:rPr>
                <w:noProof/>
                <w:webHidden/>
              </w:rPr>
            </w:r>
            <w:r>
              <w:rPr>
                <w:noProof/>
                <w:webHidden/>
              </w:rPr>
              <w:fldChar w:fldCharType="separate"/>
            </w:r>
            <w:r>
              <w:rPr>
                <w:noProof/>
                <w:webHidden/>
              </w:rPr>
              <w:t>138</w:t>
            </w:r>
            <w:r>
              <w:rPr>
                <w:noProof/>
                <w:webHidden/>
              </w:rPr>
              <w:fldChar w:fldCharType="end"/>
            </w:r>
          </w:hyperlink>
        </w:p>
        <w:p w14:paraId="11CD3327" w14:textId="690F51E7"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43" w:history="1">
            <w:r w:rsidRPr="00DA2A4D">
              <w:rPr>
                <w:rStyle w:val="Hyperlink"/>
                <w:noProof/>
              </w:rPr>
              <w:t>12.1.1.2 Nabava opreme i uređenje prostorija Turističke zajednice</w:t>
            </w:r>
            <w:r>
              <w:rPr>
                <w:noProof/>
                <w:webHidden/>
              </w:rPr>
              <w:tab/>
            </w:r>
            <w:r>
              <w:rPr>
                <w:noProof/>
                <w:webHidden/>
              </w:rPr>
              <w:fldChar w:fldCharType="begin"/>
            </w:r>
            <w:r>
              <w:rPr>
                <w:noProof/>
                <w:webHidden/>
              </w:rPr>
              <w:instrText xml:space="preserve"> PAGEREF _Toc215563543 \h </w:instrText>
            </w:r>
            <w:r>
              <w:rPr>
                <w:noProof/>
                <w:webHidden/>
              </w:rPr>
            </w:r>
            <w:r>
              <w:rPr>
                <w:noProof/>
                <w:webHidden/>
              </w:rPr>
              <w:fldChar w:fldCharType="separate"/>
            </w:r>
            <w:r>
              <w:rPr>
                <w:noProof/>
                <w:webHidden/>
              </w:rPr>
              <w:t>140</w:t>
            </w:r>
            <w:r>
              <w:rPr>
                <w:noProof/>
                <w:webHidden/>
              </w:rPr>
              <w:fldChar w:fldCharType="end"/>
            </w:r>
          </w:hyperlink>
        </w:p>
        <w:p w14:paraId="0830133F" w14:textId="425B92D9"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44" w:history="1">
            <w:r w:rsidRPr="00DA2A4D">
              <w:rPr>
                <w:rStyle w:val="Hyperlink"/>
                <w:noProof/>
                <w:lang w:eastAsia="hr-HR"/>
              </w:rPr>
              <w:t>12.1.2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Aktivnost 1.1.1.2.Unaprjeđenje sustava upravljanja kvalitetom</w:t>
            </w:r>
            <w:r>
              <w:rPr>
                <w:noProof/>
                <w:webHidden/>
              </w:rPr>
              <w:tab/>
            </w:r>
            <w:r>
              <w:rPr>
                <w:noProof/>
                <w:webHidden/>
              </w:rPr>
              <w:fldChar w:fldCharType="begin"/>
            </w:r>
            <w:r>
              <w:rPr>
                <w:noProof/>
                <w:webHidden/>
              </w:rPr>
              <w:instrText xml:space="preserve"> PAGEREF _Toc215563544 \h </w:instrText>
            </w:r>
            <w:r>
              <w:rPr>
                <w:noProof/>
                <w:webHidden/>
              </w:rPr>
            </w:r>
            <w:r>
              <w:rPr>
                <w:noProof/>
                <w:webHidden/>
              </w:rPr>
              <w:fldChar w:fldCharType="separate"/>
            </w:r>
            <w:r>
              <w:rPr>
                <w:noProof/>
                <w:webHidden/>
              </w:rPr>
              <w:t>140</w:t>
            </w:r>
            <w:r>
              <w:rPr>
                <w:noProof/>
                <w:webHidden/>
              </w:rPr>
              <w:fldChar w:fldCharType="end"/>
            </w:r>
          </w:hyperlink>
        </w:p>
        <w:p w14:paraId="375F1494" w14:textId="56E11BB4"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45" w:history="1">
            <w:r w:rsidRPr="00DA2A4D">
              <w:rPr>
                <w:rStyle w:val="Hyperlink"/>
                <w:noProof/>
              </w:rPr>
              <w:t>12.1.2.1 Uspostava sustava nagrađivanja postignuća u turizmu destinacije</w:t>
            </w:r>
            <w:r>
              <w:rPr>
                <w:noProof/>
                <w:webHidden/>
              </w:rPr>
              <w:tab/>
            </w:r>
            <w:r>
              <w:rPr>
                <w:noProof/>
                <w:webHidden/>
              </w:rPr>
              <w:fldChar w:fldCharType="begin"/>
            </w:r>
            <w:r>
              <w:rPr>
                <w:noProof/>
                <w:webHidden/>
              </w:rPr>
              <w:instrText xml:space="preserve"> PAGEREF _Toc215563545 \h </w:instrText>
            </w:r>
            <w:r>
              <w:rPr>
                <w:noProof/>
                <w:webHidden/>
              </w:rPr>
            </w:r>
            <w:r>
              <w:rPr>
                <w:noProof/>
                <w:webHidden/>
              </w:rPr>
              <w:fldChar w:fldCharType="separate"/>
            </w:r>
            <w:r>
              <w:rPr>
                <w:noProof/>
                <w:webHidden/>
              </w:rPr>
              <w:t>140</w:t>
            </w:r>
            <w:r>
              <w:rPr>
                <w:noProof/>
                <w:webHidden/>
              </w:rPr>
              <w:fldChar w:fldCharType="end"/>
            </w:r>
          </w:hyperlink>
        </w:p>
        <w:p w14:paraId="55A5508D" w14:textId="6DCBEBC5"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46" w:history="1">
            <w:r w:rsidRPr="00DA2A4D">
              <w:rPr>
                <w:rStyle w:val="Hyperlink"/>
                <w:noProof/>
              </w:rPr>
              <w:t>12.1.2.2 Uspostava sustava kontrole i podizanja kvalitete obiteljskog smještaja</w:t>
            </w:r>
            <w:r>
              <w:rPr>
                <w:noProof/>
                <w:webHidden/>
              </w:rPr>
              <w:tab/>
            </w:r>
            <w:r>
              <w:rPr>
                <w:noProof/>
                <w:webHidden/>
              </w:rPr>
              <w:fldChar w:fldCharType="begin"/>
            </w:r>
            <w:r>
              <w:rPr>
                <w:noProof/>
                <w:webHidden/>
              </w:rPr>
              <w:instrText xml:space="preserve"> PAGEREF _Toc215563546 \h </w:instrText>
            </w:r>
            <w:r>
              <w:rPr>
                <w:noProof/>
                <w:webHidden/>
              </w:rPr>
            </w:r>
            <w:r>
              <w:rPr>
                <w:noProof/>
                <w:webHidden/>
              </w:rPr>
              <w:fldChar w:fldCharType="separate"/>
            </w:r>
            <w:r>
              <w:rPr>
                <w:noProof/>
                <w:webHidden/>
              </w:rPr>
              <w:t>141</w:t>
            </w:r>
            <w:r>
              <w:rPr>
                <w:noProof/>
                <w:webHidden/>
              </w:rPr>
              <w:fldChar w:fldCharType="end"/>
            </w:r>
          </w:hyperlink>
        </w:p>
        <w:p w14:paraId="42100272" w14:textId="5B46812A"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47" w:history="1">
            <w:r w:rsidRPr="00DA2A4D">
              <w:rPr>
                <w:rStyle w:val="Hyperlink"/>
                <w:noProof/>
              </w:rPr>
              <w:t>12.1.2.3 Uspostava sustava upravljanja posjetiteljima</w:t>
            </w:r>
            <w:r>
              <w:rPr>
                <w:noProof/>
                <w:webHidden/>
              </w:rPr>
              <w:tab/>
            </w:r>
            <w:r>
              <w:rPr>
                <w:noProof/>
                <w:webHidden/>
              </w:rPr>
              <w:fldChar w:fldCharType="begin"/>
            </w:r>
            <w:r>
              <w:rPr>
                <w:noProof/>
                <w:webHidden/>
              </w:rPr>
              <w:instrText xml:space="preserve"> PAGEREF _Toc215563547 \h </w:instrText>
            </w:r>
            <w:r>
              <w:rPr>
                <w:noProof/>
                <w:webHidden/>
              </w:rPr>
            </w:r>
            <w:r>
              <w:rPr>
                <w:noProof/>
                <w:webHidden/>
              </w:rPr>
              <w:fldChar w:fldCharType="separate"/>
            </w:r>
            <w:r>
              <w:rPr>
                <w:noProof/>
                <w:webHidden/>
              </w:rPr>
              <w:t>143</w:t>
            </w:r>
            <w:r>
              <w:rPr>
                <w:noProof/>
                <w:webHidden/>
              </w:rPr>
              <w:fldChar w:fldCharType="end"/>
            </w:r>
          </w:hyperlink>
        </w:p>
        <w:p w14:paraId="7B3AA55B" w14:textId="439BF6E5"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48" w:history="1">
            <w:r w:rsidRPr="00DA2A4D">
              <w:rPr>
                <w:rStyle w:val="Hyperlink"/>
                <w:noProof/>
              </w:rPr>
              <w:t>12.1.2.4 Katastar turističkih atrakcija i resursa na području destinacije</w:t>
            </w:r>
            <w:r>
              <w:rPr>
                <w:noProof/>
                <w:webHidden/>
              </w:rPr>
              <w:tab/>
            </w:r>
            <w:r>
              <w:rPr>
                <w:noProof/>
                <w:webHidden/>
              </w:rPr>
              <w:fldChar w:fldCharType="begin"/>
            </w:r>
            <w:r>
              <w:rPr>
                <w:noProof/>
                <w:webHidden/>
              </w:rPr>
              <w:instrText xml:space="preserve"> PAGEREF _Toc215563548 \h </w:instrText>
            </w:r>
            <w:r>
              <w:rPr>
                <w:noProof/>
                <w:webHidden/>
              </w:rPr>
            </w:r>
            <w:r>
              <w:rPr>
                <w:noProof/>
                <w:webHidden/>
              </w:rPr>
              <w:fldChar w:fldCharType="separate"/>
            </w:r>
            <w:r>
              <w:rPr>
                <w:noProof/>
                <w:webHidden/>
              </w:rPr>
              <w:t>144</w:t>
            </w:r>
            <w:r>
              <w:rPr>
                <w:noProof/>
                <w:webHidden/>
              </w:rPr>
              <w:fldChar w:fldCharType="end"/>
            </w:r>
          </w:hyperlink>
        </w:p>
        <w:p w14:paraId="13E67B03" w14:textId="3F236F66"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49" w:history="1">
            <w:r w:rsidRPr="00DA2A4D">
              <w:rPr>
                <w:rStyle w:val="Hyperlink"/>
                <w:noProof/>
                <w:lang w:eastAsia="hr-HR"/>
              </w:rPr>
              <w:t>12.1.3</w:t>
            </w:r>
            <w:r>
              <w:rPr>
                <w:rFonts w:eastAsiaTheme="minorEastAsia" w:cstheme="minorBidi"/>
                <w:smallCaps w:val="0"/>
                <w:noProof/>
                <w:kern w:val="2"/>
                <w:sz w:val="24"/>
                <w:szCs w:val="24"/>
                <w:lang w:val="en-HR"/>
                <w14:ligatures w14:val="standardContextual"/>
              </w:rPr>
              <w:tab/>
            </w:r>
            <w:r w:rsidRPr="00DA2A4D">
              <w:rPr>
                <w:rStyle w:val="Hyperlink"/>
                <w:noProof/>
                <w:lang w:eastAsia="hr-HR"/>
              </w:rPr>
              <w:t>Aktivnost 1.1.2.1. Unaprjeđenje suradnje s ključnim dionicima javnog sektora u turizmu</w:t>
            </w:r>
            <w:r>
              <w:rPr>
                <w:noProof/>
                <w:webHidden/>
              </w:rPr>
              <w:tab/>
            </w:r>
            <w:r>
              <w:rPr>
                <w:noProof/>
                <w:webHidden/>
              </w:rPr>
              <w:fldChar w:fldCharType="begin"/>
            </w:r>
            <w:r>
              <w:rPr>
                <w:noProof/>
                <w:webHidden/>
              </w:rPr>
              <w:instrText xml:space="preserve"> PAGEREF _Toc215563549 \h </w:instrText>
            </w:r>
            <w:r>
              <w:rPr>
                <w:noProof/>
                <w:webHidden/>
              </w:rPr>
            </w:r>
            <w:r>
              <w:rPr>
                <w:noProof/>
                <w:webHidden/>
              </w:rPr>
              <w:fldChar w:fldCharType="separate"/>
            </w:r>
            <w:r>
              <w:rPr>
                <w:noProof/>
                <w:webHidden/>
              </w:rPr>
              <w:t>145</w:t>
            </w:r>
            <w:r>
              <w:rPr>
                <w:noProof/>
                <w:webHidden/>
              </w:rPr>
              <w:fldChar w:fldCharType="end"/>
            </w:r>
          </w:hyperlink>
        </w:p>
        <w:p w14:paraId="0C09EB99" w14:textId="2D330FA2"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50" w:history="1">
            <w:r w:rsidRPr="00DA2A4D">
              <w:rPr>
                <w:rStyle w:val="Hyperlink"/>
                <w:noProof/>
              </w:rPr>
              <w:t>12.1.3.1 Unaprjeđenje suradnje s ustanovama, upravnim tijelima i organizacijama u turističkom sektoru</w:t>
            </w:r>
            <w:r>
              <w:rPr>
                <w:noProof/>
                <w:webHidden/>
              </w:rPr>
              <w:tab/>
            </w:r>
            <w:r>
              <w:rPr>
                <w:noProof/>
                <w:webHidden/>
              </w:rPr>
              <w:fldChar w:fldCharType="begin"/>
            </w:r>
            <w:r>
              <w:rPr>
                <w:noProof/>
                <w:webHidden/>
              </w:rPr>
              <w:instrText xml:space="preserve"> PAGEREF _Toc215563550 \h </w:instrText>
            </w:r>
            <w:r>
              <w:rPr>
                <w:noProof/>
                <w:webHidden/>
              </w:rPr>
            </w:r>
            <w:r>
              <w:rPr>
                <w:noProof/>
                <w:webHidden/>
              </w:rPr>
              <w:fldChar w:fldCharType="separate"/>
            </w:r>
            <w:r>
              <w:rPr>
                <w:noProof/>
                <w:webHidden/>
              </w:rPr>
              <w:t>145</w:t>
            </w:r>
            <w:r>
              <w:rPr>
                <w:noProof/>
                <w:webHidden/>
              </w:rPr>
              <w:fldChar w:fldCharType="end"/>
            </w:r>
          </w:hyperlink>
        </w:p>
        <w:p w14:paraId="73A00753" w14:textId="5931EE9F"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51" w:history="1">
            <w:r w:rsidRPr="00DA2A4D">
              <w:rPr>
                <w:rStyle w:val="Hyperlink"/>
                <w:noProof/>
                <w:lang w:eastAsia="hr-HR"/>
              </w:rPr>
              <w:t>12.2</w:t>
            </w:r>
            <w:r>
              <w:rPr>
                <w:rFonts w:eastAsiaTheme="minorEastAsia" w:cstheme="minorBidi"/>
                <w:b w:val="0"/>
                <w:bCs w:val="0"/>
                <w:smallCaps w:val="0"/>
                <w:noProof/>
                <w:kern w:val="2"/>
                <w:sz w:val="24"/>
                <w:szCs w:val="24"/>
                <w:lang w:val="en-HR"/>
                <w14:ligatures w14:val="standardContextual"/>
              </w:rPr>
              <w:tab/>
            </w:r>
            <w:r w:rsidRPr="00DA2A4D">
              <w:rPr>
                <w:rStyle w:val="Hyperlink"/>
                <w:noProof/>
                <w:lang w:eastAsia="hr-HR"/>
              </w:rPr>
              <w:t>CILJ 2 Stvaranje infrastrukturnih pretpostavki za razvoj održivog turizma</w:t>
            </w:r>
            <w:r>
              <w:rPr>
                <w:noProof/>
                <w:webHidden/>
              </w:rPr>
              <w:tab/>
            </w:r>
            <w:r>
              <w:rPr>
                <w:noProof/>
                <w:webHidden/>
              </w:rPr>
              <w:fldChar w:fldCharType="begin"/>
            </w:r>
            <w:r>
              <w:rPr>
                <w:noProof/>
                <w:webHidden/>
              </w:rPr>
              <w:instrText xml:space="preserve"> PAGEREF _Toc215563551 \h </w:instrText>
            </w:r>
            <w:r>
              <w:rPr>
                <w:noProof/>
                <w:webHidden/>
              </w:rPr>
            </w:r>
            <w:r>
              <w:rPr>
                <w:noProof/>
                <w:webHidden/>
              </w:rPr>
              <w:fldChar w:fldCharType="separate"/>
            </w:r>
            <w:r>
              <w:rPr>
                <w:noProof/>
                <w:webHidden/>
              </w:rPr>
              <w:t>146</w:t>
            </w:r>
            <w:r>
              <w:rPr>
                <w:noProof/>
                <w:webHidden/>
              </w:rPr>
              <w:fldChar w:fldCharType="end"/>
            </w:r>
          </w:hyperlink>
        </w:p>
        <w:p w14:paraId="5D45E493" w14:textId="5FFA7D85"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52" w:history="1">
            <w:r w:rsidRPr="00DA2A4D">
              <w:rPr>
                <w:rStyle w:val="Hyperlink"/>
                <w:noProof/>
                <w:lang w:eastAsia="hr-HR"/>
              </w:rPr>
              <w:t>12.2.1</w:t>
            </w:r>
            <w:r>
              <w:rPr>
                <w:rFonts w:eastAsiaTheme="minorEastAsia" w:cstheme="minorBidi"/>
                <w:smallCaps w:val="0"/>
                <w:noProof/>
                <w:kern w:val="2"/>
                <w:sz w:val="24"/>
                <w:szCs w:val="24"/>
                <w:lang w:val="en-HR"/>
                <w14:ligatures w14:val="standardContextual"/>
              </w:rPr>
              <w:tab/>
            </w:r>
            <w:r w:rsidRPr="00DA2A4D">
              <w:rPr>
                <w:rStyle w:val="Hyperlink"/>
                <w:noProof/>
                <w:lang w:eastAsia="hr-HR"/>
              </w:rPr>
              <w:t>Aktivnost 2.1.1.1. Unaprjeđenje održivosti turističke infrastrukture</w:t>
            </w:r>
            <w:r>
              <w:rPr>
                <w:noProof/>
                <w:webHidden/>
              </w:rPr>
              <w:tab/>
            </w:r>
            <w:r>
              <w:rPr>
                <w:noProof/>
                <w:webHidden/>
              </w:rPr>
              <w:fldChar w:fldCharType="begin"/>
            </w:r>
            <w:r>
              <w:rPr>
                <w:noProof/>
                <w:webHidden/>
              </w:rPr>
              <w:instrText xml:space="preserve"> PAGEREF _Toc215563552 \h </w:instrText>
            </w:r>
            <w:r>
              <w:rPr>
                <w:noProof/>
                <w:webHidden/>
              </w:rPr>
            </w:r>
            <w:r>
              <w:rPr>
                <w:noProof/>
                <w:webHidden/>
              </w:rPr>
              <w:fldChar w:fldCharType="separate"/>
            </w:r>
            <w:r>
              <w:rPr>
                <w:noProof/>
                <w:webHidden/>
              </w:rPr>
              <w:t>146</w:t>
            </w:r>
            <w:r>
              <w:rPr>
                <w:noProof/>
                <w:webHidden/>
              </w:rPr>
              <w:fldChar w:fldCharType="end"/>
            </w:r>
          </w:hyperlink>
        </w:p>
        <w:p w14:paraId="5D5ECB1E" w14:textId="64E4EC0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53" w:history="1">
            <w:r w:rsidRPr="00DA2A4D">
              <w:rPr>
                <w:rStyle w:val="Hyperlink"/>
                <w:noProof/>
              </w:rPr>
              <w:t>12.2.1.1 Edukacija dionika</w:t>
            </w:r>
            <w:r>
              <w:rPr>
                <w:noProof/>
                <w:webHidden/>
              </w:rPr>
              <w:tab/>
            </w:r>
            <w:r>
              <w:rPr>
                <w:noProof/>
                <w:webHidden/>
              </w:rPr>
              <w:fldChar w:fldCharType="begin"/>
            </w:r>
            <w:r>
              <w:rPr>
                <w:noProof/>
                <w:webHidden/>
              </w:rPr>
              <w:instrText xml:space="preserve"> PAGEREF _Toc215563553 \h </w:instrText>
            </w:r>
            <w:r>
              <w:rPr>
                <w:noProof/>
                <w:webHidden/>
              </w:rPr>
            </w:r>
            <w:r>
              <w:rPr>
                <w:noProof/>
                <w:webHidden/>
              </w:rPr>
              <w:fldChar w:fldCharType="separate"/>
            </w:r>
            <w:r>
              <w:rPr>
                <w:noProof/>
                <w:webHidden/>
              </w:rPr>
              <w:t>146</w:t>
            </w:r>
            <w:r>
              <w:rPr>
                <w:noProof/>
                <w:webHidden/>
              </w:rPr>
              <w:fldChar w:fldCharType="end"/>
            </w:r>
          </w:hyperlink>
        </w:p>
        <w:p w14:paraId="18A3376F" w14:textId="7C3A7E6E"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54" w:history="1">
            <w:r w:rsidRPr="00DA2A4D">
              <w:rPr>
                <w:rStyle w:val="Hyperlink"/>
                <w:noProof/>
              </w:rPr>
              <w:t>12.2.1.2 Sufinanciranje izgradnje FN elektrana na krovovima obiteljskih kuća i javnim zgradama</w:t>
            </w:r>
            <w:r>
              <w:rPr>
                <w:noProof/>
                <w:webHidden/>
              </w:rPr>
              <w:tab/>
            </w:r>
            <w:r>
              <w:rPr>
                <w:noProof/>
                <w:webHidden/>
              </w:rPr>
              <w:fldChar w:fldCharType="begin"/>
            </w:r>
            <w:r>
              <w:rPr>
                <w:noProof/>
                <w:webHidden/>
              </w:rPr>
              <w:instrText xml:space="preserve"> PAGEREF _Toc215563554 \h </w:instrText>
            </w:r>
            <w:r>
              <w:rPr>
                <w:noProof/>
                <w:webHidden/>
              </w:rPr>
            </w:r>
            <w:r>
              <w:rPr>
                <w:noProof/>
                <w:webHidden/>
              </w:rPr>
              <w:fldChar w:fldCharType="separate"/>
            </w:r>
            <w:r>
              <w:rPr>
                <w:noProof/>
                <w:webHidden/>
              </w:rPr>
              <w:t>148</w:t>
            </w:r>
            <w:r>
              <w:rPr>
                <w:noProof/>
                <w:webHidden/>
              </w:rPr>
              <w:fldChar w:fldCharType="end"/>
            </w:r>
          </w:hyperlink>
        </w:p>
        <w:p w14:paraId="489268A1" w14:textId="0EB42790"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55" w:history="1">
            <w:r w:rsidRPr="00DA2A4D">
              <w:rPr>
                <w:rStyle w:val="Hyperlink"/>
                <w:noProof/>
                <w:lang w:eastAsia="hr-HR"/>
              </w:rPr>
              <w:t>12.2.2</w:t>
            </w:r>
            <w:r>
              <w:rPr>
                <w:rFonts w:eastAsiaTheme="minorEastAsia" w:cstheme="minorBidi"/>
                <w:smallCaps w:val="0"/>
                <w:noProof/>
                <w:kern w:val="2"/>
                <w:sz w:val="24"/>
                <w:szCs w:val="24"/>
                <w:lang w:val="en-HR"/>
                <w14:ligatures w14:val="standardContextual"/>
              </w:rPr>
              <w:tab/>
            </w:r>
            <w:r w:rsidRPr="00DA2A4D">
              <w:rPr>
                <w:rStyle w:val="Hyperlink"/>
                <w:noProof/>
                <w:lang w:eastAsia="hr-HR"/>
              </w:rPr>
              <w:t>Aktivnost 2.1.1.2.Unaprjeđenje javnih usluga u destinaciji</w:t>
            </w:r>
            <w:r>
              <w:rPr>
                <w:noProof/>
                <w:webHidden/>
              </w:rPr>
              <w:tab/>
            </w:r>
            <w:r>
              <w:rPr>
                <w:noProof/>
                <w:webHidden/>
              </w:rPr>
              <w:fldChar w:fldCharType="begin"/>
            </w:r>
            <w:r>
              <w:rPr>
                <w:noProof/>
                <w:webHidden/>
              </w:rPr>
              <w:instrText xml:space="preserve"> PAGEREF _Toc215563555 \h </w:instrText>
            </w:r>
            <w:r>
              <w:rPr>
                <w:noProof/>
                <w:webHidden/>
              </w:rPr>
            </w:r>
            <w:r>
              <w:rPr>
                <w:noProof/>
                <w:webHidden/>
              </w:rPr>
              <w:fldChar w:fldCharType="separate"/>
            </w:r>
            <w:r>
              <w:rPr>
                <w:noProof/>
                <w:webHidden/>
              </w:rPr>
              <w:t>149</w:t>
            </w:r>
            <w:r>
              <w:rPr>
                <w:noProof/>
                <w:webHidden/>
              </w:rPr>
              <w:fldChar w:fldCharType="end"/>
            </w:r>
          </w:hyperlink>
        </w:p>
        <w:p w14:paraId="33C4B105" w14:textId="31F3863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56" w:history="1">
            <w:r w:rsidRPr="00DA2A4D">
              <w:rPr>
                <w:rStyle w:val="Hyperlink"/>
                <w:noProof/>
              </w:rPr>
              <w:t>12.2.2.1 Jačanje javne WiFi mreže</w:t>
            </w:r>
            <w:r>
              <w:rPr>
                <w:noProof/>
                <w:webHidden/>
              </w:rPr>
              <w:tab/>
            </w:r>
            <w:r>
              <w:rPr>
                <w:noProof/>
                <w:webHidden/>
              </w:rPr>
              <w:fldChar w:fldCharType="begin"/>
            </w:r>
            <w:r>
              <w:rPr>
                <w:noProof/>
                <w:webHidden/>
              </w:rPr>
              <w:instrText xml:space="preserve"> PAGEREF _Toc215563556 \h </w:instrText>
            </w:r>
            <w:r>
              <w:rPr>
                <w:noProof/>
                <w:webHidden/>
              </w:rPr>
            </w:r>
            <w:r>
              <w:rPr>
                <w:noProof/>
                <w:webHidden/>
              </w:rPr>
              <w:fldChar w:fldCharType="separate"/>
            </w:r>
            <w:r>
              <w:rPr>
                <w:noProof/>
                <w:webHidden/>
              </w:rPr>
              <w:t>149</w:t>
            </w:r>
            <w:r>
              <w:rPr>
                <w:noProof/>
                <w:webHidden/>
              </w:rPr>
              <w:fldChar w:fldCharType="end"/>
            </w:r>
          </w:hyperlink>
        </w:p>
        <w:p w14:paraId="1BC7E010" w14:textId="2244C170"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57" w:history="1">
            <w:r w:rsidRPr="00DA2A4D">
              <w:rPr>
                <w:rStyle w:val="Hyperlink"/>
                <w:noProof/>
              </w:rPr>
              <w:t>12.2.2.2 Pametna klupa i pametno solarno stablo</w:t>
            </w:r>
            <w:r>
              <w:rPr>
                <w:noProof/>
                <w:webHidden/>
              </w:rPr>
              <w:tab/>
            </w:r>
            <w:r>
              <w:rPr>
                <w:noProof/>
                <w:webHidden/>
              </w:rPr>
              <w:fldChar w:fldCharType="begin"/>
            </w:r>
            <w:r>
              <w:rPr>
                <w:noProof/>
                <w:webHidden/>
              </w:rPr>
              <w:instrText xml:space="preserve"> PAGEREF _Toc215563557 \h </w:instrText>
            </w:r>
            <w:r>
              <w:rPr>
                <w:noProof/>
                <w:webHidden/>
              </w:rPr>
            </w:r>
            <w:r>
              <w:rPr>
                <w:noProof/>
                <w:webHidden/>
              </w:rPr>
              <w:fldChar w:fldCharType="separate"/>
            </w:r>
            <w:r>
              <w:rPr>
                <w:noProof/>
                <w:webHidden/>
              </w:rPr>
              <w:t>150</w:t>
            </w:r>
            <w:r>
              <w:rPr>
                <w:noProof/>
                <w:webHidden/>
              </w:rPr>
              <w:fldChar w:fldCharType="end"/>
            </w:r>
          </w:hyperlink>
        </w:p>
        <w:p w14:paraId="5DEB9815" w14:textId="006A1DC2"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58" w:history="1">
            <w:r w:rsidRPr="00DA2A4D">
              <w:rPr>
                <w:rStyle w:val="Hyperlink"/>
                <w:noProof/>
              </w:rPr>
              <w:t>12.2.2.3 Izgradnja pumptrack poligona</w:t>
            </w:r>
            <w:r>
              <w:rPr>
                <w:noProof/>
                <w:webHidden/>
              </w:rPr>
              <w:tab/>
            </w:r>
            <w:r>
              <w:rPr>
                <w:noProof/>
                <w:webHidden/>
              </w:rPr>
              <w:fldChar w:fldCharType="begin"/>
            </w:r>
            <w:r>
              <w:rPr>
                <w:noProof/>
                <w:webHidden/>
              </w:rPr>
              <w:instrText xml:space="preserve"> PAGEREF _Toc215563558 \h </w:instrText>
            </w:r>
            <w:r>
              <w:rPr>
                <w:noProof/>
                <w:webHidden/>
              </w:rPr>
            </w:r>
            <w:r>
              <w:rPr>
                <w:noProof/>
                <w:webHidden/>
              </w:rPr>
              <w:fldChar w:fldCharType="separate"/>
            </w:r>
            <w:r>
              <w:rPr>
                <w:noProof/>
                <w:webHidden/>
              </w:rPr>
              <w:t>151</w:t>
            </w:r>
            <w:r>
              <w:rPr>
                <w:noProof/>
                <w:webHidden/>
              </w:rPr>
              <w:fldChar w:fldCharType="end"/>
            </w:r>
          </w:hyperlink>
        </w:p>
        <w:p w14:paraId="32364867" w14:textId="7BA8E90D"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59" w:history="1">
            <w:r w:rsidRPr="00DA2A4D">
              <w:rPr>
                <w:rStyle w:val="Hyperlink"/>
                <w:noProof/>
              </w:rPr>
              <w:t>12.2.3</w:t>
            </w:r>
            <w:r>
              <w:rPr>
                <w:rFonts w:eastAsiaTheme="minorEastAsia" w:cstheme="minorBidi"/>
                <w:smallCaps w:val="0"/>
                <w:noProof/>
                <w:kern w:val="2"/>
                <w:sz w:val="24"/>
                <w:szCs w:val="24"/>
                <w:lang w:val="en-HR"/>
                <w14:ligatures w14:val="standardContextual"/>
              </w:rPr>
              <w:tab/>
            </w:r>
            <w:r w:rsidRPr="00DA2A4D">
              <w:rPr>
                <w:rStyle w:val="Hyperlink"/>
                <w:noProof/>
              </w:rPr>
              <w:t>Aktivnost 2.1.1.3. Obnova i razvoj kulturnih dobara</w:t>
            </w:r>
            <w:r>
              <w:rPr>
                <w:noProof/>
                <w:webHidden/>
              </w:rPr>
              <w:tab/>
            </w:r>
            <w:r>
              <w:rPr>
                <w:noProof/>
                <w:webHidden/>
              </w:rPr>
              <w:fldChar w:fldCharType="begin"/>
            </w:r>
            <w:r>
              <w:rPr>
                <w:noProof/>
                <w:webHidden/>
              </w:rPr>
              <w:instrText xml:space="preserve"> PAGEREF _Toc215563559 \h </w:instrText>
            </w:r>
            <w:r>
              <w:rPr>
                <w:noProof/>
                <w:webHidden/>
              </w:rPr>
            </w:r>
            <w:r>
              <w:rPr>
                <w:noProof/>
                <w:webHidden/>
              </w:rPr>
              <w:fldChar w:fldCharType="separate"/>
            </w:r>
            <w:r>
              <w:rPr>
                <w:noProof/>
                <w:webHidden/>
              </w:rPr>
              <w:t>151</w:t>
            </w:r>
            <w:r>
              <w:rPr>
                <w:noProof/>
                <w:webHidden/>
              </w:rPr>
              <w:fldChar w:fldCharType="end"/>
            </w:r>
          </w:hyperlink>
        </w:p>
        <w:p w14:paraId="67846B09" w14:textId="47F3837A"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0" w:history="1">
            <w:r w:rsidRPr="00DA2A4D">
              <w:rPr>
                <w:rStyle w:val="Hyperlink"/>
                <w:noProof/>
              </w:rPr>
              <w:t>12.2.3.1 Obnova i  zaštita tradicijskih objekata na izvorima Gacke</w:t>
            </w:r>
            <w:r>
              <w:rPr>
                <w:noProof/>
                <w:webHidden/>
              </w:rPr>
              <w:tab/>
            </w:r>
            <w:r>
              <w:rPr>
                <w:noProof/>
                <w:webHidden/>
              </w:rPr>
              <w:fldChar w:fldCharType="begin"/>
            </w:r>
            <w:r>
              <w:rPr>
                <w:noProof/>
                <w:webHidden/>
              </w:rPr>
              <w:instrText xml:space="preserve"> PAGEREF _Toc215563560 \h </w:instrText>
            </w:r>
            <w:r>
              <w:rPr>
                <w:noProof/>
                <w:webHidden/>
              </w:rPr>
            </w:r>
            <w:r>
              <w:rPr>
                <w:noProof/>
                <w:webHidden/>
              </w:rPr>
              <w:fldChar w:fldCharType="separate"/>
            </w:r>
            <w:r>
              <w:rPr>
                <w:noProof/>
                <w:webHidden/>
              </w:rPr>
              <w:t>151</w:t>
            </w:r>
            <w:r>
              <w:rPr>
                <w:noProof/>
                <w:webHidden/>
              </w:rPr>
              <w:fldChar w:fldCharType="end"/>
            </w:r>
          </w:hyperlink>
        </w:p>
        <w:p w14:paraId="5E0B2D62" w14:textId="1543637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1" w:history="1">
            <w:r w:rsidRPr="00DA2A4D">
              <w:rPr>
                <w:rStyle w:val="Hyperlink"/>
                <w:noProof/>
              </w:rPr>
              <w:t>12.2.3.2 Uređenje pročelja na zaštićenim zgradama</w:t>
            </w:r>
            <w:r>
              <w:rPr>
                <w:noProof/>
                <w:webHidden/>
              </w:rPr>
              <w:tab/>
            </w:r>
            <w:r>
              <w:rPr>
                <w:noProof/>
                <w:webHidden/>
              </w:rPr>
              <w:fldChar w:fldCharType="begin"/>
            </w:r>
            <w:r>
              <w:rPr>
                <w:noProof/>
                <w:webHidden/>
              </w:rPr>
              <w:instrText xml:space="preserve"> PAGEREF _Toc215563561 \h </w:instrText>
            </w:r>
            <w:r>
              <w:rPr>
                <w:noProof/>
                <w:webHidden/>
              </w:rPr>
            </w:r>
            <w:r>
              <w:rPr>
                <w:noProof/>
                <w:webHidden/>
              </w:rPr>
              <w:fldChar w:fldCharType="separate"/>
            </w:r>
            <w:r>
              <w:rPr>
                <w:noProof/>
                <w:webHidden/>
              </w:rPr>
              <w:t>153</w:t>
            </w:r>
            <w:r>
              <w:rPr>
                <w:noProof/>
                <w:webHidden/>
              </w:rPr>
              <w:fldChar w:fldCharType="end"/>
            </w:r>
          </w:hyperlink>
        </w:p>
        <w:p w14:paraId="6DD8DEC4" w14:textId="79A0EBE3"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62" w:history="1">
            <w:r w:rsidRPr="00DA2A4D">
              <w:rPr>
                <w:rStyle w:val="Hyperlink"/>
                <w:noProof/>
              </w:rPr>
              <w:t>12.2.4</w:t>
            </w:r>
            <w:r>
              <w:rPr>
                <w:rFonts w:eastAsiaTheme="minorEastAsia" w:cstheme="minorBidi"/>
                <w:smallCaps w:val="0"/>
                <w:noProof/>
                <w:kern w:val="2"/>
                <w:sz w:val="24"/>
                <w:szCs w:val="24"/>
                <w:lang w:val="en-HR"/>
                <w14:ligatures w14:val="standardContextual"/>
              </w:rPr>
              <w:tab/>
            </w:r>
            <w:r w:rsidRPr="00DA2A4D">
              <w:rPr>
                <w:rStyle w:val="Hyperlink"/>
                <w:noProof/>
              </w:rPr>
              <w:t>Aktivnost 2.1.2.1.Digitalizacija javnih usluga</w:t>
            </w:r>
            <w:r>
              <w:rPr>
                <w:noProof/>
                <w:webHidden/>
              </w:rPr>
              <w:tab/>
            </w:r>
            <w:r>
              <w:rPr>
                <w:noProof/>
                <w:webHidden/>
              </w:rPr>
              <w:fldChar w:fldCharType="begin"/>
            </w:r>
            <w:r>
              <w:rPr>
                <w:noProof/>
                <w:webHidden/>
              </w:rPr>
              <w:instrText xml:space="preserve"> PAGEREF _Toc215563562 \h </w:instrText>
            </w:r>
            <w:r>
              <w:rPr>
                <w:noProof/>
                <w:webHidden/>
              </w:rPr>
            </w:r>
            <w:r>
              <w:rPr>
                <w:noProof/>
                <w:webHidden/>
              </w:rPr>
              <w:fldChar w:fldCharType="separate"/>
            </w:r>
            <w:r>
              <w:rPr>
                <w:noProof/>
                <w:webHidden/>
              </w:rPr>
              <w:t>154</w:t>
            </w:r>
            <w:r>
              <w:rPr>
                <w:noProof/>
                <w:webHidden/>
              </w:rPr>
              <w:fldChar w:fldCharType="end"/>
            </w:r>
          </w:hyperlink>
        </w:p>
        <w:p w14:paraId="33E70110" w14:textId="15742246"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3" w:history="1">
            <w:r w:rsidRPr="00DA2A4D">
              <w:rPr>
                <w:rStyle w:val="Hyperlink"/>
                <w:noProof/>
                <w:lang w:eastAsia="hr-HR"/>
              </w:rPr>
              <w:t>12.2.4.1 Digitalni Otočac- put prema pametnom i održivom gradu</w:t>
            </w:r>
            <w:r>
              <w:rPr>
                <w:noProof/>
                <w:webHidden/>
              </w:rPr>
              <w:tab/>
            </w:r>
            <w:r>
              <w:rPr>
                <w:noProof/>
                <w:webHidden/>
              </w:rPr>
              <w:fldChar w:fldCharType="begin"/>
            </w:r>
            <w:r>
              <w:rPr>
                <w:noProof/>
                <w:webHidden/>
              </w:rPr>
              <w:instrText xml:space="preserve"> PAGEREF _Toc215563563 \h </w:instrText>
            </w:r>
            <w:r>
              <w:rPr>
                <w:noProof/>
                <w:webHidden/>
              </w:rPr>
            </w:r>
            <w:r>
              <w:rPr>
                <w:noProof/>
                <w:webHidden/>
              </w:rPr>
              <w:fldChar w:fldCharType="separate"/>
            </w:r>
            <w:r>
              <w:rPr>
                <w:noProof/>
                <w:webHidden/>
              </w:rPr>
              <w:t>154</w:t>
            </w:r>
            <w:r>
              <w:rPr>
                <w:noProof/>
                <w:webHidden/>
              </w:rPr>
              <w:fldChar w:fldCharType="end"/>
            </w:r>
          </w:hyperlink>
        </w:p>
        <w:p w14:paraId="40208007" w14:textId="57E20DFE"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64" w:history="1">
            <w:r w:rsidRPr="00DA2A4D">
              <w:rPr>
                <w:rStyle w:val="Hyperlink"/>
                <w:noProof/>
              </w:rPr>
              <w:t>12.2.5</w:t>
            </w:r>
            <w:r>
              <w:rPr>
                <w:rFonts w:eastAsiaTheme="minorEastAsia" w:cstheme="minorBidi"/>
                <w:smallCaps w:val="0"/>
                <w:noProof/>
                <w:kern w:val="2"/>
                <w:sz w:val="24"/>
                <w:szCs w:val="24"/>
                <w:lang w:val="en-HR"/>
                <w14:ligatures w14:val="standardContextual"/>
              </w:rPr>
              <w:tab/>
            </w:r>
            <w:r w:rsidRPr="00DA2A4D">
              <w:rPr>
                <w:rStyle w:val="Hyperlink"/>
                <w:noProof/>
              </w:rPr>
              <w:t>Aktivnost 2.1.2.2.Unaprjeđenje javnih usluga izgradnjom, obnovom i opremanjem infrastrukturnih objekata</w:t>
            </w:r>
            <w:r>
              <w:rPr>
                <w:noProof/>
                <w:webHidden/>
              </w:rPr>
              <w:tab/>
            </w:r>
            <w:r>
              <w:rPr>
                <w:noProof/>
                <w:webHidden/>
              </w:rPr>
              <w:fldChar w:fldCharType="begin"/>
            </w:r>
            <w:r>
              <w:rPr>
                <w:noProof/>
                <w:webHidden/>
              </w:rPr>
              <w:instrText xml:space="preserve"> PAGEREF _Toc215563564 \h </w:instrText>
            </w:r>
            <w:r>
              <w:rPr>
                <w:noProof/>
                <w:webHidden/>
              </w:rPr>
            </w:r>
            <w:r>
              <w:rPr>
                <w:noProof/>
                <w:webHidden/>
              </w:rPr>
              <w:fldChar w:fldCharType="separate"/>
            </w:r>
            <w:r>
              <w:rPr>
                <w:noProof/>
                <w:webHidden/>
              </w:rPr>
              <w:t>155</w:t>
            </w:r>
            <w:r>
              <w:rPr>
                <w:noProof/>
                <w:webHidden/>
              </w:rPr>
              <w:fldChar w:fldCharType="end"/>
            </w:r>
          </w:hyperlink>
        </w:p>
        <w:p w14:paraId="39DC75BE" w14:textId="268051B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5" w:history="1">
            <w:r w:rsidRPr="00DA2A4D">
              <w:rPr>
                <w:rStyle w:val="Hyperlink"/>
                <w:noProof/>
              </w:rPr>
              <w:t>12.2.5.1 Javni WC</w:t>
            </w:r>
            <w:r>
              <w:rPr>
                <w:noProof/>
                <w:webHidden/>
              </w:rPr>
              <w:tab/>
            </w:r>
            <w:r>
              <w:rPr>
                <w:noProof/>
                <w:webHidden/>
              </w:rPr>
              <w:fldChar w:fldCharType="begin"/>
            </w:r>
            <w:r>
              <w:rPr>
                <w:noProof/>
                <w:webHidden/>
              </w:rPr>
              <w:instrText xml:space="preserve"> PAGEREF _Toc215563565 \h </w:instrText>
            </w:r>
            <w:r>
              <w:rPr>
                <w:noProof/>
                <w:webHidden/>
              </w:rPr>
            </w:r>
            <w:r>
              <w:rPr>
                <w:noProof/>
                <w:webHidden/>
              </w:rPr>
              <w:fldChar w:fldCharType="separate"/>
            </w:r>
            <w:r>
              <w:rPr>
                <w:noProof/>
                <w:webHidden/>
              </w:rPr>
              <w:t>155</w:t>
            </w:r>
            <w:r>
              <w:rPr>
                <w:noProof/>
                <w:webHidden/>
              </w:rPr>
              <w:fldChar w:fldCharType="end"/>
            </w:r>
          </w:hyperlink>
        </w:p>
        <w:p w14:paraId="599DD4C3" w14:textId="04280D96"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6" w:history="1">
            <w:r w:rsidRPr="00DA2A4D">
              <w:rPr>
                <w:rStyle w:val="Hyperlink"/>
                <w:noProof/>
              </w:rPr>
              <w:t>12.2.5.2 Poboljšanje fizičke dostupnosti javnih usluga</w:t>
            </w:r>
            <w:r>
              <w:rPr>
                <w:noProof/>
                <w:webHidden/>
              </w:rPr>
              <w:tab/>
            </w:r>
            <w:r>
              <w:rPr>
                <w:noProof/>
                <w:webHidden/>
              </w:rPr>
              <w:fldChar w:fldCharType="begin"/>
            </w:r>
            <w:r>
              <w:rPr>
                <w:noProof/>
                <w:webHidden/>
              </w:rPr>
              <w:instrText xml:space="preserve"> PAGEREF _Toc215563566 \h </w:instrText>
            </w:r>
            <w:r>
              <w:rPr>
                <w:noProof/>
                <w:webHidden/>
              </w:rPr>
            </w:r>
            <w:r>
              <w:rPr>
                <w:noProof/>
                <w:webHidden/>
              </w:rPr>
              <w:fldChar w:fldCharType="separate"/>
            </w:r>
            <w:r>
              <w:rPr>
                <w:noProof/>
                <w:webHidden/>
              </w:rPr>
              <w:t>156</w:t>
            </w:r>
            <w:r>
              <w:rPr>
                <w:noProof/>
                <w:webHidden/>
              </w:rPr>
              <w:fldChar w:fldCharType="end"/>
            </w:r>
          </w:hyperlink>
        </w:p>
        <w:p w14:paraId="16F81568" w14:textId="375F2D84"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7" w:history="1">
            <w:r w:rsidRPr="00DA2A4D">
              <w:rPr>
                <w:rStyle w:val="Hyperlink"/>
                <w:noProof/>
              </w:rPr>
              <w:t>12.2.5.3 Rekonstrukcija vatrogasnog doma u Otočcu</w:t>
            </w:r>
            <w:r>
              <w:rPr>
                <w:noProof/>
                <w:webHidden/>
              </w:rPr>
              <w:tab/>
            </w:r>
            <w:r>
              <w:rPr>
                <w:noProof/>
                <w:webHidden/>
              </w:rPr>
              <w:fldChar w:fldCharType="begin"/>
            </w:r>
            <w:r>
              <w:rPr>
                <w:noProof/>
                <w:webHidden/>
              </w:rPr>
              <w:instrText xml:space="preserve"> PAGEREF _Toc215563567 \h </w:instrText>
            </w:r>
            <w:r>
              <w:rPr>
                <w:noProof/>
                <w:webHidden/>
              </w:rPr>
            </w:r>
            <w:r>
              <w:rPr>
                <w:noProof/>
                <w:webHidden/>
              </w:rPr>
              <w:fldChar w:fldCharType="separate"/>
            </w:r>
            <w:r>
              <w:rPr>
                <w:noProof/>
                <w:webHidden/>
              </w:rPr>
              <w:t>157</w:t>
            </w:r>
            <w:r>
              <w:rPr>
                <w:noProof/>
                <w:webHidden/>
              </w:rPr>
              <w:fldChar w:fldCharType="end"/>
            </w:r>
          </w:hyperlink>
        </w:p>
        <w:p w14:paraId="465A0515" w14:textId="1F776891"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68" w:history="1">
            <w:r w:rsidRPr="00DA2A4D">
              <w:rPr>
                <w:rStyle w:val="Hyperlink"/>
                <w:noProof/>
              </w:rPr>
              <w:t>12.2.5.4 Aglomeracija Otočac - prikupljanje i pročišćavanje otpadnih voda</w:t>
            </w:r>
            <w:r>
              <w:rPr>
                <w:noProof/>
                <w:webHidden/>
              </w:rPr>
              <w:tab/>
            </w:r>
            <w:r>
              <w:rPr>
                <w:noProof/>
                <w:webHidden/>
              </w:rPr>
              <w:fldChar w:fldCharType="begin"/>
            </w:r>
            <w:r>
              <w:rPr>
                <w:noProof/>
                <w:webHidden/>
              </w:rPr>
              <w:instrText xml:space="preserve"> PAGEREF _Toc215563568 \h </w:instrText>
            </w:r>
            <w:r>
              <w:rPr>
                <w:noProof/>
                <w:webHidden/>
              </w:rPr>
            </w:r>
            <w:r>
              <w:rPr>
                <w:noProof/>
                <w:webHidden/>
              </w:rPr>
              <w:fldChar w:fldCharType="separate"/>
            </w:r>
            <w:r>
              <w:rPr>
                <w:noProof/>
                <w:webHidden/>
              </w:rPr>
              <w:t>158</w:t>
            </w:r>
            <w:r>
              <w:rPr>
                <w:noProof/>
                <w:webHidden/>
              </w:rPr>
              <w:fldChar w:fldCharType="end"/>
            </w:r>
          </w:hyperlink>
        </w:p>
        <w:p w14:paraId="0681C95B" w14:textId="09235451"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69" w:history="1">
            <w:r w:rsidRPr="00DA2A4D">
              <w:rPr>
                <w:rStyle w:val="Hyperlink"/>
                <w:rFonts w:cs="Calibri"/>
                <w:noProof/>
              </w:rPr>
              <w:t>12.2.6</w:t>
            </w:r>
            <w:r>
              <w:rPr>
                <w:rFonts w:eastAsiaTheme="minorEastAsia" w:cstheme="minorBidi"/>
                <w:smallCaps w:val="0"/>
                <w:noProof/>
                <w:kern w:val="2"/>
                <w:sz w:val="24"/>
                <w:szCs w:val="24"/>
                <w:lang w:val="en-HR"/>
                <w14:ligatures w14:val="standardContextual"/>
              </w:rPr>
              <w:tab/>
            </w:r>
            <w:r w:rsidRPr="00DA2A4D">
              <w:rPr>
                <w:rStyle w:val="Hyperlink"/>
                <w:noProof/>
              </w:rPr>
              <w:t>Aktivnost 2.1.2.3.Unaprjeđenje sportske infrastrukture</w:t>
            </w:r>
            <w:r>
              <w:rPr>
                <w:noProof/>
                <w:webHidden/>
              </w:rPr>
              <w:tab/>
            </w:r>
            <w:r>
              <w:rPr>
                <w:noProof/>
                <w:webHidden/>
              </w:rPr>
              <w:fldChar w:fldCharType="begin"/>
            </w:r>
            <w:r>
              <w:rPr>
                <w:noProof/>
                <w:webHidden/>
              </w:rPr>
              <w:instrText xml:space="preserve"> PAGEREF _Toc215563569 \h </w:instrText>
            </w:r>
            <w:r>
              <w:rPr>
                <w:noProof/>
                <w:webHidden/>
              </w:rPr>
            </w:r>
            <w:r>
              <w:rPr>
                <w:noProof/>
                <w:webHidden/>
              </w:rPr>
              <w:fldChar w:fldCharType="separate"/>
            </w:r>
            <w:r>
              <w:rPr>
                <w:noProof/>
                <w:webHidden/>
              </w:rPr>
              <w:t>159</w:t>
            </w:r>
            <w:r>
              <w:rPr>
                <w:noProof/>
                <w:webHidden/>
              </w:rPr>
              <w:fldChar w:fldCharType="end"/>
            </w:r>
          </w:hyperlink>
        </w:p>
        <w:p w14:paraId="3C16498D" w14:textId="0F6410FC"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0" w:history="1">
            <w:r w:rsidRPr="00DA2A4D">
              <w:rPr>
                <w:rStyle w:val="Hyperlink"/>
                <w:noProof/>
              </w:rPr>
              <w:t>12.2.6.1 Sportski centar Otočac</w:t>
            </w:r>
            <w:r>
              <w:rPr>
                <w:noProof/>
                <w:webHidden/>
              </w:rPr>
              <w:tab/>
            </w:r>
            <w:r>
              <w:rPr>
                <w:noProof/>
                <w:webHidden/>
              </w:rPr>
              <w:fldChar w:fldCharType="begin"/>
            </w:r>
            <w:r>
              <w:rPr>
                <w:noProof/>
                <w:webHidden/>
              </w:rPr>
              <w:instrText xml:space="preserve"> PAGEREF _Toc215563570 \h </w:instrText>
            </w:r>
            <w:r>
              <w:rPr>
                <w:noProof/>
                <w:webHidden/>
              </w:rPr>
            </w:r>
            <w:r>
              <w:rPr>
                <w:noProof/>
                <w:webHidden/>
              </w:rPr>
              <w:fldChar w:fldCharType="separate"/>
            </w:r>
            <w:r>
              <w:rPr>
                <w:noProof/>
                <w:webHidden/>
              </w:rPr>
              <w:t>159</w:t>
            </w:r>
            <w:r>
              <w:rPr>
                <w:noProof/>
                <w:webHidden/>
              </w:rPr>
              <w:fldChar w:fldCharType="end"/>
            </w:r>
          </w:hyperlink>
        </w:p>
        <w:p w14:paraId="3E10877B" w14:textId="5E1D31F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1" w:history="1">
            <w:r w:rsidRPr="00DA2A4D">
              <w:rPr>
                <w:rStyle w:val="Hyperlink"/>
                <w:noProof/>
              </w:rPr>
              <w:t>12.2.6.2 Sportsko igralište u Otočcu</w:t>
            </w:r>
            <w:r>
              <w:rPr>
                <w:noProof/>
                <w:webHidden/>
              </w:rPr>
              <w:tab/>
            </w:r>
            <w:r>
              <w:rPr>
                <w:noProof/>
                <w:webHidden/>
              </w:rPr>
              <w:fldChar w:fldCharType="begin"/>
            </w:r>
            <w:r>
              <w:rPr>
                <w:noProof/>
                <w:webHidden/>
              </w:rPr>
              <w:instrText xml:space="preserve"> PAGEREF _Toc215563571 \h </w:instrText>
            </w:r>
            <w:r>
              <w:rPr>
                <w:noProof/>
                <w:webHidden/>
              </w:rPr>
            </w:r>
            <w:r>
              <w:rPr>
                <w:noProof/>
                <w:webHidden/>
              </w:rPr>
              <w:fldChar w:fldCharType="separate"/>
            </w:r>
            <w:r>
              <w:rPr>
                <w:noProof/>
                <w:webHidden/>
              </w:rPr>
              <w:t>160</w:t>
            </w:r>
            <w:r>
              <w:rPr>
                <w:noProof/>
                <w:webHidden/>
              </w:rPr>
              <w:fldChar w:fldCharType="end"/>
            </w:r>
          </w:hyperlink>
        </w:p>
        <w:p w14:paraId="1B2A4AAF" w14:textId="7E58A6FD"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2" w:history="1">
            <w:r w:rsidRPr="00DA2A4D">
              <w:rPr>
                <w:rStyle w:val="Hyperlink"/>
                <w:noProof/>
              </w:rPr>
              <w:t>12.2.6.3 Dječje igralište u Otočcu</w:t>
            </w:r>
            <w:r>
              <w:rPr>
                <w:noProof/>
                <w:webHidden/>
              </w:rPr>
              <w:tab/>
            </w:r>
            <w:r>
              <w:rPr>
                <w:noProof/>
                <w:webHidden/>
              </w:rPr>
              <w:fldChar w:fldCharType="begin"/>
            </w:r>
            <w:r>
              <w:rPr>
                <w:noProof/>
                <w:webHidden/>
              </w:rPr>
              <w:instrText xml:space="preserve"> PAGEREF _Toc215563572 \h </w:instrText>
            </w:r>
            <w:r>
              <w:rPr>
                <w:noProof/>
                <w:webHidden/>
              </w:rPr>
            </w:r>
            <w:r>
              <w:rPr>
                <w:noProof/>
                <w:webHidden/>
              </w:rPr>
              <w:fldChar w:fldCharType="separate"/>
            </w:r>
            <w:r>
              <w:rPr>
                <w:noProof/>
                <w:webHidden/>
              </w:rPr>
              <w:t>161</w:t>
            </w:r>
            <w:r>
              <w:rPr>
                <w:noProof/>
                <w:webHidden/>
              </w:rPr>
              <w:fldChar w:fldCharType="end"/>
            </w:r>
          </w:hyperlink>
        </w:p>
        <w:p w14:paraId="407FDC9D" w14:textId="0D998982"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3" w:history="1">
            <w:r w:rsidRPr="00DA2A4D">
              <w:rPr>
                <w:rStyle w:val="Hyperlink"/>
                <w:noProof/>
              </w:rPr>
              <w:t>12.2.6.4 Triatlon centar</w:t>
            </w:r>
            <w:r>
              <w:rPr>
                <w:noProof/>
                <w:webHidden/>
              </w:rPr>
              <w:tab/>
            </w:r>
            <w:r>
              <w:rPr>
                <w:noProof/>
                <w:webHidden/>
              </w:rPr>
              <w:fldChar w:fldCharType="begin"/>
            </w:r>
            <w:r>
              <w:rPr>
                <w:noProof/>
                <w:webHidden/>
              </w:rPr>
              <w:instrText xml:space="preserve"> PAGEREF _Toc215563573 \h </w:instrText>
            </w:r>
            <w:r>
              <w:rPr>
                <w:noProof/>
                <w:webHidden/>
              </w:rPr>
            </w:r>
            <w:r>
              <w:rPr>
                <w:noProof/>
                <w:webHidden/>
              </w:rPr>
              <w:fldChar w:fldCharType="separate"/>
            </w:r>
            <w:r>
              <w:rPr>
                <w:noProof/>
                <w:webHidden/>
              </w:rPr>
              <w:t>162</w:t>
            </w:r>
            <w:r>
              <w:rPr>
                <w:noProof/>
                <w:webHidden/>
              </w:rPr>
              <w:fldChar w:fldCharType="end"/>
            </w:r>
          </w:hyperlink>
        </w:p>
        <w:p w14:paraId="043F3FFE" w14:textId="7E12D2E4"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74" w:history="1">
            <w:r w:rsidRPr="00DA2A4D">
              <w:rPr>
                <w:rStyle w:val="Hyperlink"/>
                <w:noProof/>
              </w:rPr>
              <w:t>12.3</w:t>
            </w:r>
            <w:r>
              <w:rPr>
                <w:rFonts w:eastAsiaTheme="minorEastAsia" w:cstheme="minorBidi"/>
                <w:b w:val="0"/>
                <w:bCs w:val="0"/>
                <w:smallCaps w:val="0"/>
                <w:noProof/>
                <w:kern w:val="2"/>
                <w:sz w:val="24"/>
                <w:szCs w:val="24"/>
                <w:lang w:val="en-HR"/>
                <w14:ligatures w14:val="standardContextual"/>
              </w:rPr>
              <w:tab/>
            </w:r>
            <w:r w:rsidRPr="00DA2A4D">
              <w:rPr>
                <w:rStyle w:val="Hyperlink"/>
                <w:noProof/>
              </w:rPr>
              <w:t>CILJ 3  Unaprijediti postojeće i razviti nove turističke proizvode</w:t>
            </w:r>
            <w:r>
              <w:rPr>
                <w:noProof/>
                <w:webHidden/>
              </w:rPr>
              <w:tab/>
            </w:r>
            <w:r>
              <w:rPr>
                <w:noProof/>
                <w:webHidden/>
              </w:rPr>
              <w:fldChar w:fldCharType="begin"/>
            </w:r>
            <w:r>
              <w:rPr>
                <w:noProof/>
                <w:webHidden/>
              </w:rPr>
              <w:instrText xml:space="preserve"> PAGEREF _Toc215563574 \h </w:instrText>
            </w:r>
            <w:r>
              <w:rPr>
                <w:noProof/>
                <w:webHidden/>
              </w:rPr>
            </w:r>
            <w:r>
              <w:rPr>
                <w:noProof/>
                <w:webHidden/>
              </w:rPr>
              <w:fldChar w:fldCharType="separate"/>
            </w:r>
            <w:r>
              <w:rPr>
                <w:noProof/>
                <w:webHidden/>
              </w:rPr>
              <w:t>163</w:t>
            </w:r>
            <w:r>
              <w:rPr>
                <w:noProof/>
                <w:webHidden/>
              </w:rPr>
              <w:fldChar w:fldCharType="end"/>
            </w:r>
          </w:hyperlink>
        </w:p>
        <w:p w14:paraId="0986954B" w14:textId="0BF61EFC"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75" w:history="1">
            <w:r w:rsidRPr="00DA2A4D">
              <w:rPr>
                <w:rStyle w:val="Hyperlink"/>
                <w:noProof/>
              </w:rPr>
              <w:t>12.3.1</w:t>
            </w:r>
            <w:r>
              <w:rPr>
                <w:rFonts w:eastAsiaTheme="minorEastAsia" w:cstheme="minorBidi"/>
                <w:smallCaps w:val="0"/>
                <w:noProof/>
                <w:kern w:val="2"/>
                <w:sz w:val="24"/>
                <w:szCs w:val="24"/>
                <w:lang w:val="en-HR"/>
                <w14:ligatures w14:val="standardContextual"/>
              </w:rPr>
              <w:tab/>
            </w:r>
            <w:r w:rsidRPr="00DA2A4D">
              <w:rPr>
                <w:rStyle w:val="Hyperlink"/>
                <w:noProof/>
              </w:rPr>
              <w:t>Aktivnost 3.1.1.1. Unaprjeđenje uvjeta za outdoor aktivnost</w:t>
            </w:r>
            <w:r>
              <w:rPr>
                <w:noProof/>
                <w:webHidden/>
              </w:rPr>
              <w:tab/>
            </w:r>
            <w:r>
              <w:rPr>
                <w:noProof/>
                <w:webHidden/>
              </w:rPr>
              <w:fldChar w:fldCharType="begin"/>
            </w:r>
            <w:r>
              <w:rPr>
                <w:noProof/>
                <w:webHidden/>
              </w:rPr>
              <w:instrText xml:space="preserve"> PAGEREF _Toc215563575 \h </w:instrText>
            </w:r>
            <w:r>
              <w:rPr>
                <w:noProof/>
                <w:webHidden/>
              </w:rPr>
            </w:r>
            <w:r>
              <w:rPr>
                <w:noProof/>
                <w:webHidden/>
              </w:rPr>
              <w:fldChar w:fldCharType="separate"/>
            </w:r>
            <w:r>
              <w:rPr>
                <w:noProof/>
                <w:webHidden/>
              </w:rPr>
              <w:t>163</w:t>
            </w:r>
            <w:r>
              <w:rPr>
                <w:noProof/>
                <w:webHidden/>
              </w:rPr>
              <w:fldChar w:fldCharType="end"/>
            </w:r>
          </w:hyperlink>
        </w:p>
        <w:p w14:paraId="0B1A238F" w14:textId="775EBF18"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6" w:history="1">
            <w:r w:rsidRPr="00DA2A4D">
              <w:rPr>
                <w:rStyle w:val="Hyperlink"/>
                <w:noProof/>
              </w:rPr>
              <w:t>12.3.1.1 Poboljšanje sustava planinarskih staza, vidikovaca i skloništa</w:t>
            </w:r>
            <w:r>
              <w:rPr>
                <w:noProof/>
                <w:webHidden/>
              </w:rPr>
              <w:tab/>
            </w:r>
            <w:r>
              <w:rPr>
                <w:noProof/>
                <w:webHidden/>
              </w:rPr>
              <w:fldChar w:fldCharType="begin"/>
            </w:r>
            <w:r>
              <w:rPr>
                <w:noProof/>
                <w:webHidden/>
              </w:rPr>
              <w:instrText xml:space="preserve"> PAGEREF _Toc215563576 \h </w:instrText>
            </w:r>
            <w:r>
              <w:rPr>
                <w:noProof/>
                <w:webHidden/>
              </w:rPr>
            </w:r>
            <w:r>
              <w:rPr>
                <w:noProof/>
                <w:webHidden/>
              </w:rPr>
              <w:fldChar w:fldCharType="separate"/>
            </w:r>
            <w:r>
              <w:rPr>
                <w:noProof/>
                <w:webHidden/>
              </w:rPr>
              <w:t>163</w:t>
            </w:r>
            <w:r>
              <w:rPr>
                <w:noProof/>
                <w:webHidden/>
              </w:rPr>
              <w:fldChar w:fldCharType="end"/>
            </w:r>
          </w:hyperlink>
        </w:p>
        <w:p w14:paraId="04D2D91A" w14:textId="13E96197"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7" w:history="1">
            <w:r w:rsidRPr="00DA2A4D">
              <w:rPr>
                <w:rStyle w:val="Hyperlink"/>
                <w:noProof/>
              </w:rPr>
              <w:t>12.3.1.2 Uređenje i označavanje špilja i pećina na području grada Otočca</w:t>
            </w:r>
            <w:r>
              <w:rPr>
                <w:noProof/>
                <w:webHidden/>
              </w:rPr>
              <w:tab/>
            </w:r>
            <w:r>
              <w:rPr>
                <w:noProof/>
                <w:webHidden/>
              </w:rPr>
              <w:fldChar w:fldCharType="begin"/>
            </w:r>
            <w:r>
              <w:rPr>
                <w:noProof/>
                <w:webHidden/>
              </w:rPr>
              <w:instrText xml:space="preserve"> PAGEREF _Toc215563577 \h </w:instrText>
            </w:r>
            <w:r>
              <w:rPr>
                <w:noProof/>
                <w:webHidden/>
              </w:rPr>
            </w:r>
            <w:r>
              <w:rPr>
                <w:noProof/>
                <w:webHidden/>
              </w:rPr>
              <w:fldChar w:fldCharType="separate"/>
            </w:r>
            <w:r>
              <w:rPr>
                <w:noProof/>
                <w:webHidden/>
              </w:rPr>
              <w:t>165</w:t>
            </w:r>
            <w:r>
              <w:rPr>
                <w:noProof/>
                <w:webHidden/>
              </w:rPr>
              <w:fldChar w:fldCharType="end"/>
            </w:r>
          </w:hyperlink>
        </w:p>
        <w:p w14:paraId="27DF7E1B" w14:textId="01CE6C3D"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8" w:history="1">
            <w:r w:rsidRPr="00DA2A4D">
              <w:rPr>
                <w:rStyle w:val="Hyperlink"/>
                <w:noProof/>
              </w:rPr>
              <w:t>12.3.1.3 Poboljšanje cikloturizma</w:t>
            </w:r>
            <w:r>
              <w:rPr>
                <w:noProof/>
                <w:webHidden/>
              </w:rPr>
              <w:tab/>
            </w:r>
            <w:r>
              <w:rPr>
                <w:noProof/>
                <w:webHidden/>
              </w:rPr>
              <w:fldChar w:fldCharType="begin"/>
            </w:r>
            <w:r>
              <w:rPr>
                <w:noProof/>
                <w:webHidden/>
              </w:rPr>
              <w:instrText xml:space="preserve"> PAGEREF _Toc215563578 \h </w:instrText>
            </w:r>
            <w:r>
              <w:rPr>
                <w:noProof/>
                <w:webHidden/>
              </w:rPr>
            </w:r>
            <w:r>
              <w:rPr>
                <w:noProof/>
                <w:webHidden/>
              </w:rPr>
              <w:fldChar w:fldCharType="separate"/>
            </w:r>
            <w:r>
              <w:rPr>
                <w:noProof/>
                <w:webHidden/>
              </w:rPr>
              <w:t>167</w:t>
            </w:r>
            <w:r>
              <w:rPr>
                <w:noProof/>
                <w:webHidden/>
              </w:rPr>
              <w:fldChar w:fldCharType="end"/>
            </w:r>
          </w:hyperlink>
        </w:p>
        <w:p w14:paraId="43F5AC79" w14:textId="13ECEFF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79" w:history="1">
            <w:r w:rsidRPr="00DA2A4D">
              <w:rPr>
                <w:rStyle w:val="Hyperlink"/>
                <w:noProof/>
              </w:rPr>
              <w:t>12.3.1.4 Centar sportskog ribolova</w:t>
            </w:r>
            <w:r>
              <w:rPr>
                <w:noProof/>
                <w:webHidden/>
              </w:rPr>
              <w:tab/>
            </w:r>
            <w:r>
              <w:rPr>
                <w:noProof/>
                <w:webHidden/>
              </w:rPr>
              <w:fldChar w:fldCharType="begin"/>
            </w:r>
            <w:r>
              <w:rPr>
                <w:noProof/>
                <w:webHidden/>
              </w:rPr>
              <w:instrText xml:space="preserve"> PAGEREF _Toc215563579 \h </w:instrText>
            </w:r>
            <w:r>
              <w:rPr>
                <w:noProof/>
                <w:webHidden/>
              </w:rPr>
            </w:r>
            <w:r>
              <w:rPr>
                <w:noProof/>
                <w:webHidden/>
              </w:rPr>
              <w:fldChar w:fldCharType="separate"/>
            </w:r>
            <w:r>
              <w:rPr>
                <w:noProof/>
                <w:webHidden/>
              </w:rPr>
              <w:t>169</w:t>
            </w:r>
            <w:r>
              <w:rPr>
                <w:noProof/>
                <w:webHidden/>
              </w:rPr>
              <w:fldChar w:fldCharType="end"/>
            </w:r>
          </w:hyperlink>
        </w:p>
        <w:p w14:paraId="42E66F8E" w14:textId="5696FE44"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80" w:history="1">
            <w:r w:rsidRPr="00DA2A4D">
              <w:rPr>
                <w:rStyle w:val="Hyperlink"/>
                <w:noProof/>
              </w:rPr>
              <w:t>12.3.2</w:t>
            </w:r>
            <w:r>
              <w:rPr>
                <w:rFonts w:eastAsiaTheme="minorEastAsia" w:cstheme="minorBidi"/>
                <w:smallCaps w:val="0"/>
                <w:noProof/>
                <w:kern w:val="2"/>
                <w:sz w:val="24"/>
                <w:szCs w:val="24"/>
                <w:lang w:val="en-HR"/>
                <w14:ligatures w14:val="standardContextual"/>
              </w:rPr>
              <w:tab/>
            </w:r>
            <w:r w:rsidRPr="00DA2A4D">
              <w:rPr>
                <w:rStyle w:val="Hyperlink"/>
                <w:noProof/>
              </w:rPr>
              <w:t>Aktivnost 3.1.1.2.Unaprjeđenje ponude lokalnih proizvoda i usluga</w:t>
            </w:r>
            <w:r>
              <w:rPr>
                <w:noProof/>
                <w:webHidden/>
              </w:rPr>
              <w:tab/>
            </w:r>
            <w:r>
              <w:rPr>
                <w:noProof/>
                <w:webHidden/>
              </w:rPr>
              <w:fldChar w:fldCharType="begin"/>
            </w:r>
            <w:r>
              <w:rPr>
                <w:noProof/>
                <w:webHidden/>
              </w:rPr>
              <w:instrText xml:space="preserve"> PAGEREF _Toc215563580 \h </w:instrText>
            </w:r>
            <w:r>
              <w:rPr>
                <w:noProof/>
                <w:webHidden/>
              </w:rPr>
            </w:r>
            <w:r>
              <w:rPr>
                <w:noProof/>
                <w:webHidden/>
              </w:rPr>
              <w:fldChar w:fldCharType="separate"/>
            </w:r>
            <w:r>
              <w:rPr>
                <w:noProof/>
                <w:webHidden/>
              </w:rPr>
              <w:t>170</w:t>
            </w:r>
            <w:r>
              <w:rPr>
                <w:noProof/>
                <w:webHidden/>
              </w:rPr>
              <w:fldChar w:fldCharType="end"/>
            </w:r>
          </w:hyperlink>
        </w:p>
        <w:p w14:paraId="1D526D02" w14:textId="54FEA274"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81" w:history="1">
            <w:r w:rsidRPr="00DA2A4D">
              <w:rPr>
                <w:rStyle w:val="Hyperlink"/>
                <w:noProof/>
              </w:rPr>
              <w:t>12.3.2.1 Povezivanje turističkih poduzeća s poljoprivrednim i ostalim proizvođačima</w:t>
            </w:r>
            <w:r>
              <w:rPr>
                <w:noProof/>
                <w:webHidden/>
              </w:rPr>
              <w:tab/>
            </w:r>
            <w:r>
              <w:rPr>
                <w:noProof/>
                <w:webHidden/>
              </w:rPr>
              <w:fldChar w:fldCharType="begin"/>
            </w:r>
            <w:r>
              <w:rPr>
                <w:noProof/>
                <w:webHidden/>
              </w:rPr>
              <w:instrText xml:space="preserve"> PAGEREF _Toc215563581 \h </w:instrText>
            </w:r>
            <w:r>
              <w:rPr>
                <w:noProof/>
                <w:webHidden/>
              </w:rPr>
            </w:r>
            <w:r>
              <w:rPr>
                <w:noProof/>
                <w:webHidden/>
              </w:rPr>
              <w:fldChar w:fldCharType="separate"/>
            </w:r>
            <w:r>
              <w:rPr>
                <w:noProof/>
                <w:webHidden/>
              </w:rPr>
              <w:t>170</w:t>
            </w:r>
            <w:r>
              <w:rPr>
                <w:noProof/>
                <w:webHidden/>
              </w:rPr>
              <w:fldChar w:fldCharType="end"/>
            </w:r>
          </w:hyperlink>
        </w:p>
        <w:p w14:paraId="7E2CB812" w14:textId="0A9682ED"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82" w:history="1">
            <w:r w:rsidRPr="00DA2A4D">
              <w:rPr>
                <w:rStyle w:val="Hyperlink"/>
                <w:noProof/>
              </w:rPr>
              <w:t>12.3.2.2 Unaprjeđenje rada restoraterstva</w:t>
            </w:r>
            <w:r>
              <w:rPr>
                <w:noProof/>
                <w:webHidden/>
              </w:rPr>
              <w:tab/>
            </w:r>
            <w:r>
              <w:rPr>
                <w:noProof/>
                <w:webHidden/>
              </w:rPr>
              <w:fldChar w:fldCharType="begin"/>
            </w:r>
            <w:r>
              <w:rPr>
                <w:noProof/>
                <w:webHidden/>
              </w:rPr>
              <w:instrText xml:space="preserve"> PAGEREF _Toc215563582 \h </w:instrText>
            </w:r>
            <w:r>
              <w:rPr>
                <w:noProof/>
                <w:webHidden/>
              </w:rPr>
            </w:r>
            <w:r>
              <w:rPr>
                <w:noProof/>
                <w:webHidden/>
              </w:rPr>
              <w:fldChar w:fldCharType="separate"/>
            </w:r>
            <w:r>
              <w:rPr>
                <w:noProof/>
                <w:webHidden/>
              </w:rPr>
              <w:t>171</w:t>
            </w:r>
            <w:r>
              <w:rPr>
                <w:noProof/>
                <w:webHidden/>
              </w:rPr>
              <w:fldChar w:fldCharType="end"/>
            </w:r>
          </w:hyperlink>
        </w:p>
        <w:p w14:paraId="149E7C48" w14:textId="116115C8"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83" w:history="1">
            <w:r w:rsidRPr="00DA2A4D">
              <w:rPr>
                <w:rStyle w:val="Hyperlink"/>
                <w:noProof/>
              </w:rPr>
              <w:t>12.3.2.3 Integriranje ekološke proizvodnje i turizma</w:t>
            </w:r>
            <w:r>
              <w:rPr>
                <w:noProof/>
                <w:webHidden/>
              </w:rPr>
              <w:tab/>
            </w:r>
            <w:r>
              <w:rPr>
                <w:noProof/>
                <w:webHidden/>
              </w:rPr>
              <w:fldChar w:fldCharType="begin"/>
            </w:r>
            <w:r>
              <w:rPr>
                <w:noProof/>
                <w:webHidden/>
              </w:rPr>
              <w:instrText xml:space="preserve"> PAGEREF _Toc215563583 \h </w:instrText>
            </w:r>
            <w:r>
              <w:rPr>
                <w:noProof/>
                <w:webHidden/>
              </w:rPr>
            </w:r>
            <w:r>
              <w:rPr>
                <w:noProof/>
                <w:webHidden/>
              </w:rPr>
              <w:fldChar w:fldCharType="separate"/>
            </w:r>
            <w:r>
              <w:rPr>
                <w:noProof/>
                <w:webHidden/>
              </w:rPr>
              <w:t>172</w:t>
            </w:r>
            <w:r>
              <w:rPr>
                <w:noProof/>
                <w:webHidden/>
              </w:rPr>
              <w:fldChar w:fldCharType="end"/>
            </w:r>
          </w:hyperlink>
        </w:p>
        <w:p w14:paraId="1F12A5A8" w14:textId="4E6FC505"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84" w:history="1">
            <w:r w:rsidRPr="00DA2A4D">
              <w:rPr>
                <w:rStyle w:val="Hyperlink"/>
                <w:noProof/>
              </w:rPr>
              <w:t>12.3.3</w:t>
            </w:r>
            <w:r>
              <w:rPr>
                <w:rFonts w:eastAsiaTheme="minorEastAsia" w:cstheme="minorBidi"/>
                <w:smallCaps w:val="0"/>
                <w:noProof/>
                <w:kern w:val="2"/>
                <w:sz w:val="24"/>
                <w:szCs w:val="24"/>
                <w:lang w:val="en-HR"/>
                <w14:ligatures w14:val="standardContextual"/>
              </w:rPr>
              <w:tab/>
            </w:r>
            <w:r w:rsidRPr="00DA2A4D">
              <w:rPr>
                <w:rStyle w:val="Hyperlink"/>
                <w:noProof/>
              </w:rPr>
              <w:t>Aktivnost 3.1.1.3.Unaprjeđenje interpretacije lokalne baštine</w:t>
            </w:r>
            <w:r>
              <w:rPr>
                <w:noProof/>
                <w:webHidden/>
              </w:rPr>
              <w:tab/>
            </w:r>
            <w:r>
              <w:rPr>
                <w:noProof/>
                <w:webHidden/>
              </w:rPr>
              <w:fldChar w:fldCharType="begin"/>
            </w:r>
            <w:r>
              <w:rPr>
                <w:noProof/>
                <w:webHidden/>
              </w:rPr>
              <w:instrText xml:space="preserve"> PAGEREF _Toc215563584 \h </w:instrText>
            </w:r>
            <w:r>
              <w:rPr>
                <w:noProof/>
                <w:webHidden/>
              </w:rPr>
            </w:r>
            <w:r>
              <w:rPr>
                <w:noProof/>
                <w:webHidden/>
              </w:rPr>
              <w:fldChar w:fldCharType="separate"/>
            </w:r>
            <w:r>
              <w:rPr>
                <w:noProof/>
                <w:webHidden/>
              </w:rPr>
              <w:t>173</w:t>
            </w:r>
            <w:r>
              <w:rPr>
                <w:noProof/>
                <w:webHidden/>
              </w:rPr>
              <w:fldChar w:fldCharType="end"/>
            </w:r>
          </w:hyperlink>
        </w:p>
        <w:p w14:paraId="2969ED28" w14:textId="0960FC4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85" w:history="1">
            <w:r w:rsidRPr="00DA2A4D">
              <w:rPr>
                <w:rStyle w:val="Hyperlink"/>
                <w:noProof/>
              </w:rPr>
              <w:t>12.3.3.1 Manifestacije i događanja</w:t>
            </w:r>
            <w:r>
              <w:rPr>
                <w:noProof/>
                <w:webHidden/>
              </w:rPr>
              <w:tab/>
            </w:r>
            <w:r>
              <w:rPr>
                <w:noProof/>
                <w:webHidden/>
              </w:rPr>
              <w:fldChar w:fldCharType="begin"/>
            </w:r>
            <w:r>
              <w:rPr>
                <w:noProof/>
                <w:webHidden/>
              </w:rPr>
              <w:instrText xml:space="preserve"> PAGEREF _Toc215563585 \h </w:instrText>
            </w:r>
            <w:r>
              <w:rPr>
                <w:noProof/>
                <w:webHidden/>
              </w:rPr>
            </w:r>
            <w:r>
              <w:rPr>
                <w:noProof/>
                <w:webHidden/>
              </w:rPr>
              <w:fldChar w:fldCharType="separate"/>
            </w:r>
            <w:r>
              <w:rPr>
                <w:noProof/>
                <w:webHidden/>
              </w:rPr>
              <w:t>173</w:t>
            </w:r>
            <w:r>
              <w:rPr>
                <w:noProof/>
                <w:webHidden/>
              </w:rPr>
              <w:fldChar w:fldCharType="end"/>
            </w:r>
          </w:hyperlink>
        </w:p>
        <w:p w14:paraId="5FBBEA2D" w14:textId="1499F7C7"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86" w:history="1">
            <w:r w:rsidRPr="00DA2A4D">
              <w:rPr>
                <w:rStyle w:val="Hyperlink"/>
                <w:noProof/>
              </w:rPr>
              <w:t>12.3.4</w:t>
            </w:r>
            <w:r>
              <w:rPr>
                <w:rFonts w:eastAsiaTheme="minorEastAsia" w:cstheme="minorBidi"/>
                <w:smallCaps w:val="0"/>
                <w:noProof/>
                <w:kern w:val="2"/>
                <w:sz w:val="24"/>
                <w:szCs w:val="24"/>
                <w:lang w:val="en-HR"/>
                <w14:ligatures w14:val="standardContextual"/>
              </w:rPr>
              <w:tab/>
            </w:r>
            <w:r w:rsidRPr="00DA2A4D">
              <w:rPr>
                <w:rStyle w:val="Hyperlink"/>
                <w:noProof/>
              </w:rPr>
              <w:t>Aktivnost 3.2.1.1.Interpretacija prirodne baštine</w:t>
            </w:r>
            <w:r>
              <w:rPr>
                <w:noProof/>
                <w:webHidden/>
              </w:rPr>
              <w:tab/>
            </w:r>
            <w:r>
              <w:rPr>
                <w:noProof/>
                <w:webHidden/>
              </w:rPr>
              <w:fldChar w:fldCharType="begin"/>
            </w:r>
            <w:r>
              <w:rPr>
                <w:noProof/>
                <w:webHidden/>
              </w:rPr>
              <w:instrText xml:space="preserve"> PAGEREF _Toc215563586 \h </w:instrText>
            </w:r>
            <w:r>
              <w:rPr>
                <w:noProof/>
                <w:webHidden/>
              </w:rPr>
            </w:r>
            <w:r>
              <w:rPr>
                <w:noProof/>
                <w:webHidden/>
              </w:rPr>
              <w:fldChar w:fldCharType="separate"/>
            </w:r>
            <w:r>
              <w:rPr>
                <w:noProof/>
                <w:webHidden/>
              </w:rPr>
              <w:t>175</w:t>
            </w:r>
            <w:r>
              <w:rPr>
                <w:noProof/>
                <w:webHidden/>
              </w:rPr>
              <w:fldChar w:fldCharType="end"/>
            </w:r>
          </w:hyperlink>
        </w:p>
        <w:p w14:paraId="4713A799" w14:textId="6D89B55A"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87" w:history="1">
            <w:r w:rsidRPr="00DA2A4D">
              <w:rPr>
                <w:rStyle w:val="Hyperlink"/>
                <w:noProof/>
              </w:rPr>
              <w:t>12.3.4.1 Interpretacijsko - komunikacijski centar Gacke doline</w:t>
            </w:r>
            <w:r>
              <w:rPr>
                <w:noProof/>
                <w:webHidden/>
              </w:rPr>
              <w:tab/>
            </w:r>
            <w:r>
              <w:rPr>
                <w:noProof/>
                <w:webHidden/>
              </w:rPr>
              <w:fldChar w:fldCharType="begin"/>
            </w:r>
            <w:r>
              <w:rPr>
                <w:noProof/>
                <w:webHidden/>
              </w:rPr>
              <w:instrText xml:space="preserve"> PAGEREF _Toc215563587 \h </w:instrText>
            </w:r>
            <w:r>
              <w:rPr>
                <w:noProof/>
                <w:webHidden/>
              </w:rPr>
            </w:r>
            <w:r>
              <w:rPr>
                <w:noProof/>
                <w:webHidden/>
              </w:rPr>
              <w:fldChar w:fldCharType="separate"/>
            </w:r>
            <w:r>
              <w:rPr>
                <w:noProof/>
                <w:webHidden/>
              </w:rPr>
              <w:t>175</w:t>
            </w:r>
            <w:r>
              <w:rPr>
                <w:noProof/>
                <w:webHidden/>
              </w:rPr>
              <w:fldChar w:fldCharType="end"/>
            </w:r>
          </w:hyperlink>
        </w:p>
        <w:p w14:paraId="58117DF5" w14:textId="18107CA6"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88" w:history="1">
            <w:r w:rsidRPr="00DA2A4D">
              <w:rPr>
                <w:rStyle w:val="Hyperlink"/>
                <w:noProof/>
              </w:rPr>
              <w:t>12.3.5</w:t>
            </w:r>
            <w:r>
              <w:rPr>
                <w:rFonts w:eastAsiaTheme="minorEastAsia" w:cstheme="minorBidi"/>
                <w:smallCaps w:val="0"/>
                <w:noProof/>
                <w:kern w:val="2"/>
                <w:sz w:val="24"/>
                <w:szCs w:val="24"/>
                <w:lang w:val="en-HR"/>
                <w14:ligatures w14:val="standardContextual"/>
              </w:rPr>
              <w:tab/>
            </w:r>
            <w:r w:rsidRPr="00DA2A4D">
              <w:rPr>
                <w:rStyle w:val="Hyperlink"/>
                <w:noProof/>
              </w:rPr>
              <w:t>Aktivnost 3.2.1.2.Interpretacija industrijske i tehničke baštine</w:t>
            </w:r>
            <w:r>
              <w:rPr>
                <w:noProof/>
                <w:webHidden/>
              </w:rPr>
              <w:tab/>
            </w:r>
            <w:r>
              <w:rPr>
                <w:noProof/>
                <w:webHidden/>
              </w:rPr>
              <w:fldChar w:fldCharType="begin"/>
            </w:r>
            <w:r>
              <w:rPr>
                <w:noProof/>
                <w:webHidden/>
              </w:rPr>
              <w:instrText xml:space="preserve"> PAGEREF _Toc215563588 \h </w:instrText>
            </w:r>
            <w:r>
              <w:rPr>
                <w:noProof/>
                <w:webHidden/>
              </w:rPr>
            </w:r>
            <w:r>
              <w:rPr>
                <w:noProof/>
                <w:webHidden/>
              </w:rPr>
              <w:fldChar w:fldCharType="separate"/>
            </w:r>
            <w:r>
              <w:rPr>
                <w:noProof/>
                <w:webHidden/>
              </w:rPr>
              <w:t>176</w:t>
            </w:r>
            <w:r>
              <w:rPr>
                <w:noProof/>
                <w:webHidden/>
              </w:rPr>
              <w:fldChar w:fldCharType="end"/>
            </w:r>
          </w:hyperlink>
        </w:p>
        <w:p w14:paraId="321A16FE" w14:textId="24847AC4"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89" w:history="1">
            <w:r w:rsidRPr="00DA2A4D">
              <w:rPr>
                <w:rStyle w:val="Hyperlink"/>
                <w:noProof/>
              </w:rPr>
              <w:t>12.3.5.1 Muzej povijesti zrakoplovstva</w:t>
            </w:r>
            <w:r>
              <w:rPr>
                <w:noProof/>
                <w:webHidden/>
              </w:rPr>
              <w:tab/>
            </w:r>
            <w:r>
              <w:rPr>
                <w:noProof/>
                <w:webHidden/>
              </w:rPr>
              <w:fldChar w:fldCharType="begin"/>
            </w:r>
            <w:r>
              <w:rPr>
                <w:noProof/>
                <w:webHidden/>
              </w:rPr>
              <w:instrText xml:space="preserve"> PAGEREF _Toc215563589 \h </w:instrText>
            </w:r>
            <w:r>
              <w:rPr>
                <w:noProof/>
                <w:webHidden/>
              </w:rPr>
            </w:r>
            <w:r>
              <w:rPr>
                <w:noProof/>
                <w:webHidden/>
              </w:rPr>
              <w:fldChar w:fldCharType="separate"/>
            </w:r>
            <w:r>
              <w:rPr>
                <w:noProof/>
                <w:webHidden/>
              </w:rPr>
              <w:t>176</w:t>
            </w:r>
            <w:r>
              <w:rPr>
                <w:noProof/>
                <w:webHidden/>
              </w:rPr>
              <w:fldChar w:fldCharType="end"/>
            </w:r>
          </w:hyperlink>
        </w:p>
        <w:p w14:paraId="2DF0D2D6" w14:textId="381D19CA"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0" w:history="1">
            <w:r w:rsidRPr="00DA2A4D">
              <w:rPr>
                <w:rStyle w:val="Hyperlink"/>
                <w:noProof/>
              </w:rPr>
              <w:t>12.3.5.2 Interpretacijski centar/muzej piva</w:t>
            </w:r>
            <w:r>
              <w:rPr>
                <w:noProof/>
                <w:webHidden/>
              </w:rPr>
              <w:tab/>
            </w:r>
            <w:r>
              <w:rPr>
                <w:noProof/>
                <w:webHidden/>
              </w:rPr>
              <w:fldChar w:fldCharType="begin"/>
            </w:r>
            <w:r>
              <w:rPr>
                <w:noProof/>
                <w:webHidden/>
              </w:rPr>
              <w:instrText xml:space="preserve"> PAGEREF _Toc215563590 \h </w:instrText>
            </w:r>
            <w:r>
              <w:rPr>
                <w:noProof/>
                <w:webHidden/>
              </w:rPr>
            </w:r>
            <w:r>
              <w:rPr>
                <w:noProof/>
                <w:webHidden/>
              </w:rPr>
              <w:fldChar w:fldCharType="separate"/>
            </w:r>
            <w:r>
              <w:rPr>
                <w:noProof/>
                <w:webHidden/>
              </w:rPr>
              <w:t>177</w:t>
            </w:r>
            <w:r>
              <w:rPr>
                <w:noProof/>
                <w:webHidden/>
              </w:rPr>
              <w:fldChar w:fldCharType="end"/>
            </w:r>
          </w:hyperlink>
        </w:p>
        <w:p w14:paraId="0AD516F0" w14:textId="1028F195"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91" w:history="1">
            <w:r w:rsidRPr="00DA2A4D">
              <w:rPr>
                <w:rStyle w:val="Hyperlink"/>
                <w:noProof/>
              </w:rPr>
              <w:t>12.3.6</w:t>
            </w:r>
            <w:r>
              <w:rPr>
                <w:rFonts w:eastAsiaTheme="minorEastAsia" w:cstheme="minorBidi"/>
                <w:smallCaps w:val="0"/>
                <w:noProof/>
                <w:kern w:val="2"/>
                <w:sz w:val="24"/>
                <w:szCs w:val="24"/>
                <w:lang w:val="en-HR"/>
                <w14:ligatures w14:val="standardContextual"/>
              </w:rPr>
              <w:tab/>
            </w:r>
            <w:r w:rsidRPr="00DA2A4D">
              <w:rPr>
                <w:rStyle w:val="Hyperlink"/>
                <w:noProof/>
              </w:rPr>
              <w:t>Aktivnost 3.2.1.3.Interpretacija arheološke i nematerijalne baštine</w:t>
            </w:r>
            <w:r>
              <w:rPr>
                <w:noProof/>
                <w:webHidden/>
              </w:rPr>
              <w:tab/>
            </w:r>
            <w:r>
              <w:rPr>
                <w:noProof/>
                <w:webHidden/>
              </w:rPr>
              <w:fldChar w:fldCharType="begin"/>
            </w:r>
            <w:r>
              <w:rPr>
                <w:noProof/>
                <w:webHidden/>
              </w:rPr>
              <w:instrText xml:space="preserve"> PAGEREF _Toc215563591 \h </w:instrText>
            </w:r>
            <w:r>
              <w:rPr>
                <w:noProof/>
                <w:webHidden/>
              </w:rPr>
            </w:r>
            <w:r>
              <w:rPr>
                <w:noProof/>
                <w:webHidden/>
              </w:rPr>
              <w:fldChar w:fldCharType="separate"/>
            </w:r>
            <w:r>
              <w:rPr>
                <w:noProof/>
                <w:webHidden/>
              </w:rPr>
              <w:t>178</w:t>
            </w:r>
            <w:r>
              <w:rPr>
                <w:noProof/>
                <w:webHidden/>
              </w:rPr>
              <w:fldChar w:fldCharType="end"/>
            </w:r>
          </w:hyperlink>
        </w:p>
        <w:p w14:paraId="2BDDBBB2" w14:textId="648F1DBE"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2" w:history="1">
            <w:r w:rsidRPr="00DA2A4D">
              <w:rPr>
                <w:rStyle w:val="Hyperlink"/>
                <w:noProof/>
              </w:rPr>
              <w:t>12.3.6.1 Lička kuća</w:t>
            </w:r>
            <w:r>
              <w:rPr>
                <w:noProof/>
                <w:webHidden/>
              </w:rPr>
              <w:tab/>
            </w:r>
            <w:r>
              <w:rPr>
                <w:noProof/>
                <w:webHidden/>
              </w:rPr>
              <w:fldChar w:fldCharType="begin"/>
            </w:r>
            <w:r>
              <w:rPr>
                <w:noProof/>
                <w:webHidden/>
              </w:rPr>
              <w:instrText xml:space="preserve"> PAGEREF _Toc215563592 \h </w:instrText>
            </w:r>
            <w:r>
              <w:rPr>
                <w:noProof/>
                <w:webHidden/>
              </w:rPr>
            </w:r>
            <w:r>
              <w:rPr>
                <w:noProof/>
                <w:webHidden/>
              </w:rPr>
              <w:fldChar w:fldCharType="separate"/>
            </w:r>
            <w:r>
              <w:rPr>
                <w:noProof/>
                <w:webHidden/>
              </w:rPr>
              <w:t>178</w:t>
            </w:r>
            <w:r>
              <w:rPr>
                <w:noProof/>
                <w:webHidden/>
              </w:rPr>
              <w:fldChar w:fldCharType="end"/>
            </w:r>
          </w:hyperlink>
        </w:p>
        <w:p w14:paraId="74767294" w14:textId="5FFA6737"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3" w:history="1">
            <w:r w:rsidRPr="00DA2A4D">
              <w:rPr>
                <w:rStyle w:val="Hyperlink"/>
                <w:noProof/>
              </w:rPr>
              <w:t>12.3.6.2 Interpretacijski centar Japodi</w:t>
            </w:r>
            <w:r>
              <w:rPr>
                <w:noProof/>
                <w:webHidden/>
              </w:rPr>
              <w:tab/>
            </w:r>
            <w:r>
              <w:rPr>
                <w:noProof/>
                <w:webHidden/>
              </w:rPr>
              <w:fldChar w:fldCharType="begin"/>
            </w:r>
            <w:r>
              <w:rPr>
                <w:noProof/>
                <w:webHidden/>
              </w:rPr>
              <w:instrText xml:space="preserve"> PAGEREF _Toc215563593 \h </w:instrText>
            </w:r>
            <w:r>
              <w:rPr>
                <w:noProof/>
                <w:webHidden/>
              </w:rPr>
            </w:r>
            <w:r>
              <w:rPr>
                <w:noProof/>
                <w:webHidden/>
              </w:rPr>
              <w:fldChar w:fldCharType="separate"/>
            </w:r>
            <w:r>
              <w:rPr>
                <w:noProof/>
                <w:webHidden/>
              </w:rPr>
              <w:t>179</w:t>
            </w:r>
            <w:r>
              <w:rPr>
                <w:noProof/>
                <w:webHidden/>
              </w:rPr>
              <w:fldChar w:fldCharType="end"/>
            </w:r>
          </w:hyperlink>
        </w:p>
        <w:p w14:paraId="7F168C93" w14:textId="29DC3650"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594" w:history="1">
            <w:r w:rsidRPr="00DA2A4D">
              <w:rPr>
                <w:rStyle w:val="Hyperlink"/>
                <w:noProof/>
              </w:rPr>
              <w:t>12.4</w:t>
            </w:r>
            <w:r>
              <w:rPr>
                <w:rFonts w:eastAsiaTheme="minorEastAsia" w:cstheme="minorBidi"/>
                <w:b w:val="0"/>
                <w:bCs w:val="0"/>
                <w:smallCaps w:val="0"/>
                <w:noProof/>
                <w:kern w:val="2"/>
                <w:sz w:val="24"/>
                <w:szCs w:val="24"/>
                <w:lang w:val="en-HR"/>
                <w14:ligatures w14:val="standardContextual"/>
              </w:rPr>
              <w:tab/>
            </w:r>
            <w:r w:rsidRPr="00DA2A4D">
              <w:rPr>
                <w:rStyle w:val="Hyperlink"/>
                <w:noProof/>
              </w:rPr>
              <w:t>CILJ 4 Povećanje tržišne prepoznatljivosti</w:t>
            </w:r>
            <w:r>
              <w:rPr>
                <w:noProof/>
                <w:webHidden/>
              </w:rPr>
              <w:tab/>
            </w:r>
            <w:r>
              <w:rPr>
                <w:noProof/>
                <w:webHidden/>
              </w:rPr>
              <w:fldChar w:fldCharType="begin"/>
            </w:r>
            <w:r>
              <w:rPr>
                <w:noProof/>
                <w:webHidden/>
              </w:rPr>
              <w:instrText xml:space="preserve"> PAGEREF _Toc215563594 \h </w:instrText>
            </w:r>
            <w:r>
              <w:rPr>
                <w:noProof/>
                <w:webHidden/>
              </w:rPr>
            </w:r>
            <w:r>
              <w:rPr>
                <w:noProof/>
                <w:webHidden/>
              </w:rPr>
              <w:fldChar w:fldCharType="separate"/>
            </w:r>
            <w:r>
              <w:rPr>
                <w:noProof/>
                <w:webHidden/>
              </w:rPr>
              <w:t>180</w:t>
            </w:r>
            <w:r>
              <w:rPr>
                <w:noProof/>
                <w:webHidden/>
              </w:rPr>
              <w:fldChar w:fldCharType="end"/>
            </w:r>
          </w:hyperlink>
        </w:p>
        <w:p w14:paraId="1F1BEA80" w14:textId="59627147"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595" w:history="1">
            <w:r w:rsidRPr="00DA2A4D">
              <w:rPr>
                <w:rStyle w:val="Hyperlink"/>
                <w:noProof/>
              </w:rPr>
              <w:t>12.4.1</w:t>
            </w:r>
            <w:r>
              <w:rPr>
                <w:rFonts w:eastAsiaTheme="minorEastAsia" w:cstheme="minorBidi"/>
                <w:smallCaps w:val="0"/>
                <w:noProof/>
                <w:kern w:val="2"/>
                <w:sz w:val="24"/>
                <w:szCs w:val="24"/>
                <w:lang w:val="en-HR"/>
                <w14:ligatures w14:val="standardContextual"/>
              </w:rPr>
              <w:tab/>
            </w:r>
            <w:r w:rsidRPr="00DA2A4D">
              <w:rPr>
                <w:rStyle w:val="Hyperlink"/>
                <w:noProof/>
              </w:rPr>
              <w:t>Aktivnost 4.1.1.1. Povećanje online i offline prisutnosti destinacije</w:t>
            </w:r>
            <w:r>
              <w:rPr>
                <w:noProof/>
                <w:webHidden/>
              </w:rPr>
              <w:tab/>
            </w:r>
            <w:r>
              <w:rPr>
                <w:noProof/>
                <w:webHidden/>
              </w:rPr>
              <w:fldChar w:fldCharType="begin"/>
            </w:r>
            <w:r>
              <w:rPr>
                <w:noProof/>
                <w:webHidden/>
              </w:rPr>
              <w:instrText xml:space="preserve"> PAGEREF _Toc215563595 \h </w:instrText>
            </w:r>
            <w:r>
              <w:rPr>
                <w:noProof/>
                <w:webHidden/>
              </w:rPr>
            </w:r>
            <w:r>
              <w:rPr>
                <w:noProof/>
                <w:webHidden/>
              </w:rPr>
              <w:fldChar w:fldCharType="separate"/>
            </w:r>
            <w:r>
              <w:rPr>
                <w:noProof/>
                <w:webHidden/>
              </w:rPr>
              <w:t>180</w:t>
            </w:r>
            <w:r>
              <w:rPr>
                <w:noProof/>
                <w:webHidden/>
              </w:rPr>
              <w:fldChar w:fldCharType="end"/>
            </w:r>
          </w:hyperlink>
        </w:p>
        <w:p w14:paraId="0CFFF729" w14:textId="1B4399C8"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6" w:history="1">
            <w:r w:rsidRPr="00DA2A4D">
              <w:rPr>
                <w:rStyle w:val="Hyperlink"/>
                <w:noProof/>
              </w:rPr>
              <w:t>12.4.1.1 Unaprjeđenje promoviranja e kanalima</w:t>
            </w:r>
            <w:r>
              <w:rPr>
                <w:noProof/>
                <w:webHidden/>
              </w:rPr>
              <w:tab/>
            </w:r>
            <w:r>
              <w:rPr>
                <w:noProof/>
                <w:webHidden/>
              </w:rPr>
              <w:fldChar w:fldCharType="begin"/>
            </w:r>
            <w:r>
              <w:rPr>
                <w:noProof/>
                <w:webHidden/>
              </w:rPr>
              <w:instrText xml:space="preserve"> PAGEREF _Toc215563596 \h </w:instrText>
            </w:r>
            <w:r>
              <w:rPr>
                <w:noProof/>
                <w:webHidden/>
              </w:rPr>
            </w:r>
            <w:r>
              <w:rPr>
                <w:noProof/>
                <w:webHidden/>
              </w:rPr>
              <w:fldChar w:fldCharType="separate"/>
            </w:r>
            <w:r>
              <w:rPr>
                <w:noProof/>
                <w:webHidden/>
              </w:rPr>
              <w:t>180</w:t>
            </w:r>
            <w:r>
              <w:rPr>
                <w:noProof/>
                <w:webHidden/>
              </w:rPr>
              <w:fldChar w:fldCharType="end"/>
            </w:r>
          </w:hyperlink>
        </w:p>
        <w:p w14:paraId="52B99E62" w14:textId="47D4937F"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7" w:history="1">
            <w:r w:rsidRPr="00DA2A4D">
              <w:rPr>
                <w:rStyle w:val="Hyperlink"/>
                <w:noProof/>
              </w:rPr>
              <w:t>12.4.1.2 Turističko informacijski sustavi i aplikacije</w:t>
            </w:r>
            <w:r>
              <w:rPr>
                <w:noProof/>
                <w:webHidden/>
              </w:rPr>
              <w:tab/>
            </w:r>
            <w:r>
              <w:rPr>
                <w:noProof/>
                <w:webHidden/>
              </w:rPr>
              <w:fldChar w:fldCharType="begin"/>
            </w:r>
            <w:r>
              <w:rPr>
                <w:noProof/>
                <w:webHidden/>
              </w:rPr>
              <w:instrText xml:space="preserve"> PAGEREF _Toc215563597 \h </w:instrText>
            </w:r>
            <w:r>
              <w:rPr>
                <w:noProof/>
                <w:webHidden/>
              </w:rPr>
            </w:r>
            <w:r>
              <w:rPr>
                <w:noProof/>
                <w:webHidden/>
              </w:rPr>
              <w:fldChar w:fldCharType="separate"/>
            </w:r>
            <w:r>
              <w:rPr>
                <w:noProof/>
                <w:webHidden/>
              </w:rPr>
              <w:t>182</w:t>
            </w:r>
            <w:r>
              <w:rPr>
                <w:noProof/>
                <w:webHidden/>
              </w:rPr>
              <w:fldChar w:fldCharType="end"/>
            </w:r>
          </w:hyperlink>
        </w:p>
        <w:p w14:paraId="35FE022C" w14:textId="33455FE2"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8" w:history="1">
            <w:r w:rsidRPr="00DA2A4D">
              <w:rPr>
                <w:rStyle w:val="Hyperlink"/>
                <w:noProof/>
              </w:rPr>
              <w:t>12.4.1.3 Informiranje i eksterni marketing</w:t>
            </w:r>
            <w:r>
              <w:rPr>
                <w:noProof/>
                <w:webHidden/>
              </w:rPr>
              <w:tab/>
            </w:r>
            <w:r>
              <w:rPr>
                <w:noProof/>
                <w:webHidden/>
              </w:rPr>
              <w:fldChar w:fldCharType="begin"/>
            </w:r>
            <w:r>
              <w:rPr>
                <w:noProof/>
                <w:webHidden/>
              </w:rPr>
              <w:instrText xml:space="preserve"> PAGEREF _Toc215563598 \h </w:instrText>
            </w:r>
            <w:r>
              <w:rPr>
                <w:noProof/>
                <w:webHidden/>
              </w:rPr>
            </w:r>
            <w:r>
              <w:rPr>
                <w:noProof/>
                <w:webHidden/>
              </w:rPr>
              <w:fldChar w:fldCharType="separate"/>
            </w:r>
            <w:r>
              <w:rPr>
                <w:noProof/>
                <w:webHidden/>
              </w:rPr>
              <w:t>183</w:t>
            </w:r>
            <w:r>
              <w:rPr>
                <w:noProof/>
                <w:webHidden/>
              </w:rPr>
              <w:fldChar w:fldCharType="end"/>
            </w:r>
          </w:hyperlink>
        </w:p>
        <w:p w14:paraId="6CA63364" w14:textId="429DB05B"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599" w:history="1">
            <w:r w:rsidRPr="00DA2A4D">
              <w:rPr>
                <w:rStyle w:val="Hyperlink"/>
                <w:noProof/>
              </w:rPr>
              <w:t>12.4.1.4 Razvojne aktivnosti Otočac - Brinje - Vrhovine</w:t>
            </w:r>
            <w:r>
              <w:rPr>
                <w:noProof/>
                <w:webHidden/>
              </w:rPr>
              <w:tab/>
            </w:r>
            <w:r>
              <w:rPr>
                <w:noProof/>
                <w:webHidden/>
              </w:rPr>
              <w:fldChar w:fldCharType="begin"/>
            </w:r>
            <w:r>
              <w:rPr>
                <w:noProof/>
                <w:webHidden/>
              </w:rPr>
              <w:instrText xml:space="preserve"> PAGEREF _Toc215563599 \h </w:instrText>
            </w:r>
            <w:r>
              <w:rPr>
                <w:noProof/>
                <w:webHidden/>
              </w:rPr>
            </w:r>
            <w:r>
              <w:rPr>
                <w:noProof/>
                <w:webHidden/>
              </w:rPr>
              <w:fldChar w:fldCharType="separate"/>
            </w:r>
            <w:r>
              <w:rPr>
                <w:noProof/>
                <w:webHidden/>
              </w:rPr>
              <w:t>185</w:t>
            </w:r>
            <w:r>
              <w:rPr>
                <w:noProof/>
                <w:webHidden/>
              </w:rPr>
              <w:fldChar w:fldCharType="end"/>
            </w:r>
          </w:hyperlink>
        </w:p>
        <w:p w14:paraId="3F0E6243" w14:textId="68690295"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600" w:history="1">
            <w:r w:rsidRPr="00DA2A4D">
              <w:rPr>
                <w:rStyle w:val="Hyperlink"/>
                <w:noProof/>
              </w:rPr>
              <w:t>12.4.1.5 Aktivnost 4.1.1.2. Statička turistička signalizacija</w:t>
            </w:r>
            <w:r>
              <w:rPr>
                <w:noProof/>
                <w:webHidden/>
              </w:rPr>
              <w:tab/>
            </w:r>
            <w:r>
              <w:rPr>
                <w:noProof/>
                <w:webHidden/>
              </w:rPr>
              <w:fldChar w:fldCharType="begin"/>
            </w:r>
            <w:r>
              <w:rPr>
                <w:noProof/>
                <w:webHidden/>
              </w:rPr>
              <w:instrText xml:space="preserve"> PAGEREF _Toc215563600 \h </w:instrText>
            </w:r>
            <w:r>
              <w:rPr>
                <w:noProof/>
                <w:webHidden/>
              </w:rPr>
            </w:r>
            <w:r>
              <w:rPr>
                <w:noProof/>
                <w:webHidden/>
              </w:rPr>
              <w:fldChar w:fldCharType="separate"/>
            </w:r>
            <w:r>
              <w:rPr>
                <w:noProof/>
                <w:webHidden/>
              </w:rPr>
              <w:t>186</w:t>
            </w:r>
            <w:r>
              <w:rPr>
                <w:noProof/>
                <w:webHidden/>
              </w:rPr>
              <w:fldChar w:fldCharType="end"/>
            </w:r>
          </w:hyperlink>
        </w:p>
        <w:p w14:paraId="25DC8393" w14:textId="30B8EE11"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601" w:history="1">
            <w:r w:rsidRPr="00DA2A4D">
              <w:rPr>
                <w:rStyle w:val="Hyperlink"/>
                <w:noProof/>
              </w:rPr>
              <w:t>12.4.1.6 Postavljanje statičkih promotivnih proizvoda</w:t>
            </w:r>
            <w:r>
              <w:rPr>
                <w:noProof/>
                <w:webHidden/>
              </w:rPr>
              <w:tab/>
            </w:r>
            <w:r>
              <w:rPr>
                <w:noProof/>
                <w:webHidden/>
              </w:rPr>
              <w:fldChar w:fldCharType="begin"/>
            </w:r>
            <w:r>
              <w:rPr>
                <w:noProof/>
                <w:webHidden/>
              </w:rPr>
              <w:instrText xml:space="preserve"> PAGEREF _Toc215563601 \h </w:instrText>
            </w:r>
            <w:r>
              <w:rPr>
                <w:noProof/>
                <w:webHidden/>
              </w:rPr>
            </w:r>
            <w:r>
              <w:rPr>
                <w:noProof/>
                <w:webHidden/>
              </w:rPr>
              <w:fldChar w:fldCharType="separate"/>
            </w:r>
            <w:r>
              <w:rPr>
                <w:noProof/>
                <w:webHidden/>
              </w:rPr>
              <w:t>186</w:t>
            </w:r>
            <w:r>
              <w:rPr>
                <w:noProof/>
                <w:webHidden/>
              </w:rPr>
              <w:fldChar w:fldCharType="end"/>
            </w:r>
          </w:hyperlink>
        </w:p>
        <w:p w14:paraId="17B07313" w14:textId="10A75A2D"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602" w:history="1">
            <w:r w:rsidRPr="00DA2A4D">
              <w:rPr>
                <w:rStyle w:val="Hyperlink"/>
                <w:noProof/>
              </w:rPr>
              <w:t>12.4.1.7 Turistička signalizacija i promotivne ploče i putokazi</w:t>
            </w:r>
            <w:r>
              <w:rPr>
                <w:noProof/>
                <w:webHidden/>
              </w:rPr>
              <w:tab/>
            </w:r>
            <w:r>
              <w:rPr>
                <w:noProof/>
                <w:webHidden/>
              </w:rPr>
              <w:fldChar w:fldCharType="begin"/>
            </w:r>
            <w:r>
              <w:rPr>
                <w:noProof/>
                <w:webHidden/>
              </w:rPr>
              <w:instrText xml:space="preserve"> PAGEREF _Toc215563602 \h </w:instrText>
            </w:r>
            <w:r>
              <w:rPr>
                <w:noProof/>
                <w:webHidden/>
              </w:rPr>
            </w:r>
            <w:r>
              <w:rPr>
                <w:noProof/>
                <w:webHidden/>
              </w:rPr>
              <w:fldChar w:fldCharType="separate"/>
            </w:r>
            <w:r>
              <w:rPr>
                <w:noProof/>
                <w:webHidden/>
              </w:rPr>
              <w:t>187</w:t>
            </w:r>
            <w:r>
              <w:rPr>
                <w:noProof/>
                <w:webHidden/>
              </w:rPr>
              <w:fldChar w:fldCharType="end"/>
            </w:r>
          </w:hyperlink>
        </w:p>
        <w:p w14:paraId="673B5D1E" w14:textId="1B6CC0BB" w:rsidR="005C20B3" w:rsidRDefault="005C20B3">
          <w:pPr>
            <w:pStyle w:val="TOC3"/>
            <w:tabs>
              <w:tab w:val="left" w:pos="836"/>
              <w:tab w:val="right" w:pos="9016"/>
            </w:tabs>
            <w:rPr>
              <w:rFonts w:eastAsiaTheme="minorEastAsia" w:cstheme="minorBidi"/>
              <w:smallCaps w:val="0"/>
              <w:noProof/>
              <w:kern w:val="2"/>
              <w:sz w:val="24"/>
              <w:szCs w:val="24"/>
              <w:lang w:val="en-HR"/>
              <w14:ligatures w14:val="standardContextual"/>
            </w:rPr>
          </w:pPr>
          <w:hyperlink w:anchor="_Toc215563603" w:history="1">
            <w:r w:rsidRPr="00DA2A4D">
              <w:rPr>
                <w:rStyle w:val="Hyperlink"/>
                <w:noProof/>
              </w:rPr>
              <w:t>12.4.2</w:t>
            </w:r>
            <w:r>
              <w:rPr>
                <w:rFonts w:eastAsiaTheme="minorEastAsia" w:cstheme="minorBidi"/>
                <w:smallCaps w:val="0"/>
                <w:noProof/>
                <w:kern w:val="2"/>
                <w:sz w:val="24"/>
                <w:szCs w:val="24"/>
                <w:lang w:val="en-HR"/>
                <w14:ligatures w14:val="standardContextual"/>
              </w:rPr>
              <w:tab/>
            </w:r>
            <w:r w:rsidRPr="00DA2A4D">
              <w:rPr>
                <w:rStyle w:val="Hyperlink"/>
                <w:noProof/>
              </w:rPr>
              <w:t>Aktivnost 4.1.2.1. Promocija proizvoda posebnih interesa</w:t>
            </w:r>
            <w:r>
              <w:rPr>
                <w:noProof/>
                <w:webHidden/>
              </w:rPr>
              <w:tab/>
            </w:r>
            <w:r>
              <w:rPr>
                <w:noProof/>
                <w:webHidden/>
              </w:rPr>
              <w:fldChar w:fldCharType="begin"/>
            </w:r>
            <w:r>
              <w:rPr>
                <w:noProof/>
                <w:webHidden/>
              </w:rPr>
              <w:instrText xml:space="preserve"> PAGEREF _Toc215563603 \h </w:instrText>
            </w:r>
            <w:r>
              <w:rPr>
                <w:noProof/>
                <w:webHidden/>
              </w:rPr>
            </w:r>
            <w:r>
              <w:rPr>
                <w:noProof/>
                <w:webHidden/>
              </w:rPr>
              <w:fldChar w:fldCharType="separate"/>
            </w:r>
            <w:r>
              <w:rPr>
                <w:noProof/>
                <w:webHidden/>
              </w:rPr>
              <w:t>188</w:t>
            </w:r>
            <w:r>
              <w:rPr>
                <w:noProof/>
                <w:webHidden/>
              </w:rPr>
              <w:fldChar w:fldCharType="end"/>
            </w:r>
          </w:hyperlink>
        </w:p>
        <w:p w14:paraId="6B703118" w14:textId="1971A0F0" w:rsidR="005C20B3" w:rsidRDefault="005C20B3">
          <w:pPr>
            <w:pStyle w:val="TOC4"/>
            <w:tabs>
              <w:tab w:val="right" w:pos="9016"/>
            </w:tabs>
            <w:rPr>
              <w:rFonts w:eastAsiaTheme="minorEastAsia" w:cstheme="minorBidi"/>
              <w:noProof/>
              <w:kern w:val="2"/>
              <w:sz w:val="24"/>
              <w:szCs w:val="24"/>
              <w:lang w:val="en-HR"/>
              <w14:ligatures w14:val="standardContextual"/>
            </w:rPr>
          </w:pPr>
          <w:hyperlink w:anchor="_Toc215563604" w:history="1">
            <w:r w:rsidRPr="00DA2A4D">
              <w:rPr>
                <w:rStyle w:val="Hyperlink"/>
                <w:noProof/>
              </w:rPr>
              <w:t>12.4.2.1 Izrada strateških dokumenata za promociju proizvoda posebnih interesa</w:t>
            </w:r>
            <w:r>
              <w:rPr>
                <w:noProof/>
                <w:webHidden/>
              </w:rPr>
              <w:tab/>
            </w:r>
            <w:r>
              <w:rPr>
                <w:noProof/>
                <w:webHidden/>
              </w:rPr>
              <w:fldChar w:fldCharType="begin"/>
            </w:r>
            <w:r>
              <w:rPr>
                <w:noProof/>
                <w:webHidden/>
              </w:rPr>
              <w:instrText xml:space="preserve"> PAGEREF _Toc215563604 \h </w:instrText>
            </w:r>
            <w:r>
              <w:rPr>
                <w:noProof/>
                <w:webHidden/>
              </w:rPr>
            </w:r>
            <w:r>
              <w:rPr>
                <w:noProof/>
                <w:webHidden/>
              </w:rPr>
              <w:fldChar w:fldCharType="separate"/>
            </w:r>
            <w:r>
              <w:rPr>
                <w:noProof/>
                <w:webHidden/>
              </w:rPr>
              <w:t>188</w:t>
            </w:r>
            <w:r>
              <w:rPr>
                <w:noProof/>
                <w:webHidden/>
              </w:rPr>
              <w:fldChar w:fldCharType="end"/>
            </w:r>
          </w:hyperlink>
        </w:p>
        <w:p w14:paraId="4A1866D2" w14:textId="7180B7C6"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605" w:history="1">
            <w:r w:rsidRPr="00DA2A4D">
              <w:rPr>
                <w:rStyle w:val="Hyperlink"/>
                <w:noProof/>
              </w:rPr>
              <w:t>13 Mjerenje napretka i izvješće o provedbi</w:t>
            </w:r>
            <w:r>
              <w:rPr>
                <w:noProof/>
                <w:webHidden/>
              </w:rPr>
              <w:tab/>
            </w:r>
            <w:r>
              <w:rPr>
                <w:noProof/>
                <w:webHidden/>
              </w:rPr>
              <w:fldChar w:fldCharType="begin"/>
            </w:r>
            <w:r>
              <w:rPr>
                <w:noProof/>
                <w:webHidden/>
              </w:rPr>
              <w:instrText xml:space="preserve"> PAGEREF _Toc215563605 \h </w:instrText>
            </w:r>
            <w:r>
              <w:rPr>
                <w:noProof/>
                <w:webHidden/>
              </w:rPr>
            </w:r>
            <w:r>
              <w:rPr>
                <w:noProof/>
                <w:webHidden/>
              </w:rPr>
              <w:fldChar w:fldCharType="separate"/>
            </w:r>
            <w:r>
              <w:rPr>
                <w:noProof/>
                <w:webHidden/>
              </w:rPr>
              <w:t>190</w:t>
            </w:r>
            <w:r>
              <w:rPr>
                <w:noProof/>
                <w:webHidden/>
              </w:rPr>
              <w:fldChar w:fldCharType="end"/>
            </w:r>
          </w:hyperlink>
        </w:p>
        <w:p w14:paraId="252D5EEE" w14:textId="7ADDF0C5"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606" w:history="1">
            <w:r w:rsidRPr="00DA2A4D">
              <w:rPr>
                <w:rStyle w:val="Hyperlink"/>
                <w:noProof/>
              </w:rPr>
              <w:t>13.1</w:t>
            </w:r>
            <w:r>
              <w:rPr>
                <w:rFonts w:eastAsiaTheme="minorEastAsia" w:cstheme="minorBidi"/>
                <w:b w:val="0"/>
                <w:bCs w:val="0"/>
                <w:smallCaps w:val="0"/>
                <w:noProof/>
                <w:kern w:val="2"/>
                <w:sz w:val="24"/>
                <w:szCs w:val="24"/>
                <w:lang w:val="en-HR"/>
                <w14:ligatures w14:val="standardContextual"/>
              </w:rPr>
              <w:tab/>
            </w:r>
            <w:r w:rsidRPr="00DA2A4D">
              <w:rPr>
                <w:rStyle w:val="Hyperlink"/>
                <w:noProof/>
              </w:rPr>
              <w:t>Implementacija Plana upravljanja destinacijom</w:t>
            </w:r>
            <w:r>
              <w:rPr>
                <w:noProof/>
                <w:webHidden/>
              </w:rPr>
              <w:tab/>
            </w:r>
            <w:r>
              <w:rPr>
                <w:noProof/>
                <w:webHidden/>
              </w:rPr>
              <w:fldChar w:fldCharType="begin"/>
            </w:r>
            <w:r>
              <w:rPr>
                <w:noProof/>
                <w:webHidden/>
              </w:rPr>
              <w:instrText xml:space="preserve"> PAGEREF _Toc215563606 \h </w:instrText>
            </w:r>
            <w:r>
              <w:rPr>
                <w:noProof/>
                <w:webHidden/>
              </w:rPr>
            </w:r>
            <w:r>
              <w:rPr>
                <w:noProof/>
                <w:webHidden/>
              </w:rPr>
              <w:fldChar w:fldCharType="separate"/>
            </w:r>
            <w:r>
              <w:rPr>
                <w:noProof/>
                <w:webHidden/>
              </w:rPr>
              <w:t>190</w:t>
            </w:r>
            <w:r>
              <w:rPr>
                <w:noProof/>
                <w:webHidden/>
              </w:rPr>
              <w:fldChar w:fldCharType="end"/>
            </w:r>
          </w:hyperlink>
        </w:p>
        <w:p w14:paraId="589FA5BA" w14:textId="2CB7CDB6" w:rsidR="005C20B3" w:rsidRDefault="005C20B3">
          <w:pPr>
            <w:pStyle w:val="TOC2"/>
            <w:tabs>
              <w:tab w:val="left" w:pos="659"/>
              <w:tab w:val="right" w:pos="9016"/>
            </w:tabs>
            <w:rPr>
              <w:rFonts w:eastAsiaTheme="minorEastAsia" w:cstheme="minorBidi"/>
              <w:b w:val="0"/>
              <w:bCs w:val="0"/>
              <w:smallCaps w:val="0"/>
              <w:noProof/>
              <w:kern w:val="2"/>
              <w:sz w:val="24"/>
              <w:szCs w:val="24"/>
              <w:lang w:val="en-HR"/>
              <w14:ligatures w14:val="standardContextual"/>
            </w:rPr>
          </w:pPr>
          <w:hyperlink w:anchor="_Toc215563607" w:history="1">
            <w:r w:rsidRPr="00DA2A4D">
              <w:rPr>
                <w:rStyle w:val="Hyperlink"/>
                <w:noProof/>
              </w:rPr>
              <w:t>13.2</w:t>
            </w:r>
            <w:r>
              <w:rPr>
                <w:rFonts w:eastAsiaTheme="minorEastAsia" w:cstheme="minorBidi"/>
                <w:b w:val="0"/>
                <w:bCs w:val="0"/>
                <w:smallCaps w:val="0"/>
                <w:noProof/>
                <w:kern w:val="2"/>
                <w:sz w:val="24"/>
                <w:szCs w:val="24"/>
                <w:lang w:val="en-HR"/>
                <w14:ligatures w14:val="standardContextual"/>
              </w:rPr>
              <w:tab/>
            </w:r>
            <w:r w:rsidRPr="00DA2A4D">
              <w:rPr>
                <w:rStyle w:val="Hyperlink"/>
                <w:noProof/>
              </w:rPr>
              <w:t>Izvješće o provedbi</w:t>
            </w:r>
            <w:r>
              <w:rPr>
                <w:noProof/>
                <w:webHidden/>
              </w:rPr>
              <w:tab/>
            </w:r>
            <w:r>
              <w:rPr>
                <w:noProof/>
                <w:webHidden/>
              </w:rPr>
              <w:fldChar w:fldCharType="begin"/>
            </w:r>
            <w:r>
              <w:rPr>
                <w:noProof/>
                <w:webHidden/>
              </w:rPr>
              <w:instrText xml:space="preserve"> PAGEREF _Toc215563607 \h </w:instrText>
            </w:r>
            <w:r>
              <w:rPr>
                <w:noProof/>
                <w:webHidden/>
              </w:rPr>
            </w:r>
            <w:r>
              <w:rPr>
                <w:noProof/>
                <w:webHidden/>
              </w:rPr>
              <w:fldChar w:fldCharType="separate"/>
            </w:r>
            <w:r>
              <w:rPr>
                <w:noProof/>
                <w:webHidden/>
              </w:rPr>
              <w:t>191</w:t>
            </w:r>
            <w:r>
              <w:rPr>
                <w:noProof/>
                <w:webHidden/>
              </w:rPr>
              <w:fldChar w:fldCharType="end"/>
            </w:r>
          </w:hyperlink>
        </w:p>
        <w:p w14:paraId="7FA5C588" w14:textId="2B5BCAF8"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608" w:history="1">
            <w:r w:rsidRPr="00DA2A4D">
              <w:rPr>
                <w:rStyle w:val="Hyperlink"/>
                <w:noProof/>
              </w:rPr>
              <w:t>14 Popis tablica</w:t>
            </w:r>
            <w:r>
              <w:rPr>
                <w:noProof/>
                <w:webHidden/>
              </w:rPr>
              <w:tab/>
            </w:r>
            <w:r>
              <w:rPr>
                <w:noProof/>
                <w:webHidden/>
              </w:rPr>
              <w:fldChar w:fldCharType="begin"/>
            </w:r>
            <w:r>
              <w:rPr>
                <w:noProof/>
                <w:webHidden/>
              </w:rPr>
              <w:instrText xml:space="preserve"> PAGEREF _Toc215563608 \h </w:instrText>
            </w:r>
            <w:r>
              <w:rPr>
                <w:noProof/>
                <w:webHidden/>
              </w:rPr>
            </w:r>
            <w:r>
              <w:rPr>
                <w:noProof/>
                <w:webHidden/>
              </w:rPr>
              <w:fldChar w:fldCharType="separate"/>
            </w:r>
            <w:r>
              <w:rPr>
                <w:noProof/>
                <w:webHidden/>
              </w:rPr>
              <w:t>192</w:t>
            </w:r>
            <w:r>
              <w:rPr>
                <w:noProof/>
                <w:webHidden/>
              </w:rPr>
              <w:fldChar w:fldCharType="end"/>
            </w:r>
          </w:hyperlink>
        </w:p>
        <w:p w14:paraId="1597E101" w14:textId="68EB2E14"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609" w:history="1">
            <w:r w:rsidRPr="00DA2A4D">
              <w:rPr>
                <w:rStyle w:val="Hyperlink"/>
                <w:noProof/>
              </w:rPr>
              <w:t>15 Popis grafova</w:t>
            </w:r>
            <w:r>
              <w:rPr>
                <w:noProof/>
                <w:webHidden/>
              </w:rPr>
              <w:tab/>
            </w:r>
            <w:r>
              <w:rPr>
                <w:noProof/>
                <w:webHidden/>
              </w:rPr>
              <w:fldChar w:fldCharType="begin"/>
            </w:r>
            <w:r>
              <w:rPr>
                <w:noProof/>
                <w:webHidden/>
              </w:rPr>
              <w:instrText xml:space="preserve"> PAGEREF _Toc215563609 \h </w:instrText>
            </w:r>
            <w:r>
              <w:rPr>
                <w:noProof/>
                <w:webHidden/>
              </w:rPr>
            </w:r>
            <w:r>
              <w:rPr>
                <w:noProof/>
                <w:webHidden/>
              </w:rPr>
              <w:fldChar w:fldCharType="separate"/>
            </w:r>
            <w:r>
              <w:rPr>
                <w:noProof/>
                <w:webHidden/>
              </w:rPr>
              <w:t>192</w:t>
            </w:r>
            <w:r>
              <w:rPr>
                <w:noProof/>
                <w:webHidden/>
              </w:rPr>
              <w:fldChar w:fldCharType="end"/>
            </w:r>
          </w:hyperlink>
        </w:p>
        <w:p w14:paraId="7E9F9ABB" w14:textId="2165E54A" w:rsidR="005C20B3" w:rsidRDefault="005C20B3">
          <w:pPr>
            <w:pStyle w:val="TOC1"/>
            <w:tabs>
              <w:tab w:val="right" w:pos="9016"/>
            </w:tabs>
            <w:rPr>
              <w:rFonts w:eastAsiaTheme="minorEastAsia" w:cstheme="minorBidi"/>
              <w:b w:val="0"/>
              <w:bCs w:val="0"/>
              <w:caps w:val="0"/>
              <w:noProof/>
              <w:kern w:val="2"/>
              <w:sz w:val="24"/>
              <w:szCs w:val="24"/>
              <w:u w:val="none"/>
              <w:lang w:val="en-HR"/>
              <w14:ligatures w14:val="standardContextual"/>
            </w:rPr>
          </w:pPr>
          <w:hyperlink w:anchor="_Toc215563610" w:history="1">
            <w:r w:rsidRPr="00DA2A4D">
              <w:rPr>
                <w:rStyle w:val="Hyperlink"/>
                <w:noProof/>
              </w:rPr>
              <w:t>16 Popis izvora</w:t>
            </w:r>
            <w:r>
              <w:rPr>
                <w:noProof/>
                <w:webHidden/>
              </w:rPr>
              <w:tab/>
            </w:r>
            <w:r>
              <w:rPr>
                <w:noProof/>
                <w:webHidden/>
              </w:rPr>
              <w:fldChar w:fldCharType="begin"/>
            </w:r>
            <w:r>
              <w:rPr>
                <w:noProof/>
                <w:webHidden/>
              </w:rPr>
              <w:instrText xml:space="preserve"> PAGEREF _Toc215563610 \h </w:instrText>
            </w:r>
            <w:r>
              <w:rPr>
                <w:noProof/>
                <w:webHidden/>
              </w:rPr>
            </w:r>
            <w:r>
              <w:rPr>
                <w:noProof/>
                <w:webHidden/>
              </w:rPr>
              <w:fldChar w:fldCharType="separate"/>
            </w:r>
            <w:r>
              <w:rPr>
                <w:noProof/>
                <w:webHidden/>
              </w:rPr>
              <w:t>193</w:t>
            </w:r>
            <w:r>
              <w:rPr>
                <w:noProof/>
                <w:webHidden/>
              </w:rPr>
              <w:fldChar w:fldCharType="end"/>
            </w:r>
          </w:hyperlink>
        </w:p>
        <w:p w14:paraId="64404A27" w14:textId="4C00010D" w:rsidR="007A5B09" w:rsidRPr="00C0421D" w:rsidRDefault="006473E3">
          <w:pPr>
            <w:rPr>
              <w:rFonts w:cs="Calibri"/>
            </w:rPr>
          </w:pPr>
          <w:r>
            <w:rPr>
              <w:rFonts w:cs="Calibri"/>
              <w:i/>
              <w:iCs/>
              <w:caps/>
              <w:sz w:val="22"/>
              <w:szCs w:val="22"/>
              <w:u w:val="single"/>
            </w:rPr>
            <w:fldChar w:fldCharType="end"/>
          </w:r>
        </w:p>
      </w:sdtContent>
    </w:sdt>
    <w:p w14:paraId="301983AE" w14:textId="77777777" w:rsidR="005E50B0" w:rsidRPr="00ED5789" w:rsidRDefault="005E50B0" w:rsidP="000A6B45">
      <w:pPr>
        <w:pStyle w:val="Heading1"/>
        <w:sectPr w:rsidR="005E50B0" w:rsidRPr="00ED5789" w:rsidSect="00BF7CD3">
          <w:pgSz w:w="11906" w:h="16838"/>
          <w:pgMar w:top="1440" w:right="1440" w:bottom="1440" w:left="1440" w:header="708" w:footer="708" w:gutter="0"/>
          <w:cols w:space="708"/>
          <w:titlePg/>
          <w:docGrid w:linePitch="360"/>
        </w:sectPr>
      </w:pPr>
    </w:p>
    <w:p w14:paraId="238036B9" w14:textId="1D2F61FD" w:rsidR="00545504" w:rsidRPr="00545504" w:rsidRDefault="007B5758" w:rsidP="000A6B45">
      <w:pPr>
        <w:pStyle w:val="Heading1"/>
      </w:pPr>
      <w:bookmarkStart w:id="0" w:name="_Toc215563351"/>
      <w:r w:rsidRPr="00ED5789">
        <w:lastRenderedPageBreak/>
        <w:t>UVOD</w:t>
      </w:r>
      <w:bookmarkEnd w:id="0"/>
    </w:p>
    <w:p w14:paraId="460FA93F" w14:textId="4B3326CE" w:rsidR="00824DCC" w:rsidRPr="00ED5789" w:rsidRDefault="00824DCC" w:rsidP="00545504">
      <w:pPr>
        <w:pStyle w:val="Heading2"/>
      </w:pPr>
      <w:bookmarkStart w:id="1" w:name="_Toc215563352"/>
      <w:r w:rsidRPr="00ED5789">
        <w:t>Pravna</w:t>
      </w:r>
      <w:r w:rsidR="00AA05F1" w:rsidRPr="00ED5789">
        <w:t xml:space="preserve"> </w:t>
      </w:r>
      <w:r w:rsidR="00632F07" w:rsidRPr="00ED5789">
        <w:t>o</w:t>
      </w:r>
      <w:r w:rsidRPr="00ED5789">
        <w:t>snova</w:t>
      </w:r>
      <w:r w:rsidR="00AA05F1" w:rsidRPr="00ED5789">
        <w:t xml:space="preserve"> </w:t>
      </w:r>
      <w:r w:rsidRPr="00ED5789">
        <w:t>i</w:t>
      </w:r>
      <w:r w:rsidR="00AA05F1" w:rsidRPr="00ED5789">
        <w:t xml:space="preserve"> </w:t>
      </w:r>
      <w:r w:rsidRPr="00ED5789">
        <w:t>nadležnost</w:t>
      </w:r>
      <w:r w:rsidR="00AA05F1" w:rsidRPr="00ED5789">
        <w:t xml:space="preserve"> </w:t>
      </w:r>
      <w:r w:rsidRPr="00ED5789">
        <w:t>izrade</w:t>
      </w:r>
      <w:r w:rsidR="00AA05F1" w:rsidRPr="00ED5789">
        <w:t xml:space="preserve"> </w:t>
      </w:r>
      <w:r w:rsidRPr="00ED5789">
        <w:t>Plana</w:t>
      </w:r>
      <w:r w:rsidR="00AA05F1" w:rsidRPr="00ED5789">
        <w:t xml:space="preserve"> </w:t>
      </w:r>
      <w:r w:rsidRPr="00ED5789">
        <w:t>upravljanja</w:t>
      </w:r>
      <w:bookmarkEnd w:id="1"/>
    </w:p>
    <w:p w14:paraId="2E9215F5" w14:textId="25A1083F" w:rsidR="006A6F33" w:rsidRPr="00C0421D" w:rsidRDefault="006A6F33" w:rsidP="006A6F33">
      <w:pPr>
        <w:rPr>
          <w:rFonts w:cs="Calibri"/>
        </w:rPr>
      </w:pPr>
      <w:bookmarkStart w:id="2" w:name="OLE_LINK121"/>
      <w:r w:rsidRPr="00C0421D">
        <w:rPr>
          <w:rFonts w:cs="Calibri"/>
        </w:rPr>
        <w:t>Plan</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turističkom</w:t>
      </w:r>
      <w:r w:rsidR="00AA05F1" w:rsidRPr="00C0421D">
        <w:rPr>
          <w:rFonts w:cs="Calibri"/>
        </w:rPr>
        <w:t xml:space="preserve"> </w:t>
      </w:r>
      <w:r w:rsidRPr="00C0421D">
        <w:rPr>
          <w:rFonts w:cs="Calibri"/>
        </w:rPr>
        <w:t>destinacijom</w:t>
      </w:r>
      <w:r w:rsidR="00AA05F1" w:rsidRPr="00C0421D">
        <w:rPr>
          <w:rFonts w:cs="Calibri"/>
        </w:rPr>
        <w:t xml:space="preserve"> </w:t>
      </w:r>
      <w:r w:rsidRPr="00C0421D">
        <w:rPr>
          <w:rFonts w:cs="Calibri"/>
        </w:rPr>
        <w:t>dokument</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koji</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izrađuje</w:t>
      </w:r>
      <w:r w:rsidR="00AA05F1" w:rsidRPr="00C0421D">
        <w:rPr>
          <w:rFonts w:cs="Calibri"/>
        </w:rPr>
        <w:t xml:space="preserve"> </w:t>
      </w:r>
      <w:r w:rsidRPr="00C0421D">
        <w:rPr>
          <w:rFonts w:cs="Calibri"/>
        </w:rPr>
        <w:t>kako</w:t>
      </w:r>
      <w:r w:rsidR="00AA05F1" w:rsidRPr="00C0421D">
        <w:rPr>
          <w:rFonts w:cs="Calibri"/>
        </w:rPr>
        <w:t xml:space="preserve"> </w:t>
      </w:r>
      <w:r w:rsidRPr="00C0421D">
        <w:rPr>
          <w:rFonts w:cs="Calibri"/>
        </w:rPr>
        <w:t>bi</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osigurao</w:t>
      </w:r>
      <w:r w:rsidR="00AA05F1" w:rsidRPr="00C0421D">
        <w:rPr>
          <w:rFonts w:cs="Calibri"/>
        </w:rPr>
        <w:t xml:space="preserve"> </w:t>
      </w:r>
      <w:r w:rsidRPr="00C0421D">
        <w:rPr>
          <w:rFonts w:eastAsiaTheme="majorEastAsia" w:cs="Calibri"/>
          <w:b/>
          <w:bCs/>
        </w:rPr>
        <w:t>održivi</w:t>
      </w:r>
      <w:r w:rsidR="00AA05F1" w:rsidRPr="00C0421D">
        <w:rPr>
          <w:rFonts w:eastAsiaTheme="majorEastAsia" w:cs="Calibri"/>
          <w:b/>
          <w:bCs/>
        </w:rPr>
        <w:t xml:space="preserve"> </w:t>
      </w:r>
      <w:r w:rsidRPr="00C0421D">
        <w:rPr>
          <w:rFonts w:eastAsiaTheme="majorEastAsia" w:cs="Calibri"/>
          <w:b/>
          <w:bCs/>
        </w:rPr>
        <w:t>razvoj</w:t>
      </w:r>
      <w:r w:rsidR="00AA05F1" w:rsidRPr="00C0421D">
        <w:rPr>
          <w:rFonts w:eastAsiaTheme="majorEastAsia" w:cs="Calibri"/>
          <w:b/>
          <w:bCs/>
        </w:rPr>
        <w:t xml:space="preserve"> </w:t>
      </w:r>
      <w:r w:rsidRPr="00C0421D">
        <w:rPr>
          <w:rFonts w:eastAsiaTheme="majorEastAsia" w:cs="Calibri"/>
          <w:b/>
          <w:bCs/>
        </w:rPr>
        <w:t>destinacije</w:t>
      </w:r>
      <w:r w:rsidRPr="00C0421D">
        <w:rPr>
          <w:rFonts w:cs="Calibri"/>
        </w:rPr>
        <w:t>.</w:t>
      </w:r>
      <w:r w:rsidR="00AA05F1" w:rsidRPr="00C0421D">
        <w:rPr>
          <w:rFonts w:cs="Calibri"/>
        </w:rPr>
        <w:t xml:space="preserve"> </w:t>
      </w:r>
      <w:r w:rsidRPr="00C0421D">
        <w:rPr>
          <w:rFonts w:cs="Calibri"/>
        </w:rPr>
        <w:t>Svrha</w:t>
      </w:r>
      <w:r w:rsidR="00AA05F1" w:rsidRPr="00C0421D">
        <w:rPr>
          <w:rFonts w:cs="Calibri"/>
        </w:rPr>
        <w:t xml:space="preserve"> </w:t>
      </w:r>
      <w:r w:rsidRPr="00C0421D">
        <w:rPr>
          <w:rFonts w:cs="Calibri"/>
        </w:rPr>
        <w:t>ovog</w:t>
      </w:r>
      <w:r w:rsidR="00AA05F1" w:rsidRPr="00C0421D">
        <w:rPr>
          <w:rFonts w:cs="Calibri"/>
        </w:rPr>
        <w:t xml:space="preserve"> </w:t>
      </w:r>
      <w:r w:rsidRPr="00C0421D">
        <w:rPr>
          <w:rFonts w:cs="Calibri"/>
        </w:rPr>
        <w:t>dokumenta,</w:t>
      </w:r>
      <w:r w:rsidR="00AA05F1" w:rsidRPr="00C0421D">
        <w:rPr>
          <w:rFonts w:cs="Calibri"/>
        </w:rPr>
        <w:t xml:space="preserve"> </w:t>
      </w:r>
      <w:r w:rsidRPr="00C0421D">
        <w:rPr>
          <w:rFonts w:cs="Calibri"/>
        </w:rPr>
        <w:t>koji</w:t>
      </w:r>
      <w:r w:rsidR="00AA05F1" w:rsidRPr="00C0421D">
        <w:rPr>
          <w:rFonts w:cs="Calibri"/>
        </w:rPr>
        <w:t xml:space="preserve"> </w:t>
      </w:r>
      <w:r w:rsidRPr="00C0421D">
        <w:rPr>
          <w:rFonts w:cs="Calibri"/>
        </w:rPr>
        <w:t>ima</w:t>
      </w:r>
      <w:r w:rsidR="00AA05F1" w:rsidRPr="00C0421D">
        <w:rPr>
          <w:rFonts w:cs="Calibri"/>
        </w:rPr>
        <w:t xml:space="preserve"> </w:t>
      </w:r>
      <w:r w:rsidRPr="00C0421D">
        <w:rPr>
          <w:rFonts w:cs="Calibri"/>
        </w:rPr>
        <w:t>elemente</w:t>
      </w:r>
      <w:r w:rsidR="00AA05F1" w:rsidRPr="00C0421D">
        <w:rPr>
          <w:rFonts w:cs="Calibri"/>
        </w:rPr>
        <w:t xml:space="preserve"> </w:t>
      </w:r>
      <w:r w:rsidRPr="00C0421D">
        <w:rPr>
          <w:rFonts w:cs="Calibri"/>
        </w:rPr>
        <w:t>strateškog,</w:t>
      </w:r>
      <w:r w:rsidR="00AA05F1" w:rsidRPr="00C0421D">
        <w:rPr>
          <w:rFonts w:cs="Calibri"/>
        </w:rPr>
        <w:t xml:space="preserve"> </w:t>
      </w:r>
      <w:r w:rsidRPr="00C0421D">
        <w:rPr>
          <w:rFonts w:cs="Calibri"/>
        </w:rPr>
        <w:t>planskog</w:t>
      </w:r>
      <w:r w:rsidR="00BF4F1C" w:rsidRPr="00C0421D">
        <w:rPr>
          <w:rFonts w:cs="Calibri"/>
        </w:rPr>
        <w:t xml:space="preserve"> i</w:t>
      </w:r>
      <w:r w:rsidR="00AA05F1" w:rsidRPr="00C0421D">
        <w:rPr>
          <w:rFonts w:cs="Calibri"/>
        </w:rPr>
        <w:t xml:space="preserve"> </w:t>
      </w:r>
      <w:r w:rsidRPr="00C0421D">
        <w:rPr>
          <w:rFonts w:cs="Calibri"/>
        </w:rPr>
        <w:t>akcijskog</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sustavno,</w:t>
      </w:r>
      <w:r w:rsidR="00AA05F1" w:rsidRPr="00C0421D">
        <w:rPr>
          <w:rFonts w:cs="Calibri"/>
        </w:rPr>
        <w:t xml:space="preserve"> </w:t>
      </w:r>
      <w:r w:rsidRPr="00C0421D">
        <w:rPr>
          <w:rFonts w:cs="Calibri"/>
        </w:rPr>
        <w:t>planski</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dugoročno</w:t>
      </w:r>
      <w:r w:rsidR="00AA05F1" w:rsidRPr="00C0421D">
        <w:rPr>
          <w:rFonts w:cs="Calibri"/>
        </w:rPr>
        <w:t xml:space="preserve"> </w:t>
      </w:r>
      <w:r w:rsidRPr="00C0421D">
        <w:rPr>
          <w:rFonts w:cs="Calibri"/>
        </w:rPr>
        <w:t>usmjeriti</w:t>
      </w:r>
      <w:r w:rsidR="00AA05F1" w:rsidRPr="00C0421D">
        <w:rPr>
          <w:rFonts w:cs="Calibri"/>
        </w:rPr>
        <w:t xml:space="preserve"> </w:t>
      </w:r>
      <w:r w:rsidRPr="00C0421D">
        <w:rPr>
          <w:rFonts w:cs="Calibri"/>
        </w:rPr>
        <w:t>turistički</w:t>
      </w:r>
      <w:r w:rsidR="00AA05F1" w:rsidRPr="00C0421D">
        <w:rPr>
          <w:rFonts w:cs="Calibri"/>
        </w:rPr>
        <w:t xml:space="preserve"> </w:t>
      </w:r>
      <w:r w:rsidRPr="00C0421D">
        <w:rPr>
          <w:rFonts w:cs="Calibri"/>
        </w:rPr>
        <w:t>razvoj</w:t>
      </w:r>
      <w:r w:rsidR="00AA05F1" w:rsidRPr="00C0421D">
        <w:rPr>
          <w:rFonts w:cs="Calibri"/>
        </w:rPr>
        <w:t xml:space="preserve"> </w:t>
      </w:r>
      <w:r w:rsidRPr="00C0421D">
        <w:rPr>
          <w:rFonts w:cs="Calibri"/>
        </w:rPr>
        <w:t>neke</w:t>
      </w:r>
      <w:r w:rsidR="00AA05F1" w:rsidRPr="00C0421D">
        <w:rPr>
          <w:rFonts w:cs="Calibri"/>
        </w:rPr>
        <w:t xml:space="preserve"> </w:t>
      </w:r>
      <w:r w:rsidRPr="00C0421D">
        <w:rPr>
          <w:rFonts w:cs="Calibri"/>
        </w:rPr>
        <w:t>destinacije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način</w:t>
      </w:r>
      <w:r w:rsidR="00AA05F1" w:rsidRPr="00C0421D">
        <w:rPr>
          <w:rFonts w:cs="Calibri"/>
        </w:rPr>
        <w:t xml:space="preserve"> </w:t>
      </w:r>
      <w:r w:rsidRPr="00C0421D">
        <w:rPr>
          <w:rFonts w:cs="Calibri"/>
        </w:rPr>
        <w:t>da</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osiguraju</w:t>
      </w:r>
      <w:r w:rsidR="00AA05F1" w:rsidRPr="00C0421D">
        <w:rPr>
          <w:rFonts w:cs="Calibri"/>
        </w:rPr>
        <w:t xml:space="preserve"> </w:t>
      </w:r>
      <w:r w:rsidRPr="00C0421D">
        <w:rPr>
          <w:rFonts w:cs="Calibri"/>
        </w:rPr>
        <w:t>tri</w:t>
      </w:r>
      <w:r w:rsidR="00AA05F1" w:rsidRPr="00C0421D">
        <w:rPr>
          <w:rFonts w:cs="Calibri"/>
        </w:rPr>
        <w:t xml:space="preserve"> </w:t>
      </w:r>
      <w:r w:rsidRPr="00C0421D">
        <w:rPr>
          <w:rFonts w:cs="Calibri"/>
        </w:rPr>
        <w:t>najvažnija</w:t>
      </w:r>
      <w:r w:rsidR="00AA05F1" w:rsidRPr="00C0421D">
        <w:rPr>
          <w:rFonts w:cs="Calibri"/>
        </w:rPr>
        <w:t xml:space="preserve"> </w:t>
      </w:r>
      <w:r w:rsidRPr="00C0421D">
        <w:rPr>
          <w:rFonts w:cs="Calibri"/>
        </w:rPr>
        <w:t>uvjeta</w:t>
      </w:r>
      <w:r w:rsidR="00AA05F1" w:rsidRPr="00C0421D">
        <w:rPr>
          <w:rFonts w:cs="Calibri"/>
        </w:rPr>
        <w:t xml:space="preserve"> </w:t>
      </w:r>
      <w:r w:rsidRPr="00C0421D">
        <w:rPr>
          <w:rFonts w:cs="Calibri"/>
        </w:rPr>
        <w:t>održivosti.</w:t>
      </w:r>
    </w:p>
    <w:p w14:paraId="6A60B4A2" w14:textId="64AB6073" w:rsidR="006A6F33" w:rsidRPr="00ED5789" w:rsidRDefault="006A6F33" w:rsidP="003E72F0">
      <w:pPr>
        <w:pStyle w:val="ListParagraph"/>
        <w:numPr>
          <w:ilvl w:val="0"/>
          <w:numId w:val="3"/>
        </w:numPr>
        <w:rPr>
          <w:rFonts w:cs="Calibri"/>
        </w:rPr>
      </w:pPr>
      <w:r w:rsidRPr="00ED5789">
        <w:rPr>
          <w:rFonts w:cs="Calibri"/>
        </w:rPr>
        <w:t>osiguravanja</w:t>
      </w:r>
      <w:r w:rsidR="00AA05F1" w:rsidRPr="00ED5789">
        <w:rPr>
          <w:rFonts w:cs="Calibri"/>
        </w:rPr>
        <w:t xml:space="preserve"> </w:t>
      </w:r>
      <w:r w:rsidRPr="00ED5789">
        <w:rPr>
          <w:rFonts w:cs="Calibri"/>
        </w:rPr>
        <w:t>održivog</w:t>
      </w:r>
      <w:r w:rsidR="00AA05F1" w:rsidRPr="00ED5789">
        <w:rPr>
          <w:rFonts w:cs="Calibri"/>
        </w:rPr>
        <w:t xml:space="preserve"> </w:t>
      </w:r>
      <w:r w:rsidRPr="00ED5789">
        <w:rPr>
          <w:rFonts w:cs="Calibri"/>
        </w:rPr>
        <w:t>razvoja</w:t>
      </w:r>
      <w:r w:rsidR="00AA05F1" w:rsidRPr="00ED5789">
        <w:rPr>
          <w:rFonts w:cs="Calibri"/>
        </w:rPr>
        <w:t xml:space="preserve"> </w:t>
      </w:r>
      <w:r w:rsidRPr="00ED5789">
        <w:rPr>
          <w:rFonts w:cs="Calibri"/>
        </w:rPr>
        <w:t>uz</w:t>
      </w:r>
      <w:r w:rsidR="00AA05F1" w:rsidRPr="00ED5789">
        <w:rPr>
          <w:rFonts w:cs="Calibri"/>
        </w:rPr>
        <w:t xml:space="preserve"> </w:t>
      </w:r>
      <w:r w:rsidRPr="00ED5789">
        <w:rPr>
          <w:rFonts w:cs="Calibri"/>
        </w:rPr>
        <w:t>postizanje</w:t>
      </w:r>
      <w:r w:rsidR="00AA05F1" w:rsidRPr="00ED5789">
        <w:rPr>
          <w:rFonts w:cs="Calibri"/>
        </w:rPr>
        <w:t xml:space="preserve"> </w:t>
      </w:r>
      <w:r w:rsidRPr="00ED5789">
        <w:rPr>
          <w:rFonts w:cs="Calibri"/>
        </w:rPr>
        <w:t>ravnoteže</w:t>
      </w:r>
      <w:r w:rsidR="00AA05F1" w:rsidRPr="00ED5789">
        <w:rPr>
          <w:rFonts w:cs="Calibri"/>
        </w:rPr>
        <w:t xml:space="preserve"> </w:t>
      </w:r>
      <w:r w:rsidRPr="00ED5789">
        <w:rPr>
          <w:rFonts w:cs="Calibri"/>
        </w:rPr>
        <w:t>između</w:t>
      </w:r>
      <w:r w:rsidR="00AA05F1" w:rsidRPr="00ED5789">
        <w:rPr>
          <w:rFonts w:cs="Calibri"/>
        </w:rPr>
        <w:t xml:space="preserve"> </w:t>
      </w:r>
      <w:r w:rsidRPr="00ED5789">
        <w:rPr>
          <w:rFonts w:cs="Calibri"/>
        </w:rPr>
        <w:t>ekonomskog</w:t>
      </w:r>
      <w:r w:rsidR="00AA05F1" w:rsidRPr="00ED5789">
        <w:rPr>
          <w:rFonts w:cs="Calibri"/>
        </w:rPr>
        <w:t xml:space="preserve"> </w:t>
      </w:r>
      <w:r w:rsidRPr="00ED5789">
        <w:rPr>
          <w:rFonts w:cs="Calibri"/>
        </w:rPr>
        <w:t>rasta,</w:t>
      </w:r>
      <w:r w:rsidR="00AA05F1" w:rsidRPr="00ED5789">
        <w:rPr>
          <w:rFonts w:cs="Calibri"/>
        </w:rPr>
        <w:t xml:space="preserve"> </w:t>
      </w:r>
      <w:r w:rsidRPr="00ED5789">
        <w:rPr>
          <w:rFonts w:cs="Calibri"/>
        </w:rPr>
        <w:t>očuvanja</w:t>
      </w:r>
      <w:r w:rsidR="00AA05F1" w:rsidRPr="00ED5789">
        <w:rPr>
          <w:rFonts w:cs="Calibri"/>
        </w:rPr>
        <w:t xml:space="preserve"> </w:t>
      </w:r>
      <w:r w:rsidRPr="00ED5789">
        <w:rPr>
          <w:rFonts w:cs="Calibri"/>
        </w:rPr>
        <w:t>prirodnih</w:t>
      </w:r>
      <w:r w:rsidR="00AA05F1" w:rsidRPr="00ED5789">
        <w:rPr>
          <w:rFonts w:cs="Calibri"/>
        </w:rPr>
        <w:t xml:space="preserve"> </w:t>
      </w:r>
      <w:r w:rsidRPr="00ED5789">
        <w:rPr>
          <w:rFonts w:cs="Calibri"/>
        </w:rPr>
        <w:t>i</w:t>
      </w:r>
      <w:r w:rsidR="00AA05F1" w:rsidRPr="00ED5789">
        <w:rPr>
          <w:rFonts w:cs="Calibri"/>
        </w:rPr>
        <w:t xml:space="preserve"> </w:t>
      </w:r>
      <w:r w:rsidRPr="00ED5789">
        <w:rPr>
          <w:rFonts w:cs="Calibri"/>
        </w:rPr>
        <w:t>kulturnih</w:t>
      </w:r>
      <w:r w:rsidR="00AA05F1" w:rsidRPr="00ED5789">
        <w:rPr>
          <w:rFonts w:cs="Calibri"/>
        </w:rPr>
        <w:t xml:space="preserve"> </w:t>
      </w:r>
      <w:r w:rsidRPr="00ED5789">
        <w:rPr>
          <w:rFonts w:cs="Calibri"/>
        </w:rPr>
        <w:t>vrijednosti</w:t>
      </w:r>
      <w:r w:rsidR="00AA05F1" w:rsidRPr="00ED5789">
        <w:rPr>
          <w:rFonts w:cs="Calibri"/>
        </w:rPr>
        <w:t xml:space="preserve"> </w:t>
      </w:r>
      <w:r w:rsidRPr="00ED5789">
        <w:rPr>
          <w:rFonts w:cs="Calibri"/>
        </w:rPr>
        <w:t>te</w:t>
      </w:r>
      <w:r w:rsidR="00AA05F1" w:rsidRPr="00ED5789">
        <w:rPr>
          <w:rFonts w:cs="Calibri"/>
        </w:rPr>
        <w:t xml:space="preserve"> </w:t>
      </w:r>
      <w:r w:rsidRPr="00ED5789">
        <w:rPr>
          <w:rFonts w:cs="Calibri"/>
        </w:rPr>
        <w:t>kvalitete</w:t>
      </w:r>
      <w:r w:rsidR="00AA05F1" w:rsidRPr="00ED5789">
        <w:rPr>
          <w:rFonts w:cs="Calibri"/>
        </w:rPr>
        <w:t xml:space="preserve"> </w:t>
      </w:r>
      <w:r w:rsidRPr="00ED5789">
        <w:rPr>
          <w:rFonts w:cs="Calibri"/>
        </w:rPr>
        <w:t>života</w:t>
      </w:r>
      <w:r w:rsidR="00AA05F1" w:rsidRPr="00ED5789">
        <w:rPr>
          <w:rFonts w:cs="Calibri"/>
        </w:rPr>
        <w:t xml:space="preserve"> </w:t>
      </w:r>
      <w:r w:rsidRPr="00ED5789">
        <w:rPr>
          <w:rFonts w:cs="Calibri"/>
        </w:rPr>
        <w:t>lokalnog</w:t>
      </w:r>
      <w:r w:rsidR="00AA05F1" w:rsidRPr="00ED5789">
        <w:rPr>
          <w:rFonts w:cs="Calibri"/>
        </w:rPr>
        <w:t xml:space="preserve"> </w:t>
      </w:r>
      <w:r w:rsidRPr="00ED5789">
        <w:rPr>
          <w:rFonts w:cs="Calibri"/>
        </w:rPr>
        <w:t>stanovništva.</w:t>
      </w:r>
    </w:p>
    <w:p w14:paraId="63227C4B" w14:textId="1226B2F9" w:rsidR="006A6F33" w:rsidRPr="00ED5789" w:rsidRDefault="006A6F33" w:rsidP="003E72F0">
      <w:pPr>
        <w:pStyle w:val="ListParagraph"/>
        <w:numPr>
          <w:ilvl w:val="0"/>
          <w:numId w:val="3"/>
        </w:numPr>
        <w:rPr>
          <w:rFonts w:cs="Calibri"/>
        </w:rPr>
      </w:pPr>
      <w:r w:rsidRPr="00ED5789">
        <w:rPr>
          <w:rFonts w:cs="Calibri"/>
        </w:rPr>
        <w:t>definiranje</w:t>
      </w:r>
      <w:r w:rsidR="00AA05F1" w:rsidRPr="00ED5789">
        <w:rPr>
          <w:rFonts w:cs="Calibri"/>
        </w:rPr>
        <w:t xml:space="preserve"> </w:t>
      </w:r>
      <w:r w:rsidRPr="00ED5789">
        <w:rPr>
          <w:rFonts w:cs="Calibri"/>
        </w:rPr>
        <w:t>jasnih</w:t>
      </w:r>
      <w:r w:rsidR="00AA05F1" w:rsidRPr="00ED5789">
        <w:rPr>
          <w:rFonts w:cs="Calibri"/>
        </w:rPr>
        <w:t xml:space="preserve"> </w:t>
      </w:r>
      <w:r w:rsidRPr="00ED5789">
        <w:rPr>
          <w:rFonts w:cs="Calibri"/>
        </w:rPr>
        <w:t>ciljeva</w:t>
      </w:r>
      <w:r w:rsidR="00AA05F1" w:rsidRPr="00ED5789">
        <w:rPr>
          <w:rFonts w:cs="Calibri"/>
        </w:rPr>
        <w:t xml:space="preserve"> </w:t>
      </w:r>
      <w:r w:rsidRPr="00ED5789">
        <w:rPr>
          <w:rFonts w:cs="Calibri"/>
        </w:rPr>
        <w:t>i</w:t>
      </w:r>
      <w:r w:rsidR="00AA05F1" w:rsidRPr="00ED5789">
        <w:rPr>
          <w:rFonts w:cs="Calibri"/>
        </w:rPr>
        <w:t xml:space="preserve"> </w:t>
      </w:r>
      <w:r w:rsidRPr="00ED5789">
        <w:rPr>
          <w:rFonts w:cs="Calibri"/>
        </w:rPr>
        <w:t>mjera</w:t>
      </w:r>
      <w:r w:rsidR="00AA05F1" w:rsidRPr="00ED5789">
        <w:rPr>
          <w:rFonts w:cs="Calibri"/>
        </w:rPr>
        <w:t xml:space="preserve"> </w:t>
      </w:r>
      <w:r w:rsidRPr="00ED5789">
        <w:rPr>
          <w:rFonts w:cs="Calibri"/>
        </w:rPr>
        <w:t>za</w:t>
      </w:r>
      <w:r w:rsidR="00AA05F1" w:rsidRPr="00ED5789">
        <w:rPr>
          <w:rFonts w:cs="Calibri"/>
        </w:rPr>
        <w:t xml:space="preserve"> </w:t>
      </w:r>
      <w:r w:rsidRPr="00ED5789">
        <w:rPr>
          <w:rFonts w:cs="Calibri"/>
        </w:rPr>
        <w:t>razvoj</w:t>
      </w:r>
      <w:r w:rsidR="00AA05F1" w:rsidRPr="00ED5789">
        <w:rPr>
          <w:rFonts w:cs="Calibri"/>
        </w:rPr>
        <w:t xml:space="preserve"> </w:t>
      </w:r>
      <w:r w:rsidRPr="00ED5789">
        <w:rPr>
          <w:rFonts w:cs="Calibri"/>
        </w:rPr>
        <w:t>turističke</w:t>
      </w:r>
      <w:r w:rsidR="00AA05F1" w:rsidRPr="00ED5789">
        <w:rPr>
          <w:rFonts w:cs="Calibri"/>
        </w:rPr>
        <w:t xml:space="preserve"> </w:t>
      </w:r>
      <w:r w:rsidRPr="00ED5789">
        <w:rPr>
          <w:rFonts w:cs="Calibri"/>
        </w:rPr>
        <w:t>ponude</w:t>
      </w:r>
    </w:p>
    <w:p w14:paraId="3130B267" w14:textId="02ADA893" w:rsidR="006A6F33" w:rsidRPr="00ED5789" w:rsidRDefault="006A6F33" w:rsidP="003E72F0">
      <w:pPr>
        <w:pStyle w:val="ListParagraph"/>
        <w:numPr>
          <w:ilvl w:val="0"/>
          <w:numId w:val="3"/>
        </w:numPr>
        <w:rPr>
          <w:rFonts w:cs="Calibri"/>
        </w:rPr>
      </w:pPr>
      <w:r w:rsidRPr="00ED5789">
        <w:rPr>
          <w:rFonts w:cs="Calibri"/>
        </w:rPr>
        <w:t>Poticanja</w:t>
      </w:r>
      <w:r w:rsidR="00AA05F1" w:rsidRPr="00ED5789">
        <w:rPr>
          <w:rFonts w:cs="Calibri"/>
        </w:rPr>
        <w:t xml:space="preserve"> </w:t>
      </w:r>
      <w:r w:rsidRPr="00ED5789">
        <w:rPr>
          <w:rFonts w:cs="Calibri"/>
        </w:rPr>
        <w:t>suradnje</w:t>
      </w:r>
      <w:r w:rsidR="00AA05F1" w:rsidRPr="00ED5789">
        <w:rPr>
          <w:rFonts w:cs="Calibri"/>
        </w:rPr>
        <w:t xml:space="preserve"> </w:t>
      </w:r>
      <w:r w:rsidRPr="00ED5789">
        <w:rPr>
          <w:rFonts w:cs="Calibri"/>
        </w:rPr>
        <w:t>svih</w:t>
      </w:r>
      <w:r w:rsidR="00AA05F1" w:rsidRPr="00ED5789">
        <w:rPr>
          <w:rFonts w:cs="Calibri"/>
        </w:rPr>
        <w:t xml:space="preserve"> </w:t>
      </w:r>
      <w:r w:rsidRPr="00ED5789">
        <w:rPr>
          <w:rFonts w:cs="Calibri"/>
        </w:rPr>
        <w:t>ključnih</w:t>
      </w:r>
      <w:r w:rsidR="00AA05F1" w:rsidRPr="00ED5789">
        <w:rPr>
          <w:rFonts w:cs="Calibri"/>
        </w:rPr>
        <w:t xml:space="preserve"> </w:t>
      </w:r>
      <w:r w:rsidRPr="00ED5789">
        <w:rPr>
          <w:rFonts w:cs="Calibri"/>
        </w:rPr>
        <w:t>dionika</w:t>
      </w:r>
      <w:r w:rsidR="00AA05F1" w:rsidRPr="00ED5789">
        <w:rPr>
          <w:rFonts w:cs="Calibri"/>
        </w:rPr>
        <w:t xml:space="preserve"> </w:t>
      </w:r>
      <w:r w:rsidRPr="00ED5789">
        <w:rPr>
          <w:rFonts w:cs="Calibri"/>
        </w:rPr>
        <w:t>destinacije</w:t>
      </w:r>
      <w:r w:rsidR="00AA05F1" w:rsidRPr="00ED5789">
        <w:rPr>
          <w:rFonts w:cs="Calibri"/>
        </w:rPr>
        <w:t xml:space="preserve"> </w:t>
      </w:r>
      <w:r w:rsidRPr="00ED5789">
        <w:rPr>
          <w:rFonts w:cs="Calibri"/>
        </w:rPr>
        <w:t>u</w:t>
      </w:r>
      <w:r w:rsidR="00AA05F1" w:rsidRPr="00ED5789">
        <w:rPr>
          <w:rFonts w:cs="Calibri"/>
        </w:rPr>
        <w:t xml:space="preserve"> </w:t>
      </w:r>
      <w:r w:rsidRPr="00ED5789">
        <w:rPr>
          <w:rFonts w:cs="Calibri"/>
        </w:rPr>
        <w:t>razvoju</w:t>
      </w:r>
      <w:r w:rsidR="00AA05F1" w:rsidRPr="00ED5789">
        <w:rPr>
          <w:rFonts w:cs="Calibri"/>
        </w:rPr>
        <w:t xml:space="preserve"> </w:t>
      </w:r>
      <w:r w:rsidRPr="00ED5789">
        <w:rPr>
          <w:rFonts w:cs="Calibri"/>
        </w:rPr>
        <w:t>turizma.</w:t>
      </w:r>
    </w:p>
    <w:bookmarkEnd w:id="2"/>
    <w:p w14:paraId="7665475C" w14:textId="478E1481" w:rsidR="00824DCC" w:rsidRPr="00C0421D" w:rsidRDefault="006A6F33" w:rsidP="00F61EED">
      <w:pPr>
        <w:rPr>
          <w:rFonts w:cs="Calibri"/>
        </w:rPr>
      </w:pPr>
      <w:r w:rsidRPr="00C0421D">
        <w:rPr>
          <w:rFonts w:cs="Calibri"/>
        </w:rPr>
        <w:t>Pravni</w:t>
      </w:r>
      <w:r w:rsidR="00AA05F1" w:rsidRPr="00C0421D">
        <w:rPr>
          <w:rFonts w:cs="Calibri"/>
        </w:rPr>
        <w:t xml:space="preserve"> </w:t>
      </w:r>
      <w:r w:rsidRPr="00C0421D">
        <w:rPr>
          <w:rFonts w:cs="Calibri"/>
        </w:rPr>
        <w:t>temelj</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izradu</w:t>
      </w:r>
      <w:r w:rsidR="00AA05F1" w:rsidRPr="00C0421D">
        <w:rPr>
          <w:rFonts w:cs="Calibri"/>
        </w:rPr>
        <w:t xml:space="preserve"> </w:t>
      </w:r>
      <w:r w:rsidRPr="00C0421D">
        <w:rPr>
          <w:rFonts w:cs="Calibri"/>
        </w:rPr>
        <w:t>dokumenta</w:t>
      </w:r>
      <w:r w:rsidR="00AA05F1" w:rsidRPr="00C0421D">
        <w:rPr>
          <w:rFonts w:cs="Calibri"/>
        </w:rPr>
        <w:t xml:space="preserve"> </w:t>
      </w:r>
      <w:r w:rsidRPr="00C0421D">
        <w:rPr>
          <w:rFonts w:cs="Calibri"/>
        </w:rPr>
        <w:t>plana</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destinacijom</w:t>
      </w:r>
      <w:r w:rsidR="00AA05F1" w:rsidRPr="00C0421D">
        <w:rPr>
          <w:rFonts w:cs="Calibri"/>
        </w:rPr>
        <w:t xml:space="preserve"> </w:t>
      </w:r>
      <w:r w:rsidRPr="00C0421D">
        <w:rPr>
          <w:rFonts w:cs="Calibri"/>
        </w:rPr>
        <w:t>daje</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odredbama</w:t>
      </w:r>
      <w:r w:rsidR="00AA05F1" w:rsidRPr="00C0421D">
        <w:rPr>
          <w:rFonts w:cs="Calibri"/>
        </w:rPr>
        <w:t xml:space="preserve"> </w:t>
      </w:r>
      <w:r w:rsidRPr="00C0421D">
        <w:rPr>
          <w:rFonts w:cs="Calibri"/>
        </w:rPr>
        <w:t>Zakona</w:t>
      </w:r>
      <w:r w:rsidR="00AA05F1" w:rsidRPr="00C0421D">
        <w:rPr>
          <w:rFonts w:cs="Calibri"/>
        </w:rPr>
        <w:t xml:space="preserve"> </w:t>
      </w:r>
      <w:r w:rsidRPr="00C0421D">
        <w:rPr>
          <w:rFonts w:cs="Calibri"/>
        </w:rPr>
        <w:t>o</w:t>
      </w:r>
      <w:r w:rsidR="00AA05F1" w:rsidRPr="00C0421D">
        <w:rPr>
          <w:rFonts w:cs="Calibri"/>
        </w:rPr>
        <w:t xml:space="preserve"> </w:t>
      </w:r>
      <w:r w:rsidRPr="00C0421D">
        <w:rPr>
          <w:rFonts w:cs="Calibri"/>
        </w:rPr>
        <w:t>turizmu</w:t>
      </w:r>
      <w:r w:rsidR="00AA05F1" w:rsidRPr="00C0421D">
        <w:rPr>
          <w:rFonts w:cs="Calibri"/>
        </w:rPr>
        <w:t xml:space="preserve"> </w:t>
      </w:r>
      <w:r w:rsidRPr="00C0421D">
        <w:rPr>
          <w:rFonts w:cs="Calibri"/>
        </w:rPr>
        <w:t>(NN</w:t>
      </w:r>
      <w:r w:rsidR="00AA05F1" w:rsidRPr="00C0421D">
        <w:rPr>
          <w:rFonts w:cs="Calibri"/>
        </w:rPr>
        <w:t xml:space="preserve"> </w:t>
      </w:r>
      <w:r w:rsidR="00824DCC" w:rsidRPr="00C0421D">
        <w:rPr>
          <w:rFonts w:cs="Calibri"/>
        </w:rPr>
        <w:t>156/2023)</w:t>
      </w:r>
      <w:r w:rsidR="00AA05F1" w:rsidRPr="00C0421D">
        <w:rPr>
          <w:rFonts w:cs="Calibri"/>
        </w:rPr>
        <w:t xml:space="preserve"> </w:t>
      </w:r>
      <w:r w:rsidR="00824DCC" w:rsidRPr="00C0421D">
        <w:rPr>
          <w:rFonts w:cs="Calibri"/>
        </w:rPr>
        <w:t>odnosno</w:t>
      </w:r>
      <w:r w:rsidR="00AA05F1" w:rsidRPr="00C0421D">
        <w:rPr>
          <w:rFonts w:cs="Calibri"/>
        </w:rPr>
        <w:t xml:space="preserve"> </w:t>
      </w:r>
      <w:r w:rsidR="00824DCC" w:rsidRPr="00C0421D">
        <w:rPr>
          <w:rFonts w:cs="Calibri"/>
        </w:rPr>
        <w:t>članaka</w:t>
      </w:r>
      <w:r w:rsidR="00AA05F1" w:rsidRPr="00C0421D">
        <w:rPr>
          <w:rFonts w:cs="Calibri"/>
        </w:rPr>
        <w:t xml:space="preserve"> </w:t>
      </w:r>
      <w:r w:rsidR="00824DCC" w:rsidRPr="00C0421D">
        <w:rPr>
          <w:rFonts w:cs="Calibri"/>
        </w:rPr>
        <w:t>25.,</w:t>
      </w:r>
      <w:r w:rsidR="00AA05F1" w:rsidRPr="00C0421D">
        <w:rPr>
          <w:rFonts w:cs="Calibri"/>
        </w:rPr>
        <w:t xml:space="preserve"> </w:t>
      </w:r>
      <w:r w:rsidR="00824DCC" w:rsidRPr="00C0421D">
        <w:rPr>
          <w:rFonts w:cs="Calibri"/>
        </w:rPr>
        <w:t>26.</w:t>
      </w:r>
      <w:r w:rsidR="00AA05F1" w:rsidRPr="00C0421D">
        <w:rPr>
          <w:rFonts w:cs="Calibri"/>
        </w:rPr>
        <w:t xml:space="preserve"> </w:t>
      </w:r>
      <w:r w:rsidR="00824DCC" w:rsidRPr="00C0421D">
        <w:rPr>
          <w:rFonts w:cs="Calibri"/>
        </w:rPr>
        <w:t>i</w:t>
      </w:r>
      <w:r w:rsidR="00AA05F1" w:rsidRPr="00C0421D">
        <w:rPr>
          <w:rFonts w:cs="Calibri"/>
        </w:rPr>
        <w:t xml:space="preserve"> </w:t>
      </w:r>
      <w:r w:rsidR="00824DCC" w:rsidRPr="00C0421D">
        <w:rPr>
          <w:rFonts w:cs="Calibri"/>
        </w:rPr>
        <w:t>27.</w:t>
      </w:r>
      <w:r w:rsidR="00AA05F1" w:rsidRPr="00C0421D">
        <w:rPr>
          <w:rFonts w:cs="Calibri"/>
        </w:rPr>
        <w:t xml:space="preserve"> </w:t>
      </w:r>
      <w:r w:rsidR="00824DCC" w:rsidRPr="00C0421D">
        <w:rPr>
          <w:rFonts w:cs="Calibri"/>
        </w:rPr>
        <w:t>tog</w:t>
      </w:r>
      <w:r w:rsidR="00AA05F1" w:rsidRPr="00C0421D">
        <w:rPr>
          <w:rFonts w:cs="Calibri"/>
        </w:rPr>
        <w:t xml:space="preserve"> </w:t>
      </w:r>
      <w:r w:rsidR="00824DCC" w:rsidRPr="00C0421D">
        <w:rPr>
          <w:rFonts w:cs="Calibri"/>
        </w:rPr>
        <w:t>zakona.</w:t>
      </w:r>
    </w:p>
    <w:p w14:paraId="1CDF8208" w14:textId="26D32485" w:rsidR="00824DCC" w:rsidRPr="00C0421D" w:rsidRDefault="00824DCC" w:rsidP="00F61EED">
      <w:pPr>
        <w:rPr>
          <w:rFonts w:cs="Calibri"/>
        </w:rPr>
      </w:pPr>
      <w:r w:rsidRPr="00C0421D">
        <w:rPr>
          <w:rFonts w:cs="Calibri"/>
        </w:rPr>
        <w:t>Osim</w:t>
      </w:r>
      <w:r w:rsidR="00AA05F1" w:rsidRPr="00C0421D">
        <w:rPr>
          <w:rFonts w:cs="Calibri"/>
        </w:rPr>
        <w:t xml:space="preserve"> </w:t>
      </w:r>
      <w:r w:rsidRPr="00C0421D">
        <w:rPr>
          <w:rFonts w:cs="Calibri"/>
        </w:rPr>
        <w:t>Zakona</w:t>
      </w:r>
      <w:r w:rsidR="00AA05F1" w:rsidRPr="00C0421D">
        <w:rPr>
          <w:rFonts w:cs="Calibri"/>
        </w:rPr>
        <w:t xml:space="preserve"> </w:t>
      </w:r>
      <w:r w:rsidRPr="00C0421D">
        <w:rPr>
          <w:rFonts w:cs="Calibri"/>
        </w:rPr>
        <w:t>o</w:t>
      </w:r>
      <w:r w:rsidR="00AA05F1" w:rsidRPr="00C0421D">
        <w:rPr>
          <w:rFonts w:cs="Calibri"/>
        </w:rPr>
        <w:t xml:space="preserve"> </w:t>
      </w:r>
      <w:r w:rsidRPr="00C0421D">
        <w:rPr>
          <w:rFonts w:cs="Calibri"/>
        </w:rPr>
        <w:t>turizmu,</w:t>
      </w:r>
      <w:r w:rsidR="00AA05F1" w:rsidRPr="00C0421D">
        <w:rPr>
          <w:rFonts w:cs="Calibri"/>
        </w:rPr>
        <w:t xml:space="preserve"> </w:t>
      </w:r>
      <w:r w:rsidRPr="00C0421D">
        <w:rPr>
          <w:rFonts w:cs="Calibri"/>
        </w:rPr>
        <w:t>pravni</w:t>
      </w:r>
      <w:r w:rsidR="00AA05F1" w:rsidRPr="00C0421D">
        <w:rPr>
          <w:rFonts w:cs="Calibri"/>
        </w:rPr>
        <w:t xml:space="preserve"> </w:t>
      </w:r>
      <w:r w:rsidRPr="00C0421D">
        <w:rPr>
          <w:rFonts w:cs="Calibri"/>
        </w:rPr>
        <w:t>okvir</w:t>
      </w:r>
      <w:r w:rsidR="00AA05F1" w:rsidRPr="00C0421D">
        <w:rPr>
          <w:rFonts w:cs="Calibri"/>
        </w:rPr>
        <w:t xml:space="preserve"> </w:t>
      </w:r>
      <w:r w:rsidRPr="00C0421D">
        <w:rPr>
          <w:rFonts w:cs="Calibri"/>
        </w:rPr>
        <w:t>donošenja</w:t>
      </w:r>
      <w:r w:rsidR="00AA05F1" w:rsidRPr="00C0421D">
        <w:rPr>
          <w:rFonts w:cs="Calibri"/>
        </w:rPr>
        <w:t xml:space="preserve"> </w:t>
      </w:r>
      <w:r w:rsidRPr="00C0421D">
        <w:rPr>
          <w:rFonts w:cs="Calibri"/>
        </w:rPr>
        <w:t>Plana</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destinacijom</w:t>
      </w:r>
      <w:r w:rsidR="00AA05F1" w:rsidRPr="00C0421D">
        <w:rPr>
          <w:rFonts w:cs="Calibri"/>
        </w:rPr>
        <w:t xml:space="preserve"> </w:t>
      </w:r>
      <w:r w:rsidRPr="00C0421D">
        <w:rPr>
          <w:rFonts w:cs="Calibri"/>
        </w:rPr>
        <w:t>čine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akti</w:t>
      </w:r>
      <w:r w:rsidR="00AA05F1" w:rsidRPr="00C0421D">
        <w:rPr>
          <w:rFonts w:cs="Calibri"/>
        </w:rPr>
        <w:t xml:space="preserve"> </w:t>
      </w:r>
      <w:r w:rsidRPr="00C0421D">
        <w:rPr>
          <w:rFonts w:cs="Calibri"/>
        </w:rPr>
        <w:t>strateškog</w:t>
      </w:r>
      <w:r w:rsidR="00AA05F1" w:rsidRPr="00C0421D">
        <w:rPr>
          <w:rFonts w:cs="Calibri"/>
        </w:rPr>
        <w:t xml:space="preserve"> </w:t>
      </w:r>
      <w:r w:rsidRPr="00C0421D">
        <w:rPr>
          <w:rFonts w:cs="Calibri"/>
        </w:rPr>
        <w:t>planiranja</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nacionalnoj,</w:t>
      </w:r>
      <w:r w:rsidR="00AA05F1" w:rsidRPr="00C0421D">
        <w:rPr>
          <w:rFonts w:cs="Calibri"/>
        </w:rPr>
        <w:t xml:space="preserve"> </w:t>
      </w:r>
      <w:r w:rsidRPr="00C0421D">
        <w:rPr>
          <w:rFonts w:cs="Calibri"/>
        </w:rPr>
        <w:t>regionalnoj</w:t>
      </w:r>
      <w:r w:rsidR="00AA05F1" w:rsidRPr="00C0421D">
        <w:rPr>
          <w:rFonts w:cs="Calibri"/>
        </w:rPr>
        <w:t xml:space="preserve"> </w:t>
      </w:r>
      <w:r w:rsidRPr="00C0421D">
        <w:rPr>
          <w:rFonts w:cs="Calibri"/>
        </w:rPr>
        <w:t>te</w:t>
      </w:r>
      <w:r w:rsidR="00AA05F1" w:rsidRPr="00C0421D">
        <w:rPr>
          <w:rFonts w:cs="Calibri"/>
        </w:rPr>
        <w:t xml:space="preserve"> </w:t>
      </w:r>
      <w:r w:rsidRPr="00C0421D">
        <w:rPr>
          <w:rFonts w:cs="Calibri"/>
        </w:rPr>
        <w:t>lokalnim</w:t>
      </w:r>
      <w:r w:rsidR="00AA05F1" w:rsidRPr="00C0421D">
        <w:rPr>
          <w:rFonts w:cs="Calibri"/>
        </w:rPr>
        <w:t xml:space="preserve"> </w:t>
      </w:r>
      <w:r w:rsidRPr="00C0421D">
        <w:rPr>
          <w:rFonts w:cs="Calibri"/>
        </w:rPr>
        <w:t>razinama,</w:t>
      </w:r>
      <w:r w:rsidR="00AA05F1" w:rsidRPr="00C0421D">
        <w:rPr>
          <w:rFonts w:cs="Calibri"/>
        </w:rPr>
        <w:t xml:space="preserve"> </w:t>
      </w:r>
      <w:r w:rsidRPr="00C0421D">
        <w:rPr>
          <w:rFonts w:cs="Calibri"/>
        </w:rPr>
        <w:t>prostorni</w:t>
      </w:r>
      <w:r w:rsidR="00AA05F1" w:rsidRPr="00C0421D">
        <w:rPr>
          <w:rFonts w:cs="Calibri"/>
        </w:rPr>
        <w:t xml:space="preserve"> </w:t>
      </w:r>
      <w:r w:rsidRPr="00C0421D">
        <w:rPr>
          <w:rFonts w:cs="Calibri"/>
        </w:rPr>
        <w:t>planovi</w:t>
      </w:r>
      <w:r w:rsidR="00AA05F1" w:rsidRPr="00C0421D">
        <w:rPr>
          <w:rFonts w:cs="Calibri"/>
        </w:rPr>
        <w:t xml:space="preserve"> </w:t>
      </w:r>
      <w:r w:rsidRPr="00C0421D">
        <w:rPr>
          <w:rFonts w:cs="Calibri"/>
        </w:rPr>
        <w:t>jedinica</w:t>
      </w:r>
      <w:r w:rsidR="00AA05F1" w:rsidRPr="00C0421D">
        <w:rPr>
          <w:rFonts w:cs="Calibri"/>
        </w:rPr>
        <w:t xml:space="preserve"> </w:t>
      </w:r>
      <w:r w:rsidRPr="00C0421D">
        <w:rPr>
          <w:rFonts w:cs="Calibri"/>
        </w:rPr>
        <w:t>lokalne</w:t>
      </w:r>
      <w:r w:rsidR="00AA05F1" w:rsidRPr="00C0421D">
        <w:rPr>
          <w:rFonts w:cs="Calibri"/>
        </w:rPr>
        <w:t xml:space="preserve"> </w:t>
      </w:r>
      <w:r w:rsidRPr="00C0421D">
        <w:rPr>
          <w:rFonts w:cs="Calibri"/>
        </w:rPr>
        <w:t>samouprave</w:t>
      </w:r>
      <w:r w:rsidR="00AA05F1" w:rsidRPr="00C0421D">
        <w:rPr>
          <w:rFonts w:cs="Calibri"/>
        </w:rPr>
        <w:t xml:space="preserve"> </w:t>
      </w:r>
      <w:r w:rsidRPr="00C0421D">
        <w:rPr>
          <w:rFonts w:cs="Calibri"/>
        </w:rPr>
        <w:t>te,</w:t>
      </w:r>
      <w:r w:rsidR="00AA05F1" w:rsidRPr="00C0421D">
        <w:rPr>
          <w:rFonts w:cs="Calibri"/>
        </w:rPr>
        <w:t xml:space="preserve"> </w:t>
      </w:r>
      <w:r w:rsidRPr="00C0421D">
        <w:rPr>
          <w:rFonts w:cs="Calibri"/>
        </w:rPr>
        <w:t>ukoliko</w:t>
      </w:r>
      <w:r w:rsidR="00AA05F1" w:rsidRPr="00C0421D">
        <w:rPr>
          <w:rFonts w:cs="Calibri"/>
        </w:rPr>
        <w:t xml:space="preserve"> </w:t>
      </w:r>
      <w:r w:rsidRPr="00C0421D">
        <w:rPr>
          <w:rFonts w:cs="Calibri"/>
        </w:rPr>
        <w:t>postoje,</w:t>
      </w:r>
      <w:r w:rsidR="00AA05F1" w:rsidRPr="00C0421D">
        <w:rPr>
          <w:rFonts w:cs="Calibri"/>
        </w:rPr>
        <w:t xml:space="preserve"> </w:t>
      </w:r>
      <w:r w:rsidRPr="00C0421D">
        <w:rPr>
          <w:rFonts w:cs="Calibri"/>
        </w:rPr>
        <w:t>drugi</w:t>
      </w:r>
      <w:r w:rsidR="00AA05F1" w:rsidRPr="00C0421D">
        <w:rPr>
          <w:rFonts w:cs="Calibri"/>
        </w:rPr>
        <w:t xml:space="preserve"> </w:t>
      </w:r>
      <w:r w:rsidRPr="00C0421D">
        <w:rPr>
          <w:rFonts w:cs="Calibri"/>
        </w:rPr>
        <w:t>planovi</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(primjerice</w:t>
      </w:r>
      <w:r w:rsidR="00AA05F1" w:rsidRPr="00C0421D">
        <w:rPr>
          <w:rFonts w:cs="Calibri"/>
        </w:rPr>
        <w:t xml:space="preserve"> </w:t>
      </w:r>
      <w:r w:rsidRPr="00C0421D">
        <w:rPr>
          <w:rFonts w:cs="Calibri"/>
        </w:rPr>
        <w:t>kulturnim</w:t>
      </w:r>
      <w:r w:rsidR="00AA05F1" w:rsidRPr="00C0421D">
        <w:rPr>
          <w:rFonts w:cs="Calibri"/>
        </w:rPr>
        <w:t xml:space="preserve"> </w:t>
      </w:r>
      <w:r w:rsidRPr="00C0421D">
        <w:rPr>
          <w:rFonts w:cs="Calibri"/>
        </w:rPr>
        <w:t>dobrima)</w:t>
      </w:r>
      <w:r w:rsidR="00AA05F1" w:rsidRPr="00C0421D">
        <w:rPr>
          <w:rFonts w:cs="Calibri"/>
        </w:rPr>
        <w:t xml:space="preserve"> </w:t>
      </w:r>
      <w:r w:rsidRPr="00C0421D">
        <w:rPr>
          <w:rFonts w:cs="Calibri"/>
        </w:rPr>
        <w:t>te</w:t>
      </w:r>
      <w:r w:rsidR="00AA05F1" w:rsidRPr="00C0421D">
        <w:rPr>
          <w:rFonts w:cs="Calibri"/>
        </w:rPr>
        <w:t xml:space="preserve"> </w:t>
      </w:r>
      <w:r w:rsidRPr="00C0421D">
        <w:rPr>
          <w:rFonts w:cs="Calibri"/>
        </w:rPr>
        <w:t>ostali</w:t>
      </w:r>
      <w:r w:rsidR="00AA05F1" w:rsidRPr="00C0421D">
        <w:rPr>
          <w:rFonts w:cs="Calibri"/>
        </w:rPr>
        <w:t xml:space="preserve"> </w:t>
      </w:r>
      <w:r w:rsidRPr="00C0421D">
        <w:rPr>
          <w:rFonts w:cs="Calibri"/>
        </w:rPr>
        <w:t>važeći</w:t>
      </w:r>
      <w:r w:rsidR="00AA05F1" w:rsidRPr="00C0421D">
        <w:rPr>
          <w:rFonts w:cs="Calibri"/>
        </w:rPr>
        <w:t xml:space="preserve"> </w:t>
      </w:r>
      <w:r w:rsidRPr="00C0421D">
        <w:rPr>
          <w:rFonts w:cs="Calibri"/>
        </w:rPr>
        <w:t>planovi</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propisi.</w:t>
      </w:r>
    </w:p>
    <w:p w14:paraId="256F760D" w14:textId="2451E05C" w:rsidR="00824DCC" w:rsidRPr="00C0421D" w:rsidRDefault="00824DCC" w:rsidP="00824DCC">
      <w:pPr>
        <w:rPr>
          <w:rFonts w:cs="Calibri"/>
        </w:rPr>
      </w:pPr>
      <w:r w:rsidRPr="00C0421D">
        <w:rPr>
          <w:rFonts w:cs="Calibri"/>
        </w:rPr>
        <w:t>Prema</w:t>
      </w:r>
      <w:r w:rsidR="00AA05F1" w:rsidRPr="00C0421D">
        <w:rPr>
          <w:rFonts w:cs="Calibri"/>
        </w:rPr>
        <w:t xml:space="preserve"> </w:t>
      </w:r>
      <w:r w:rsidRPr="00C0421D">
        <w:rPr>
          <w:rFonts w:cs="Calibri"/>
        </w:rPr>
        <w:t>važećim</w:t>
      </w:r>
      <w:r w:rsidR="00AA05F1" w:rsidRPr="00C0421D">
        <w:rPr>
          <w:rFonts w:cs="Calibri"/>
        </w:rPr>
        <w:t xml:space="preserve"> </w:t>
      </w:r>
      <w:r w:rsidRPr="00C0421D">
        <w:rPr>
          <w:rFonts w:cs="Calibri"/>
        </w:rPr>
        <w:t>propisima,</w:t>
      </w:r>
      <w:r w:rsidR="00AA05F1" w:rsidRPr="00C0421D">
        <w:rPr>
          <w:rFonts w:cs="Calibri"/>
        </w:rPr>
        <w:t xml:space="preserve"> </w:t>
      </w:r>
      <w:r w:rsidRPr="00C0421D">
        <w:rPr>
          <w:rFonts w:cs="Calibri"/>
        </w:rPr>
        <w:t>Plan</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destinacijom</w:t>
      </w:r>
      <w:r w:rsidR="00AA05F1" w:rsidRPr="00C0421D">
        <w:rPr>
          <w:rFonts w:cs="Calibri"/>
        </w:rPr>
        <w:t xml:space="preserve"> </w:t>
      </w:r>
      <w:r w:rsidRPr="00C0421D">
        <w:rPr>
          <w:rFonts w:cs="Calibri"/>
        </w:rPr>
        <w:t>izrađuje</w:t>
      </w:r>
      <w:r w:rsidR="00AA05F1" w:rsidRPr="00C0421D">
        <w:rPr>
          <w:rFonts w:cs="Calibri"/>
        </w:rPr>
        <w:t xml:space="preserve"> </w:t>
      </w:r>
      <w:r w:rsidRPr="00C0421D">
        <w:rPr>
          <w:rFonts w:cs="Calibri"/>
        </w:rPr>
        <w:t>turistička</w:t>
      </w:r>
      <w:r w:rsidR="00AA05F1" w:rsidRPr="00C0421D">
        <w:rPr>
          <w:rFonts w:cs="Calibri"/>
        </w:rPr>
        <w:t xml:space="preserve"> </w:t>
      </w:r>
      <w:r w:rsidRPr="00C0421D">
        <w:rPr>
          <w:rFonts w:cs="Calibri"/>
        </w:rPr>
        <w:t>zajednica</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područje</w:t>
      </w:r>
      <w:r w:rsidR="00AA05F1" w:rsidRPr="00C0421D">
        <w:rPr>
          <w:rFonts w:cs="Calibri"/>
        </w:rPr>
        <w:t xml:space="preserve"> </w:t>
      </w:r>
      <w:r w:rsidRPr="00C0421D">
        <w:rPr>
          <w:rFonts w:cs="Calibri"/>
        </w:rPr>
        <w:t>jedne</w:t>
      </w:r>
      <w:r w:rsidR="00AA05F1" w:rsidRPr="00C0421D">
        <w:rPr>
          <w:rFonts w:cs="Calibri"/>
        </w:rPr>
        <w:t xml:space="preserve"> </w:t>
      </w:r>
      <w:r w:rsidRPr="00C0421D">
        <w:rPr>
          <w:rFonts w:cs="Calibri"/>
        </w:rPr>
        <w:t>ili</w:t>
      </w:r>
      <w:r w:rsidR="00AA05F1" w:rsidRPr="00C0421D">
        <w:rPr>
          <w:rFonts w:cs="Calibri"/>
        </w:rPr>
        <w:t xml:space="preserve"> </w:t>
      </w:r>
      <w:r w:rsidRPr="00C0421D">
        <w:rPr>
          <w:rFonts w:cs="Calibri"/>
        </w:rPr>
        <w:t>više</w:t>
      </w:r>
      <w:r w:rsidR="00AA05F1" w:rsidRPr="00C0421D">
        <w:rPr>
          <w:rFonts w:cs="Calibri"/>
        </w:rPr>
        <w:t xml:space="preserve"> </w:t>
      </w:r>
      <w:r w:rsidRPr="00C0421D">
        <w:rPr>
          <w:rFonts w:cs="Calibri"/>
        </w:rPr>
        <w:t>lokalnih</w:t>
      </w:r>
      <w:r w:rsidR="00AA05F1" w:rsidRPr="00C0421D">
        <w:rPr>
          <w:rFonts w:cs="Calibri"/>
        </w:rPr>
        <w:t xml:space="preserve"> </w:t>
      </w:r>
      <w:r w:rsidRPr="00C0421D">
        <w:rPr>
          <w:rFonts w:cs="Calibri"/>
        </w:rPr>
        <w:t>ili</w:t>
      </w:r>
      <w:r w:rsidR="00AA05F1" w:rsidRPr="00C0421D">
        <w:rPr>
          <w:rFonts w:cs="Calibri"/>
        </w:rPr>
        <w:t xml:space="preserve"> </w:t>
      </w:r>
      <w:r w:rsidRPr="00C0421D">
        <w:rPr>
          <w:rFonts w:cs="Calibri"/>
        </w:rPr>
        <w:t>regionalnih</w:t>
      </w:r>
      <w:r w:rsidR="00AA05F1" w:rsidRPr="00C0421D">
        <w:rPr>
          <w:rFonts w:cs="Calibri"/>
        </w:rPr>
        <w:t xml:space="preserve"> </w:t>
      </w:r>
      <w:r w:rsidRPr="00C0421D">
        <w:rPr>
          <w:rFonts w:cs="Calibri"/>
        </w:rPr>
        <w:t>turističkih</w:t>
      </w:r>
      <w:r w:rsidR="00AA05F1" w:rsidRPr="00C0421D">
        <w:rPr>
          <w:rFonts w:cs="Calibri"/>
        </w:rPr>
        <w:t xml:space="preserve"> </w:t>
      </w:r>
      <w:r w:rsidRPr="00C0421D">
        <w:rPr>
          <w:rFonts w:cs="Calibri"/>
        </w:rPr>
        <w:t>zajednica.</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lokalnoj</w:t>
      </w:r>
      <w:r w:rsidR="00AA05F1" w:rsidRPr="00C0421D">
        <w:rPr>
          <w:rFonts w:cs="Calibri"/>
        </w:rPr>
        <w:t xml:space="preserve"> </w:t>
      </w:r>
      <w:r w:rsidRPr="00C0421D">
        <w:rPr>
          <w:rFonts w:cs="Calibri"/>
        </w:rPr>
        <w:t>razini,</w:t>
      </w:r>
      <w:r w:rsidR="00AA05F1" w:rsidRPr="00C0421D">
        <w:rPr>
          <w:rFonts w:cs="Calibri"/>
        </w:rPr>
        <w:t xml:space="preserve"> </w:t>
      </w:r>
      <w:r w:rsidRPr="00C0421D">
        <w:rPr>
          <w:rFonts w:cs="Calibri"/>
        </w:rPr>
        <w:t>kao</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to</w:t>
      </w:r>
      <w:r w:rsidR="00AA05F1" w:rsidRPr="00C0421D">
        <w:rPr>
          <w:rFonts w:cs="Calibri"/>
        </w:rPr>
        <w:t xml:space="preserve"> </w:t>
      </w:r>
      <w:r w:rsidRPr="00C0421D">
        <w:rPr>
          <w:rFonts w:cs="Calibri"/>
        </w:rPr>
        <w:t>slučaj</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ovom</w:t>
      </w:r>
      <w:r w:rsidR="00AA05F1" w:rsidRPr="00C0421D">
        <w:rPr>
          <w:rFonts w:cs="Calibri"/>
        </w:rPr>
        <w:t xml:space="preserve"> </w:t>
      </w:r>
      <w:r w:rsidRPr="00C0421D">
        <w:rPr>
          <w:rFonts w:cs="Calibri"/>
        </w:rPr>
        <w:t>dokumentu,</w:t>
      </w:r>
      <w:r w:rsidR="00AA05F1" w:rsidRPr="00C0421D">
        <w:rPr>
          <w:rFonts w:cs="Calibri"/>
        </w:rPr>
        <w:t xml:space="preserve"> </w:t>
      </w:r>
      <w:r w:rsidRPr="00C0421D">
        <w:rPr>
          <w:rFonts w:cs="Calibri"/>
        </w:rPr>
        <w:t>Plan</w:t>
      </w:r>
      <w:r w:rsidR="00AA05F1" w:rsidRPr="00C0421D">
        <w:rPr>
          <w:rFonts w:cs="Calibri"/>
        </w:rPr>
        <w:t xml:space="preserve"> </w:t>
      </w:r>
      <w:r w:rsidRPr="00C0421D">
        <w:rPr>
          <w:rFonts w:cs="Calibri"/>
        </w:rPr>
        <w:t>izrađuje</w:t>
      </w:r>
      <w:r w:rsidR="00AA05F1" w:rsidRPr="00C0421D">
        <w:rPr>
          <w:rFonts w:cs="Calibri"/>
        </w:rPr>
        <w:t xml:space="preserve"> </w:t>
      </w:r>
      <w:r w:rsidRPr="00C0421D">
        <w:rPr>
          <w:rFonts w:cs="Calibri"/>
        </w:rPr>
        <w:t>Turistička</w:t>
      </w:r>
      <w:r w:rsidR="00AA05F1" w:rsidRPr="00C0421D">
        <w:rPr>
          <w:rFonts w:cs="Calibri"/>
        </w:rPr>
        <w:t xml:space="preserve"> </w:t>
      </w:r>
      <w:r w:rsidRPr="00C0421D">
        <w:rPr>
          <w:rFonts w:cs="Calibri"/>
        </w:rPr>
        <w:t>zajednica</w:t>
      </w:r>
      <w:r w:rsidR="00AA05F1" w:rsidRPr="00C0421D">
        <w:rPr>
          <w:rFonts w:cs="Calibri"/>
        </w:rPr>
        <w:t xml:space="preserve"> </w:t>
      </w:r>
      <w:r w:rsidR="00BF4F1C" w:rsidRPr="00C0421D">
        <w:rPr>
          <w:rFonts w:cs="Calibri"/>
        </w:rPr>
        <w:t>G</w:t>
      </w:r>
      <w:r w:rsidRPr="00C0421D">
        <w:rPr>
          <w:rFonts w:cs="Calibri"/>
        </w:rPr>
        <w:t>rada</w:t>
      </w:r>
      <w:r w:rsidR="00AA05F1" w:rsidRPr="00C0421D">
        <w:rPr>
          <w:rFonts w:cs="Calibri"/>
        </w:rPr>
        <w:t xml:space="preserve"> </w:t>
      </w:r>
      <w:r w:rsidRPr="00C0421D">
        <w:rPr>
          <w:rFonts w:cs="Calibri"/>
        </w:rPr>
        <w:t>Otočca.</w:t>
      </w:r>
    </w:p>
    <w:p w14:paraId="15845E3F" w14:textId="5E679E89" w:rsidR="00824DCC" w:rsidRPr="00C0421D" w:rsidRDefault="00824DCC" w:rsidP="00824DCC">
      <w:pPr>
        <w:rPr>
          <w:rFonts w:cs="Calibri"/>
        </w:rPr>
      </w:pPr>
      <w:r w:rsidRPr="00C0421D">
        <w:rPr>
          <w:rFonts w:cs="Calibri"/>
        </w:rPr>
        <w:t>Sam</w:t>
      </w:r>
      <w:r w:rsidR="00AA05F1" w:rsidRPr="00C0421D">
        <w:rPr>
          <w:rFonts w:cs="Calibri"/>
        </w:rPr>
        <w:t xml:space="preserve"> </w:t>
      </w:r>
      <w:r w:rsidRPr="00C0421D">
        <w:rPr>
          <w:rFonts w:cs="Calibri"/>
        </w:rPr>
        <w:t>Grad</w:t>
      </w:r>
      <w:r w:rsidR="00AA05F1" w:rsidRPr="00C0421D">
        <w:rPr>
          <w:rFonts w:cs="Calibri"/>
        </w:rPr>
        <w:t xml:space="preserve"> </w:t>
      </w:r>
      <w:r w:rsidRPr="00C0421D">
        <w:rPr>
          <w:rFonts w:cs="Calibri"/>
        </w:rPr>
        <w:t>Otočac,</w:t>
      </w:r>
      <w:r w:rsidR="00AA05F1" w:rsidRPr="00C0421D">
        <w:rPr>
          <w:rFonts w:cs="Calibri"/>
        </w:rPr>
        <w:t xml:space="preserve"> </w:t>
      </w:r>
      <w:r w:rsidRPr="00C0421D">
        <w:rPr>
          <w:rFonts w:cs="Calibri"/>
        </w:rPr>
        <w:t>kao</w:t>
      </w:r>
      <w:r w:rsidR="00AA05F1" w:rsidRPr="00C0421D">
        <w:rPr>
          <w:rFonts w:cs="Calibri"/>
        </w:rPr>
        <w:t xml:space="preserve"> </w:t>
      </w:r>
      <w:r w:rsidRPr="00C0421D">
        <w:rPr>
          <w:rFonts w:cs="Calibri"/>
        </w:rPr>
        <w:t>jedinica</w:t>
      </w:r>
      <w:r w:rsidR="00AA05F1" w:rsidRPr="00C0421D">
        <w:rPr>
          <w:rFonts w:cs="Calibri"/>
        </w:rPr>
        <w:t xml:space="preserve"> </w:t>
      </w:r>
      <w:r w:rsidRPr="00C0421D">
        <w:rPr>
          <w:rFonts w:cs="Calibri"/>
        </w:rPr>
        <w:t>lokalne</w:t>
      </w:r>
      <w:r w:rsidR="00AA05F1" w:rsidRPr="00C0421D">
        <w:rPr>
          <w:rFonts w:cs="Calibri"/>
        </w:rPr>
        <w:t xml:space="preserve"> </w:t>
      </w:r>
      <w:r w:rsidRPr="00C0421D">
        <w:rPr>
          <w:rFonts w:cs="Calibri"/>
        </w:rPr>
        <w:t>samouprave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čijem</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području</w:t>
      </w:r>
      <w:r w:rsidR="00AA05F1" w:rsidRPr="00C0421D">
        <w:rPr>
          <w:rFonts w:cs="Calibri"/>
        </w:rPr>
        <w:t xml:space="preserve"> </w:t>
      </w:r>
      <w:r w:rsidRPr="00C0421D">
        <w:rPr>
          <w:rFonts w:cs="Calibri"/>
        </w:rPr>
        <w:t>osnovana</w:t>
      </w:r>
      <w:r w:rsidR="00AA05F1" w:rsidRPr="00C0421D">
        <w:rPr>
          <w:rFonts w:cs="Calibri"/>
        </w:rPr>
        <w:t xml:space="preserve"> </w:t>
      </w:r>
      <w:r w:rsidRPr="00C0421D">
        <w:rPr>
          <w:rFonts w:cs="Calibri"/>
        </w:rPr>
        <w:t>Turistička</w:t>
      </w:r>
      <w:r w:rsidR="00AA05F1" w:rsidRPr="00C0421D">
        <w:rPr>
          <w:rFonts w:cs="Calibri"/>
        </w:rPr>
        <w:t xml:space="preserve"> </w:t>
      </w:r>
      <w:r w:rsidRPr="00C0421D">
        <w:rPr>
          <w:rFonts w:cs="Calibri"/>
        </w:rPr>
        <w:t>zajednica,</w:t>
      </w:r>
      <w:r w:rsidR="00AA05F1" w:rsidRPr="00C0421D">
        <w:rPr>
          <w:rFonts w:cs="Calibri"/>
        </w:rPr>
        <w:t xml:space="preserve"> </w:t>
      </w:r>
      <w:r w:rsidRPr="00C0421D">
        <w:rPr>
          <w:rFonts w:cs="Calibri"/>
        </w:rPr>
        <w:t>sudjeluje</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procesu</w:t>
      </w:r>
      <w:r w:rsidR="00AA05F1" w:rsidRPr="00C0421D">
        <w:rPr>
          <w:rFonts w:cs="Calibri"/>
        </w:rPr>
        <w:t xml:space="preserve"> </w:t>
      </w:r>
      <w:r w:rsidRPr="00C0421D">
        <w:rPr>
          <w:rFonts w:cs="Calibri"/>
        </w:rPr>
        <w:t>izrade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provedbe</w:t>
      </w:r>
      <w:r w:rsidR="00AA05F1" w:rsidRPr="00C0421D">
        <w:rPr>
          <w:rFonts w:cs="Calibri"/>
        </w:rPr>
        <w:t xml:space="preserve"> </w:t>
      </w:r>
      <w:r w:rsidRPr="00C0421D">
        <w:rPr>
          <w:rFonts w:cs="Calibri"/>
        </w:rPr>
        <w:t>Plana</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način</w:t>
      </w:r>
      <w:r w:rsidR="00AA05F1" w:rsidRPr="00C0421D">
        <w:rPr>
          <w:rFonts w:cs="Calibri"/>
        </w:rPr>
        <w:t xml:space="preserve"> </w:t>
      </w:r>
      <w:r w:rsidRPr="00C0421D">
        <w:rPr>
          <w:rFonts w:cs="Calibri"/>
        </w:rPr>
        <w:t>da</w:t>
      </w:r>
      <w:r w:rsidR="00AA05F1" w:rsidRPr="00C0421D">
        <w:rPr>
          <w:rFonts w:cs="Calibri"/>
        </w:rPr>
        <w:t xml:space="preserve"> </w:t>
      </w:r>
      <w:r w:rsidRPr="00C0421D">
        <w:rPr>
          <w:rFonts w:cs="Calibri"/>
        </w:rPr>
        <w:t>pruža</w:t>
      </w:r>
      <w:r w:rsidR="00AA05F1" w:rsidRPr="00C0421D">
        <w:rPr>
          <w:rFonts w:cs="Calibri"/>
        </w:rPr>
        <w:t xml:space="preserve"> </w:t>
      </w:r>
      <w:r w:rsidRPr="00C0421D">
        <w:rPr>
          <w:rFonts w:cs="Calibri"/>
        </w:rPr>
        <w:t>potrebn</w:t>
      </w:r>
      <w:r w:rsidR="00C341E3" w:rsidRPr="00C0421D">
        <w:rPr>
          <w:rFonts w:cs="Calibri"/>
        </w:rPr>
        <w:t>e</w:t>
      </w:r>
      <w:r w:rsidR="00AA05F1" w:rsidRPr="00C0421D">
        <w:rPr>
          <w:rFonts w:cs="Calibri"/>
        </w:rPr>
        <w:t xml:space="preserve"> </w:t>
      </w:r>
      <w:r w:rsidRPr="00C0421D">
        <w:rPr>
          <w:rFonts w:cs="Calibri"/>
        </w:rPr>
        <w:t>podatk</w:t>
      </w:r>
      <w:r w:rsidR="00C341E3" w:rsidRPr="00C0421D">
        <w:rPr>
          <w:rFonts w:cs="Calibri"/>
        </w:rPr>
        <w:t>e</w:t>
      </w:r>
      <w:r w:rsidRPr="00C0421D">
        <w:rPr>
          <w:rFonts w:cs="Calibri"/>
        </w:rPr>
        <w:t>,</w:t>
      </w:r>
      <w:r w:rsidR="00AA05F1" w:rsidRPr="00C0421D">
        <w:rPr>
          <w:rFonts w:cs="Calibri"/>
        </w:rPr>
        <w:t xml:space="preserve"> </w:t>
      </w:r>
      <w:r w:rsidRPr="00C0421D">
        <w:rPr>
          <w:rFonts w:cs="Calibri"/>
        </w:rPr>
        <w:t>sudjeluje</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konzultacijama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javnim</w:t>
      </w:r>
      <w:r w:rsidR="00AA05F1" w:rsidRPr="00C0421D">
        <w:rPr>
          <w:rFonts w:cs="Calibri"/>
        </w:rPr>
        <w:t xml:space="preserve"> </w:t>
      </w:r>
      <w:r w:rsidRPr="00C0421D">
        <w:rPr>
          <w:rFonts w:cs="Calibri"/>
        </w:rPr>
        <w:t>raspravama,</w:t>
      </w:r>
      <w:r w:rsidR="00AA05F1" w:rsidRPr="00C0421D">
        <w:rPr>
          <w:rFonts w:cs="Calibri"/>
        </w:rPr>
        <w:t xml:space="preserve"> </w:t>
      </w:r>
      <w:r w:rsidRPr="00C0421D">
        <w:rPr>
          <w:rFonts w:cs="Calibri"/>
        </w:rPr>
        <w:t>usvaja</w:t>
      </w:r>
      <w:r w:rsidR="00AA05F1" w:rsidRPr="00C0421D">
        <w:rPr>
          <w:rFonts w:cs="Calibri"/>
        </w:rPr>
        <w:t xml:space="preserve"> </w:t>
      </w:r>
      <w:r w:rsidRPr="00C0421D">
        <w:rPr>
          <w:rFonts w:cs="Calibri"/>
        </w:rPr>
        <w:t>Plan</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predstavničkom</w:t>
      </w:r>
      <w:r w:rsidR="00AA05F1" w:rsidRPr="00C0421D">
        <w:rPr>
          <w:rFonts w:cs="Calibri"/>
        </w:rPr>
        <w:t xml:space="preserve"> </w:t>
      </w:r>
      <w:r w:rsidRPr="00C0421D">
        <w:rPr>
          <w:rFonts w:cs="Calibri"/>
        </w:rPr>
        <w:t>tijelu</w:t>
      </w:r>
      <w:r w:rsidR="00AA05F1" w:rsidRPr="00C0421D">
        <w:rPr>
          <w:rFonts w:cs="Calibri"/>
        </w:rPr>
        <w:t xml:space="preserve"> </w:t>
      </w:r>
      <w:r w:rsidRPr="00C0421D">
        <w:rPr>
          <w:rFonts w:cs="Calibri"/>
        </w:rPr>
        <w:t>grada</w:t>
      </w:r>
      <w:r w:rsidR="00AA05F1" w:rsidRPr="00C0421D">
        <w:rPr>
          <w:rFonts w:cs="Calibri"/>
        </w:rPr>
        <w:t xml:space="preserve"> </w:t>
      </w:r>
      <w:r w:rsidRPr="00C0421D">
        <w:rPr>
          <w:rFonts w:cs="Calibri"/>
        </w:rPr>
        <w:t>te</w:t>
      </w:r>
      <w:r w:rsidR="00AA05F1" w:rsidRPr="00C0421D">
        <w:rPr>
          <w:rFonts w:cs="Calibri"/>
        </w:rPr>
        <w:t xml:space="preserve"> </w:t>
      </w:r>
      <w:r w:rsidRPr="00C0421D">
        <w:rPr>
          <w:rFonts w:cs="Calibri"/>
        </w:rPr>
        <w:t>podržava</w:t>
      </w:r>
      <w:r w:rsidR="00AA05F1" w:rsidRPr="00C0421D">
        <w:rPr>
          <w:rFonts w:cs="Calibri"/>
        </w:rPr>
        <w:t xml:space="preserve"> </w:t>
      </w:r>
      <w:r w:rsidRPr="00C0421D">
        <w:rPr>
          <w:rFonts w:cs="Calibri"/>
        </w:rPr>
        <w:t>provedbu</w:t>
      </w:r>
      <w:r w:rsidR="00AA05F1" w:rsidRPr="00C0421D">
        <w:rPr>
          <w:rFonts w:cs="Calibri"/>
        </w:rPr>
        <w:t xml:space="preserve"> </w:t>
      </w:r>
      <w:r w:rsidRPr="00C0421D">
        <w:rPr>
          <w:rFonts w:cs="Calibri"/>
        </w:rPr>
        <w:t>predviđenih</w:t>
      </w:r>
      <w:r w:rsidR="00AA05F1" w:rsidRPr="00C0421D">
        <w:rPr>
          <w:rFonts w:cs="Calibri"/>
        </w:rPr>
        <w:t xml:space="preserve"> </w:t>
      </w:r>
      <w:r w:rsidRPr="00C0421D">
        <w:rPr>
          <w:rFonts w:cs="Calibri"/>
        </w:rPr>
        <w:t>aktivnosti.</w:t>
      </w:r>
      <w:r w:rsidR="00AA05F1" w:rsidRPr="00C0421D">
        <w:rPr>
          <w:rFonts w:cs="Calibri"/>
        </w:rPr>
        <w:t xml:space="preserve"> </w:t>
      </w:r>
    </w:p>
    <w:p w14:paraId="12E934C0" w14:textId="78E265A8" w:rsidR="00F42A7E" w:rsidRPr="00C0421D" w:rsidRDefault="00824DCC" w:rsidP="0054663D">
      <w:pPr>
        <w:rPr>
          <w:rFonts w:eastAsiaTheme="majorEastAsia" w:cs="Calibri"/>
        </w:rPr>
      </w:pPr>
      <w:r w:rsidRPr="00C0421D">
        <w:rPr>
          <w:rFonts w:cs="Calibri"/>
        </w:rPr>
        <w:t>Plan</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destinacijom,</w:t>
      </w:r>
      <w:r w:rsidR="00AA05F1" w:rsidRPr="00C0421D">
        <w:rPr>
          <w:rFonts w:cs="Calibri"/>
        </w:rPr>
        <w:t xml:space="preserve"> </w:t>
      </w:r>
      <w:r w:rsidRPr="00C0421D">
        <w:rPr>
          <w:rFonts w:cs="Calibri"/>
        </w:rPr>
        <w:t>izrađuje</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donosi</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razdoblje</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četiri</w:t>
      </w:r>
      <w:r w:rsidR="00AA05F1" w:rsidRPr="00C0421D">
        <w:rPr>
          <w:rFonts w:cs="Calibri"/>
        </w:rPr>
        <w:t xml:space="preserve"> </w:t>
      </w:r>
      <w:r w:rsidRPr="00C0421D">
        <w:rPr>
          <w:rFonts w:cs="Calibri"/>
        </w:rPr>
        <w:t>godine</w:t>
      </w:r>
      <w:r w:rsidR="00F42A7E" w:rsidRPr="00C0421D">
        <w:rPr>
          <w:rFonts w:cs="Calibri"/>
        </w:rPr>
        <w:br w:type="page"/>
      </w:r>
    </w:p>
    <w:p w14:paraId="7B1893F4" w14:textId="26D622C4" w:rsidR="00824DCC" w:rsidRPr="003B13E3" w:rsidRDefault="00824DCC" w:rsidP="00824DCC">
      <w:pPr>
        <w:pStyle w:val="Heading2"/>
      </w:pPr>
      <w:bookmarkStart w:id="3" w:name="_Toc215563353"/>
      <w:r w:rsidRPr="00ED5789">
        <w:lastRenderedPageBreak/>
        <w:t>Obavezni</w:t>
      </w:r>
      <w:r w:rsidR="00AA05F1" w:rsidRPr="00ED5789">
        <w:t xml:space="preserve"> </w:t>
      </w:r>
      <w:r w:rsidRPr="00ED5789">
        <w:t>sadržaj</w:t>
      </w:r>
      <w:r w:rsidR="00AA05F1" w:rsidRPr="00ED5789">
        <w:t xml:space="preserve"> </w:t>
      </w:r>
      <w:r w:rsidRPr="00ED5789">
        <w:t>plana</w:t>
      </w:r>
      <w:r w:rsidR="00AA05F1" w:rsidRPr="00ED5789">
        <w:t xml:space="preserve"> </w:t>
      </w:r>
      <w:r w:rsidRPr="00ED5789">
        <w:t>upravljanja</w:t>
      </w:r>
      <w:r w:rsidR="00AA05F1" w:rsidRPr="00ED5789">
        <w:t xml:space="preserve"> </w:t>
      </w:r>
      <w:r w:rsidRPr="00ED5789">
        <w:t>destinacijom</w:t>
      </w:r>
      <w:r w:rsidR="00AA05F1" w:rsidRPr="00ED5789">
        <w:t xml:space="preserve"> </w:t>
      </w:r>
      <w:r w:rsidRPr="00ED5789">
        <w:t>i</w:t>
      </w:r>
      <w:r w:rsidR="00AA05F1" w:rsidRPr="00ED5789">
        <w:t xml:space="preserve"> </w:t>
      </w:r>
      <w:r w:rsidRPr="00ED5789">
        <w:t>dionici</w:t>
      </w:r>
      <w:r w:rsidR="00AA05F1" w:rsidRPr="00ED5789">
        <w:t xml:space="preserve"> </w:t>
      </w:r>
      <w:r w:rsidRPr="00ED5789">
        <w:t>njegove</w:t>
      </w:r>
      <w:r w:rsidR="00AA05F1" w:rsidRPr="00ED5789">
        <w:t xml:space="preserve"> </w:t>
      </w:r>
      <w:r w:rsidRPr="00ED5789">
        <w:t>izrade</w:t>
      </w:r>
      <w:bookmarkEnd w:id="3"/>
    </w:p>
    <w:p w14:paraId="4D4E85B2" w14:textId="00009299" w:rsidR="00824DCC" w:rsidRPr="00C0421D" w:rsidRDefault="00824DCC" w:rsidP="00824DCC">
      <w:pPr>
        <w:rPr>
          <w:rFonts w:cs="Calibri"/>
        </w:rPr>
      </w:pPr>
      <w:r w:rsidRPr="00C0421D">
        <w:rPr>
          <w:rFonts w:cs="Calibri"/>
        </w:rPr>
        <w:t>Prema</w:t>
      </w:r>
      <w:r w:rsidR="00AA05F1" w:rsidRPr="00C0421D">
        <w:rPr>
          <w:rFonts w:cs="Calibri"/>
        </w:rPr>
        <w:t xml:space="preserve"> </w:t>
      </w:r>
      <w:r w:rsidRPr="00C0421D">
        <w:rPr>
          <w:rFonts w:cs="Calibri"/>
        </w:rPr>
        <w:t>zakonu,</w:t>
      </w:r>
      <w:r w:rsidR="00AA05F1" w:rsidRPr="00C0421D">
        <w:rPr>
          <w:rFonts w:cs="Calibri"/>
        </w:rPr>
        <w:t xml:space="preserve"> </w:t>
      </w:r>
      <w:r w:rsidRPr="00C0421D">
        <w:rPr>
          <w:rFonts w:cs="Calibri"/>
        </w:rPr>
        <w:t>plan</w:t>
      </w:r>
      <w:r w:rsidR="00AA05F1" w:rsidRPr="00C0421D">
        <w:rPr>
          <w:rFonts w:cs="Calibri"/>
        </w:rPr>
        <w:t xml:space="preserve"> </w:t>
      </w:r>
      <w:r w:rsidRPr="00C0421D">
        <w:rPr>
          <w:rFonts w:cs="Calibri"/>
        </w:rPr>
        <w:t>mora</w:t>
      </w:r>
      <w:r w:rsidR="00AA05F1" w:rsidRPr="00C0421D">
        <w:rPr>
          <w:rFonts w:cs="Calibri"/>
        </w:rPr>
        <w:t xml:space="preserve"> </w:t>
      </w:r>
      <w:r w:rsidRPr="00C0421D">
        <w:rPr>
          <w:rFonts w:cs="Calibri"/>
        </w:rPr>
        <w:t>sadržavati:</w:t>
      </w:r>
    </w:p>
    <w:p w14:paraId="7AF61C01" w14:textId="45AF9D3D" w:rsidR="00824DCC" w:rsidRPr="005C20B3" w:rsidRDefault="00824DCC" w:rsidP="005C20B3">
      <w:pPr>
        <w:pStyle w:val="ListParagraph"/>
        <w:numPr>
          <w:ilvl w:val="0"/>
          <w:numId w:val="120"/>
        </w:numPr>
        <w:rPr>
          <w:rFonts w:cs="Calibri"/>
        </w:rPr>
      </w:pPr>
      <w:r w:rsidRPr="005C20B3">
        <w:rPr>
          <w:rFonts w:cs="Calibri"/>
        </w:rPr>
        <w:t>Analizu</w:t>
      </w:r>
      <w:r w:rsidR="00AA05F1" w:rsidRPr="005C20B3">
        <w:rPr>
          <w:rFonts w:cs="Calibri"/>
        </w:rPr>
        <w:t xml:space="preserve"> </w:t>
      </w:r>
      <w:r w:rsidRPr="005C20B3">
        <w:rPr>
          <w:rFonts w:cs="Calibri"/>
        </w:rPr>
        <w:t>stanja</w:t>
      </w:r>
      <w:r w:rsidR="00AA05F1" w:rsidRPr="005C20B3">
        <w:rPr>
          <w:rFonts w:cs="Calibri"/>
        </w:rPr>
        <w:t xml:space="preserve"> </w:t>
      </w:r>
      <w:r w:rsidRPr="005C20B3">
        <w:rPr>
          <w:rFonts w:cs="Calibri"/>
        </w:rPr>
        <w:t>destinacije</w:t>
      </w:r>
      <w:r w:rsidR="00AA05F1" w:rsidRPr="005C20B3">
        <w:rPr>
          <w:rFonts w:cs="Calibri"/>
        </w:rPr>
        <w:t xml:space="preserve"> </w:t>
      </w:r>
      <w:r w:rsidRPr="005C20B3">
        <w:rPr>
          <w:rFonts w:cs="Calibri"/>
        </w:rPr>
        <w:t>(profil</w:t>
      </w:r>
      <w:r w:rsidR="00AA05F1" w:rsidRPr="005C20B3">
        <w:rPr>
          <w:rFonts w:cs="Calibri"/>
        </w:rPr>
        <w:t xml:space="preserve"> </w:t>
      </w:r>
      <w:r w:rsidRPr="005C20B3">
        <w:rPr>
          <w:rFonts w:cs="Calibri"/>
        </w:rPr>
        <w:t>destinacije,</w:t>
      </w:r>
      <w:r w:rsidR="00AA05F1" w:rsidRPr="005C20B3">
        <w:rPr>
          <w:rFonts w:cs="Calibri"/>
        </w:rPr>
        <w:t xml:space="preserve"> </w:t>
      </w:r>
      <w:r w:rsidRPr="005C20B3">
        <w:rPr>
          <w:rFonts w:cs="Calibri"/>
        </w:rPr>
        <w:t>turistička</w:t>
      </w:r>
      <w:r w:rsidR="00AA05F1" w:rsidRPr="005C20B3">
        <w:rPr>
          <w:rFonts w:cs="Calibri"/>
        </w:rPr>
        <w:t xml:space="preserve"> </w:t>
      </w:r>
      <w:r w:rsidRPr="005C20B3">
        <w:rPr>
          <w:rFonts w:cs="Calibri"/>
        </w:rPr>
        <w:t>infrastruktura,</w:t>
      </w:r>
      <w:r w:rsidR="00AA05F1" w:rsidRPr="005C20B3">
        <w:rPr>
          <w:rFonts w:cs="Calibri"/>
        </w:rPr>
        <w:t xml:space="preserve"> </w:t>
      </w:r>
      <w:r w:rsidRPr="005C20B3">
        <w:rPr>
          <w:rFonts w:cs="Calibri"/>
        </w:rPr>
        <w:t>konkurencija)</w:t>
      </w:r>
    </w:p>
    <w:p w14:paraId="4E9D47B3" w14:textId="388BE586" w:rsidR="00824DCC" w:rsidRPr="005C20B3" w:rsidRDefault="00824DCC" w:rsidP="005C20B3">
      <w:pPr>
        <w:pStyle w:val="ListParagraph"/>
        <w:numPr>
          <w:ilvl w:val="0"/>
          <w:numId w:val="120"/>
        </w:numPr>
        <w:rPr>
          <w:rFonts w:cs="Calibri"/>
        </w:rPr>
      </w:pPr>
      <w:r w:rsidRPr="005C20B3">
        <w:rPr>
          <w:rFonts w:cs="Calibri"/>
        </w:rPr>
        <w:t>Popis</w:t>
      </w:r>
      <w:r w:rsidR="00AA05F1" w:rsidRPr="005C20B3">
        <w:rPr>
          <w:rFonts w:cs="Calibri"/>
        </w:rPr>
        <w:t xml:space="preserve"> </w:t>
      </w:r>
      <w:r w:rsidRPr="005C20B3">
        <w:rPr>
          <w:rFonts w:cs="Calibri"/>
        </w:rPr>
        <w:t>resursa</w:t>
      </w:r>
      <w:r w:rsidR="00AA05F1" w:rsidRPr="005C20B3">
        <w:rPr>
          <w:rFonts w:cs="Calibri"/>
        </w:rPr>
        <w:t xml:space="preserve"> </w:t>
      </w:r>
      <w:r w:rsidRPr="005C20B3">
        <w:rPr>
          <w:rFonts w:cs="Calibri"/>
        </w:rPr>
        <w:t>i</w:t>
      </w:r>
      <w:r w:rsidR="00AA05F1" w:rsidRPr="005C20B3">
        <w:rPr>
          <w:rFonts w:cs="Calibri"/>
        </w:rPr>
        <w:t xml:space="preserve"> </w:t>
      </w:r>
      <w:r w:rsidRPr="005C20B3">
        <w:rPr>
          <w:rFonts w:cs="Calibri"/>
        </w:rPr>
        <w:t>atrakcija</w:t>
      </w:r>
      <w:r w:rsidR="00AA05F1" w:rsidRPr="005C20B3">
        <w:rPr>
          <w:rFonts w:cs="Calibri"/>
        </w:rPr>
        <w:t xml:space="preserve"> </w:t>
      </w:r>
      <w:r w:rsidRPr="005C20B3">
        <w:rPr>
          <w:rFonts w:cs="Calibri"/>
        </w:rPr>
        <w:t>destinacije</w:t>
      </w:r>
    </w:p>
    <w:p w14:paraId="02D4891B" w14:textId="60F452C4" w:rsidR="00824DCC" w:rsidRPr="005C20B3" w:rsidRDefault="00824DCC" w:rsidP="005C20B3">
      <w:pPr>
        <w:pStyle w:val="ListParagraph"/>
        <w:numPr>
          <w:ilvl w:val="0"/>
          <w:numId w:val="120"/>
        </w:numPr>
        <w:rPr>
          <w:rFonts w:cs="Calibri"/>
        </w:rPr>
      </w:pPr>
      <w:r w:rsidRPr="005C20B3">
        <w:rPr>
          <w:rFonts w:cs="Calibri"/>
        </w:rPr>
        <w:t>Definirane</w:t>
      </w:r>
      <w:r w:rsidR="00AA05F1" w:rsidRPr="005C20B3">
        <w:rPr>
          <w:rFonts w:cs="Calibri"/>
        </w:rPr>
        <w:t xml:space="preserve"> </w:t>
      </w:r>
      <w:r w:rsidRPr="005C20B3">
        <w:rPr>
          <w:rFonts w:cs="Calibri"/>
        </w:rPr>
        <w:t>pokazatelje</w:t>
      </w:r>
      <w:r w:rsidR="00AA05F1" w:rsidRPr="005C20B3">
        <w:rPr>
          <w:rFonts w:cs="Calibri"/>
        </w:rPr>
        <w:t xml:space="preserve"> </w:t>
      </w:r>
      <w:r w:rsidRPr="005C20B3">
        <w:rPr>
          <w:rFonts w:cs="Calibri"/>
        </w:rPr>
        <w:t>održivosti</w:t>
      </w:r>
      <w:r w:rsidR="00AA05F1" w:rsidRPr="005C20B3">
        <w:rPr>
          <w:rFonts w:cs="Calibri"/>
        </w:rPr>
        <w:t xml:space="preserve"> </w:t>
      </w:r>
      <w:r w:rsidRPr="005C20B3">
        <w:rPr>
          <w:rFonts w:cs="Calibri"/>
        </w:rPr>
        <w:t>na</w:t>
      </w:r>
      <w:r w:rsidR="00AA05F1" w:rsidRPr="005C20B3">
        <w:rPr>
          <w:rFonts w:cs="Calibri"/>
        </w:rPr>
        <w:t xml:space="preserve"> </w:t>
      </w:r>
      <w:r w:rsidRPr="005C20B3">
        <w:rPr>
          <w:rFonts w:cs="Calibri"/>
        </w:rPr>
        <w:t>društvenoj,</w:t>
      </w:r>
      <w:r w:rsidR="00AA05F1" w:rsidRPr="005C20B3">
        <w:rPr>
          <w:rFonts w:cs="Calibri"/>
        </w:rPr>
        <w:t xml:space="preserve"> </w:t>
      </w:r>
      <w:r w:rsidRPr="005C20B3">
        <w:rPr>
          <w:rFonts w:cs="Calibri"/>
        </w:rPr>
        <w:t>ekološkoj</w:t>
      </w:r>
      <w:r w:rsidR="00AA05F1" w:rsidRPr="005C20B3">
        <w:rPr>
          <w:rFonts w:cs="Calibri"/>
        </w:rPr>
        <w:t xml:space="preserve"> </w:t>
      </w:r>
      <w:r w:rsidRPr="005C20B3">
        <w:rPr>
          <w:rFonts w:cs="Calibri"/>
        </w:rPr>
        <w:t>i</w:t>
      </w:r>
      <w:r w:rsidR="00AA05F1" w:rsidRPr="005C20B3">
        <w:rPr>
          <w:rFonts w:cs="Calibri"/>
        </w:rPr>
        <w:t xml:space="preserve"> </w:t>
      </w:r>
      <w:r w:rsidRPr="005C20B3">
        <w:rPr>
          <w:rFonts w:cs="Calibri"/>
        </w:rPr>
        <w:t>ekonomskoj</w:t>
      </w:r>
      <w:r w:rsidR="00AA05F1" w:rsidRPr="005C20B3">
        <w:rPr>
          <w:rFonts w:cs="Calibri"/>
        </w:rPr>
        <w:t xml:space="preserve"> </w:t>
      </w:r>
      <w:r w:rsidRPr="005C20B3">
        <w:rPr>
          <w:rFonts w:cs="Calibri"/>
        </w:rPr>
        <w:t>razini</w:t>
      </w:r>
    </w:p>
    <w:p w14:paraId="2E9C7394" w14:textId="6CC38875" w:rsidR="00824DCC" w:rsidRPr="005C20B3" w:rsidRDefault="00824DCC" w:rsidP="005C20B3">
      <w:pPr>
        <w:pStyle w:val="ListParagraph"/>
        <w:numPr>
          <w:ilvl w:val="0"/>
          <w:numId w:val="120"/>
        </w:numPr>
        <w:rPr>
          <w:rFonts w:cs="Calibri"/>
        </w:rPr>
      </w:pPr>
      <w:r w:rsidRPr="005C20B3">
        <w:rPr>
          <w:rFonts w:cs="Calibri"/>
        </w:rPr>
        <w:t>SWOT</w:t>
      </w:r>
      <w:r w:rsidR="00AA05F1" w:rsidRPr="005C20B3">
        <w:rPr>
          <w:rFonts w:cs="Calibri"/>
        </w:rPr>
        <w:t xml:space="preserve"> </w:t>
      </w:r>
      <w:r w:rsidRPr="005C20B3">
        <w:rPr>
          <w:rFonts w:cs="Calibri"/>
        </w:rPr>
        <w:t>analizu</w:t>
      </w:r>
    </w:p>
    <w:p w14:paraId="430AB309" w14:textId="3565ECA0" w:rsidR="00824DCC" w:rsidRPr="005C20B3" w:rsidRDefault="00824DCC" w:rsidP="005C20B3">
      <w:pPr>
        <w:pStyle w:val="ListParagraph"/>
        <w:numPr>
          <w:ilvl w:val="0"/>
          <w:numId w:val="120"/>
        </w:numPr>
        <w:rPr>
          <w:rFonts w:cs="Calibri"/>
        </w:rPr>
      </w:pPr>
      <w:r w:rsidRPr="005C20B3">
        <w:rPr>
          <w:rFonts w:cs="Calibri"/>
        </w:rPr>
        <w:t>Jasno</w:t>
      </w:r>
      <w:r w:rsidR="00AA05F1" w:rsidRPr="005C20B3">
        <w:rPr>
          <w:rFonts w:cs="Calibri"/>
        </w:rPr>
        <w:t xml:space="preserve"> </w:t>
      </w:r>
      <w:r w:rsidRPr="005C20B3">
        <w:rPr>
          <w:rFonts w:cs="Calibri"/>
        </w:rPr>
        <w:t>definiran</w:t>
      </w:r>
      <w:r w:rsidR="00AA05F1" w:rsidRPr="005C20B3">
        <w:rPr>
          <w:rFonts w:cs="Calibri"/>
        </w:rPr>
        <w:t xml:space="preserve"> </w:t>
      </w:r>
      <w:r w:rsidRPr="005C20B3">
        <w:rPr>
          <w:rFonts w:cs="Calibri"/>
        </w:rPr>
        <w:t>razvojni</w:t>
      </w:r>
      <w:r w:rsidR="00AA05F1" w:rsidRPr="005C20B3">
        <w:rPr>
          <w:rFonts w:cs="Calibri"/>
        </w:rPr>
        <w:t xml:space="preserve"> </w:t>
      </w:r>
      <w:r w:rsidRPr="005C20B3">
        <w:rPr>
          <w:rFonts w:cs="Calibri"/>
        </w:rPr>
        <w:t>smjer</w:t>
      </w:r>
      <w:r w:rsidR="00AA05F1" w:rsidRPr="005C20B3">
        <w:rPr>
          <w:rFonts w:cs="Calibri"/>
        </w:rPr>
        <w:t xml:space="preserve"> </w:t>
      </w:r>
      <w:r w:rsidRPr="005C20B3">
        <w:rPr>
          <w:rFonts w:cs="Calibri"/>
        </w:rPr>
        <w:t>s</w:t>
      </w:r>
      <w:r w:rsidR="00AA05F1" w:rsidRPr="005C20B3">
        <w:rPr>
          <w:rFonts w:cs="Calibri"/>
        </w:rPr>
        <w:t xml:space="preserve"> </w:t>
      </w:r>
      <w:r w:rsidRPr="005C20B3">
        <w:rPr>
          <w:rFonts w:cs="Calibri"/>
        </w:rPr>
        <w:t>mjerama</w:t>
      </w:r>
      <w:r w:rsidR="00AA05F1" w:rsidRPr="005C20B3">
        <w:rPr>
          <w:rFonts w:cs="Calibri"/>
        </w:rPr>
        <w:t xml:space="preserve"> </w:t>
      </w:r>
      <w:r w:rsidRPr="005C20B3">
        <w:rPr>
          <w:rFonts w:cs="Calibri"/>
        </w:rPr>
        <w:t>i</w:t>
      </w:r>
      <w:r w:rsidR="00AA05F1" w:rsidRPr="005C20B3">
        <w:rPr>
          <w:rFonts w:cs="Calibri"/>
        </w:rPr>
        <w:t xml:space="preserve"> </w:t>
      </w:r>
      <w:r w:rsidRPr="005C20B3">
        <w:rPr>
          <w:rFonts w:cs="Calibri"/>
        </w:rPr>
        <w:t>aktivnostima</w:t>
      </w:r>
      <w:r w:rsidR="00AA05F1" w:rsidRPr="005C20B3">
        <w:rPr>
          <w:rFonts w:cs="Calibri"/>
        </w:rPr>
        <w:t xml:space="preserve"> </w:t>
      </w:r>
      <w:r w:rsidRPr="005C20B3">
        <w:rPr>
          <w:rFonts w:cs="Calibri"/>
        </w:rPr>
        <w:t>za</w:t>
      </w:r>
      <w:r w:rsidR="00AA05F1" w:rsidRPr="005C20B3">
        <w:rPr>
          <w:rFonts w:cs="Calibri"/>
        </w:rPr>
        <w:t xml:space="preserve"> </w:t>
      </w:r>
      <w:r w:rsidRPr="005C20B3">
        <w:rPr>
          <w:rFonts w:cs="Calibri"/>
        </w:rPr>
        <w:t>njegovu</w:t>
      </w:r>
      <w:r w:rsidR="00AA05F1" w:rsidRPr="005C20B3">
        <w:rPr>
          <w:rFonts w:cs="Calibri"/>
        </w:rPr>
        <w:t xml:space="preserve"> </w:t>
      </w:r>
      <w:r w:rsidRPr="005C20B3">
        <w:rPr>
          <w:rFonts w:cs="Calibri"/>
        </w:rPr>
        <w:t>provedbu</w:t>
      </w:r>
    </w:p>
    <w:p w14:paraId="0C832894" w14:textId="2BBFCF97" w:rsidR="00824DCC" w:rsidRPr="005C20B3" w:rsidRDefault="00824DCC" w:rsidP="005C20B3">
      <w:pPr>
        <w:pStyle w:val="ListParagraph"/>
        <w:numPr>
          <w:ilvl w:val="0"/>
          <w:numId w:val="120"/>
        </w:numPr>
        <w:rPr>
          <w:rFonts w:cs="Calibri"/>
        </w:rPr>
      </w:pPr>
      <w:r w:rsidRPr="005C20B3">
        <w:rPr>
          <w:rFonts w:cs="Calibri"/>
        </w:rPr>
        <w:t>Prijedlog</w:t>
      </w:r>
      <w:r w:rsidR="00AA05F1" w:rsidRPr="005C20B3">
        <w:rPr>
          <w:rFonts w:cs="Calibri"/>
        </w:rPr>
        <w:t xml:space="preserve"> </w:t>
      </w:r>
      <w:r w:rsidRPr="005C20B3">
        <w:rPr>
          <w:rFonts w:cs="Calibri"/>
        </w:rPr>
        <w:t>smjernica</w:t>
      </w:r>
      <w:r w:rsidR="00AA05F1" w:rsidRPr="005C20B3">
        <w:rPr>
          <w:rFonts w:cs="Calibri"/>
        </w:rPr>
        <w:t xml:space="preserve"> </w:t>
      </w:r>
      <w:r w:rsidRPr="005C20B3">
        <w:rPr>
          <w:rFonts w:cs="Calibri"/>
        </w:rPr>
        <w:t>i</w:t>
      </w:r>
      <w:r w:rsidR="00AA05F1" w:rsidRPr="005C20B3">
        <w:rPr>
          <w:rFonts w:cs="Calibri"/>
        </w:rPr>
        <w:t xml:space="preserve"> </w:t>
      </w:r>
      <w:r w:rsidRPr="005C20B3">
        <w:rPr>
          <w:rFonts w:cs="Calibri"/>
        </w:rPr>
        <w:t>preporuka</w:t>
      </w:r>
      <w:r w:rsidR="00AA05F1" w:rsidRPr="005C20B3">
        <w:rPr>
          <w:rFonts w:cs="Calibri"/>
        </w:rPr>
        <w:t xml:space="preserve"> </w:t>
      </w:r>
      <w:r w:rsidRPr="005C20B3">
        <w:rPr>
          <w:rFonts w:cs="Calibri"/>
        </w:rPr>
        <w:t>za</w:t>
      </w:r>
      <w:r w:rsidR="00AA05F1" w:rsidRPr="005C20B3">
        <w:rPr>
          <w:rFonts w:cs="Calibri"/>
        </w:rPr>
        <w:t xml:space="preserve"> </w:t>
      </w:r>
      <w:r w:rsidRPr="005C20B3">
        <w:rPr>
          <w:rFonts w:cs="Calibri"/>
        </w:rPr>
        <w:t>razvoj</w:t>
      </w:r>
      <w:r w:rsidR="00AA05F1" w:rsidRPr="005C20B3">
        <w:rPr>
          <w:rFonts w:cs="Calibri"/>
        </w:rPr>
        <w:t xml:space="preserve"> </w:t>
      </w:r>
      <w:r w:rsidRPr="005C20B3">
        <w:rPr>
          <w:rFonts w:cs="Calibri"/>
        </w:rPr>
        <w:t>ili</w:t>
      </w:r>
      <w:r w:rsidR="00AA05F1" w:rsidRPr="005C20B3">
        <w:rPr>
          <w:rFonts w:cs="Calibri"/>
        </w:rPr>
        <w:t xml:space="preserve"> </w:t>
      </w:r>
      <w:r w:rsidRPr="005C20B3">
        <w:rPr>
          <w:rFonts w:cs="Calibri"/>
        </w:rPr>
        <w:t>unaprjeđenje</w:t>
      </w:r>
      <w:r w:rsidR="00AA05F1" w:rsidRPr="005C20B3">
        <w:rPr>
          <w:rFonts w:cs="Calibri"/>
        </w:rPr>
        <w:t xml:space="preserve"> </w:t>
      </w:r>
      <w:r w:rsidRPr="005C20B3">
        <w:rPr>
          <w:rFonts w:cs="Calibri"/>
        </w:rPr>
        <w:t>destinacije</w:t>
      </w:r>
    </w:p>
    <w:p w14:paraId="1EB8741C" w14:textId="1EEA15FD" w:rsidR="00824DCC" w:rsidRPr="005C20B3" w:rsidRDefault="00824DCC" w:rsidP="005C20B3">
      <w:pPr>
        <w:pStyle w:val="ListParagraph"/>
        <w:numPr>
          <w:ilvl w:val="0"/>
          <w:numId w:val="120"/>
        </w:numPr>
        <w:rPr>
          <w:rFonts w:cs="Calibri"/>
        </w:rPr>
      </w:pPr>
      <w:r w:rsidRPr="005C20B3">
        <w:rPr>
          <w:rFonts w:cs="Calibri"/>
        </w:rPr>
        <w:t>Popis</w:t>
      </w:r>
      <w:r w:rsidR="00AA05F1" w:rsidRPr="005C20B3">
        <w:rPr>
          <w:rFonts w:cs="Calibri"/>
        </w:rPr>
        <w:t xml:space="preserve"> </w:t>
      </w:r>
      <w:r w:rsidRPr="005C20B3">
        <w:rPr>
          <w:rFonts w:cs="Calibri"/>
        </w:rPr>
        <w:t>projekata</w:t>
      </w:r>
      <w:r w:rsidR="00AA05F1" w:rsidRPr="005C20B3">
        <w:rPr>
          <w:rFonts w:cs="Calibri"/>
        </w:rPr>
        <w:t xml:space="preserve"> </w:t>
      </w:r>
      <w:r w:rsidRPr="005C20B3">
        <w:rPr>
          <w:rFonts w:cs="Calibri"/>
        </w:rPr>
        <w:t>potrebnih</w:t>
      </w:r>
      <w:r w:rsidR="00AA05F1" w:rsidRPr="005C20B3">
        <w:rPr>
          <w:rFonts w:cs="Calibri"/>
        </w:rPr>
        <w:t xml:space="preserve"> </w:t>
      </w:r>
      <w:r w:rsidRPr="005C20B3">
        <w:rPr>
          <w:rFonts w:cs="Calibri"/>
        </w:rPr>
        <w:t>za</w:t>
      </w:r>
      <w:r w:rsidR="00AA05F1" w:rsidRPr="005C20B3">
        <w:rPr>
          <w:rFonts w:cs="Calibri"/>
        </w:rPr>
        <w:t xml:space="preserve"> </w:t>
      </w:r>
      <w:r w:rsidRPr="005C20B3">
        <w:rPr>
          <w:rFonts w:cs="Calibri"/>
        </w:rPr>
        <w:t>ostvarenje</w:t>
      </w:r>
      <w:r w:rsidR="00AA05F1" w:rsidRPr="005C20B3">
        <w:rPr>
          <w:rFonts w:cs="Calibri"/>
        </w:rPr>
        <w:t xml:space="preserve"> </w:t>
      </w:r>
      <w:r w:rsidRPr="005C20B3">
        <w:rPr>
          <w:rFonts w:cs="Calibri"/>
        </w:rPr>
        <w:t>ciljeva</w:t>
      </w:r>
      <w:r w:rsidR="00AA05F1" w:rsidRPr="005C20B3">
        <w:rPr>
          <w:rFonts w:cs="Calibri"/>
        </w:rPr>
        <w:t xml:space="preserve"> </w:t>
      </w:r>
      <w:r w:rsidRPr="005C20B3">
        <w:rPr>
          <w:rFonts w:cs="Calibri"/>
        </w:rPr>
        <w:t>održivosti</w:t>
      </w:r>
      <w:r w:rsidR="00AA05F1" w:rsidRPr="005C20B3">
        <w:rPr>
          <w:rFonts w:cs="Calibri"/>
        </w:rPr>
        <w:t xml:space="preserve"> </w:t>
      </w:r>
      <w:r w:rsidRPr="005C20B3">
        <w:rPr>
          <w:rFonts w:cs="Calibri"/>
        </w:rPr>
        <w:t>i</w:t>
      </w:r>
      <w:r w:rsidR="00AA05F1" w:rsidRPr="005C20B3">
        <w:rPr>
          <w:rFonts w:cs="Calibri"/>
        </w:rPr>
        <w:t xml:space="preserve"> </w:t>
      </w:r>
      <w:r w:rsidRPr="005C20B3">
        <w:rPr>
          <w:rFonts w:cs="Calibri"/>
        </w:rPr>
        <w:t>turističkog</w:t>
      </w:r>
      <w:r w:rsidR="00AA05F1" w:rsidRPr="005C20B3">
        <w:rPr>
          <w:rFonts w:cs="Calibri"/>
        </w:rPr>
        <w:t xml:space="preserve"> </w:t>
      </w:r>
      <w:r w:rsidRPr="005C20B3">
        <w:rPr>
          <w:rFonts w:cs="Calibri"/>
        </w:rPr>
        <w:t>razvoja</w:t>
      </w:r>
    </w:p>
    <w:p w14:paraId="5F20CAC0" w14:textId="44AD4FE4" w:rsidR="00824DCC" w:rsidRPr="005C20B3" w:rsidRDefault="00824DCC" w:rsidP="005C20B3">
      <w:pPr>
        <w:pStyle w:val="ListParagraph"/>
        <w:numPr>
          <w:ilvl w:val="0"/>
          <w:numId w:val="120"/>
        </w:numPr>
        <w:rPr>
          <w:rFonts w:cs="Calibri"/>
        </w:rPr>
      </w:pPr>
      <w:r w:rsidRPr="005C20B3">
        <w:rPr>
          <w:rFonts w:cs="Calibri"/>
        </w:rPr>
        <w:t>Metodologiju</w:t>
      </w:r>
      <w:r w:rsidR="00AA05F1" w:rsidRPr="005C20B3">
        <w:rPr>
          <w:rFonts w:cs="Calibri"/>
        </w:rPr>
        <w:t xml:space="preserve"> </w:t>
      </w:r>
      <w:r w:rsidRPr="005C20B3">
        <w:rPr>
          <w:rFonts w:cs="Calibri"/>
        </w:rPr>
        <w:t>monitoringa</w:t>
      </w:r>
      <w:r w:rsidR="00AA05F1" w:rsidRPr="005C20B3">
        <w:rPr>
          <w:rFonts w:cs="Calibri"/>
        </w:rPr>
        <w:t xml:space="preserve"> </w:t>
      </w:r>
      <w:r w:rsidRPr="005C20B3">
        <w:rPr>
          <w:rFonts w:cs="Calibri"/>
        </w:rPr>
        <w:t>i</w:t>
      </w:r>
      <w:r w:rsidR="00AA05F1" w:rsidRPr="005C20B3">
        <w:rPr>
          <w:rFonts w:cs="Calibri"/>
        </w:rPr>
        <w:t xml:space="preserve"> </w:t>
      </w:r>
      <w:r w:rsidRPr="005C20B3">
        <w:rPr>
          <w:rFonts w:cs="Calibri"/>
        </w:rPr>
        <w:t>evaluacije</w:t>
      </w:r>
    </w:p>
    <w:p w14:paraId="28DC3A94" w14:textId="1965A42C" w:rsidR="00824DCC" w:rsidRPr="00C0421D" w:rsidRDefault="00824DCC" w:rsidP="00824DCC">
      <w:pPr>
        <w:rPr>
          <w:rFonts w:cs="Calibri"/>
        </w:rPr>
      </w:pPr>
      <w:r w:rsidRPr="00C0421D">
        <w:rPr>
          <w:rFonts w:cs="Calibri"/>
        </w:rPr>
        <w:t>U</w:t>
      </w:r>
      <w:r w:rsidR="00AA05F1" w:rsidRPr="00C0421D">
        <w:rPr>
          <w:rFonts w:cs="Calibri"/>
        </w:rPr>
        <w:t xml:space="preserve"> </w:t>
      </w:r>
      <w:r w:rsidRPr="00C0421D">
        <w:rPr>
          <w:rFonts w:cs="Calibri"/>
        </w:rPr>
        <w:t>izradu</w:t>
      </w:r>
      <w:r w:rsidR="00AA05F1" w:rsidRPr="00C0421D">
        <w:rPr>
          <w:rFonts w:cs="Calibri"/>
        </w:rPr>
        <w:t xml:space="preserve"> </w:t>
      </w:r>
      <w:r w:rsidRPr="00C0421D">
        <w:rPr>
          <w:rFonts w:cs="Calibri"/>
        </w:rPr>
        <w:t>Plana</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obavezno</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uključuju:</w:t>
      </w:r>
    </w:p>
    <w:p w14:paraId="3C059508" w14:textId="19175DF2" w:rsidR="005C20B3" w:rsidRPr="005C20B3" w:rsidRDefault="005C20B3" w:rsidP="005C20B3">
      <w:pPr>
        <w:pStyle w:val="ListParagraph"/>
        <w:numPr>
          <w:ilvl w:val="0"/>
          <w:numId w:val="121"/>
        </w:numPr>
        <w:rPr>
          <w:rFonts w:cs="Calibri"/>
        </w:rPr>
      </w:pPr>
      <w:r>
        <w:rPr>
          <w:rFonts w:cs="Calibri"/>
        </w:rPr>
        <w:t>J</w:t>
      </w:r>
      <w:r w:rsidR="00824DCC" w:rsidRPr="005C20B3">
        <w:rPr>
          <w:rFonts w:cs="Calibri"/>
        </w:rPr>
        <w:t>edinica</w:t>
      </w:r>
      <w:r w:rsidR="00AA05F1" w:rsidRPr="005C20B3">
        <w:rPr>
          <w:rFonts w:cs="Calibri"/>
        </w:rPr>
        <w:t xml:space="preserve"> </w:t>
      </w:r>
      <w:r w:rsidR="00824DCC" w:rsidRPr="005C20B3">
        <w:rPr>
          <w:rFonts w:cs="Calibri"/>
        </w:rPr>
        <w:t>lokalne</w:t>
      </w:r>
      <w:r w:rsidR="00C341E3" w:rsidRPr="005C20B3">
        <w:rPr>
          <w:rFonts w:cs="Calibri"/>
        </w:rPr>
        <w:t xml:space="preserve"> samouprave </w:t>
      </w:r>
      <w:r w:rsidR="00824DCC" w:rsidRPr="005C20B3">
        <w:rPr>
          <w:rFonts w:cs="Calibri"/>
        </w:rPr>
        <w:t>(Grad</w:t>
      </w:r>
      <w:r w:rsidR="00AA05F1" w:rsidRPr="005C20B3">
        <w:rPr>
          <w:rFonts w:cs="Calibri"/>
        </w:rPr>
        <w:t xml:space="preserve"> </w:t>
      </w:r>
      <w:r w:rsidR="00824DCC" w:rsidRPr="005C20B3">
        <w:rPr>
          <w:rFonts w:cs="Calibri"/>
        </w:rPr>
        <w:t>Otočac</w:t>
      </w:r>
      <w:r w:rsidR="00BF4F1C" w:rsidRPr="005C20B3">
        <w:rPr>
          <w:rFonts w:cs="Calibri"/>
        </w:rPr>
        <w:t>)</w:t>
      </w:r>
    </w:p>
    <w:p w14:paraId="75E55515" w14:textId="17CCBFC7" w:rsidR="00824DCC" w:rsidRPr="005C20B3" w:rsidRDefault="005C20B3" w:rsidP="005C20B3">
      <w:pPr>
        <w:pStyle w:val="ListParagraph"/>
        <w:numPr>
          <w:ilvl w:val="0"/>
          <w:numId w:val="121"/>
        </w:numPr>
        <w:rPr>
          <w:rFonts w:cs="Calibri"/>
        </w:rPr>
      </w:pPr>
      <w:r>
        <w:rPr>
          <w:rFonts w:cs="Calibri"/>
        </w:rPr>
        <w:t>J</w:t>
      </w:r>
      <w:r w:rsidR="00824DCC" w:rsidRPr="005C20B3">
        <w:rPr>
          <w:rFonts w:cs="Calibri"/>
        </w:rPr>
        <w:t>avne</w:t>
      </w:r>
      <w:r w:rsidR="00AA05F1" w:rsidRPr="005C20B3">
        <w:rPr>
          <w:rFonts w:cs="Calibri"/>
        </w:rPr>
        <w:t xml:space="preserve"> </w:t>
      </w:r>
      <w:r w:rsidR="00824DCC" w:rsidRPr="005C20B3">
        <w:rPr>
          <w:rFonts w:cs="Calibri"/>
        </w:rPr>
        <w:t>ustanove</w:t>
      </w:r>
      <w:r w:rsidR="00AA05F1" w:rsidRPr="005C20B3">
        <w:rPr>
          <w:rFonts w:cs="Calibri"/>
        </w:rPr>
        <w:t xml:space="preserve"> </w:t>
      </w:r>
      <w:r w:rsidR="00824DCC" w:rsidRPr="005C20B3">
        <w:rPr>
          <w:rFonts w:cs="Calibri"/>
        </w:rPr>
        <w:t>(ustanove</w:t>
      </w:r>
      <w:r w:rsidR="00AA05F1" w:rsidRPr="005C20B3">
        <w:rPr>
          <w:rFonts w:cs="Calibri"/>
        </w:rPr>
        <w:t xml:space="preserve"> </w:t>
      </w:r>
      <w:r w:rsidR="00824DCC" w:rsidRPr="005C20B3">
        <w:rPr>
          <w:rFonts w:cs="Calibri"/>
        </w:rPr>
        <w:t>u</w:t>
      </w:r>
      <w:r w:rsidR="00AA05F1" w:rsidRPr="005C20B3">
        <w:rPr>
          <w:rFonts w:cs="Calibri"/>
        </w:rPr>
        <w:t xml:space="preserve"> </w:t>
      </w:r>
      <w:r w:rsidR="00824DCC" w:rsidRPr="005C20B3">
        <w:rPr>
          <w:rFonts w:cs="Calibri"/>
        </w:rPr>
        <w:t>kulturi,</w:t>
      </w:r>
      <w:r w:rsidR="00AA05F1" w:rsidRPr="005C20B3">
        <w:rPr>
          <w:rFonts w:cs="Calibri"/>
        </w:rPr>
        <w:t xml:space="preserve"> </w:t>
      </w:r>
      <w:r w:rsidR="00824DCC" w:rsidRPr="005C20B3">
        <w:rPr>
          <w:rFonts w:cs="Calibri"/>
        </w:rPr>
        <w:t>obrazovanju,</w:t>
      </w:r>
      <w:r w:rsidR="00AA05F1" w:rsidRPr="005C20B3">
        <w:rPr>
          <w:rFonts w:cs="Calibri"/>
        </w:rPr>
        <w:t xml:space="preserve"> </w:t>
      </w:r>
      <w:r w:rsidR="00824DCC" w:rsidRPr="005C20B3">
        <w:rPr>
          <w:rFonts w:cs="Calibri"/>
        </w:rPr>
        <w:t>zdravstvu</w:t>
      </w:r>
      <w:r w:rsidR="00AA05F1" w:rsidRPr="005C20B3">
        <w:rPr>
          <w:rFonts w:cs="Calibri"/>
        </w:rPr>
        <w:t xml:space="preserve"> </w:t>
      </w:r>
      <w:r w:rsidR="00824DCC" w:rsidRPr="005C20B3">
        <w:rPr>
          <w:rFonts w:cs="Calibri"/>
        </w:rPr>
        <w:t>i</w:t>
      </w:r>
      <w:r w:rsidR="00AA05F1" w:rsidRPr="005C20B3">
        <w:rPr>
          <w:rFonts w:cs="Calibri"/>
        </w:rPr>
        <w:t xml:space="preserve"> </w:t>
      </w:r>
      <w:r w:rsidR="00824DCC" w:rsidRPr="005C20B3">
        <w:rPr>
          <w:rFonts w:cs="Calibri"/>
        </w:rPr>
        <w:t>zaštiti</w:t>
      </w:r>
      <w:r w:rsidR="00AA05F1" w:rsidRPr="005C20B3">
        <w:rPr>
          <w:rFonts w:cs="Calibri"/>
        </w:rPr>
        <w:t xml:space="preserve"> </w:t>
      </w:r>
      <w:r w:rsidR="00824DCC" w:rsidRPr="005C20B3">
        <w:rPr>
          <w:rFonts w:cs="Calibri"/>
        </w:rPr>
        <w:t>prirode)</w:t>
      </w:r>
    </w:p>
    <w:p w14:paraId="79FDF897" w14:textId="241C93DC" w:rsidR="00824DCC" w:rsidRPr="005C20B3" w:rsidRDefault="005C20B3" w:rsidP="005C20B3">
      <w:pPr>
        <w:pStyle w:val="ListParagraph"/>
        <w:numPr>
          <w:ilvl w:val="0"/>
          <w:numId w:val="121"/>
        </w:numPr>
        <w:rPr>
          <w:rFonts w:cs="Calibri"/>
        </w:rPr>
      </w:pPr>
      <w:r>
        <w:rPr>
          <w:rFonts w:cs="Calibri"/>
        </w:rPr>
        <w:t>T</w:t>
      </w:r>
      <w:r w:rsidR="00824DCC" w:rsidRPr="005C20B3">
        <w:rPr>
          <w:rFonts w:cs="Calibri"/>
        </w:rPr>
        <w:t>rgovačka</w:t>
      </w:r>
      <w:r w:rsidR="00AA05F1" w:rsidRPr="005C20B3">
        <w:rPr>
          <w:rFonts w:cs="Calibri"/>
        </w:rPr>
        <w:t xml:space="preserve"> </w:t>
      </w:r>
      <w:r w:rsidR="00824DCC" w:rsidRPr="005C20B3">
        <w:rPr>
          <w:rFonts w:cs="Calibri"/>
        </w:rPr>
        <w:t>društva</w:t>
      </w:r>
      <w:r w:rsidR="00AA05F1" w:rsidRPr="005C20B3">
        <w:rPr>
          <w:rFonts w:cs="Calibri"/>
        </w:rPr>
        <w:t xml:space="preserve"> </w:t>
      </w:r>
      <w:r w:rsidR="00824DCC" w:rsidRPr="005C20B3">
        <w:rPr>
          <w:rFonts w:cs="Calibri"/>
        </w:rPr>
        <w:t>u</w:t>
      </w:r>
      <w:r w:rsidR="00AA05F1" w:rsidRPr="005C20B3">
        <w:rPr>
          <w:rFonts w:cs="Calibri"/>
        </w:rPr>
        <w:t xml:space="preserve"> </w:t>
      </w:r>
      <w:r w:rsidR="00824DCC" w:rsidRPr="005C20B3">
        <w:rPr>
          <w:rFonts w:cs="Calibri"/>
        </w:rPr>
        <w:t>vlasništvu</w:t>
      </w:r>
      <w:r w:rsidR="00AA05F1" w:rsidRPr="005C20B3">
        <w:rPr>
          <w:rFonts w:cs="Calibri"/>
        </w:rPr>
        <w:t xml:space="preserve"> </w:t>
      </w:r>
      <w:r w:rsidR="00824DCC" w:rsidRPr="005C20B3">
        <w:rPr>
          <w:rFonts w:cs="Calibri"/>
        </w:rPr>
        <w:t>lokalne</w:t>
      </w:r>
      <w:r w:rsidR="00AA05F1" w:rsidRPr="005C20B3">
        <w:rPr>
          <w:rFonts w:cs="Calibri"/>
        </w:rPr>
        <w:t xml:space="preserve"> </w:t>
      </w:r>
      <w:r w:rsidR="00824DCC" w:rsidRPr="005C20B3">
        <w:rPr>
          <w:rFonts w:cs="Calibri"/>
        </w:rPr>
        <w:t>zajednice</w:t>
      </w:r>
    </w:p>
    <w:p w14:paraId="1F36C3B3" w14:textId="651F414A" w:rsidR="00824DCC" w:rsidRPr="005C20B3" w:rsidRDefault="005C20B3" w:rsidP="005C20B3">
      <w:pPr>
        <w:pStyle w:val="ListParagraph"/>
        <w:numPr>
          <w:ilvl w:val="0"/>
          <w:numId w:val="121"/>
        </w:numPr>
        <w:rPr>
          <w:rFonts w:cs="Calibri"/>
        </w:rPr>
      </w:pPr>
      <w:r>
        <w:rPr>
          <w:rFonts w:cs="Calibri"/>
        </w:rPr>
        <w:t>T</w:t>
      </w:r>
      <w:r w:rsidR="00824DCC" w:rsidRPr="005C20B3">
        <w:rPr>
          <w:rFonts w:cs="Calibri"/>
        </w:rPr>
        <w:t>urističke</w:t>
      </w:r>
      <w:r w:rsidR="00AA05F1" w:rsidRPr="005C20B3">
        <w:rPr>
          <w:rFonts w:cs="Calibri"/>
        </w:rPr>
        <w:t xml:space="preserve"> </w:t>
      </w:r>
      <w:r w:rsidR="00824DCC" w:rsidRPr="005C20B3">
        <w:rPr>
          <w:rFonts w:cs="Calibri"/>
        </w:rPr>
        <w:t>zajednice</w:t>
      </w:r>
    </w:p>
    <w:p w14:paraId="12FE73D6" w14:textId="7B321F26" w:rsidR="00824DCC" w:rsidRPr="005C20B3" w:rsidRDefault="005C20B3" w:rsidP="005C20B3">
      <w:pPr>
        <w:pStyle w:val="ListParagraph"/>
        <w:numPr>
          <w:ilvl w:val="0"/>
          <w:numId w:val="121"/>
        </w:numPr>
        <w:rPr>
          <w:rFonts w:cs="Calibri"/>
        </w:rPr>
      </w:pPr>
      <w:r>
        <w:rPr>
          <w:rFonts w:cs="Calibri"/>
        </w:rPr>
        <w:t>L</w:t>
      </w:r>
      <w:r w:rsidR="00824DCC" w:rsidRPr="005C20B3">
        <w:rPr>
          <w:rFonts w:cs="Calibri"/>
        </w:rPr>
        <w:t>okalne</w:t>
      </w:r>
      <w:r w:rsidR="00AA05F1" w:rsidRPr="005C20B3">
        <w:rPr>
          <w:rFonts w:cs="Calibri"/>
        </w:rPr>
        <w:t xml:space="preserve"> </w:t>
      </w:r>
      <w:r w:rsidR="00824DCC" w:rsidRPr="005C20B3">
        <w:rPr>
          <w:rFonts w:cs="Calibri"/>
        </w:rPr>
        <w:t>tvrtke</w:t>
      </w:r>
      <w:r w:rsidR="00AA05F1" w:rsidRPr="005C20B3">
        <w:rPr>
          <w:rFonts w:cs="Calibri"/>
        </w:rPr>
        <w:t xml:space="preserve"> </w:t>
      </w:r>
      <w:r w:rsidR="00824DCC" w:rsidRPr="005C20B3">
        <w:rPr>
          <w:rFonts w:cs="Calibri"/>
        </w:rPr>
        <w:t>i</w:t>
      </w:r>
      <w:r w:rsidR="00AA05F1" w:rsidRPr="005C20B3">
        <w:rPr>
          <w:rFonts w:cs="Calibri"/>
        </w:rPr>
        <w:t xml:space="preserve"> </w:t>
      </w:r>
      <w:r w:rsidR="00824DCC" w:rsidRPr="005C20B3">
        <w:rPr>
          <w:rFonts w:cs="Calibri"/>
        </w:rPr>
        <w:t>obrti</w:t>
      </w:r>
    </w:p>
    <w:p w14:paraId="46AE88FF" w14:textId="108481E1" w:rsidR="00824DCC" w:rsidRPr="005C20B3" w:rsidRDefault="005C20B3" w:rsidP="005C20B3">
      <w:pPr>
        <w:pStyle w:val="ListParagraph"/>
        <w:numPr>
          <w:ilvl w:val="0"/>
          <w:numId w:val="121"/>
        </w:numPr>
        <w:rPr>
          <w:rFonts w:cs="Calibri"/>
        </w:rPr>
      </w:pPr>
      <w:r>
        <w:rPr>
          <w:rFonts w:cs="Calibri"/>
        </w:rPr>
        <w:t>C</w:t>
      </w:r>
      <w:r w:rsidR="00824DCC" w:rsidRPr="005C20B3">
        <w:rPr>
          <w:rFonts w:cs="Calibri"/>
        </w:rPr>
        <w:t>ivilne</w:t>
      </w:r>
      <w:r w:rsidR="00AA05F1" w:rsidRPr="005C20B3">
        <w:rPr>
          <w:rFonts w:cs="Calibri"/>
        </w:rPr>
        <w:t xml:space="preserve"> </w:t>
      </w:r>
      <w:r w:rsidR="00824DCC" w:rsidRPr="005C20B3">
        <w:rPr>
          <w:rFonts w:cs="Calibri"/>
        </w:rPr>
        <w:t>udruge</w:t>
      </w:r>
      <w:r w:rsidR="00AA05F1" w:rsidRPr="005C20B3">
        <w:rPr>
          <w:rFonts w:cs="Calibri"/>
        </w:rPr>
        <w:t xml:space="preserve"> </w:t>
      </w:r>
      <w:r w:rsidR="00824DCC" w:rsidRPr="005C20B3">
        <w:rPr>
          <w:rFonts w:cs="Calibri"/>
        </w:rPr>
        <w:t>i</w:t>
      </w:r>
      <w:r w:rsidR="00AA05F1" w:rsidRPr="005C20B3">
        <w:rPr>
          <w:rFonts w:cs="Calibri"/>
        </w:rPr>
        <w:t xml:space="preserve"> </w:t>
      </w:r>
      <w:r w:rsidR="00824DCC" w:rsidRPr="005C20B3">
        <w:rPr>
          <w:rFonts w:cs="Calibri"/>
        </w:rPr>
        <w:t>organizacije</w:t>
      </w:r>
    </w:p>
    <w:p w14:paraId="1AAFBA3F" w14:textId="67A1A898" w:rsidR="00824DCC" w:rsidRPr="005C20B3" w:rsidRDefault="005C20B3" w:rsidP="005C20B3">
      <w:pPr>
        <w:pStyle w:val="ListParagraph"/>
        <w:numPr>
          <w:ilvl w:val="0"/>
          <w:numId w:val="121"/>
        </w:numPr>
        <w:rPr>
          <w:rFonts w:cs="Calibri"/>
        </w:rPr>
      </w:pPr>
      <w:r>
        <w:rPr>
          <w:rFonts w:cs="Calibri"/>
        </w:rPr>
        <w:t>S</w:t>
      </w:r>
      <w:r w:rsidR="00824DCC" w:rsidRPr="005C20B3">
        <w:rPr>
          <w:rFonts w:cs="Calibri"/>
        </w:rPr>
        <w:t>tanovništvo</w:t>
      </w:r>
      <w:r w:rsidR="00AA05F1" w:rsidRPr="005C20B3">
        <w:rPr>
          <w:rFonts w:cs="Calibri"/>
        </w:rPr>
        <w:t xml:space="preserve"> </w:t>
      </w:r>
      <w:r w:rsidR="00824DCC" w:rsidRPr="005C20B3">
        <w:rPr>
          <w:rFonts w:cs="Calibri"/>
        </w:rPr>
        <w:t>(putem</w:t>
      </w:r>
      <w:r w:rsidR="00AA05F1" w:rsidRPr="005C20B3">
        <w:rPr>
          <w:rFonts w:cs="Calibri"/>
        </w:rPr>
        <w:t xml:space="preserve"> </w:t>
      </w:r>
      <w:r w:rsidR="00824DCC" w:rsidRPr="005C20B3">
        <w:rPr>
          <w:rFonts w:cs="Calibri"/>
        </w:rPr>
        <w:t>javnih</w:t>
      </w:r>
      <w:r w:rsidR="00AA05F1" w:rsidRPr="005C20B3">
        <w:rPr>
          <w:rFonts w:cs="Calibri"/>
        </w:rPr>
        <w:t xml:space="preserve"> </w:t>
      </w:r>
      <w:r w:rsidR="00824DCC" w:rsidRPr="005C20B3">
        <w:rPr>
          <w:rFonts w:cs="Calibri"/>
        </w:rPr>
        <w:t>savjetovanja)</w:t>
      </w:r>
    </w:p>
    <w:p w14:paraId="5B9BBF12" w14:textId="647A61BD" w:rsidR="00824DCC" w:rsidRPr="003B13E3" w:rsidRDefault="00F61EED" w:rsidP="00F61EED">
      <w:pPr>
        <w:pStyle w:val="Heading2"/>
      </w:pPr>
      <w:bookmarkStart w:id="4" w:name="_Toc215563354"/>
      <w:r w:rsidRPr="00ED5789">
        <w:t>Definicija</w:t>
      </w:r>
      <w:r w:rsidR="00AA05F1" w:rsidRPr="00ED5789">
        <w:t xml:space="preserve"> </w:t>
      </w:r>
      <w:r w:rsidRPr="00ED5789">
        <w:t>plana</w:t>
      </w:r>
      <w:r w:rsidR="00AA05F1" w:rsidRPr="00ED5789">
        <w:t xml:space="preserve"> </w:t>
      </w:r>
      <w:r w:rsidRPr="00ED5789">
        <w:t>upravljanja</w:t>
      </w:r>
      <w:bookmarkEnd w:id="4"/>
    </w:p>
    <w:p w14:paraId="40EC3DDB" w14:textId="7EB680D3" w:rsidR="00F61EED" w:rsidRPr="00C0421D" w:rsidRDefault="00F61EED" w:rsidP="00F61EED">
      <w:pPr>
        <w:rPr>
          <w:rFonts w:cs="Calibri"/>
        </w:rPr>
      </w:pPr>
      <w:bookmarkStart w:id="5" w:name="OLE_LINK127"/>
      <w:r w:rsidRPr="00C0421D">
        <w:rPr>
          <w:rFonts w:cs="Calibri"/>
        </w:rPr>
        <w:t>Plan</w:t>
      </w:r>
      <w:r w:rsidR="00AA05F1" w:rsidRPr="00C0421D">
        <w:rPr>
          <w:rFonts w:cs="Calibri"/>
        </w:rPr>
        <w:t xml:space="preserve"> </w:t>
      </w:r>
      <w:r w:rsidRPr="00C0421D">
        <w:rPr>
          <w:rFonts w:cs="Calibri"/>
        </w:rPr>
        <w:t>upravljanja</w:t>
      </w:r>
      <w:r w:rsidR="00AA05F1" w:rsidRPr="00C0421D">
        <w:rPr>
          <w:rFonts w:cs="Calibri"/>
        </w:rPr>
        <w:t xml:space="preserve"> </w:t>
      </w:r>
      <w:r w:rsidRPr="00C0421D">
        <w:rPr>
          <w:rFonts w:cs="Calibri"/>
        </w:rPr>
        <w:t>turističkom</w:t>
      </w:r>
      <w:r w:rsidR="00AA05F1" w:rsidRPr="00C0421D">
        <w:rPr>
          <w:rFonts w:cs="Calibri"/>
        </w:rPr>
        <w:t xml:space="preserve"> </w:t>
      </w:r>
      <w:r w:rsidRPr="00C0421D">
        <w:rPr>
          <w:rFonts w:cs="Calibri"/>
        </w:rPr>
        <w:t>destinacijom</w:t>
      </w:r>
      <w:r w:rsidR="00AA05F1" w:rsidRPr="00C0421D">
        <w:rPr>
          <w:rFonts w:cs="Calibri"/>
        </w:rPr>
        <w:t xml:space="preserve"> </w:t>
      </w:r>
      <w:r w:rsidRPr="00C0421D">
        <w:rPr>
          <w:rFonts w:cs="Calibri"/>
        </w:rPr>
        <w:t>Grada</w:t>
      </w:r>
      <w:r w:rsidR="00AA05F1" w:rsidRPr="00C0421D">
        <w:rPr>
          <w:rFonts w:cs="Calibri"/>
        </w:rPr>
        <w:t xml:space="preserve"> </w:t>
      </w:r>
      <w:r w:rsidRPr="00C0421D">
        <w:rPr>
          <w:rFonts w:cs="Calibri"/>
        </w:rPr>
        <w:t>Otočca</w:t>
      </w:r>
      <w:r w:rsidR="00AA05F1" w:rsidRPr="00C0421D">
        <w:rPr>
          <w:rFonts w:cs="Calibri"/>
        </w:rPr>
        <w:t xml:space="preserve"> </w:t>
      </w:r>
      <w:r w:rsidRPr="00C0421D">
        <w:rPr>
          <w:rFonts w:cs="Calibri"/>
        </w:rPr>
        <w:t>strateški</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dokument</w:t>
      </w:r>
      <w:r w:rsidR="00AA05F1" w:rsidRPr="00C0421D">
        <w:rPr>
          <w:rFonts w:cs="Calibri"/>
        </w:rPr>
        <w:t xml:space="preserve"> </w:t>
      </w:r>
      <w:r w:rsidRPr="00C0421D">
        <w:rPr>
          <w:rFonts w:cs="Calibri"/>
        </w:rPr>
        <w:t>koji</w:t>
      </w:r>
      <w:r w:rsidR="00AA05F1" w:rsidRPr="00C0421D">
        <w:rPr>
          <w:rFonts w:cs="Calibri"/>
        </w:rPr>
        <w:t xml:space="preserve"> </w:t>
      </w:r>
      <w:r w:rsidRPr="00C0421D">
        <w:rPr>
          <w:rFonts w:cs="Calibri"/>
        </w:rPr>
        <w:t>pruža</w:t>
      </w:r>
      <w:r w:rsidR="00AA05F1" w:rsidRPr="00C0421D">
        <w:rPr>
          <w:rFonts w:cs="Calibri"/>
        </w:rPr>
        <w:t xml:space="preserve"> </w:t>
      </w:r>
      <w:r w:rsidRPr="00C0421D">
        <w:rPr>
          <w:rFonts w:cs="Calibri"/>
        </w:rPr>
        <w:t>smjernice</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razvoj,</w:t>
      </w:r>
      <w:r w:rsidR="00AA05F1" w:rsidRPr="00C0421D">
        <w:rPr>
          <w:rFonts w:cs="Calibri"/>
        </w:rPr>
        <w:t xml:space="preserve"> </w:t>
      </w:r>
      <w:r w:rsidRPr="00C0421D">
        <w:rPr>
          <w:rFonts w:cs="Calibri"/>
        </w:rPr>
        <w:t>promociju</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upravljanje</w:t>
      </w:r>
      <w:r w:rsidR="00AA05F1" w:rsidRPr="00C0421D">
        <w:rPr>
          <w:rFonts w:cs="Calibri"/>
        </w:rPr>
        <w:t xml:space="preserve"> </w:t>
      </w:r>
      <w:r w:rsidRPr="00C0421D">
        <w:rPr>
          <w:rFonts w:cs="Calibri"/>
        </w:rPr>
        <w:t>turističkim</w:t>
      </w:r>
      <w:r w:rsidR="00AA05F1" w:rsidRPr="00C0421D">
        <w:rPr>
          <w:rFonts w:cs="Calibri"/>
        </w:rPr>
        <w:t xml:space="preserve"> </w:t>
      </w:r>
      <w:r w:rsidRPr="00C0421D">
        <w:rPr>
          <w:rFonts w:cs="Calibri"/>
        </w:rPr>
        <w:t>potencijalima</w:t>
      </w:r>
      <w:r w:rsidR="00AA05F1" w:rsidRPr="00C0421D">
        <w:rPr>
          <w:rFonts w:cs="Calibri"/>
        </w:rPr>
        <w:t xml:space="preserve"> </w:t>
      </w:r>
      <w:r w:rsidRPr="00C0421D">
        <w:rPr>
          <w:rFonts w:cs="Calibri"/>
        </w:rPr>
        <w:t>Otočca.</w:t>
      </w:r>
      <w:r w:rsidR="00AA05F1" w:rsidRPr="00C0421D">
        <w:rPr>
          <w:rFonts w:cs="Calibri"/>
        </w:rPr>
        <w:t xml:space="preserve"> </w:t>
      </w:r>
      <w:r w:rsidRPr="00C0421D">
        <w:rPr>
          <w:rFonts w:cs="Calibri"/>
        </w:rPr>
        <w:t>Njegova</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svrha</w:t>
      </w:r>
      <w:r w:rsidR="00AA05F1" w:rsidRPr="00C0421D">
        <w:rPr>
          <w:rFonts w:cs="Calibri"/>
        </w:rPr>
        <w:t xml:space="preserve"> </w:t>
      </w:r>
      <w:r w:rsidRPr="00C0421D">
        <w:rPr>
          <w:rFonts w:cs="Calibri"/>
        </w:rPr>
        <w:t>osigurati</w:t>
      </w:r>
      <w:r w:rsidR="00AA05F1" w:rsidRPr="00C0421D">
        <w:rPr>
          <w:rFonts w:cs="Calibri"/>
        </w:rPr>
        <w:t xml:space="preserve"> </w:t>
      </w:r>
      <w:r w:rsidRPr="00C0421D">
        <w:rPr>
          <w:rFonts w:cs="Calibri"/>
        </w:rPr>
        <w:t>održivi</w:t>
      </w:r>
      <w:r w:rsidR="00AA05F1" w:rsidRPr="00C0421D">
        <w:rPr>
          <w:rFonts w:cs="Calibri"/>
        </w:rPr>
        <w:t xml:space="preserve"> </w:t>
      </w:r>
      <w:r w:rsidRPr="00C0421D">
        <w:rPr>
          <w:rFonts w:cs="Calibri"/>
        </w:rPr>
        <w:t>razvoj</w:t>
      </w:r>
      <w:r w:rsidR="00AA05F1" w:rsidRPr="00C0421D">
        <w:rPr>
          <w:rFonts w:cs="Calibri"/>
        </w:rPr>
        <w:t xml:space="preserve"> </w:t>
      </w:r>
      <w:r w:rsidRPr="00C0421D">
        <w:rPr>
          <w:rFonts w:cs="Calibri"/>
        </w:rPr>
        <w:t>turizma,</w:t>
      </w:r>
      <w:r w:rsidR="00AA05F1" w:rsidRPr="00C0421D">
        <w:rPr>
          <w:rFonts w:cs="Calibri"/>
        </w:rPr>
        <w:t xml:space="preserve"> </w:t>
      </w:r>
      <w:r w:rsidRPr="00C0421D">
        <w:rPr>
          <w:rFonts w:cs="Calibri"/>
        </w:rPr>
        <w:t>povećanje</w:t>
      </w:r>
      <w:r w:rsidR="00AA05F1" w:rsidRPr="00C0421D">
        <w:rPr>
          <w:rFonts w:cs="Calibri"/>
        </w:rPr>
        <w:t xml:space="preserve"> </w:t>
      </w:r>
      <w:r w:rsidRPr="00C0421D">
        <w:rPr>
          <w:rFonts w:cs="Calibri"/>
        </w:rPr>
        <w:t>broja</w:t>
      </w:r>
      <w:r w:rsidR="00AA05F1" w:rsidRPr="00C0421D">
        <w:rPr>
          <w:rFonts w:cs="Calibri"/>
        </w:rPr>
        <w:t xml:space="preserve"> </w:t>
      </w:r>
      <w:r w:rsidRPr="00C0421D">
        <w:rPr>
          <w:rFonts w:cs="Calibri"/>
        </w:rPr>
        <w:t>posjetitelja</w:t>
      </w:r>
      <w:r w:rsidR="00AA05F1" w:rsidRPr="00C0421D">
        <w:rPr>
          <w:rFonts w:cs="Calibri"/>
        </w:rPr>
        <w:t xml:space="preserve"> </w:t>
      </w:r>
      <w:r w:rsidRPr="00C0421D">
        <w:rPr>
          <w:rFonts w:cs="Calibri"/>
        </w:rPr>
        <w:t>te</w:t>
      </w:r>
      <w:r w:rsidR="00AA05F1" w:rsidRPr="00C0421D">
        <w:rPr>
          <w:rFonts w:cs="Calibri"/>
        </w:rPr>
        <w:t xml:space="preserve"> </w:t>
      </w:r>
      <w:r w:rsidRPr="00C0421D">
        <w:rPr>
          <w:rFonts w:cs="Calibri"/>
        </w:rPr>
        <w:t>očuvanje</w:t>
      </w:r>
      <w:r w:rsidR="00AA05F1" w:rsidRPr="00C0421D">
        <w:rPr>
          <w:rFonts w:cs="Calibri"/>
        </w:rPr>
        <w:t xml:space="preserve"> </w:t>
      </w:r>
      <w:r w:rsidRPr="00C0421D">
        <w:rPr>
          <w:rFonts w:cs="Calibri"/>
        </w:rPr>
        <w:t>prirodnih</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kulturnih</w:t>
      </w:r>
      <w:r w:rsidR="00AA05F1" w:rsidRPr="00C0421D">
        <w:rPr>
          <w:rFonts w:cs="Calibri"/>
        </w:rPr>
        <w:t xml:space="preserve"> </w:t>
      </w:r>
      <w:r w:rsidRPr="00C0421D">
        <w:rPr>
          <w:rFonts w:cs="Calibri"/>
        </w:rPr>
        <w:t>resursa.</w:t>
      </w:r>
    </w:p>
    <w:bookmarkEnd w:id="5"/>
    <w:p w14:paraId="2C2247E4" w14:textId="77777777" w:rsidR="00824DCC" w:rsidRPr="00C0421D" w:rsidRDefault="00824DCC" w:rsidP="00F61EED">
      <w:pPr>
        <w:rPr>
          <w:rFonts w:cs="Calibri"/>
        </w:rPr>
      </w:pPr>
    </w:p>
    <w:p w14:paraId="420DD393" w14:textId="513D44C7" w:rsidR="00F61EED" w:rsidRPr="00ED5789" w:rsidRDefault="00F61EED" w:rsidP="00545504">
      <w:pPr>
        <w:pStyle w:val="Heading2"/>
      </w:pPr>
      <w:bookmarkStart w:id="6" w:name="_Toc215563355"/>
      <w:r w:rsidRPr="00ED5789">
        <w:t>Ciljevi</w:t>
      </w:r>
      <w:r w:rsidR="00AA05F1" w:rsidRPr="00ED5789">
        <w:t xml:space="preserve"> </w:t>
      </w:r>
      <w:r w:rsidRPr="00ED5789">
        <w:t>plana</w:t>
      </w:r>
      <w:bookmarkEnd w:id="6"/>
    </w:p>
    <w:p w14:paraId="277A8027" w14:textId="5A2B992F" w:rsidR="00F61EED" w:rsidRPr="00C0421D" w:rsidRDefault="00F61EED" w:rsidP="003E72F0">
      <w:pPr>
        <w:numPr>
          <w:ilvl w:val="0"/>
          <w:numId w:val="1"/>
        </w:numPr>
        <w:rPr>
          <w:rFonts w:cs="Calibri"/>
        </w:rPr>
      </w:pPr>
      <w:r w:rsidRPr="00C0421D">
        <w:rPr>
          <w:rFonts w:cs="Calibri"/>
        </w:rPr>
        <w:t>Povećanje</w:t>
      </w:r>
      <w:r w:rsidR="00AA05F1" w:rsidRPr="00C0421D">
        <w:rPr>
          <w:rFonts w:cs="Calibri"/>
        </w:rPr>
        <w:t xml:space="preserve"> </w:t>
      </w:r>
      <w:r w:rsidRPr="00C0421D">
        <w:rPr>
          <w:rFonts w:cs="Calibri"/>
        </w:rPr>
        <w:t>turističkog</w:t>
      </w:r>
      <w:r w:rsidR="00AA05F1" w:rsidRPr="00C0421D">
        <w:rPr>
          <w:rFonts w:cs="Calibri"/>
        </w:rPr>
        <w:t xml:space="preserve"> </w:t>
      </w:r>
      <w:r w:rsidRPr="00C0421D">
        <w:rPr>
          <w:rFonts w:cs="Calibri"/>
        </w:rPr>
        <w:t>prometa</w:t>
      </w:r>
      <w:r w:rsidR="00AA05F1" w:rsidRPr="00C0421D">
        <w:rPr>
          <w:rFonts w:cs="Calibri"/>
        </w:rPr>
        <w:t xml:space="preserve"> </w:t>
      </w:r>
      <w:r w:rsidRPr="00C0421D">
        <w:rPr>
          <w:rFonts w:cs="Calibri"/>
        </w:rPr>
        <w:t>kroz</w:t>
      </w:r>
      <w:r w:rsidR="00AA05F1" w:rsidRPr="00C0421D">
        <w:rPr>
          <w:rFonts w:cs="Calibri"/>
        </w:rPr>
        <w:t xml:space="preserve"> </w:t>
      </w:r>
      <w:r w:rsidRPr="00C0421D">
        <w:rPr>
          <w:rFonts w:cs="Calibri"/>
        </w:rPr>
        <w:t>raznoliku</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kvalitetnu</w:t>
      </w:r>
      <w:r w:rsidR="00AA05F1" w:rsidRPr="00C0421D">
        <w:rPr>
          <w:rFonts w:cs="Calibri"/>
        </w:rPr>
        <w:t xml:space="preserve"> </w:t>
      </w:r>
      <w:r w:rsidRPr="00C0421D">
        <w:rPr>
          <w:rFonts w:cs="Calibri"/>
        </w:rPr>
        <w:t>ponudu.</w:t>
      </w:r>
    </w:p>
    <w:p w14:paraId="2193122A" w14:textId="32A5C0C0" w:rsidR="00F61EED" w:rsidRPr="00C0421D" w:rsidRDefault="00F61EED" w:rsidP="003E72F0">
      <w:pPr>
        <w:numPr>
          <w:ilvl w:val="0"/>
          <w:numId w:val="1"/>
        </w:numPr>
        <w:rPr>
          <w:rFonts w:cs="Calibri"/>
        </w:rPr>
      </w:pPr>
      <w:r w:rsidRPr="00C0421D">
        <w:rPr>
          <w:rFonts w:cs="Calibri"/>
        </w:rPr>
        <w:t>Održivi</w:t>
      </w:r>
      <w:r w:rsidR="00AA05F1" w:rsidRPr="00C0421D">
        <w:rPr>
          <w:rFonts w:cs="Calibri"/>
        </w:rPr>
        <w:t xml:space="preserve"> </w:t>
      </w:r>
      <w:r w:rsidRPr="00C0421D">
        <w:rPr>
          <w:rFonts w:cs="Calibri"/>
        </w:rPr>
        <w:t>razvoj</w:t>
      </w:r>
      <w:r w:rsidR="00AA05F1" w:rsidRPr="00C0421D">
        <w:rPr>
          <w:rFonts w:cs="Calibri"/>
        </w:rPr>
        <w:t xml:space="preserve"> </w:t>
      </w:r>
      <w:r w:rsidRPr="00C0421D">
        <w:rPr>
          <w:rFonts w:cs="Calibri"/>
        </w:rPr>
        <w:t>turizma</w:t>
      </w:r>
      <w:r w:rsidR="00AA05F1" w:rsidRPr="00C0421D">
        <w:rPr>
          <w:rFonts w:cs="Calibri"/>
        </w:rPr>
        <w:t xml:space="preserve"> </w:t>
      </w:r>
      <w:r w:rsidRPr="00C0421D">
        <w:rPr>
          <w:rFonts w:cs="Calibri"/>
        </w:rPr>
        <w:t>uz</w:t>
      </w:r>
      <w:r w:rsidR="00AA05F1" w:rsidRPr="00C0421D">
        <w:rPr>
          <w:rFonts w:cs="Calibri"/>
        </w:rPr>
        <w:t xml:space="preserve"> </w:t>
      </w:r>
      <w:r w:rsidRPr="00C0421D">
        <w:rPr>
          <w:rFonts w:cs="Calibri"/>
        </w:rPr>
        <w:t>očuvanje</w:t>
      </w:r>
      <w:r w:rsidR="00AA05F1" w:rsidRPr="00C0421D">
        <w:rPr>
          <w:rFonts w:cs="Calibri"/>
        </w:rPr>
        <w:t xml:space="preserve"> </w:t>
      </w:r>
      <w:r w:rsidRPr="00C0421D">
        <w:rPr>
          <w:rFonts w:cs="Calibri"/>
        </w:rPr>
        <w:t>ekoloških</w:t>
      </w:r>
      <w:r w:rsidR="00AA05F1" w:rsidRPr="00C0421D">
        <w:rPr>
          <w:rFonts w:cs="Calibri"/>
        </w:rPr>
        <w:t xml:space="preserve"> </w:t>
      </w:r>
      <w:r w:rsidRPr="00C0421D">
        <w:rPr>
          <w:rFonts w:cs="Calibri"/>
        </w:rPr>
        <w:t>resursa.</w:t>
      </w:r>
    </w:p>
    <w:p w14:paraId="222C9F5D" w14:textId="356232CB" w:rsidR="00F61EED" w:rsidRPr="00C0421D" w:rsidRDefault="00F61EED" w:rsidP="003E72F0">
      <w:pPr>
        <w:numPr>
          <w:ilvl w:val="0"/>
          <w:numId w:val="1"/>
        </w:numPr>
        <w:rPr>
          <w:rFonts w:cs="Calibri"/>
        </w:rPr>
      </w:pPr>
      <w:r w:rsidRPr="00C0421D">
        <w:rPr>
          <w:rFonts w:cs="Calibri"/>
        </w:rPr>
        <w:t>Poboljšanje</w:t>
      </w:r>
      <w:r w:rsidR="00AA05F1" w:rsidRPr="00C0421D">
        <w:rPr>
          <w:rFonts w:cs="Calibri"/>
        </w:rPr>
        <w:t xml:space="preserve"> </w:t>
      </w:r>
      <w:r w:rsidRPr="00C0421D">
        <w:rPr>
          <w:rFonts w:cs="Calibri"/>
        </w:rPr>
        <w:t>prometne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komunalne</w:t>
      </w:r>
      <w:r w:rsidR="00AA05F1" w:rsidRPr="00C0421D">
        <w:rPr>
          <w:rFonts w:cs="Calibri"/>
        </w:rPr>
        <w:t xml:space="preserve"> </w:t>
      </w:r>
      <w:r w:rsidRPr="00C0421D">
        <w:rPr>
          <w:rFonts w:cs="Calibri"/>
        </w:rPr>
        <w:t>infrastrukture.</w:t>
      </w:r>
    </w:p>
    <w:p w14:paraId="24EA7EEA" w14:textId="6D219383" w:rsidR="00F61EED" w:rsidRPr="00C0421D" w:rsidRDefault="00F61EED" w:rsidP="003E72F0">
      <w:pPr>
        <w:numPr>
          <w:ilvl w:val="0"/>
          <w:numId w:val="1"/>
        </w:numPr>
        <w:rPr>
          <w:rFonts w:cs="Calibri"/>
        </w:rPr>
      </w:pPr>
      <w:r w:rsidRPr="00C0421D">
        <w:rPr>
          <w:rFonts w:cs="Calibri"/>
        </w:rPr>
        <w:t>Razvoj</w:t>
      </w:r>
      <w:r w:rsidR="00AA05F1" w:rsidRPr="00C0421D">
        <w:rPr>
          <w:rFonts w:cs="Calibri"/>
        </w:rPr>
        <w:t xml:space="preserve"> </w:t>
      </w:r>
      <w:r w:rsidRPr="00C0421D">
        <w:rPr>
          <w:rFonts w:cs="Calibri"/>
        </w:rPr>
        <w:t>novih</w:t>
      </w:r>
      <w:r w:rsidR="00AA05F1" w:rsidRPr="00C0421D">
        <w:rPr>
          <w:rFonts w:cs="Calibri"/>
        </w:rPr>
        <w:t xml:space="preserve"> </w:t>
      </w:r>
      <w:r w:rsidRPr="00C0421D">
        <w:rPr>
          <w:rFonts w:cs="Calibri"/>
        </w:rPr>
        <w:t>turističkih</w:t>
      </w:r>
      <w:r w:rsidR="00AA05F1" w:rsidRPr="00C0421D">
        <w:rPr>
          <w:rFonts w:cs="Calibri"/>
        </w:rPr>
        <w:t xml:space="preserve"> </w:t>
      </w:r>
      <w:r w:rsidRPr="00C0421D">
        <w:rPr>
          <w:rFonts w:cs="Calibri"/>
        </w:rPr>
        <w:t>proizvoda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usluga.</w:t>
      </w:r>
    </w:p>
    <w:p w14:paraId="354D58E9" w14:textId="77777777" w:rsidR="00E47BC4" w:rsidRPr="00C0421D" w:rsidRDefault="00E47BC4" w:rsidP="00C341E3">
      <w:pPr>
        <w:ind w:left="720"/>
        <w:rPr>
          <w:rFonts w:cs="Calibri"/>
        </w:rPr>
      </w:pPr>
    </w:p>
    <w:p w14:paraId="6A684F19" w14:textId="77777777" w:rsidR="003E2C08" w:rsidRDefault="00F61EED" w:rsidP="00F61EED">
      <w:pPr>
        <w:rPr>
          <w:rFonts w:cs="Calibri"/>
        </w:rPr>
      </w:pPr>
      <w:r w:rsidRPr="00C0421D">
        <w:rPr>
          <w:rFonts w:cs="Calibri"/>
          <w:b/>
          <w:bCs/>
        </w:rPr>
        <w:t>Metodologija</w:t>
      </w:r>
      <w:r w:rsidR="00AA05F1" w:rsidRPr="00C0421D">
        <w:rPr>
          <w:rFonts w:cs="Calibri"/>
          <w:b/>
          <w:bCs/>
        </w:rPr>
        <w:t xml:space="preserve"> </w:t>
      </w:r>
      <w:r w:rsidRPr="00C0421D">
        <w:rPr>
          <w:rFonts w:cs="Calibri"/>
          <w:b/>
          <w:bCs/>
        </w:rPr>
        <w:t>izrade</w:t>
      </w:r>
      <w:r w:rsidR="00AA05F1" w:rsidRPr="00C0421D">
        <w:rPr>
          <w:rFonts w:cs="Calibri"/>
        </w:rPr>
        <w:t xml:space="preserve"> </w:t>
      </w:r>
    </w:p>
    <w:p w14:paraId="7094B782" w14:textId="3EAF57C3" w:rsidR="00F42A7E" w:rsidRPr="00C0421D" w:rsidRDefault="00F61EED">
      <w:pPr>
        <w:rPr>
          <w:rFonts w:eastAsiaTheme="majorEastAsia" w:cs="Calibri"/>
          <w:color w:val="0F4761" w:themeColor="accent1" w:themeShade="BF"/>
          <w:sz w:val="32"/>
          <w:szCs w:val="32"/>
        </w:rPr>
      </w:pPr>
      <w:r w:rsidRPr="00C0421D">
        <w:rPr>
          <w:rFonts w:cs="Calibri"/>
        </w:rPr>
        <w:t>Plan</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izrađen</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temelju</w:t>
      </w:r>
      <w:r w:rsidR="00AA05F1" w:rsidRPr="00C0421D">
        <w:rPr>
          <w:rFonts w:cs="Calibri"/>
        </w:rPr>
        <w:t xml:space="preserve"> </w:t>
      </w:r>
      <w:r w:rsidRPr="00C0421D">
        <w:rPr>
          <w:rFonts w:cs="Calibri"/>
        </w:rPr>
        <w:t>analiza</w:t>
      </w:r>
      <w:r w:rsidR="00AA05F1" w:rsidRPr="00C0421D">
        <w:rPr>
          <w:rFonts w:cs="Calibri"/>
        </w:rPr>
        <w:t xml:space="preserve"> </w:t>
      </w:r>
      <w:r w:rsidRPr="00C0421D">
        <w:rPr>
          <w:rFonts w:cs="Calibri"/>
        </w:rPr>
        <w:t>postojećeg</w:t>
      </w:r>
      <w:r w:rsidR="00AA05F1" w:rsidRPr="00C0421D">
        <w:rPr>
          <w:rFonts w:cs="Calibri"/>
        </w:rPr>
        <w:t xml:space="preserve"> </w:t>
      </w:r>
      <w:r w:rsidRPr="00C0421D">
        <w:rPr>
          <w:rFonts w:cs="Calibri"/>
        </w:rPr>
        <w:t>stanja,</w:t>
      </w:r>
      <w:r w:rsidR="00AA05F1" w:rsidRPr="00C0421D">
        <w:rPr>
          <w:rFonts w:cs="Calibri"/>
        </w:rPr>
        <w:t xml:space="preserve"> </w:t>
      </w:r>
      <w:r w:rsidRPr="00C0421D">
        <w:rPr>
          <w:rFonts w:cs="Calibri"/>
        </w:rPr>
        <w:t>istraživanja</w:t>
      </w:r>
      <w:r w:rsidR="00AA05F1" w:rsidRPr="00C0421D">
        <w:rPr>
          <w:rFonts w:cs="Calibri"/>
        </w:rPr>
        <w:t xml:space="preserve"> </w:t>
      </w:r>
      <w:r w:rsidRPr="00C0421D">
        <w:rPr>
          <w:rFonts w:cs="Calibri"/>
        </w:rPr>
        <w:t>tržišta,</w:t>
      </w:r>
      <w:r w:rsidR="00AA05F1" w:rsidRPr="00C0421D">
        <w:rPr>
          <w:rFonts w:cs="Calibri"/>
        </w:rPr>
        <w:t xml:space="preserve"> </w:t>
      </w:r>
      <w:r w:rsidRPr="00C0421D">
        <w:rPr>
          <w:rFonts w:cs="Calibri"/>
        </w:rPr>
        <w:t>konzultacija</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ključnim</w:t>
      </w:r>
      <w:r w:rsidR="00AA05F1" w:rsidRPr="00C0421D">
        <w:rPr>
          <w:rFonts w:cs="Calibri"/>
        </w:rPr>
        <w:t xml:space="preserve"> </w:t>
      </w:r>
      <w:r w:rsidRPr="00C0421D">
        <w:rPr>
          <w:rFonts w:cs="Calibri"/>
        </w:rPr>
        <w:t>dionicima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usporedbe</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najboljim</w:t>
      </w:r>
      <w:r w:rsidR="00AA05F1" w:rsidRPr="00C0421D">
        <w:rPr>
          <w:rFonts w:cs="Calibri"/>
        </w:rPr>
        <w:t xml:space="preserve"> </w:t>
      </w:r>
      <w:r w:rsidRPr="00C0421D">
        <w:rPr>
          <w:rFonts w:cs="Calibri"/>
        </w:rPr>
        <w:t>praksama</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turizmu.</w:t>
      </w:r>
      <w:r w:rsidR="00F42A7E" w:rsidRPr="00C0421D">
        <w:rPr>
          <w:rFonts w:cs="Calibri"/>
        </w:rPr>
        <w:br w:type="page"/>
      </w:r>
    </w:p>
    <w:p w14:paraId="32D96482" w14:textId="17995669" w:rsidR="00F61EED" w:rsidRPr="00ED5789" w:rsidRDefault="00F61EED" w:rsidP="00545504">
      <w:pPr>
        <w:pStyle w:val="Heading2"/>
      </w:pPr>
      <w:bookmarkStart w:id="7" w:name="_Toc215563356"/>
      <w:r w:rsidRPr="00ED5789">
        <w:lastRenderedPageBreak/>
        <w:t>Ključni</w:t>
      </w:r>
      <w:r w:rsidR="00AA05F1" w:rsidRPr="00ED5789">
        <w:t xml:space="preserve"> </w:t>
      </w:r>
      <w:r w:rsidRPr="00ED5789">
        <w:t>dionici</w:t>
      </w:r>
      <w:bookmarkEnd w:id="7"/>
    </w:p>
    <w:p w14:paraId="58F1A59E" w14:textId="1BF85102" w:rsidR="00F61EED" w:rsidRPr="00C0421D" w:rsidRDefault="00F61EED" w:rsidP="003E72F0">
      <w:pPr>
        <w:numPr>
          <w:ilvl w:val="0"/>
          <w:numId w:val="2"/>
        </w:numPr>
        <w:rPr>
          <w:rFonts w:cs="Calibri"/>
        </w:rPr>
      </w:pPr>
      <w:r w:rsidRPr="00C0421D">
        <w:rPr>
          <w:rFonts w:cs="Calibri"/>
        </w:rPr>
        <w:t>Grad</w:t>
      </w:r>
      <w:r w:rsidR="00AA05F1" w:rsidRPr="00C0421D">
        <w:rPr>
          <w:rFonts w:cs="Calibri"/>
        </w:rPr>
        <w:t xml:space="preserve"> </w:t>
      </w:r>
      <w:r w:rsidRPr="00C0421D">
        <w:rPr>
          <w:rFonts w:cs="Calibri"/>
        </w:rPr>
        <w:t>Otočac</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lokalne</w:t>
      </w:r>
      <w:r w:rsidR="00AA05F1" w:rsidRPr="00C0421D">
        <w:rPr>
          <w:rFonts w:cs="Calibri"/>
        </w:rPr>
        <w:t xml:space="preserve"> </w:t>
      </w:r>
      <w:r w:rsidRPr="00C0421D">
        <w:rPr>
          <w:rFonts w:cs="Calibri"/>
        </w:rPr>
        <w:t>institucije</w:t>
      </w:r>
    </w:p>
    <w:p w14:paraId="496B88CC" w14:textId="20486A82" w:rsidR="00F61EED" w:rsidRPr="00C0421D" w:rsidRDefault="00F61EED" w:rsidP="003E72F0">
      <w:pPr>
        <w:numPr>
          <w:ilvl w:val="0"/>
          <w:numId w:val="2"/>
        </w:numPr>
        <w:rPr>
          <w:rFonts w:cs="Calibri"/>
        </w:rPr>
      </w:pPr>
      <w:r w:rsidRPr="00C0421D">
        <w:rPr>
          <w:rFonts w:cs="Calibri"/>
        </w:rPr>
        <w:t>Turistička</w:t>
      </w:r>
      <w:r w:rsidR="00AA05F1" w:rsidRPr="00C0421D">
        <w:rPr>
          <w:rFonts w:cs="Calibri"/>
        </w:rPr>
        <w:t xml:space="preserve"> </w:t>
      </w:r>
      <w:r w:rsidRPr="00C0421D">
        <w:rPr>
          <w:rFonts w:cs="Calibri"/>
        </w:rPr>
        <w:t>zajednica</w:t>
      </w:r>
    </w:p>
    <w:p w14:paraId="3D6BD140" w14:textId="152ABA39" w:rsidR="00F61EED" w:rsidRPr="00C0421D" w:rsidRDefault="00F61EED" w:rsidP="003E72F0">
      <w:pPr>
        <w:numPr>
          <w:ilvl w:val="0"/>
          <w:numId w:val="2"/>
        </w:numPr>
        <w:rPr>
          <w:rFonts w:cs="Calibri"/>
        </w:rPr>
      </w:pPr>
      <w:r w:rsidRPr="00C0421D">
        <w:rPr>
          <w:rFonts w:cs="Calibri"/>
        </w:rPr>
        <w:t>Privatni</w:t>
      </w:r>
      <w:r w:rsidR="00AA05F1" w:rsidRPr="00C0421D">
        <w:rPr>
          <w:rFonts w:cs="Calibri"/>
        </w:rPr>
        <w:t xml:space="preserve"> </w:t>
      </w:r>
      <w:r w:rsidRPr="00C0421D">
        <w:rPr>
          <w:rFonts w:cs="Calibri"/>
        </w:rPr>
        <w:t>sektor</w:t>
      </w:r>
      <w:r w:rsidR="00AA05F1" w:rsidRPr="00C0421D">
        <w:rPr>
          <w:rFonts w:cs="Calibri"/>
        </w:rPr>
        <w:t xml:space="preserve"> </w:t>
      </w:r>
      <w:r w:rsidRPr="00C0421D">
        <w:rPr>
          <w:rFonts w:cs="Calibri"/>
        </w:rPr>
        <w:t>(hoteli,</w:t>
      </w:r>
      <w:r w:rsidR="00AA05F1" w:rsidRPr="00C0421D">
        <w:rPr>
          <w:rFonts w:cs="Calibri"/>
        </w:rPr>
        <w:t xml:space="preserve"> </w:t>
      </w:r>
      <w:r w:rsidRPr="00C0421D">
        <w:rPr>
          <w:rFonts w:cs="Calibri"/>
        </w:rPr>
        <w:t>restorani,</w:t>
      </w:r>
      <w:r w:rsidR="00AA05F1" w:rsidRPr="00C0421D">
        <w:rPr>
          <w:rFonts w:cs="Calibri"/>
        </w:rPr>
        <w:t xml:space="preserve"> </w:t>
      </w:r>
      <w:r w:rsidRPr="00C0421D">
        <w:rPr>
          <w:rFonts w:cs="Calibri"/>
        </w:rPr>
        <w:t>agencije)</w:t>
      </w:r>
    </w:p>
    <w:p w14:paraId="6C47679A" w14:textId="2336CAA4" w:rsidR="00F61EED" w:rsidRPr="00C0421D" w:rsidRDefault="00F61EED" w:rsidP="003E72F0">
      <w:pPr>
        <w:numPr>
          <w:ilvl w:val="0"/>
          <w:numId w:val="2"/>
        </w:numPr>
        <w:rPr>
          <w:rFonts w:cs="Calibri"/>
        </w:rPr>
      </w:pPr>
      <w:r w:rsidRPr="00C0421D">
        <w:rPr>
          <w:rFonts w:cs="Calibri"/>
        </w:rPr>
        <w:t>Lokalna</w:t>
      </w:r>
      <w:r w:rsidR="00AA05F1" w:rsidRPr="00C0421D">
        <w:rPr>
          <w:rFonts w:cs="Calibri"/>
        </w:rPr>
        <w:t xml:space="preserve"> </w:t>
      </w:r>
      <w:r w:rsidRPr="00C0421D">
        <w:rPr>
          <w:rFonts w:cs="Calibri"/>
        </w:rPr>
        <w:t>zajednica</w:t>
      </w:r>
    </w:p>
    <w:p w14:paraId="2DDFCEFA" w14:textId="77777777" w:rsidR="00F61EED" w:rsidRPr="00C0421D" w:rsidRDefault="00F61EED">
      <w:pPr>
        <w:rPr>
          <w:rFonts w:cs="Calibri"/>
          <w:b/>
          <w:bCs/>
        </w:rPr>
      </w:pPr>
      <w:r w:rsidRPr="00C0421D">
        <w:rPr>
          <w:rFonts w:cs="Calibri"/>
          <w:b/>
          <w:bCs/>
        </w:rPr>
        <w:br w:type="page"/>
      </w:r>
    </w:p>
    <w:p w14:paraId="656BF01F" w14:textId="6E706F89" w:rsidR="00F61EED" w:rsidRPr="00ED5789" w:rsidRDefault="00F61EED" w:rsidP="000A6B45">
      <w:pPr>
        <w:pStyle w:val="Heading1"/>
      </w:pPr>
      <w:bookmarkStart w:id="8" w:name="_Toc215563357"/>
      <w:r w:rsidRPr="00ED5789">
        <w:lastRenderedPageBreak/>
        <w:t>ANALIZA</w:t>
      </w:r>
      <w:r w:rsidR="00AA05F1" w:rsidRPr="00ED5789">
        <w:t xml:space="preserve"> </w:t>
      </w:r>
      <w:r w:rsidRPr="00ED5789">
        <w:t>STANJA</w:t>
      </w:r>
      <w:bookmarkEnd w:id="8"/>
    </w:p>
    <w:p w14:paraId="057C182D" w14:textId="13E9EC15" w:rsidR="00D014A6" w:rsidRPr="00ED5789" w:rsidRDefault="00D014A6" w:rsidP="00545504">
      <w:pPr>
        <w:pStyle w:val="Heading2"/>
      </w:pPr>
      <w:bookmarkStart w:id="9" w:name="_Toc215563358"/>
      <w:bookmarkStart w:id="10" w:name="OLE_LINK95"/>
      <w:r w:rsidRPr="00ED5789">
        <w:t>Teritorijalni i prostorni obuhvat analize</w:t>
      </w:r>
      <w:bookmarkEnd w:id="9"/>
    </w:p>
    <w:p w14:paraId="33006937" w14:textId="2A7F429A" w:rsidR="00D014A6" w:rsidRPr="00C0421D" w:rsidRDefault="00D014A6" w:rsidP="00D014A6">
      <w:pPr>
        <w:rPr>
          <w:rFonts w:cs="Calibri"/>
        </w:rPr>
      </w:pPr>
      <w:r w:rsidRPr="00C0421D">
        <w:rPr>
          <w:rFonts w:cs="Calibri"/>
        </w:rPr>
        <w:t xml:space="preserve">Ovaj se dokument i svi njegovi dijelovi, odnosi na prostor nadležnosti Turističke zajednice </w:t>
      </w:r>
      <w:r w:rsidR="00BF4F1C" w:rsidRPr="00C0421D">
        <w:rPr>
          <w:rFonts w:cs="Calibri"/>
        </w:rPr>
        <w:t>G</w:t>
      </w:r>
      <w:r w:rsidRPr="00C0421D">
        <w:rPr>
          <w:rFonts w:cs="Calibri"/>
        </w:rPr>
        <w:t>rada Otočca. Taj prostor obuhvaća administrativno područje Grada Otočca.</w:t>
      </w:r>
    </w:p>
    <w:p w14:paraId="78E7B3AB" w14:textId="578E345F" w:rsidR="00F61EED" w:rsidRPr="00ED5789" w:rsidRDefault="00F61EED" w:rsidP="00545504">
      <w:pPr>
        <w:pStyle w:val="Heading2"/>
      </w:pPr>
      <w:bookmarkStart w:id="11" w:name="_Toc215563359"/>
      <w:r w:rsidRPr="00ED5789">
        <w:t>Profil</w:t>
      </w:r>
      <w:r w:rsidR="00AA05F1" w:rsidRPr="00ED5789">
        <w:t xml:space="preserve"> </w:t>
      </w:r>
      <w:r w:rsidRPr="00ED5789">
        <w:t>destinacije</w:t>
      </w:r>
      <w:bookmarkEnd w:id="11"/>
    </w:p>
    <w:p w14:paraId="0455D634" w14:textId="514718DE" w:rsidR="00AA05F1" w:rsidRPr="00ED5789" w:rsidRDefault="00AA05F1" w:rsidP="00632F07">
      <w:pPr>
        <w:pStyle w:val="Heading3"/>
        <w:rPr>
          <w:rFonts w:ascii="Calibri" w:hAnsi="Calibri" w:cs="Calibri"/>
        </w:rPr>
      </w:pPr>
      <w:bookmarkStart w:id="12" w:name="_Toc215563360"/>
      <w:r w:rsidRPr="00ED5789">
        <w:rPr>
          <w:rFonts w:ascii="Calibri" w:hAnsi="Calibri" w:cs="Calibri"/>
        </w:rPr>
        <w:t xml:space="preserve">Povijesni razvoj </w:t>
      </w:r>
      <w:r w:rsidR="00C341E3" w:rsidRPr="00ED5789">
        <w:rPr>
          <w:rFonts w:ascii="Calibri" w:hAnsi="Calibri" w:cs="Calibri"/>
        </w:rPr>
        <w:t>g</w:t>
      </w:r>
      <w:r w:rsidRPr="00ED5789">
        <w:rPr>
          <w:rFonts w:ascii="Calibri" w:hAnsi="Calibri" w:cs="Calibri"/>
        </w:rPr>
        <w:t>rada Otočca</w:t>
      </w:r>
      <w:bookmarkEnd w:id="12"/>
    </w:p>
    <w:p w14:paraId="6C0741AF" w14:textId="6309D50E" w:rsidR="00AA05F1" w:rsidRPr="00C0421D" w:rsidRDefault="00AA05F1" w:rsidP="00384267">
      <w:pPr>
        <w:rPr>
          <w:rFonts w:cs="Calibri"/>
        </w:rPr>
      </w:pPr>
      <w:r w:rsidRPr="00C0421D">
        <w:rPr>
          <w:rFonts w:cs="Calibri"/>
        </w:rPr>
        <w:t xml:space="preserve">Grad Otočac smješten je u središnjem dijelu Ličko-senjske županije, u dolini rijeke Gacke. Najraniji tragovi života na ovom području sežu u prapovijest, </w:t>
      </w:r>
      <w:r w:rsidR="007A37F7" w:rsidRPr="00C0421D">
        <w:rPr>
          <w:rFonts w:cs="Calibri"/>
        </w:rPr>
        <w:t>što potvrđuju nalazi iz kamenog doba, nalazi lasinjske kulture iz bakrenog doba i naposlijetku nalazi japodske kulture iz brončanog i željeznog doba</w:t>
      </w:r>
      <w:r w:rsidRPr="00C0421D">
        <w:rPr>
          <w:rFonts w:cs="Calibri"/>
        </w:rPr>
        <w:t>. U arheološkim istraživanjima pronađeni su brojni grobni nalazi, posuđe, oružje i nakit koji svjedoče o bogatoj kulturi tog razdoblja. Japodska kultura imala je snažan utjecaj na razvoj kasnijih naselja, uključujući i područje današnjeg Otočca.</w:t>
      </w:r>
    </w:p>
    <w:p w14:paraId="088DFA85" w14:textId="77777777" w:rsidR="00AA05F1" w:rsidRPr="00C0421D" w:rsidRDefault="00AA05F1" w:rsidP="00AA05F1">
      <w:pPr>
        <w:rPr>
          <w:rFonts w:cs="Calibri"/>
        </w:rPr>
      </w:pPr>
    </w:p>
    <w:p w14:paraId="6D6FCAA3" w14:textId="1E112575" w:rsidR="00AA05F1" w:rsidRPr="00C0421D" w:rsidRDefault="00AA05F1" w:rsidP="00384267">
      <w:pPr>
        <w:rPr>
          <w:rFonts w:cs="Calibri"/>
        </w:rPr>
      </w:pPr>
      <w:r w:rsidRPr="00C0421D">
        <w:rPr>
          <w:rFonts w:cs="Calibri"/>
        </w:rPr>
        <w:t xml:space="preserve">Prvi pisani trag o današnjem gradskom naselju datira iz </w:t>
      </w:r>
      <w:r w:rsidR="00C341E3" w:rsidRPr="00C0421D">
        <w:rPr>
          <w:rFonts w:cs="Calibri"/>
        </w:rPr>
        <w:t xml:space="preserve">kraja </w:t>
      </w:r>
      <w:r w:rsidRPr="00C0421D">
        <w:rPr>
          <w:rFonts w:cs="Calibri"/>
        </w:rPr>
        <w:t>11. stoljeća</w:t>
      </w:r>
      <w:r w:rsidR="00C341E3" w:rsidRPr="00C0421D">
        <w:rPr>
          <w:rFonts w:cs="Calibri"/>
        </w:rPr>
        <w:t xml:space="preserve"> i naveden je na Bašćanskoj ploči</w:t>
      </w:r>
      <w:r w:rsidRPr="00C0421D">
        <w:rPr>
          <w:rFonts w:cs="Calibri"/>
        </w:rPr>
        <w:t>. Prema predaji, grad je dobio ime po svom položaju na otoku usred rijeke Gacke. Tadašnji Otočac bio je utvrđeno naselje smješteno na strateški važnoj poziciji.</w:t>
      </w:r>
    </w:p>
    <w:p w14:paraId="5EF98D44" w14:textId="77777777" w:rsidR="00AA05F1" w:rsidRPr="00C0421D" w:rsidRDefault="00AA05F1" w:rsidP="00AA05F1">
      <w:pPr>
        <w:rPr>
          <w:rFonts w:cs="Calibri"/>
        </w:rPr>
      </w:pPr>
    </w:p>
    <w:p w14:paraId="74BDB6FD" w14:textId="708849BA" w:rsidR="00AA05F1" w:rsidRPr="00C0421D" w:rsidRDefault="00AA05F1" w:rsidP="00384267">
      <w:pPr>
        <w:rPr>
          <w:rFonts w:cs="Calibri"/>
        </w:rPr>
      </w:pPr>
      <w:r w:rsidRPr="00C0421D">
        <w:rPr>
          <w:rFonts w:cs="Calibri"/>
        </w:rPr>
        <w:t>U srednjem vijeku Otočac je bio u vlasništvu moćne velikaške obitelji Frankopan</w:t>
      </w:r>
      <w:r w:rsidR="007A37F7" w:rsidRPr="00C0421D">
        <w:rPr>
          <w:rFonts w:cs="Calibri"/>
        </w:rPr>
        <w:t xml:space="preserve">. </w:t>
      </w:r>
      <w:r w:rsidRPr="00C0421D">
        <w:rPr>
          <w:rFonts w:cs="Calibri"/>
        </w:rPr>
        <w:t>Tvrđava Fortica, koja dominira nad gradom, imala je ključnu ulogu u obrani od osmanskih prodora tijekom 1</w:t>
      </w:r>
      <w:r w:rsidR="007A37F7" w:rsidRPr="00C0421D">
        <w:rPr>
          <w:rFonts w:cs="Calibri"/>
        </w:rPr>
        <w:t>7</w:t>
      </w:r>
      <w:r w:rsidRPr="00C0421D">
        <w:rPr>
          <w:rFonts w:cs="Calibri"/>
        </w:rPr>
        <w:t>. i 1</w:t>
      </w:r>
      <w:r w:rsidR="007A37F7" w:rsidRPr="00C0421D">
        <w:rPr>
          <w:rFonts w:cs="Calibri"/>
        </w:rPr>
        <w:t>8</w:t>
      </w:r>
      <w:r w:rsidRPr="00C0421D">
        <w:rPr>
          <w:rFonts w:cs="Calibri"/>
        </w:rPr>
        <w:t>. stoljeća. Fortica je izgrađena kao obrambeni bastion s pogledom na Gacku dolinu i danas predstavlja jedno od najočuvanijih povijesnih lokaliteta u regiji.</w:t>
      </w:r>
    </w:p>
    <w:p w14:paraId="64632ADC" w14:textId="77777777" w:rsidR="00AA05F1" w:rsidRPr="00C0421D" w:rsidRDefault="00AA05F1" w:rsidP="00AA05F1">
      <w:pPr>
        <w:rPr>
          <w:rFonts w:cs="Calibri"/>
        </w:rPr>
      </w:pPr>
    </w:p>
    <w:p w14:paraId="2D21F7C8" w14:textId="1C724117" w:rsidR="00AA05F1" w:rsidRPr="00C0421D" w:rsidRDefault="00AA05F1" w:rsidP="00384267">
      <w:pPr>
        <w:rPr>
          <w:rFonts w:cs="Calibri"/>
        </w:rPr>
      </w:pPr>
      <w:r w:rsidRPr="00C0421D">
        <w:rPr>
          <w:rFonts w:cs="Calibri"/>
        </w:rPr>
        <w:t xml:space="preserve">Za vrijeme Vojne krajine, kojom je Otočac bio obuhvaćen od 16. do kraja 19. stoljeća, grad se razvijao kao vojno i administrativno središte. Otočac je bio sjedište </w:t>
      </w:r>
      <w:r w:rsidR="00904705" w:rsidRPr="00C0421D">
        <w:rPr>
          <w:rFonts w:cs="Calibri"/>
        </w:rPr>
        <w:t>Otočke pukovnije</w:t>
      </w:r>
      <w:r w:rsidRPr="00C0421D">
        <w:rPr>
          <w:rFonts w:cs="Calibri"/>
        </w:rPr>
        <w:t xml:space="preserve"> i jedan od glavnih punktova za obranu granice Habsburške Monarhije od Osmanskog Carstva. Upravo zahvaljujući toj funkciji, izgrađena je infrastruktura, uključujući ceste i vojne objekte, a dolazili su i doseljenici iz različitih dijelova Monarhije.</w:t>
      </w:r>
    </w:p>
    <w:p w14:paraId="26DB0431" w14:textId="77777777" w:rsidR="00AA05F1" w:rsidRPr="00C0421D" w:rsidRDefault="00AA05F1" w:rsidP="00AA05F1">
      <w:pPr>
        <w:rPr>
          <w:rFonts w:cs="Calibri"/>
        </w:rPr>
      </w:pPr>
    </w:p>
    <w:p w14:paraId="0B2B6E7A" w14:textId="5D17A81A" w:rsidR="00AA05F1" w:rsidRPr="00C0421D" w:rsidRDefault="00AA05F1" w:rsidP="00384267">
      <w:pPr>
        <w:rPr>
          <w:rFonts w:cs="Calibri"/>
        </w:rPr>
      </w:pPr>
      <w:r w:rsidRPr="00C0421D">
        <w:rPr>
          <w:rFonts w:cs="Calibri"/>
        </w:rPr>
        <w:t>Ukidanjem Vojne krajine 1881. godine Otočac postaje dio civilne uprave Kraljevine Hrvatske i Slavonije. Gospodarska aktivnost se širi, razvijaju se trgovina, zanati, obrti, a osobito je važna uloga obrazovanja i katoličke crkve. Grad postaje lokalno središte s osnovnim institucijama i društvenim životom.</w:t>
      </w:r>
    </w:p>
    <w:p w14:paraId="203B3B4C" w14:textId="77777777" w:rsidR="00AA05F1" w:rsidRPr="00C0421D" w:rsidRDefault="00AA05F1" w:rsidP="00AA05F1">
      <w:pPr>
        <w:rPr>
          <w:rFonts w:cs="Calibri"/>
        </w:rPr>
      </w:pPr>
    </w:p>
    <w:p w14:paraId="15505FE6" w14:textId="1E1CFA1E" w:rsidR="00AA05F1" w:rsidRPr="00C0421D" w:rsidRDefault="00AA05F1" w:rsidP="00AA05F1">
      <w:pPr>
        <w:rPr>
          <w:rFonts w:cs="Calibri"/>
        </w:rPr>
      </w:pPr>
      <w:r w:rsidRPr="00C0421D">
        <w:rPr>
          <w:rFonts w:cs="Calibri"/>
        </w:rPr>
        <w:lastRenderedPageBreak/>
        <w:t>Tijekom 20. stoljeća, osobito nakon Drugog svjetskog rata, Otočac se industrijalizira. Osnivaju se tvornice, jača se građevinski i drvoprerađivački sektor. No, demografski i ekonomski udarci nisu izostali – posebice tijekom Domovinskog rata (1991. – 1995.), kada je grad pretrpio znatna razaranja i ljudske gubitke. Mnogi stanovnici su se iselili, a gospodarstvo je ušlo u stagnaciju.</w:t>
      </w:r>
    </w:p>
    <w:p w14:paraId="395F2F3D" w14:textId="16783F31" w:rsidR="00AA05F1" w:rsidRPr="00C0421D" w:rsidRDefault="00AA05F1" w:rsidP="00AA05F1">
      <w:pPr>
        <w:rPr>
          <w:rFonts w:cs="Calibri"/>
        </w:rPr>
      </w:pPr>
      <w:r w:rsidRPr="00C0421D">
        <w:rPr>
          <w:rFonts w:cs="Calibri"/>
        </w:rPr>
        <w:t>Nakon 1993. godine, kad Otočac dobiva status grada, pokreću se procesi obnove i revitalizacije. Modernizira se komunalna i prometna infrastruktura, a prirodni resursi, posebice rijeka Gacka i zaštićena prirodna područja, postaju temelj za razvoj specijaliziranih oblika turizma. Kulturne manifestacije, lokalni proizvodi, etnološka baština i edukativne inicijative dodatno pridonose identitetu destinacije.</w:t>
      </w:r>
    </w:p>
    <w:p w14:paraId="2E9C1F70" w14:textId="6F3D1C6C" w:rsidR="009057A6" w:rsidRPr="00C0421D" w:rsidRDefault="00AA05F1" w:rsidP="00AA05F1">
      <w:pPr>
        <w:rPr>
          <w:rFonts w:cs="Calibri"/>
        </w:rPr>
      </w:pPr>
      <w:r w:rsidRPr="00C0421D">
        <w:rPr>
          <w:rFonts w:cs="Calibri"/>
        </w:rPr>
        <w:t>Danas Grad Otočac predstavlja jedno od ključnih turističkih, administrativnih i prirodnih središta Like, s jasno izraženim potencijalima za održivi razvoj temeljen na prirodi, kulturi i ruralnom identitetu.</w:t>
      </w:r>
    </w:p>
    <w:p w14:paraId="795AF561" w14:textId="5E24C517" w:rsidR="00DD2D75" w:rsidRPr="00ED5789" w:rsidRDefault="00DD2D75" w:rsidP="00632F07">
      <w:pPr>
        <w:pStyle w:val="Heading3"/>
        <w:rPr>
          <w:rFonts w:ascii="Calibri" w:hAnsi="Calibri" w:cs="Calibri"/>
        </w:rPr>
      </w:pPr>
      <w:bookmarkStart w:id="13" w:name="_Toc215563361"/>
      <w:r w:rsidRPr="00ED5789">
        <w:rPr>
          <w:rFonts w:ascii="Calibri" w:hAnsi="Calibri" w:cs="Calibri"/>
        </w:rPr>
        <w:t>Geografski</w:t>
      </w:r>
      <w:r w:rsidR="00AA05F1" w:rsidRPr="00ED5789">
        <w:rPr>
          <w:rFonts w:ascii="Calibri" w:hAnsi="Calibri" w:cs="Calibri"/>
        </w:rPr>
        <w:t xml:space="preserve"> </w:t>
      </w:r>
      <w:r w:rsidRPr="00ED5789">
        <w:rPr>
          <w:rFonts w:ascii="Calibri" w:hAnsi="Calibri" w:cs="Calibri"/>
        </w:rPr>
        <w:t>položaj</w:t>
      </w:r>
      <w:r w:rsidR="00AA05F1" w:rsidRPr="00ED5789">
        <w:rPr>
          <w:rFonts w:ascii="Calibri" w:hAnsi="Calibri" w:cs="Calibri"/>
        </w:rPr>
        <w:t xml:space="preserve"> </w:t>
      </w:r>
      <w:r w:rsidRPr="00ED5789">
        <w:rPr>
          <w:rFonts w:ascii="Calibri" w:hAnsi="Calibri" w:cs="Calibri"/>
        </w:rPr>
        <w:t>grada</w:t>
      </w:r>
      <w:r w:rsidR="00AA05F1" w:rsidRPr="00ED5789">
        <w:rPr>
          <w:rFonts w:ascii="Calibri" w:hAnsi="Calibri" w:cs="Calibri"/>
        </w:rPr>
        <w:t xml:space="preserve"> </w:t>
      </w:r>
      <w:r w:rsidRPr="00ED5789">
        <w:rPr>
          <w:rFonts w:ascii="Calibri" w:hAnsi="Calibri" w:cs="Calibri"/>
        </w:rPr>
        <w:t>Otočca</w:t>
      </w:r>
      <w:bookmarkEnd w:id="13"/>
    </w:p>
    <w:p w14:paraId="6C7E0F8C" w14:textId="58B41708" w:rsidR="00AA05F1" w:rsidRPr="00C0421D" w:rsidRDefault="00AA05F1" w:rsidP="00AA05F1">
      <w:pPr>
        <w:rPr>
          <w:rFonts w:cs="Calibri"/>
        </w:rPr>
      </w:pPr>
      <w:r w:rsidRPr="00C0421D">
        <w:rPr>
          <w:rFonts w:cs="Calibri"/>
        </w:rPr>
        <w:t>Grad Otočac smješten je u Gackoj dolini, u središnjem dijelu Ličko-senjske županije. Ukupna površina grada iznosi 565,30 km², čime je Otočac 11. po veličini među gradovima u Republici Hrvatskoj. Dolina Gacke je geomorfološki specifičan prostor omeđen s dvije planine: masivom Velebita na jugozapadu i Malom Kapelom na sjeveroistoku. Sam grad Otočac nalazi se na nadmorskoj visini od 459 metara.</w:t>
      </w:r>
    </w:p>
    <w:p w14:paraId="725FF170" w14:textId="0FE46859" w:rsidR="00AA05F1" w:rsidRPr="00C0421D" w:rsidRDefault="00AA05F1" w:rsidP="00AA05F1">
      <w:pPr>
        <w:rPr>
          <w:rFonts w:cs="Calibri"/>
        </w:rPr>
      </w:pPr>
      <w:r w:rsidRPr="00C0421D">
        <w:rPr>
          <w:rFonts w:cs="Calibri"/>
        </w:rPr>
        <w:t>Zahvaljujući tom položaju, Otočac ima stratešku prometnu ulogu – spaja kontinentalni dio Hrvatske s jadranskim priobaljem. Udaljen je približno 40 km od Gospića, 50 km od Senja, 108 km od Karlovca i 150 km od Zagreba. Autocesta A1 prolazi 5 km od grada (čvor Otočac), a grad je povezan i državnim cestama D50 i D23.</w:t>
      </w:r>
    </w:p>
    <w:p w14:paraId="4E73E5B8" w14:textId="4883DB06" w:rsidR="00AA05F1" w:rsidRPr="00C0421D" w:rsidRDefault="00AA05F1" w:rsidP="00AA05F1">
      <w:pPr>
        <w:rPr>
          <w:rFonts w:cs="Calibri"/>
        </w:rPr>
      </w:pPr>
      <w:r w:rsidRPr="00C0421D">
        <w:rPr>
          <w:rFonts w:cs="Calibri"/>
        </w:rPr>
        <w:t>Gacka dolina je prostrana, plodna i pogodna za poljoprivredu i stočarstvo, ali i za sportsko-rekreacijske aktivnosti i održivi turizam. Zbog prirodne izoliranosti i očuvanosti krajolika, cijelo područje ima visok stupanj bioraznolikosti i ekološke vrijednosti.</w:t>
      </w:r>
    </w:p>
    <w:p w14:paraId="2661A12E" w14:textId="057653F8" w:rsidR="00AA05F1" w:rsidRPr="00C0421D" w:rsidRDefault="00DD2D75" w:rsidP="00DD2D75">
      <w:pPr>
        <w:rPr>
          <w:rFonts w:cs="Calibri"/>
        </w:rPr>
      </w:pPr>
      <w:r w:rsidRPr="00C0421D">
        <w:rPr>
          <w:rFonts w:cs="Calibri"/>
        </w:rPr>
        <w:t>Gacka</w:t>
      </w:r>
      <w:r w:rsidR="00AA05F1" w:rsidRPr="00C0421D">
        <w:rPr>
          <w:rFonts w:cs="Calibri"/>
        </w:rPr>
        <w:t xml:space="preserve"> </w:t>
      </w:r>
      <w:r w:rsidRPr="00C0421D">
        <w:rPr>
          <w:rFonts w:cs="Calibri"/>
        </w:rPr>
        <w:t>dolina,</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kojoj</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smješten</w:t>
      </w:r>
      <w:r w:rsidR="00AA05F1" w:rsidRPr="00C0421D">
        <w:rPr>
          <w:rFonts w:cs="Calibri"/>
        </w:rPr>
        <w:t xml:space="preserve"> </w:t>
      </w:r>
      <w:r w:rsidRPr="00C0421D">
        <w:rPr>
          <w:rFonts w:cs="Calibri"/>
        </w:rPr>
        <w:t>Otočac,</w:t>
      </w:r>
      <w:r w:rsidR="00AA05F1" w:rsidRPr="00C0421D">
        <w:rPr>
          <w:rFonts w:cs="Calibri"/>
        </w:rPr>
        <w:t xml:space="preserve"> </w:t>
      </w:r>
      <w:r w:rsidRPr="00C0421D">
        <w:rPr>
          <w:rFonts w:cs="Calibri"/>
        </w:rPr>
        <w:t>karakterizira</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ravničarskim</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blago</w:t>
      </w:r>
      <w:r w:rsidR="00AA05F1" w:rsidRPr="00C0421D">
        <w:rPr>
          <w:rFonts w:cs="Calibri"/>
        </w:rPr>
        <w:t xml:space="preserve"> </w:t>
      </w:r>
      <w:r w:rsidRPr="00C0421D">
        <w:rPr>
          <w:rFonts w:cs="Calibri"/>
        </w:rPr>
        <w:t>brežuljkastim</w:t>
      </w:r>
      <w:r w:rsidR="00AA05F1" w:rsidRPr="00C0421D">
        <w:rPr>
          <w:rFonts w:cs="Calibri"/>
        </w:rPr>
        <w:t xml:space="preserve"> </w:t>
      </w:r>
      <w:r w:rsidRPr="00C0421D">
        <w:rPr>
          <w:rFonts w:cs="Calibri"/>
        </w:rPr>
        <w:t>terenom,</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prosječnom</w:t>
      </w:r>
      <w:r w:rsidR="00AA05F1" w:rsidRPr="00C0421D">
        <w:rPr>
          <w:rFonts w:cs="Calibri"/>
        </w:rPr>
        <w:t xml:space="preserve"> </w:t>
      </w:r>
      <w:r w:rsidRPr="00C0421D">
        <w:rPr>
          <w:rFonts w:cs="Calibri"/>
        </w:rPr>
        <w:t>nadmorskom</w:t>
      </w:r>
      <w:r w:rsidR="00AA05F1" w:rsidRPr="00C0421D">
        <w:rPr>
          <w:rFonts w:cs="Calibri"/>
        </w:rPr>
        <w:t xml:space="preserve"> </w:t>
      </w:r>
      <w:r w:rsidRPr="00C0421D">
        <w:rPr>
          <w:rFonts w:cs="Calibri"/>
        </w:rPr>
        <w:t>visinom</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oko</w:t>
      </w:r>
      <w:r w:rsidR="00AA05F1" w:rsidRPr="00C0421D">
        <w:rPr>
          <w:rFonts w:cs="Calibri"/>
        </w:rPr>
        <w:t xml:space="preserve"> </w:t>
      </w:r>
      <w:r w:rsidRPr="00C0421D">
        <w:rPr>
          <w:rFonts w:cs="Calibri"/>
        </w:rPr>
        <w:t>459</w:t>
      </w:r>
      <w:r w:rsidR="00AA05F1" w:rsidRPr="00C0421D">
        <w:rPr>
          <w:rFonts w:cs="Calibri"/>
        </w:rPr>
        <w:t xml:space="preserve"> </w:t>
      </w:r>
      <w:r w:rsidRPr="00C0421D">
        <w:rPr>
          <w:rFonts w:cs="Calibri"/>
        </w:rPr>
        <w:t>metara.</w:t>
      </w:r>
      <w:r w:rsidR="00AA05F1" w:rsidRPr="00C0421D">
        <w:rPr>
          <w:rFonts w:cs="Calibri"/>
        </w:rPr>
        <w:t xml:space="preserve"> </w:t>
      </w:r>
    </w:p>
    <w:p w14:paraId="66AB2195" w14:textId="277FFBF4" w:rsidR="00DD2D75" w:rsidRPr="00C0421D" w:rsidRDefault="00DD2D75" w:rsidP="00DD2D75">
      <w:pPr>
        <w:rPr>
          <w:rFonts w:cs="Calibri"/>
        </w:rPr>
      </w:pPr>
      <w:r w:rsidRPr="00C0421D">
        <w:rPr>
          <w:rFonts w:cs="Calibri"/>
        </w:rPr>
        <w:t>Ova</w:t>
      </w:r>
      <w:r w:rsidR="00AA05F1" w:rsidRPr="00C0421D">
        <w:rPr>
          <w:rFonts w:cs="Calibri"/>
        </w:rPr>
        <w:t xml:space="preserve"> </w:t>
      </w:r>
      <w:r w:rsidRPr="00C0421D">
        <w:rPr>
          <w:rFonts w:cs="Calibri"/>
        </w:rPr>
        <w:t>dolina</w:t>
      </w:r>
      <w:r w:rsidR="00AA05F1" w:rsidRPr="00C0421D">
        <w:rPr>
          <w:rFonts w:cs="Calibri"/>
        </w:rPr>
        <w:t xml:space="preserve"> </w:t>
      </w:r>
      <w:r w:rsidRPr="00C0421D">
        <w:rPr>
          <w:rFonts w:cs="Calibri"/>
        </w:rPr>
        <w:t>omeđena</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značajnim</w:t>
      </w:r>
      <w:r w:rsidR="00AA05F1" w:rsidRPr="00C0421D">
        <w:rPr>
          <w:rFonts w:cs="Calibri"/>
        </w:rPr>
        <w:t xml:space="preserve"> </w:t>
      </w:r>
      <w:r w:rsidRPr="00C0421D">
        <w:rPr>
          <w:rFonts w:cs="Calibri"/>
        </w:rPr>
        <w:t>planinskim</w:t>
      </w:r>
      <w:r w:rsidR="00AA05F1" w:rsidRPr="00C0421D">
        <w:rPr>
          <w:rFonts w:cs="Calibri"/>
        </w:rPr>
        <w:t xml:space="preserve"> </w:t>
      </w:r>
      <w:r w:rsidRPr="00C0421D">
        <w:rPr>
          <w:rFonts w:cs="Calibri"/>
        </w:rPr>
        <w:t>lancima:</w:t>
      </w:r>
    </w:p>
    <w:p w14:paraId="6CEEF6AA" w14:textId="566D571B" w:rsidR="00DD2D75" w:rsidRPr="00ED5789" w:rsidRDefault="00DD2D75" w:rsidP="003E72F0">
      <w:pPr>
        <w:pStyle w:val="ListParagraph"/>
        <w:numPr>
          <w:ilvl w:val="0"/>
          <w:numId w:val="4"/>
        </w:numPr>
        <w:rPr>
          <w:rFonts w:cs="Calibri"/>
        </w:rPr>
      </w:pPr>
      <w:r w:rsidRPr="00ED5789">
        <w:rPr>
          <w:rFonts w:cs="Calibri"/>
        </w:rPr>
        <w:t>Velebit:</w:t>
      </w:r>
      <w:r w:rsidR="00AA05F1" w:rsidRPr="00ED5789">
        <w:rPr>
          <w:rFonts w:cs="Calibri"/>
        </w:rPr>
        <w:t xml:space="preserve"> </w:t>
      </w:r>
      <w:r w:rsidRPr="00ED5789">
        <w:rPr>
          <w:rFonts w:cs="Calibri"/>
        </w:rPr>
        <w:t>Najveća</w:t>
      </w:r>
      <w:r w:rsidR="00AA05F1" w:rsidRPr="00ED5789">
        <w:rPr>
          <w:rFonts w:cs="Calibri"/>
        </w:rPr>
        <w:t xml:space="preserve"> </w:t>
      </w:r>
      <w:r w:rsidRPr="00ED5789">
        <w:rPr>
          <w:rFonts w:cs="Calibri"/>
        </w:rPr>
        <w:t>planina</w:t>
      </w:r>
      <w:r w:rsidR="00AA05F1" w:rsidRPr="00ED5789">
        <w:rPr>
          <w:rFonts w:cs="Calibri"/>
        </w:rPr>
        <w:t xml:space="preserve"> </w:t>
      </w:r>
      <w:r w:rsidRPr="00ED5789">
        <w:rPr>
          <w:rFonts w:cs="Calibri"/>
        </w:rPr>
        <w:t>u</w:t>
      </w:r>
      <w:r w:rsidR="00AA05F1" w:rsidRPr="00ED5789">
        <w:rPr>
          <w:rFonts w:cs="Calibri"/>
        </w:rPr>
        <w:t xml:space="preserve"> </w:t>
      </w:r>
      <w:r w:rsidRPr="00ED5789">
        <w:rPr>
          <w:rFonts w:cs="Calibri"/>
        </w:rPr>
        <w:t>Hrvatskoj,</w:t>
      </w:r>
      <w:r w:rsidR="00AA05F1" w:rsidRPr="00ED5789">
        <w:rPr>
          <w:rFonts w:cs="Calibri"/>
        </w:rPr>
        <w:t xml:space="preserve"> </w:t>
      </w:r>
      <w:r w:rsidRPr="00ED5789">
        <w:rPr>
          <w:rFonts w:cs="Calibri"/>
        </w:rPr>
        <w:t>proteže</w:t>
      </w:r>
      <w:r w:rsidR="00AA05F1" w:rsidRPr="00ED5789">
        <w:rPr>
          <w:rFonts w:cs="Calibri"/>
        </w:rPr>
        <w:t xml:space="preserve"> </w:t>
      </w:r>
      <w:r w:rsidRPr="00ED5789">
        <w:rPr>
          <w:rFonts w:cs="Calibri"/>
        </w:rPr>
        <w:t>se</w:t>
      </w:r>
      <w:r w:rsidR="00AA05F1" w:rsidRPr="00ED5789">
        <w:rPr>
          <w:rFonts w:cs="Calibri"/>
        </w:rPr>
        <w:t xml:space="preserve"> </w:t>
      </w:r>
      <w:r w:rsidRPr="00ED5789">
        <w:rPr>
          <w:rFonts w:cs="Calibri"/>
        </w:rPr>
        <w:t>duž</w:t>
      </w:r>
      <w:r w:rsidR="00AA05F1" w:rsidRPr="00ED5789">
        <w:rPr>
          <w:rFonts w:cs="Calibri"/>
        </w:rPr>
        <w:t xml:space="preserve"> </w:t>
      </w:r>
      <w:r w:rsidRPr="00ED5789">
        <w:rPr>
          <w:rFonts w:cs="Calibri"/>
        </w:rPr>
        <w:t>jadranske</w:t>
      </w:r>
      <w:r w:rsidR="00AA05F1" w:rsidRPr="00ED5789">
        <w:rPr>
          <w:rFonts w:cs="Calibri"/>
        </w:rPr>
        <w:t xml:space="preserve"> </w:t>
      </w:r>
      <w:r w:rsidRPr="00ED5789">
        <w:rPr>
          <w:rFonts w:cs="Calibri"/>
        </w:rPr>
        <w:t>obale</w:t>
      </w:r>
      <w:r w:rsidR="00AA05F1" w:rsidRPr="00ED5789">
        <w:rPr>
          <w:rFonts w:cs="Calibri"/>
        </w:rPr>
        <w:t xml:space="preserve"> </w:t>
      </w:r>
      <w:r w:rsidRPr="00ED5789">
        <w:rPr>
          <w:rFonts w:cs="Calibri"/>
        </w:rPr>
        <w:t>i</w:t>
      </w:r>
      <w:r w:rsidR="00AA05F1" w:rsidRPr="00ED5789">
        <w:rPr>
          <w:rFonts w:cs="Calibri"/>
        </w:rPr>
        <w:t xml:space="preserve"> </w:t>
      </w:r>
      <w:r w:rsidRPr="00ED5789">
        <w:rPr>
          <w:rFonts w:cs="Calibri"/>
        </w:rPr>
        <w:t>djelomično</w:t>
      </w:r>
      <w:r w:rsidR="00AA05F1" w:rsidRPr="00ED5789">
        <w:rPr>
          <w:rFonts w:cs="Calibri"/>
        </w:rPr>
        <w:t xml:space="preserve"> </w:t>
      </w:r>
      <w:r w:rsidRPr="00ED5789">
        <w:rPr>
          <w:rFonts w:cs="Calibri"/>
        </w:rPr>
        <w:t>graniči</w:t>
      </w:r>
      <w:r w:rsidR="00AA05F1" w:rsidRPr="00ED5789">
        <w:rPr>
          <w:rFonts w:cs="Calibri"/>
        </w:rPr>
        <w:t xml:space="preserve"> </w:t>
      </w:r>
      <w:r w:rsidRPr="00ED5789">
        <w:rPr>
          <w:rFonts w:cs="Calibri"/>
        </w:rPr>
        <w:t>s</w:t>
      </w:r>
      <w:r w:rsidR="00AA05F1" w:rsidRPr="00ED5789">
        <w:rPr>
          <w:rFonts w:cs="Calibri"/>
        </w:rPr>
        <w:t xml:space="preserve"> </w:t>
      </w:r>
      <w:r w:rsidRPr="00ED5789">
        <w:rPr>
          <w:rFonts w:cs="Calibri"/>
        </w:rPr>
        <w:t>područjem</w:t>
      </w:r>
      <w:r w:rsidR="00AA05F1" w:rsidRPr="00ED5789">
        <w:rPr>
          <w:rFonts w:cs="Calibri"/>
        </w:rPr>
        <w:t xml:space="preserve"> </w:t>
      </w:r>
      <w:r w:rsidRPr="00ED5789">
        <w:rPr>
          <w:rFonts w:cs="Calibri"/>
        </w:rPr>
        <w:t>Otočca.</w:t>
      </w:r>
      <w:r w:rsidR="00AA05F1" w:rsidRPr="00ED5789">
        <w:rPr>
          <w:rFonts w:cs="Calibri"/>
        </w:rPr>
        <w:t xml:space="preserve"> </w:t>
      </w:r>
      <w:r w:rsidRPr="00ED5789">
        <w:rPr>
          <w:rFonts w:cs="Calibri"/>
        </w:rPr>
        <w:t>Najviši</w:t>
      </w:r>
      <w:r w:rsidR="00AA05F1" w:rsidRPr="00ED5789">
        <w:rPr>
          <w:rFonts w:cs="Calibri"/>
        </w:rPr>
        <w:t xml:space="preserve"> </w:t>
      </w:r>
      <w:r w:rsidRPr="00ED5789">
        <w:rPr>
          <w:rFonts w:cs="Calibri"/>
        </w:rPr>
        <w:t>vrh</w:t>
      </w:r>
      <w:r w:rsidR="00AA05F1" w:rsidRPr="00ED5789">
        <w:rPr>
          <w:rFonts w:cs="Calibri"/>
        </w:rPr>
        <w:t xml:space="preserve"> </w:t>
      </w:r>
      <w:r w:rsidRPr="00ED5789">
        <w:rPr>
          <w:rFonts w:cs="Calibri"/>
        </w:rPr>
        <w:t>Velebita</w:t>
      </w:r>
      <w:r w:rsidR="00AA05F1" w:rsidRPr="00ED5789">
        <w:rPr>
          <w:rFonts w:cs="Calibri"/>
        </w:rPr>
        <w:t xml:space="preserve"> </w:t>
      </w:r>
      <w:r w:rsidRPr="00ED5789">
        <w:rPr>
          <w:rFonts w:cs="Calibri"/>
        </w:rPr>
        <w:t>je</w:t>
      </w:r>
      <w:r w:rsidR="00AA05F1" w:rsidRPr="00ED5789">
        <w:rPr>
          <w:rFonts w:cs="Calibri"/>
        </w:rPr>
        <w:t xml:space="preserve"> </w:t>
      </w:r>
      <w:r w:rsidRPr="00ED5789">
        <w:rPr>
          <w:rFonts w:cs="Calibri"/>
        </w:rPr>
        <w:t>Vaganski</w:t>
      </w:r>
      <w:r w:rsidR="00AA05F1" w:rsidRPr="00ED5789">
        <w:rPr>
          <w:rFonts w:cs="Calibri"/>
        </w:rPr>
        <w:t xml:space="preserve"> </w:t>
      </w:r>
      <w:r w:rsidRPr="00ED5789">
        <w:rPr>
          <w:rFonts w:cs="Calibri"/>
        </w:rPr>
        <w:t>vrh</w:t>
      </w:r>
      <w:r w:rsidR="00AA05F1" w:rsidRPr="00ED5789">
        <w:rPr>
          <w:rFonts w:cs="Calibri"/>
        </w:rPr>
        <w:t xml:space="preserve"> </w:t>
      </w:r>
      <w:r w:rsidRPr="00ED5789">
        <w:rPr>
          <w:rFonts w:cs="Calibri"/>
        </w:rPr>
        <w:t>(1.757</w:t>
      </w:r>
      <w:r w:rsidR="00AA05F1" w:rsidRPr="00ED5789">
        <w:rPr>
          <w:rFonts w:cs="Calibri"/>
        </w:rPr>
        <w:t xml:space="preserve"> </w:t>
      </w:r>
      <w:r w:rsidRPr="00ED5789">
        <w:rPr>
          <w:rFonts w:cs="Calibri"/>
        </w:rPr>
        <w:t>m),</w:t>
      </w:r>
      <w:r w:rsidR="00AA05F1" w:rsidRPr="00ED5789">
        <w:rPr>
          <w:rFonts w:cs="Calibri"/>
        </w:rPr>
        <w:t xml:space="preserve"> </w:t>
      </w:r>
      <w:r w:rsidRPr="00ED5789">
        <w:rPr>
          <w:rFonts w:cs="Calibri"/>
        </w:rPr>
        <w:t>dok</w:t>
      </w:r>
      <w:r w:rsidR="00AA05F1" w:rsidRPr="00ED5789">
        <w:rPr>
          <w:rFonts w:cs="Calibri"/>
        </w:rPr>
        <w:t xml:space="preserve"> </w:t>
      </w:r>
      <w:r w:rsidRPr="00ED5789">
        <w:rPr>
          <w:rFonts w:cs="Calibri"/>
        </w:rPr>
        <w:t>se</w:t>
      </w:r>
      <w:r w:rsidR="00AA05F1" w:rsidRPr="00ED5789">
        <w:rPr>
          <w:rFonts w:cs="Calibri"/>
        </w:rPr>
        <w:t xml:space="preserve"> </w:t>
      </w:r>
      <w:r w:rsidRPr="00ED5789">
        <w:rPr>
          <w:rFonts w:cs="Calibri"/>
        </w:rPr>
        <w:t>na</w:t>
      </w:r>
      <w:r w:rsidR="00AA05F1" w:rsidRPr="00ED5789">
        <w:rPr>
          <w:rFonts w:cs="Calibri"/>
        </w:rPr>
        <w:t xml:space="preserve"> </w:t>
      </w:r>
      <w:r w:rsidRPr="00ED5789">
        <w:rPr>
          <w:rFonts w:cs="Calibri"/>
        </w:rPr>
        <w:t>sjevernom</w:t>
      </w:r>
      <w:r w:rsidR="00AA05F1" w:rsidRPr="00ED5789">
        <w:rPr>
          <w:rFonts w:cs="Calibri"/>
        </w:rPr>
        <w:t xml:space="preserve"> </w:t>
      </w:r>
      <w:r w:rsidRPr="00ED5789">
        <w:rPr>
          <w:rFonts w:cs="Calibri"/>
        </w:rPr>
        <w:t>Velebitu,</w:t>
      </w:r>
      <w:r w:rsidR="00AA05F1" w:rsidRPr="00ED5789">
        <w:rPr>
          <w:rFonts w:cs="Calibri"/>
        </w:rPr>
        <w:t xml:space="preserve"> </w:t>
      </w:r>
      <w:r w:rsidRPr="00ED5789">
        <w:rPr>
          <w:rFonts w:cs="Calibri"/>
        </w:rPr>
        <w:t>bliže</w:t>
      </w:r>
      <w:r w:rsidR="00AA05F1" w:rsidRPr="00ED5789">
        <w:rPr>
          <w:rFonts w:cs="Calibri"/>
        </w:rPr>
        <w:t xml:space="preserve"> </w:t>
      </w:r>
      <w:r w:rsidRPr="00ED5789">
        <w:rPr>
          <w:rFonts w:cs="Calibri"/>
        </w:rPr>
        <w:t>Otočcu,</w:t>
      </w:r>
      <w:r w:rsidR="00AA05F1" w:rsidRPr="00ED5789">
        <w:rPr>
          <w:rFonts w:cs="Calibri"/>
        </w:rPr>
        <w:t xml:space="preserve"> </w:t>
      </w:r>
      <w:r w:rsidRPr="00ED5789">
        <w:rPr>
          <w:rFonts w:cs="Calibri"/>
        </w:rPr>
        <w:t>nalazi</w:t>
      </w:r>
      <w:r w:rsidR="00AA05F1" w:rsidRPr="00ED5789">
        <w:rPr>
          <w:rFonts w:cs="Calibri"/>
        </w:rPr>
        <w:t xml:space="preserve"> </w:t>
      </w:r>
      <w:r w:rsidRPr="00ED5789">
        <w:rPr>
          <w:rFonts w:cs="Calibri"/>
        </w:rPr>
        <w:t>vrh</w:t>
      </w:r>
      <w:r w:rsidR="00AA05F1" w:rsidRPr="00ED5789">
        <w:rPr>
          <w:rFonts w:cs="Calibri"/>
        </w:rPr>
        <w:t xml:space="preserve"> </w:t>
      </w:r>
      <w:r w:rsidRPr="00ED5789">
        <w:rPr>
          <w:rFonts w:cs="Calibri"/>
        </w:rPr>
        <w:t>Mali</w:t>
      </w:r>
      <w:r w:rsidR="00AA05F1" w:rsidRPr="00ED5789">
        <w:rPr>
          <w:rFonts w:cs="Calibri"/>
        </w:rPr>
        <w:t xml:space="preserve"> </w:t>
      </w:r>
      <w:r w:rsidRPr="00ED5789">
        <w:rPr>
          <w:rFonts w:cs="Calibri"/>
        </w:rPr>
        <w:t>Rajinac</w:t>
      </w:r>
      <w:r w:rsidR="00AA05F1" w:rsidRPr="00ED5789">
        <w:rPr>
          <w:rFonts w:cs="Calibri"/>
        </w:rPr>
        <w:t xml:space="preserve"> </w:t>
      </w:r>
      <w:r w:rsidRPr="00ED5789">
        <w:rPr>
          <w:rFonts w:cs="Calibri"/>
        </w:rPr>
        <w:t>(1.699</w:t>
      </w:r>
      <w:r w:rsidR="00AA05F1" w:rsidRPr="00ED5789">
        <w:rPr>
          <w:rFonts w:cs="Calibri"/>
        </w:rPr>
        <w:t xml:space="preserve"> </w:t>
      </w:r>
      <w:r w:rsidRPr="00ED5789">
        <w:rPr>
          <w:rFonts w:cs="Calibri"/>
        </w:rPr>
        <w:t>m).</w:t>
      </w:r>
    </w:p>
    <w:p w14:paraId="2A817400" w14:textId="3EAC3E7A" w:rsidR="00DD2D75" w:rsidRPr="003B13E3" w:rsidRDefault="00DD2D75" w:rsidP="00DD2D75">
      <w:pPr>
        <w:pStyle w:val="ListParagraph"/>
        <w:numPr>
          <w:ilvl w:val="0"/>
          <w:numId w:val="4"/>
        </w:numPr>
        <w:rPr>
          <w:rFonts w:cs="Calibri"/>
        </w:rPr>
      </w:pPr>
      <w:r w:rsidRPr="00ED5789">
        <w:rPr>
          <w:rFonts w:cs="Calibri"/>
        </w:rPr>
        <w:t>Mala</w:t>
      </w:r>
      <w:r w:rsidR="00AA05F1" w:rsidRPr="00ED5789">
        <w:rPr>
          <w:rFonts w:cs="Calibri"/>
        </w:rPr>
        <w:t xml:space="preserve"> </w:t>
      </w:r>
      <w:r w:rsidRPr="00ED5789">
        <w:rPr>
          <w:rFonts w:cs="Calibri"/>
        </w:rPr>
        <w:t>Kapela:</w:t>
      </w:r>
      <w:r w:rsidR="00AA05F1" w:rsidRPr="00ED5789">
        <w:rPr>
          <w:rFonts w:cs="Calibri"/>
        </w:rPr>
        <w:t xml:space="preserve"> </w:t>
      </w:r>
      <w:r w:rsidRPr="00ED5789">
        <w:rPr>
          <w:rFonts w:cs="Calibri"/>
        </w:rPr>
        <w:t>Planinski</w:t>
      </w:r>
      <w:r w:rsidR="00AA05F1" w:rsidRPr="00ED5789">
        <w:rPr>
          <w:rFonts w:cs="Calibri"/>
        </w:rPr>
        <w:t xml:space="preserve"> </w:t>
      </w:r>
      <w:r w:rsidRPr="00ED5789">
        <w:rPr>
          <w:rFonts w:cs="Calibri"/>
        </w:rPr>
        <w:t>masiv</w:t>
      </w:r>
      <w:r w:rsidR="00AA05F1" w:rsidRPr="00ED5789">
        <w:rPr>
          <w:rFonts w:cs="Calibri"/>
        </w:rPr>
        <w:t xml:space="preserve"> </w:t>
      </w:r>
      <w:r w:rsidRPr="00ED5789">
        <w:rPr>
          <w:rFonts w:cs="Calibri"/>
        </w:rPr>
        <w:t>koji</w:t>
      </w:r>
      <w:r w:rsidR="00AA05F1" w:rsidRPr="00ED5789">
        <w:rPr>
          <w:rFonts w:cs="Calibri"/>
        </w:rPr>
        <w:t xml:space="preserve"> </w:t>
      </w:r>
      <w:r w:rsidRPr="00ED5789">
        <w:rPr>
          <w:rFonts w:cs="Calibri"/>
        </w:rPr>
        <w:t>se</w:t>
      </w:r>
      <w:r w:rsidR="00AA05F1" w:rsidRPr="00ED5789">
        <w:rPr>
          <w:rFonts w:cs="Calibri"/>
        </w:rPr>
        <w:t xml:space="preserve"> </w:t>
      </w:r>
      <w:r w:rsidRPr="00ED5789">
        <w:rPr>
          <w:rFonts w:cs="Calibri"/>
        </w:rPr>
        <w:t>pruža</w:t>
      </w:r>
      <w:r w:rsidR="00AA05F1" w:rsidRPr="00ED5789">
        <w:rPr>
          <w:rFonts w:cs="Calibri"/>
        </w:rPr>
        <w:t xml:space="preserve"> </w:t>
      </w:r>
      <w:r w:rsidRPr="00ED5789">
        <w:rPr>
          <w:rFonts w:cs="Calibri"/>
        </w:rPr>
        <w:t>sjeveroistočno</w:t>
      </w:r>
      <w:r w:rsidR="00AA05F1" w:rsidRPr="00ED5789">
        <w:rPr>
          <w:rFonts w:cs="Calibri"/>
        </w:rPr>
        <w:t xml:space="preserve"> </w:t>
      </w:r>
      <w:r w:rsidRPr="00ED5789">
        <w:rPr>
          <w:rFonts w:cs="Calibri"/>
        </w:rPr>
        <w:t>od</w:t>
      </w:r>
      <w:r w:rsidR="00AA05F1" w:rsidRPr="00ED5789">
        <w:rPr>
          <w:rFonts w:cs="Calibri"/>
        </w:rPr>
        <w:t xml:space="preserve"> </w:t>
      </w:r>
      <w:r w:rsidRPr="00ED5789">
        <w:rPr>
          <w:rFonts w:cs="Calibri"/>
        </w:rPr>
        <w:t>Otočca,</w:t>
      </w:r>
      <w:r w:rsidR="00AA05F1" w:rsidRPr="00ED5789">
        <w:rPr>
          <w:rFonts w:cs="Calibri"/>
        </w:rPr>
        <w:t xml:space="preserve"> </w:t>
      </w:r>
      <w:r w:rsidRPr="00ED5789">
        <w:rPr>
          <w:rFonts w:cs="Calibri"/>
        </w:rPr>
        <w:t>s</w:t>
      </w:r>
      <w:r w:rsidR="00AA05F1" w:rsidRPr="00ED5789">
        <w:rPr>
          <w:rFonts w:cs="Calibri"/>
        </w:rPr>
        <w:t xml:space="preserve"> </w:t>
      </w:r>
      <w:r w:rsidRPr="00ED5789">
        <w:rPr>
          <w:rFonts w:cs="Calibri"/>
        </w:rPr>
        <w:t>najvišim</w:t>
      </w:r>
      <w:r w:rsidR="00AA05F1" w:rsidRPr="00ED5789">
        <w:rPr>
          <w:rFonts w:cs="Calibri"/>
        </w:rPr>
        <w:t xml:space="preserve"> </w:t>
      </w:r>
      <w:r w:rsidRPr="00ED5789">
        <w:rPr>
          <w:rFonts w:cs="Calibri"/>
        </w:rPr>
        <w:t>vrhom</w:t>
      </w:r>
      <w:r w:rsidR="00AA05F1" w:rsidRPr="00ED5789">
        <w:rPr>
          <w:rFonts w:cs="Calibri"/>
        </w:rPr>
        <w:t xml:space="preserve"> </w:t>
      </w:r>
      <w:r w:rsidRPr="00ED5789">
        <w:rPr>
          <w:rFonts w:cs="Calibri"/>
        </w:rPr>
        <w:t>Seliški</w:t>
      </w:r>
      <w:r w:rsidR="00AA05F1" w:rsidRPr="00ED5789">
        <w:rPr>
          <w:rFonts w:cs="Calibri"/>
        </w:rPr>
        <w:t xml:space="preserve"> </w:t>
      </w:r>
      <w:r w:rsidRPr="00ED5789">
        <w:rPr>
          <w:rFonts w:cs="Calibri"/>
        </w:rPr>
        <w:t>Vrh</w:t>
      </w:r>
      <w:r w:rsidR="00AA05F1" w:rsidRPr="00ED5789">
        <w:rPr>
          <w:rFonts w:cs="Calibri"/>
        </w:rPr>
        <w:t xml:space="preserve"> </w:t>
      </w:r>
      <w:r w:rsidRPr="00ED5789">
        <w:rPr>
          <w:rFonts w:cs="Calibri"/>
        </w:rPr>
        <w:t>(1.279</w:t>
      </w:r>
      <w:r w:rsidR="00AA05F1" w:rsidRPr="00ED5789">
        <w:rPr>
          <w:rFonts w:cs="Calibri"/>
        </w:rPr>
        <w:t xml:space="preserve"> </w:t>
      </w:r>
      <w:r w:rsidRPr="00ED5789">
        <w:rPr>
          <w:rFonts w:cs="Calibri"/>
        </w:rPr>
        <w:t>m).</w:t>
      </w:r>
      <w:r w:rsidR="00AA05F1" w:rsidRPr="00ED5789">
        <w:rPr>
          <w:rFonts w:cs="Calibri"/>
        </w:rPr>
        <w:t xml:space="preserve"> </w:t>
      </w:r>
      <w:r w:rsidRPr="00ED5789">
        <w:rPr>
          <w:rFonts w:cs="Calibri"/>
        </w:rPr>
        <w:t>Ove</w:t>
      </w:r>
      <w:r w:rsidR="00AA05F1" w:rsidRPr="00ED5789">
        <w:rPr>
          <w:rFonts w:cs="Calibri"/>
        </w:rPr>
        <w:t xml:space="preserve"> </w:t>
      </w:r>
      <w:r w:rsidRPr="00ED5789">
        <w:rPr>
          <w:rFonts w:cs="Calibri"/>
        </w:rPr>
        <w:t>planine</w:t>
      </w:r>
      <w:r w:rsidR="00AA05F1" w:rsidRPr="00ED5789">
        <w:rPr>
          <w:rFonts w:cs="Calibri"/>
        </w:rPr>
        <w:t xml:space="preserve"> </w:t>
      </w:r>
      <w:r w:rsidRPr="00ED5789">
        <w:rPr>
          <w:rFonts w:cs="Calibri"/>
        </w:rPr>
        <w:t>pružaju</w:t>
      </w:r>
      <w:r w:rsidR="00AA05F1" w:rsidRPr="00ED5789">
        <w:rPr>
          <w:rFonts w:cs="Calibri"/>
        </w:rPr>
        <w:t xml:space="preserve"> </w:t>
      </w:r>
      <w:r w:rsidRPr="00ED5789">
        <w:rPr>
          <w:rFonts w:cs="Calibri"/>
        </w:rPr>
        <w:t>prirodnu</w:t>
      </w:r>
      <w:r w:rsidR="00AA05F1" w:rsidRPr="00ED5789">
        <w:rPr>
          <w:rFonts w:cs="Calibri"/>
        </w:rPr>
        <w:t xml:space="preserve"> </w:t>
      </w:r>
      <w:r w:rsidRPr="00ED5789">
        <w:rPr>
          <w:rFonts w:cs="Calibri"/>
        </w:rPr>
        <w:t>zaštitu</w:t>
      </w:r>
      <w:r w:rsidR="00AA05F1" w:rsidRPr="00ED5789">
        <w:rPr>
          <w:rFonts w:cs="Calibri"/>
        </w:rPr>
        <w:t xml:space="preserve"> </w:t>
      </w:r>
      <w:r w:rsidRPr="00ED5789">
        <w:rPr>
          <w:rFonts w:cs="Calibri"/>
        </w:rPr>
        <w:t>i</w:t>
      </w:r>
      <w:r w:rsidR="00AA05F1" w:rsidRPr="00ED5789">
        <w:rPr>
          <w:rFonts w:cs="Calibri"/>
        </w:rPr>
        <w:t xml:space="preserve"> </w:t>
      </w:r>
      <w:r w:rsidRPr="00ED5789">
        <w:rPr>
          <w:rFonts w:cs="Calibri"/>
        </w:rPr>
        <w:t>oblikuju</w:t>
      </w:r>
      <w:r w:rsidR="00AA05F1" w:rsidRPr="00ED5789">
        <w:rPr>
          <w:rFonts w:cs="Calibri"/>
        </w:rPr>
        <w:t xml:space="preserve"> </w:t>
      </w:r>
      <w:r w:rsidRPr="00ED5789">
        <w:rPr>
          <w:rFonts w:cs="Calibri"/>
        </w:rPr>
        <w:t>mikroklimu</w:t>
      </w:r>
      <w:r w:rsidR="00AA05F1" w:rsidRPr="00ED5789">
        <w:rPr>
          <w:rFonts w:cs="Calibri"/>
        </w:rPr>
        <w:t xml:space="preserve"> </w:t>
      </w:r>
      <w:r w:rsidRPr="00ED5789">
        <w:rPr>
          <w:rFonts w:cs="Calibri"/>
        </w:rPr>
        <w:t>Gacke</w:t>
      </w:r>
      <w:r w:rsidR="00AA05F1" w:rsidRPr="00ED5789">
        <w:rPr>
          <w:rFonts w:cs="Calibri"/>
        </w:rPr>
        <w:t xml:space="preserve"> </w:t>
      </w:r>
      <w:r w:rsidRPr="00ED5789">
        <w:rPr>
          <w:rFonts w:cs="Calibri"/>
        </w:rPr>
        <w:t>doline.</w:t>
      </w:r>
    </w:p>
    <w:p w14:paraId="511483CB" w14:textId="45E9A474" w:rsidR="00DD2D75" w:rsidRPr="00C0421D" w:rsidRDefault="00DD2D75" w:rsidP="00DD2D75">
      <w:pPr>
        <w:rPr>
          <w:rFonts w:cs="Calibri"/>
          <w:b/>
          <w:bCs/>
        </w:rPr>
      </w:pPr>
      <w:r w:rsidRPr="00C0421D">
        <w:rPr>
          <w:rFonts w:cs="Calibri"/>
          <w:b/>
          <w:bCs/>
        </w:rPr>
        <w:t>Hidrografija</w:t>
      </w:r>
    </w:p>
    <w:p w14:paraId="0270A8DD" w14:textId="5EE4D6F4" w:rsidR="00AA05F1" w:rsidRPr="00C0421D" w:rsidRDefault="00AA05F1" w:rsidP="00AA05F1">
      <w:pPr>
        <w:rPr>
          <w:rFonts w:cs="Calibri"/>
        </w:rPr>
      </w:pPr>
      <w:r w:rsidRPr="00C0421D">
        <w:rPr>
          <w:rFonts w:cs="Calibri"/>
        </w:rPr>
        <w:t xml:space="preserve">Rijeka Gacka, simbol grada Otočca, ubraja se među najčišće i najstabilnije krške rijeke Europe. Prosječna temperatura vode iznosi 9 °C tijekom cijele godine. Izvori rijeke Gacke nalaze se </w:t>
      </w:r>
      <w:r w:rsidR="005417B9" w:rsidRPr="00C0421D">
        <w:rPr>
          <w:rFonts w:cs="Calibri"/>
        </w:rPr>
        <w:t>u</w:t>
      </w:r>
      <w:r w:rsidRPr="00C0421D">
        <w:rPr>
          <w:rFonts w:cs="Calibri"/>
        </w:rPr>
        <w:t xml:space="preserve"> mjest</w:t>
      </w:r>
      <w:r w:rsidR="005417B9" w:rsidRPr="00C0421D">
        <w:rPr>
          <w:rFonts w:cs="Calibri"/>
        </w:rPr>
        <w:t>u</w:t>
      </w:r>
      <w:r w:rsidRPr="00C0421D">
        <w:rPr>
          <w:rFonts w:cs="Calibri"/>
        </w:rPr>
        <w:t xml:space="preserve"> Sinac, a voda nakon 11 kilometara toka ponire u </w:t>
      </w:r>
      <w:r w:rsidR="005417B9" w:rsidRPr="00C0421D">
        <w:rPr>
          <w:rFonts w:cs="Calibri"/>
        </w:rPr>
        <w:t xml:space="preserve">Gusić </w:t>
      </w:r>
      <w:r w:rsidR="005417B9" w:rsidRPr="00C0421D">
        <w:rPr>
          <w:rFonts w:cs="Calibri"/>
        </w:rPr>
        <w:lastRenderedPageBreak/>
        <w:t>jezeru</w:t>
      </w:r>
      <w:r w:rsidRPr="00C0421D">
        <w:rPr>
          <w:rFonts w:cs="Calibri"/>
        </w:rPr>
        <w:t>. Rijeka je omiljena među sportskim ribolovcima zbog prirodnih uvjeta za uzgoj pastrve.</w:t>
      </w:r>
    </w:p>
    <w:p w14:paraId="7FAEDB47" w14:textId="70E59101" w:rsidR="00F42A7E" w:rsidRPr="00C0421D" w:rsidRDefault="00AA05F1">
      <w:pPr>
        <w:rPr>
          <w:rFonts w:cs="Calibri"/>
        </w:rPr>
      </w:pPr>
      <w:r w:rsidRPr="00C0421D">
        <w:rPr>
          <w:rFonts w:cs="Calibri"/>
        </w:rPr>
        <w:t>Osim što ima visoki turistički i rekreativni potencijal, Gacka je značajna i za vodno gospodarstvo, a dio njezinih voda koristi se za potrebe hidroelektrane Senj (HE Senj).</w:t>
      </w:r>
    </w:p>
    <w:p w14:paraId="30D953C5" w14:textId="721F3278" w:rsidR="00DD2D75" w:rsidRPr="00C0421D" w:rsidRDefault="00DD2D75" w:rsidP="00DD2D75">
      <w:pPr>
        <w:rPr>
          <w:rFonts w:cs="Calibri"/>
        </w:rPr>
      </w:pPr>
      <w:r w:rsidRPr="00C0421D">
        <w:rPr>
          <w:rFonts w:cs="Calibri"/>
          <w:b/>
          <w:bCs/>
        </w:rPr>
        <w:t>Klima</w:t>
      </w:r>
    </w:p>
    <w:p w14:paraId="1C6F74F3" w14:textId="36346F22" w:rsidR="00DD2D75" w:rsidRPr="00C0421D" w:rsidRDefault="00DD2D75" w:rsidP="00DD2D75">
      <w:pPr>
        <w:rPr>
          <w:rFonts w:cs="Calibri"/>
        </w:rPr>
      </w:pPr>
      <w:r w:rsidRPr="00C0421D">
        <w:rPr>
          <w:rFonts w:cs="Calibri"/>
        </w:rPr>
        <w:t>Područje</w:t>
      </w:r>
      <w:r w:rsidR="00AA05F1" w:rsidRPr="00C0421D">
        <w:rPr>
          <w:rFonts w:cs="Calibri"/>
        </w:rPr>
        <w:t xml:space="preserve"> </w:t>
      </w:r>
      <w:r w:rsidRPr="00C0421D">
        <w:rPr>
          <w:rFonts w:cs="Calibri"/>
        </w:rPr>
        <w:t>Otočca</w:t>
      </w:r>
      <w:r w:rsidR="00AA05F1" w:rsidRPr="00C0421D">
        <w:rPr>
          <w:rFonts w:cs="Calibri"/>
        </w:rPr>
        <w:t xml:space="preserve"> </w:t>
      </w:r>
      <w:r w:rsidRPr="00C0421D">
        <w:rPr>
          <w:rFonts w:cs="Calibri"/>
        </w:rPr>
        <w:t>ima</w:t>
      </w:r>
      <w:r w:rsidR="00AA05F1" w:rsidRPr="00C0421D">
        <w:rPr>
          <w:rFonts w:cs="Calibri"/>
        </w:rPr>
        <w:t xml:space="preserve"> </w:t>
      </w:r>
      <w:r w:rsidRPr="00C0421D">
        <w:rPr>
          <w:rFonts w:cs="Calibri"/>
        </w:rPr>
        <w:t>umjereno</w:t>
      </w:r>
      <w:r w:rsidR="00AA05F1" w:rsidRPr="00C0421D">
        <w:rPr>
          <w:rFonts w:cs="Calibri"/>
        </w:rPr>
        <w:t xml:space="preserve"> </w:t>
      </w:r>
      <w:r w:rsidRPr="00C0421D">
        <w:rPr>
          <w:rFonts w:cs="Calibri"/>
        </w:rPr>
        <w:t>kontinentalnu</w:t>
      </w:r>
      <w:r w:rsidR="00AA05F1" w:rsidRPr="00C0421D">
        <w:rPr>
          <w:rFonts w:cs="Calibri"/>
        </w:rPr>
        <w:t xml:space="preserve"> </w:t>
      </w:r>
      <w:r w:rsidRPr="00C0421D">
        <w:rPr>
          <w:rFonts w:cs="Calibri"/>
        </w:rPr>
        <w:t>klimu</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hladnim</w:t>
      </w:r>
      <w:r w:rsidR="00AA05F1" w:rsidRPr="00C0421D">
        <w:rPr>
          <w:rFonts w:cs="Calibri"/>
        </w:rPr>
        <w:t xml:space="preserve"> </w:t>
      </w:r>
      <w:r w:rsidRPr="00C0421D">
        <w:rPr>
          <w:rFonts w:cs="Calibri"/>
        </w:rPr>
        <w:t>zimama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toplim</w:t>
      </w:r>
      <w:r w:rsidR="00AA05F1" w:rsidRPr="00C0421D">
        <w:rPr>
          <w:rFonts w:cs="Calibri"/>
        </w:rPr>
        <w:t xml:space="preserve"> </w:t>
      </w:r>
      <w:r w:rsidRPr="00C0421D">
        <w:rPr>
          <w:rFonts w:cs="Calibri"/>
        </w:rPr>
        <w:t>ljetima.</w:t>
      </w:r>
      <w:r w:rsidR="00AA05F1" w:rsidRPr="00C0421D">
        <w:rPr>
          <w:rFonts w:cs="Calibri"/>
        </w:rPr>
        <w:t xml:space="preserve"> </w:t>
      </w:r>
      <w:r w:rsidRPr="00C0421D">
        <w:rPr>
          <w:rFonts w:cs="Calibri"/>
        </w:rPr>
        <w:t>Prosječna</w:t>
      </w:r>
      <w:r w:rsidR="00AA05F1" w:rsidRPr="00C0421D">
        <w:rPr>
          <w:rFonts w:cs="Calibri"/>
        </w:rPr>
        <w:t xml:space="preserve"> </w:t>
      </w:r>
      <w:r w:rsidRPr="00C0421D">
        <w:rPr>
          <w:rFonts w:cs="Calibri"/>
        </w:rPr>
        <w:t>godišnja</w:t>
      </w:r>
      <w:r w:rsidR="00AA05F1" w:rsidRPr="00C0421D">
        <w:rPr>
          <w:rFonts w:cs="Calibri"/>
        </w:rPr>
        <w:t xml:space="preserve"> </w:t>
      </w:r>
      <w:r w:rsidRPr="00C0421D">
        <w:rPr>
          <w:rFonts w:cs="Calibri"/>
        </w:rPr>
        <w:t>temperatura</w:t>
      </w:r>
      <w:r w:rsidR="00AA05F1" w:rsidRPr="00C0421D">
        <w:rPr>
          <w:rFonts w:cs="Calibri"/>
        </w:rPr>
        <w:t xml:space="preserve"> </w:t>
      </w:r>
      <w:r w:rsidRPr="00C0421D">
        <w:rPr>
          <w:rFonts w:cs="Calibri"/>
        </w:rPr>
        <w:t>iznosi</w:t>
      </w:r>
      <w:r w:rsidR="00AA05F1" w:rsidRPr="00C0421D">
        <w:rPr>
          <w:rFonts w:cs="Calibri"/>
        </w:rPr>
        <w:t xml:space="preserve"> </w:t>
      </w:r>
      <w:r w:rsidRPr="00C0421D">
        <w:rPr>
          <w:rFonts w:cs="Calibri"/>
        </w:rPr>
        <w:t>oko</w:t>
      </w:r>
      <w:r w:rsidR="00AA05F1" w:rsidRPr="00C0421D">
        <w:rPr>
          <w:rFonts w:cs="Calibri"/>
        </w:rPr>
        <w:t xml:space="preserve"> </w:t>
      </w:r>
      <w:r w:rsidRPr="00C0421D">
        <w:rPr>
          <w:rFonts w:cs="Calibri"/>
        </w:rPr>
        <w:t>10°C,</w:t>
      </w:r>
      <w:r w:rsidR="00AA05F1" w:rsidRPr="00C0421D">
        <w:rPr>
          <w:rFonts w:cs="Calibri"/>
        </w:rPr>
        <w:t xml:space="preserve"> </w:t>
      </w:r>
      <w:r w:rsidRPr="00C0421D">
        <w:rPr>
          <w:rFonts w:cs="Calibri"/>
        </w:rPr>
        <w:t>dok</w:t>
      </w:r>
      <w:r w:rsidR="00AA05F1" w:rsidRPr="00C0421D">
        <w:rPr>
          <w:rFonts w:cs="Calibri"/>
        </w:rPr>
        <w:t xml:space="preserve"> </w:t>
      </w:r>
      <w:r w:rsidRPr="00C0421D">
        <w:rPr>
          <w:rFonts w:cs="Calibri"/>
        </w:rPr>
        <w:t>prosječne</w:t>
      </w:r>
      <w:r w:rsidR="00AA05F1" w:rsidRPr="00C0421D">
        <w:rPr>
          <w:rFonts w:cs="Calibri"/>
        </w:rPr>
        <w:t xml:space="preserve"> </w:t>
      </w:r>
      <w:r w:rsidRPr="00C0421D">
        <w:rPr>
          <w:rFonts w:cs="Calibri"/>
        </w:rPr>
        <w:t>količine</w:t>
      </w:r>
      <w:r w:rsidR="00AA05F1" w:rsidRPr="00C0421D">
        <w:rPr>
          <w:rFonts w:cs="Calibri"/>
        </w:rPr>
        <w:t xml:space="preserve"> </w:t>
      </w:r>
      <w:r w:rsidRPr="00C0421D">
        <w:rPr>
          <w:rFonts w:cs="Calibri"/>
        </w:rPr>
        <w:t>oborina</w:t>
      </w:r>
      <w:r w:rsidR="00AA05F1" w:rsidRPr="00C0421D">
        <w:rPr>
          <w:rFonts w:cs="Calibri"/>
        </w:rPr>
        <w:t xml:space="preserve"> </w:t>
      </w:r>
      <w:r w:rsidRPr="00C0421D">
        <w:rPr>
          <w:rFonts w:cs="Calibri"/>
        </w:rPr>
        <w:t>variraju</w:t>
      </w:r>
      <w:r w:rsidR="00AA05F1" w:rsidRPr="00C0421D">
        <w:rPr>
          <w:rFonts w:cs="Calibri"/>
        </w:rPr>
        <w:t xml:space="preserve"> </w:t>
      </w:r>
      <w:r w:rsidRPr="00C0421D">
        <w:rPr>
          <w:rFonts w:cs="Calibri"/>
        </w:rPr>
        <w:t>između</w:t>
      </w:r>
      <w:r w:rsidR="00AA05F1" w:rsidRPr="00C0421D">
        <w:rPr>
          <w:rFonts w:cs="Calibri"/>
        </w:rPr>
        <w:t xml:space="preserve"> </w:t>
      </w:r>
      <w:r w:rsidRPr="00C0421D">
        <w:rPr>
          <w:rFonts w:cs="Calibri"/>
        </w:rPr>
        <w:t>1.200</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1.500</w:t>
      </w:r>
      <w:r w:rsidR="00AA05F1" w:rsidRPr="00C0421D">
        <w:rPr>
          <w:rFonts w:cs="Calibri"/>
        </w:rPr>
        <w:t xml:space="preserve"> </w:t>
      </w:r>
      <w:r w:rsidRPr="00C0421D">
        <w:rPr>
          <w:rFonts w:cs="Calibri"/>
        </w:rPr>
        <w:t>mm</w:t>
      </w:r>
      <w:r w:rsidR="00AA05F1" w:rsidRPr="00C0421D">
        <w:rPr>
          <w:rFonts w:cs="Calibri"/>
        </w:rPr>
        <w:t xml:space="preserve"> </w:t>
      </w:r>
      <w:r w:rsidRPr="00C0421D">
        <w:rPr>
          <w:rFonts w:cs="Calibri"/>
        </w:rPr>
        <w:t>godišnje.</w:t>
      </w:r>
      <w:r w:rsidR="00AA05F1" w:rsidRPr="00C0421D">
        <w:rPr>
          <w:rFonts w:cs="Calibri"/>
        </w:rPr>
        <w:t xml:space="preserve"> </w:t>
      </w:r>
      <w:r w:rsidRPr="00C0421D">
        <w:rPr>
          <w:rFonts w:cs="Calibri"/>
        </w:rPr>
        <w:t>Blizina</w:t>
      </w:r>
      <w:r w:rsidR="00AA05F1" w:rsidRPr="00C0421D">
        <w:rPr>
          <w:rFonts w:cs="Calibri"/>
        </w:rPr>
        <w:t xml:space="preserve"> </w:t>
      </w:r>
      <w:r w:rsidRPr="00C0421D">
        <w:rPr>
          <w:rFonts w:cs="Calibri"/>
        </w:rPr>
        <w:t>planinskih</w:t>
      </w:r>
      <w:r w:rsidR="00AA05F1" w:rsidRPr="00C0421D">
        <w:rPr>
          <w:rFonts w:cs="Calibri"/>
        </w:rPr>
        <w:t xml:space="preserve"> </w:t>
      </w:r>
      <w:r w:rsidRPr="00C0421D">
        <w:rPr>
          <w:rFonts w:cs="Calibri"/>
        </w:rPr>
        <w:t>masiva</w:t>
      </w:r>
      <w:r w:rsidR="00AA05F1" w:rsidRPr="00C0421D">
        <w:rPr>
          <w:rFonts w:cs="Calibri"/>
        </w:rPr>
        <w:t xml:space="preserve"> </w:t>
      </w:r>
      <w:r w:rsidRPr="00C0421D">
        <w:rPr>
          <w:rFonts w:cs="Calibri"/>
        </w:rPr>
        <w:t>utječe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mikroklimatske</w:t>
      </w:r>
      <w:r w:rsidR="00AA05F1" w:rsidRPr="00C0421D">
        <w:rPr>
          <w:rFonts w:cs="Calibri"/>
        </w:rPr>
        <w:t xml:space="preserve"> </w:t>
      </w:r>
      <w:r w:rsidRPr="00C0421D">
        <w:rPr>
          <w:rFonts w:cs="Calibri"/>
        </w:rPr>
        <w:t>uvjete,</w:t>
      </w:r>
      <w:r w:rsidR="00AA05F1" w:rsidRPr="00C0421D">
        <w:rPr>
          <w:rFonts w:cs="Calibri"/>
        </w:rPr>
        <w:t xml:space="preserve"> </w:t>
      </w:r>
      <w:r w:rsidRPr="00C0421D">
        <w:rPr>
          <w:rFonts w:cs="Calibri"/>
        </w:rPr>
        <w:t>pružajući</w:t>
      </w:r>
      <w:r w:rsidR="00AA05F1" w:rsidRPr="00C0421D">
        <w:rPr>
          <w:rFonts w:cs="Calibri"/>
        </w:rPr>
        <w:t xml:space="preserve"> </w:t>
      </w:r>
      <w:r w:rsidRPr="00C0421D">
        <w:rPr>
          <w:rFonts w:cs="Calibri"/>
        </w:rPr>
        <w:t>zaštitu</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jakih</w:t>
      </w:r>
      <w:r w:rsidR="00AA05F1" w:rsidRPr="00C0421D">
        <w:rPr>
          <w:rFonts w:cs="Calibri"/>
        </w:rPr>
        <w:t xml:space="preserve"> </w:t>
      </w:r>
      <w:r w:rsidRPr="00C0421D">
        <w:rPr>
          <w:rFonts w:cs="Calibri"/>
        </w:rPr>
        <w:t>vjetrova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omogućujući</w:t>
      </w:r>
      <w:r w:rsidR="00AA05F1" w:rsidRPr="00C0421D">
        <w:rPr>
          <w:rFonts w:cs="Calibri"/>
        </w:rPr>
        <w:t xml:space="preserve"> </w:t>
      </w:r>
      <w:r w:rsidRPr="00C0421D">
        <w:rPr>
          <w:rFonts w:cs="Calibri"/>
        </w:rPr>
        <w:t>zadržavanje</w:t>
      </w:r>
      <w:r w:rsidR="00AA05F1" w:rsidRPr="00C0421D">
        <w:rPr>
          <w:rFonts w:cs="Calibri"/>
        </w:rPr>
        <w:t xml:space="preserve"> </w:t>
      </w:r>
      <w:r w:rsidRPr="00C0421D">
        <w:rPr>
          <w:rFonts w:cs="Calibri"/>
        </w:rPr>
        <w:t>vlage</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dolini.</w:t>
      </w:r>
    </w:p>
    <w:p w14:paraId="71217C01" w14:textId="30E277A1" w:rsidR="00DD2D75" w:rsidRPr="00ED5789" w:rsidRDefault="00DD2D75" w:rsidP="00632F07">
      <w:pPr>
        <w:pStyle w:val="Heading3"/>
        <w:rPr>
          <w:rFonts w:ascii="Calibri" w:hAnsi="Calibri" w:cs="Calibri"/>
        </w:rPr>
      </w:pPr>
      <w:bookmarkStart w:id="14" w:name="_Toc215563362"/>
      <w:r w:rsidRPr="00ED5789">
        <w:rPr>
          <w:rFonts w:ascii="Calibri" w:hAnsi="Calibri" w:cs="Calibri"/>
        </w:rPr>
        <w:t>Prometna</w:t>
      </w:r>
      <w:r w:rsidR="00AA05F1" w:rsidRPr="00ED5789">
        <w:rPr>
          <w:rFonts w:ascii="Calibri" w:hAnsi="Calibri" w:cs="Calibri"/>
        </w:rPr>
        <w:t xml:space="preserve"> </w:t>
      </w:r>
      <w:r w:rsidRPr="00ED5789">
        <w:rPr>
          <w:rFonts w:ascii="Calibri" w:hAnsi="Calibri" w:cs="Calibri"/>
        </w:rPr>
        <w:t>povezanost</w:t>
      </w:r>
      <w:bookmarkEnd w:id="14"/>
    </w:p>
    <w:p w14:paraId="6F10DCB3" w14:textId="151EAA89" w:rsidR="00DD2D75" w:rsidRPr="00C0421D" w:rsidRDefault="00DD2D75" w:rsidP="00DD2D75">
      <w:pPr>
        <w:rPr>
          <w:rFonts w:cs="Calibri"/>
        </w:rPr>
      </w:pPr>
      <w:r w:rsidRPr="00C0421D">
        <w:rPr>
          <w:rFonts w:cs="Calibri"/>
        </w:rPr>
        <w:t>Otočac</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strateški</w:t>
      </w:r>
      <w:r w:rsidR="00AA05F1" w:rsidRPr="00C0421D">
        <w:rPr>
          <w:rFonts w:cs="Calibri"/>
        </w:rPr>
        <w:t xml:space="preserve"> </w:t>
      </w:r>
      <w:r w:rsidRPr="00C0421D">
        <w:rPr>
          <w:rFonts w:cs="Calibri"/>
        </w:rPr>
        <w:t>smješten</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blizini</w:t>
      </w:r>
      <w:r w:rsidR="00AA05F1" w:rsidRPr="00C0421D">
        <w:rPr>
          <w:rFonts w:cs="Calibri"/>
        </w:rPr>
        <w:t xml:space="preserve"> </w:t>
      </w:r>
      <w:r w:rsidRPr="00C0421D">
        <w:rPr>
          <w:rFonts w:cs="Calibri"/>
        </w:rPr>
        <w:t>glavnih</w:t>
      </w:r>
      <w:r w:rsidR="00AA05F1" w:rsidRPr="00C0421D">
        <w:rPr>
          <w:rFonts w:cs="Calibri"/>
        </w:rPr>
        <w:t xml:space="preserve"> </w:t>
      </w:r>
      <w:r w:rsidRPr="00C0421D">
        <w:rPr>
          <w:rFonts w:cs="Calibri"/>
        </w:rPr>
        <w:t>prometnih</w:t>
      </w:r>
      <w:r w:rsidR="00AA05F1" w:rsidRPr="00C0421D">
        <w:rPr>
          <w:rFonts w:cs="Calibri"/>
        </w:rPr>
        <w:t xml:space="preserve"> </w:t>
      </w:r>
      <w:r w:rsidRPr="00C0421D">
        <w:rPr>
          <w:rFonts w:cs="Calibri"/>
        </w:rPr>
        <w:t>pravaca:</w:t>
      </w:r>
    </w:p>
    <w:p w14:paraId="74EFBDF4" w14:textId="7622122C" w:rsidR="00DD2D75" w:rsidRPr="00C0421D" w:rsidRDefault="00DD2D75" w:rsidP="00D63AC9">
      <w:pPr>
        <w:ind w:left="720" w:hanging="720"/>
        <w:rPr>
          <w:rFonts w:cs="Calibri"/>
        </w:rPr>
      </w:pPr>
      <w:r w:rsidRPr="00C0421D">
        <w:rPr>
          <w:rFonts w:cs="Calibri"/>
        </w:rPr>
        <w:t>•</w:t>
      </w:r>
      <w:r w:rsidRPr="00C0421D">
        <w:rPr>
          <w:rFonts w:cs="Calibri"/>
        </w:rPr>
        <w:tab/>
        <w:t>Autocesta</w:t>
      </w:r>
      <w:r w:rsidR="00AA05F1" w:rsidRPr="00C0421D">
        <w:rPr>
          <w:rFonts w:cs="Calibri"/>
        </w:rPr>
        <w:t xml:space="preserve"> </w:t>
      </w:r>
      <w:r w:rsidRPr="00C0421D">
        <w:rPr>
          <w:rFonts w:cs="Calibri"/>
        </w:rPr>
        <w:t>A1:</w:t>
      </w:r>
      <w:r w:rsidR="00AA05F1" w:rsidRPr="00C0421D">
        <w:rPr>
          <w:rFonts w:cs="Calibri"/>
        </w:rPr>
        <w:t xml:space="preserve"> </w:t>
      </w:r>
      <w:r w:rsidRPr="00C0421D">
        <w:rPr>
          <w:rFonts w:cs="Calibri"/>
        </w:rPr>
        <w:t>Povezuje</w:t>
      </w:r>
      <w:r w:rsidR="00AA05F1" w:rsidRPr="00C0421D">
        <w:rPr>
          <w:rFonts w:cs="Calibri"/>
        </w:rPr>
        <w:t xml:space="preserve"> </w:t>
      </w:r>
      <w:r w:rsidRPr="00C0421D">
        <w:rPr>
          <w:rFonts w:cs="Calibri"/>
        </w:rPr>
        <w:t>Zagreb</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Split,</w:t>
      </w:r>
      <w:r w:rsidR="00AA05F1" w:rsidRPr="00C0421D">
        <w:rPr>
          <w:rFonts w:cs="Calibri"/>
        </w:rPr>
        <w:t xml:space="preserve"> </w:t>
      </w:r>
      <w:r w:rsidRPr="00C0421D">
        <w:rPr>
          <w:rFonts w:cs="Calibri"/>
        </w:rPr>
        <w:t>a</w:t>
      </w:r>
      <w:r w:rsidR="00AA05F1" w:rsidRPr="00C0421D">
        <w:rPr>
          <w:rFonts w:cs="Calibri"/>
        </w:rPr>
        <w:t xml:space="preserve"> </w:t>
      </w:r>
      <w:r w:rsidRPr="00C0421D">
        <w:rPr>
          <w:rFonts w:cs="Calibri"/>
        </w:rPr>
        <w:t>najbliži</w:t>
      </w:r>
      <w:r w:rsidR="00AA05F1" w:rsidRPr="00C0421D">
        <w:rPr>
          <w:rFonts w:cs="Calibri"/>
        </w:rPr>
        <w:t xml:space="preserve"> </w:t>
      </w:r>
      <w:r w:rsidRPr="00C0421D">
        <w:rPr>
          <w:rFonts w:cs="Calibri"/>
        </w:rPr>
        <w:t>izlaz</w:t>
      </w:r>
      <w:r w:rsidR="00AA05F1" w:rsidRPr="00C0421D">
        <w:rPr>
          <w:rFonts w:cs="Calibri"/>
        </w:rPr>
        <w:t xml:space="preserve"> </w:t>
      </w:r>
      <w:r w:rsidRPr="00C0421D">
        <w:rPr>
          <w:rFonts w:cs="Calibri"/>
        </w:rPr>
        <w:t>Otočac</w:t>
      </w:r>
      <w:r w:rsidR="00AA05F1" w:rsidRPr="00C0421D">
        <w:rPr>
          <w:rFonts w:cs="Calibri"/>
        </w:rPr>
        <w:t xml:space="preserve"> </w:t>
      </w:r>
      <w:r w:rsidRPr="00C0421D">
        <w:rPr>
          <w:rFonts w:cs="Calibri"/>
        </w:rPr>
        <w:t>udaljen</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oko</w:t>
      </w:r>
      <w:r w:rsidR="00AA05F1" w:rsidRPr="00C0421D">
        <w:rPr>
          <w:rFonts w:cs="Calibri"/>
        </w:rPr>
        <w:t xml:space="preserve"> </w:t>
      </w:r>
      <w:r w:rsidRPr="00C0421D">
        <w:rPr>
          <w:rFonts w:cs="Calibri"/>
        </w:rPr>
        <w:t>5</w:t>
      </w:r>
      <w:r w:rsidR="00AA05F1" w:rsidRPr="00C0421D">
        <w:rPr>
          <w:rFonts w:cs="Calibri"/>
        </w:rPr>
        <w:t xml:space="preserve"> </w:t>
      </w:r>
      <w:r w:rsidRPr="00C0421D">
        <w:rPr>
          <w:rFonts w:cs="Calibri"/>
        </w:rPr>
        <w:t>kilometara</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centra</w:t>
      </w:r>
      <w:r w:rsidR="00AA05F1" w:rsidRPr="00C0421D">
        <w:rPr>
          <w:rFonts w:cs="Calibri"/>
        </w:rPr>
        <w:t xml:space="preserve"> </w:t>
      </w:r>
      <w:r w:rsidRPr="00C0421D">
        <w:rPr>
          <w:rFonts w:cs="Calibri"/>
        </w:rPr>
        <w:t>grada,</w:t>
      </w:r>
      <w:r w:rsidR="00AA05F1" w:rsidRPr="00C0421D">
        <w:rPr>
          <w:rFonts w:cs="Calibri"/>
        </w:rPr>
        <w:t xml:space="preserve"> </w:t>
      </w:r>
      <w:r w:rsidRPr="00C0421D">
        <w:rPr>
          <w:rFonts w:cs="Calibri"/>
        </w:rPr>
        <w:t>omogućujući</w:t>
      </w:r>
      <w:r w:rsidR="00AA05F1" w:rsidRPr="00C0421D">
        <w:rPr>
          <w:rFonts w:cs="Calibri"/>
        </w:rPr>
        <w:t xml:space="preserve"> </w:t>
      </w:r>
      <w:r w:rsidRPr="00C0421D">
        <w:rPr>
          <w:rFonts w:cs="Calibri"/>
        </w:rPr>
        <w:t>brzu</w:t>
      </w:r>
      <w:r w:rsidR="00AA05F1" w:rsidRPr="00C0421D">
        <w:rPr>
          <w:rFonts w:cs="Calibri"/>
        </w:rPr>
        <w:t xml:space="preserve"> </w:t>
      </w:r>
      <w:r w:rsidRPr="00C0421D">
        <w:rPr>
          <w:rFonts w:cs="Calibri"/>
        </w:rPr>
        <w:t>povezanost</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ostatkom</w:t>
      </w:r>
      <w:r w:rsidR="00AA05F1" w:rsidRPr="00C0421D">
        <w:rPr>
          <w:rFonts w:cs="Calibri"/>
        </w:rPr>
        <w:t xml:space="preserve"> </w:t>
      </w:r>
      <w:r w:rsidRPr="00C0421D">
        <w:rPr>
          <w:rFonts w:cs="Calibri"/>
        </w:rPr>
        <w:t>Hrvatske.</w:t>
      </w:r>
    </w:p>
    <w:p w14:paraId="2C572E4E" w14:textId="18504F00" w:rsidR="00DD2D75" w:rsidRPr="00C0421D" w:rsidRDefault="00DD2D75" w:rsidP="00DD2D75">
      <w:pPr>
        <w:rPr>
          <w:rFonts w:cs="Calibri"/>
        </w:rPr>
      </w:pPr>
      <w:r w:rsidRPr="00C0421D">
        <w:rPr>
          <w:rFonts w:cs="Calibri"/>
        </w:rPr>
        <w:t>•</w:t>
      </w:r>
      <w:r w:rsidRPr="00C0421D">
        <w:rPr>
          <w:rFonts w:cs="Calibri"/>
        </w:rPr>
        <w:tab/>
        <w:t>Državna</w:t>
      </w:r>
      <w:r w:rsidR="00AA05F1" w:rsidRPr="00C0421D">
        <w:rPr>
          <w:rFonts w:cs="Calibri"/>
        </w:rPr>
        <w:t xml:space="preserve"> </w:t>
      </w:r>
      <w:r w:rsidRPr="00C0421D">
        <w:rPr>
          <w:rFonts w:cs="Calibri"/>
        </w:rPr>
        <w:t>cesta</w:t>
      </w:r>
      <w:r w:rsidR="00AA05F1" w:rsidRPr="00C0421D">
        <w:rPr>
          <w:rFonts w:cs="Calibri"/>
        </w:rPr>
        <w:t xml:space="preserve"> </w:t>
      </w:r>
      <w:r w:rsidRPr="00C0421D">
        <w:rPr>
          <w:rFonts w:cs="Calibri"/>
        </w:rPr>
        <w:t>D50:</w:t>
      </w:r>
      <w:r w:rsidR="00AA05F1" w:rsidRPr="00C0421D">
        <w:rPr>
          <w:rFonts w:cs="Calibri"/>
        </w:rPr>
        <w:t xml:space="preserve"> </w:t>
      </w:r>
      <w:r w:rsidRPr="00C0421D">
        <w:rPr>
          <w:rFonts w:cs="Calibri"/>
        </w:rPr>
        <w:t>Povezuje</w:t>
      </w:r>
      <w:r w:rsidR="00AA05F1" w:rsidRPr="00C0421D">
        <w:rPr>
          <w:rFonts w:cs="Calibri"/>
        </w:rPr>
        <w:t xml:space="preserve"> </w:t>
      </w:r>
      <w:r w:rsidRPr="00C0421D">
        <w:rPr>
          <w:rFonts w:cs="Calibri"/>
        </w:rPr>
        <w:t>Otočac</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Gospićem</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jugoistoku</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Senjom</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zapadu.</w:t>
      </w:r>
    </w:p>
    <w:p w14:paraId="27983922" w14:textId="0EF45C02" w:rsidR="00DD2D75" w:rsidRPr="00C0421D" w:rsidRDefault="00DD2D75" w:rsidP="00D63AC9">
      <w:pPr>
        <w:ind w:left="720" w:hanging="720"/>
        <w:rPr>
          <w:rFonts w:cs="Calibri"/>
        </w:rPr>
      </w:pPr>
      <w:r w:rsidRPr="00C0421D">
        <w:rPr>
          <w:rFonts w:cs="Calibri"/>
        </w:rPr>
        <w:t>•</w:t>
      </w:r>
      <w:r w:rsidRPr="00C0421D">
        <w:rPr>
          <w:rFonts w:cs="Calibri"/>
        </w:rPr>
        <w:tab/>
        <w:t>Željeznička</w:t>
      </w:r>
      <w:r w:rsidR="00AA05F1" w:rsidRPr="00C0421D">
        <w:rPr>
          <w:rFonts w:cs="Calibri"/>
        </w:rPr>
        <w:t xml:space="preserve"> </w:t>
      </w:r>
      <w:r w:rsidRPr="00C0421D">
        <w:rPr>
          <w:rFonts w:cs="Calibri"/>
        </w:rPr>
        <w:t>pruga:</w:t>
      </w:r>
      <w:r w:rsidR="00AA05F1" w:rsidRPr="00C0421D">
        <w:rPr>
          <w:rFonts w:cs="Calibri"/>
        </w:rPr>
        <w:t xml:space="preserve"> </w:t>
      </w:r>
      <w:r w:rsidR="001C4FB8" w:rsidRPr="00C0421D">
        <w:rPr>
          <w:rFonts w:cs="Calibri"/>
        </w:rPr>
        <w:t>Kroz područje jedinice lokalne samouprave</w:t>
      </w:r>
      <w:r w:rsidR="00AA05F1" w:rsidRPr="00C0421D">
        <w:rPr>
          <w:rFonts w:cs="Calibri"/>
        </w:rPr>
        <w:t xml:space="preserve"> </w:t>
      </w:r>
      <w:r w:rsidRPr="00C0421D">
        <w:rPr>
          <w:rFonts w:cs="Calibri"/>
        </w:rPr>
        <w:t>Otočac</w:t>
      </w:r>
      <w:r w:rsidR="001C4FB8" w:rsidRPr="00C0421D">
        <w:rPr>
          <w:rFonts w:cs="Calibri"/>
        </w:rPr>
        <w:t xml:space="preserve">, točnije </w:t>
      </w:r>
      <w:r w:rsidR="00C63EDE" w:rsidRPr="00C0421D">
        <w:rPr>
          <w:rFonts w:cs="Calibri"/>
        </w:rPr>
        <w:t xml:space="preserve">kroz </w:t>
      </w:r>
      <w:r w:rsidR="001C4FB8" w:rsidRPr="00C0421D">
        <w:rPr>
          <w:rFonts w:cs="Calibri"/>
        </w:rPr>
        <w:t>naselje Ličko Lešće</w:t>
      </w:r>
      <w:r w:rsidR="00C63EDE" w:rsidRPr="00C0421D">
        <w:rPr>
          <w:rFonts w:cs="Calibri"/>
        </w:rPr>
        <w:t xml:space="preserve"> </w:t>
      </w:r>
      <w:r w:rsidRPr="00C0421D">
        <w:rPr>
          <w:rFonts w:cs="Calibri"/>
        </w:rPr>
        <w:t>prolazi</w:t>
      </w:r>
      <w:r w:rsidR="00AA05F1" w:rsidRPr="00C0421D">
        <w:rPr>
          <w:rFonts w:cs="Calibri"/>
        </w:rPr>
        <w:t xml:space="preserve"> </w:t>
      </w:r>
      <w:r w:rsidRPr="00C0421D">
        <w:rPr>
          <w:rFonts w:cs="Calibri"/>
        </w:rPr>
        <w:t>željeznička</w:t>
      </w:r>
      <w:r w:rsidR="00AA05F1" w:rsidRPr="00C0421D">
        <w:rPr>
          <w:rFonts w:cs="Calibri"/>
        </w:rPr>
        <w:t xml:space="preserve"> </w:t>
      </w:r>
      <w:r w:rsidRPr="00C0421D">
        <w:rPr>
          <w:rFonts w:cs="Calibri"/>
        </w:rPr>
        <w:t>pruga,</w:t>
      </w:r>
      <w:r w:rsidR="00AA05F1" w:rsidRPr="00C0421D">
        <w:rPr>
          <w:rFonts w:cs="Calibri"/>
        </w:rPr>
        <w:t xml:space="preserve"> </w:t>
      </w:r>
      <w:r w:rsidR="00C63EDE" w:rsidRPr="00C0421D">
        <w:rPr>
          <w:rFonts w:cs="Calibri"/>
        </w:rPr>
        <w:t xml:space="preserve">koja u širem smislu povezuje Dalmaciju s ostatkom hrvatske, </w:t>
      </w:r>
      <w:r w:rsidR="007E220B" w:rsidRPr="00C0421D">
        <w:rPr>
          <w:rFonts w:cs="Calibri"/>
        </w:rPr>
        <w:t>što</w:t>
      </w:r>
      <w:r w:rsidR="00AA05F1" w:rsidRPr="00C0421D">
        <w:rPr>
          <w:rFonts w:cs="Calibri"/>
        </w:rPr>
        <w:t xml:space="preserve"> </w:t>
      </w:r>
      <w:r w:rsidR="007E220B" w:rsidRPr="00C0421D">
        <w:rPr>
          <w:rFonts w:cs="Calibri"/>
        </w:rPr>
        <w:t>može</w:t>
      </w:r>
      <w:r w:rsidR="00AA05F1" w:rsidRPr="00C0421D">
        <w:rPr>
          <w:rFonts w:cs="Calibri"/>
        </w:rPr>
        <w:t xml:space="preserve"> </w:t>
      </w:r>
      <w:r w:rsidR="007E220B" w:rsidRPr="00C0421D">
        <w:rPr>
          <w:rFonts w:cs="Calibri"/>
        </w:rPr>
        <w:t>predstavljati</w:t>
      </w:r>
      <w:r w:rsidR="00AA05F1" w:rsidRPr="00C0421D">
        <w:rPr>
          <w:rFonts w:cs="Calibri"/>
        </w:rPr>
        <w:t xml:space="preserve"> </w:t>
      </w:r>
      <w:r w:rsidR="007E220B" w:rsidRPr="00C0421D">
        <w:rPr>
          <w:rFonts w:cs="Calibri"/>
        </w:rPr>
        <w:t>važan</w:t>
      </w:r>
      <w:r w:rsidR="00AA05F1" w:rsidRPr="00C0421D">
        <w:rPr>
          <w:rFonts w:cs="Calibri"/>
        </w:rPr>
        <w:t xml:space="preserve"> </w:t>
      </w:r>
      <w:r w:rsidR="007E220B" w:rsidRPr="00C0421D">
        <w:rPr>
          <w:rFonts w:cs="Calibri"/>
        </w:rPr>
        <w:t>turistički</w:t>
      </w:r>
      <w:r w:rsidR="00AA05F1" w:rsidRPr="00C0421D">
        <w:rPr>
          <w:rFonts w:cs="Calibri"/>
        </w:rPr>
        <w:t xml:space="preserve"> </w:t>
      </w:r>
      <w:r w:rsidR="007E220B" w:rsidRPr="00C0421D">
        <w:rPr>
          <w:rFonts w:cs="Calibri"/>
        </w:rPr>
        <w:t>resurs.</w:t>
      </w:r>
    </w:p>
    <w:p w14:paraId="63F6965D" w14:textId="31F8C687" w:rsidR="00206CF6" w:rsidRPr="00C0421D" w:rsidRDefault="00206CF6" w:rsidP="00206CF6">
      <w:pPr>
        <w:rPr>
          <w:rFonts w:cs="Calibri"/>
        </w:rPr>
      </w:pPr>
      <w:r w:rsidRPr="00C0421D">
        <w:rPr>
          <w:rFonts w:cs="Calibri"/>
        </w:rPr>
        <w:t>Kada</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riječ</w:t>
      </w:r>
      <w:r w:rsidR="00AA05F1" w:rsidRPr="00C0421D">
        <w:rPr>
          <w:rFonts w:cs="Calibri"/>
        </w:rPr>
        <w:t xml:space="preserve"> </w:t>
      </w:r>
      <w:r w:rsidRPr="00C0421D">
        <w:rPr>
          <w:rFonts w:cs="Calibri"/>
        </w:rPr>
        <w:t>o</w:t>
      </w:r>
      <w:r w:rsidR="00AA05F1" w:rsidRPr="00C0421D">
        <w:rPr>
          <w:rFonts w:cs="Calibri"/>
        </w:rPr>
        <w:t xml:space="preserve"> </w:t>
      </w:r>
      <w:r w:rsidRPr="00C0421D">
        <w:rPr>
          <w:rFonts w:cs="Calibri"/>
        </w:rPr>
        <w:t>prometnoj</w:t>
      </w:r>
      <w:r w:rsidR="00AA05F1" w:rsidRPr="00C0421D">
        <w:rPr>
          <w:rFonts w:cs="Calibri"/>
        </w:rPr>
        <w:t xml:space="preserve"> </w:t>
      </w:r>
      <w:r w:rsidRPr="00C0421D">
        <w:rPr>
          <w:rFonts w:cs="Calibri"/>
        </w:rPr>
        <w:t>povezanosti,</w:t>
      </w:r>
      <w:r w:rsidR="00AA05F1" w:rsidRPr="00C0421D">
        <w:rPr>
          <w:rFonts w:cs="Calibri"/>
        </w:rPr>
        <w:t xml:space="preserve"> </w:t>
      </w:r>
      <w:r w:rsidRPr="00C0421D">
        <w:rPr>
          <w:rFonts w:cs="Calibri"/>
        </w:rPr>
        <w:t>iz</w:t>
      </w:r>
      <w:r w:rsidR="00AA05F1" w:rsidRPr="00C0421D">
        <w:rPr>
          <w:rFonts w:cs="Calibri"/>
        </w:rPr>
        <w:t xml:space="preserve"> </w:t>
      </w:r>
      <w:r w:rsidRPr="00C0421D">
        <w:rPr>
          <w:rFonts w:cs="Calibri"/>
        </w:rPr>
        <w:t>aspekta</w:t>
      </w:r>
      <w:r w:rsidR="00AA05F1" w:rsidRPr="00C0421D">
        <w:rPr>
          <w:rFonts w:cs="Calibri"/>
        </w:rPr>
        <w:t xml:space="preserve"> </w:t>
      </w:r>
      <w:r w:rsidRPr="00C0421D">
        <w:rPr>
          <w:rFonts w:cs="Calibri"/>
        </w:rPr>
        <w:t>razvoja</w:t>
      </w:r>
      <w:r w:rsidR="00AA05F1" w:rsidRPr="00C0421D">
        <w:rPr>
          <w:rFonts w:cs="Calibri"/>
        </w:rPr>
        <w:t xml:space="preserve"> </w:t>
      </w:r>
      <w:r w:rsidRPr="00C0421D">
        <w:rPr>
          <w:rFonts w:cs="Calibri"/>
        </w:rPr>
        <w:t>turizma,</w:t>
      </w:r>
      <w:r w:rsidR="00AA05F1" w:rsidRPr="00C0421D">
        <w:rPr>
          <w:rFonts w:cs="Calibri"/>
        </w:rPr>
        <w:t xml:space="preserve"> </w:t>
      </w:r>
      <w:r w:rsidRPr="00C0421D">
        <w:rPr>
          <w:rFonts w:cs="Calibri"/>
        </w:rPr>
        <w:t>važno</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istaknuti</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povezanost</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važnim</w:t>
      </w:r>
      <w:r w:rsidR="00AA05F1" w:rsidRPr="00C0421D">
        <w:rPr>
          <w:rFonts w:cs="Calibri"/>
        </w:rPr>
        <w:t xml:space="preserve"> </w:t>
      </w:r>
      <w:r w:rsidRPr="00C0421D">
        <w:rPr>
          <w:rFonts w:cs="Calibri"/>
        </w:rPr>
        <w:t>turističkim</w:t>
      </w:r>
      <w:r w:rsidR="00AA05F1" w:rsidRPr="00C0421D">
        <w:rPr>
          <w:rFonts w:cs="Calibri"/>
        </w:rPr>
        <w:t xml:space="preserve"> </w:t>
      </w:r>
      <w:r w:rsidRPr="00C0421D">
        <w:rPr>
          <w:rFonts w:cs="Calibri"/>
        </w:rPr>
        <w:t>žarištima</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ovom</w:t>
      </w:r>
      <w:r w:rsidR="00AA05F1" w:rsidRPr="00C0421D">
        <w:rPr>
          <w:rFonts w:cs="Calibri"/>
        </w:rPr>
        <w:t xml:space="preserve"> </w:t>
      </w:r>
      <w:r w:rsidRPr="00C0421D">
        <w:rPr>
          <w:rFonts w:cs="Calibri"/>
        </w:rPr>
        <w:t>dijelu</w:t>
      </w:r>
      <w:r w:rsidR="00AA05F1" w:rsidRPr="00C0421D">
        <w:rPr>
          <w:rFonts w:cs="Calibri"/>
        </w:rPr>
        <w:t xml:space="preserve"> </w:t>
      </w:r>
      <w:r w:rsidRPr="00C0421D">
        <w:rPr>
          <w:rFonts w:cs="Calibri"/>
        </w:rPr>
        <w:t>Hrvatske,</w:t>
      </w:r>
      <w:r w:rsidR="00AA05F1" w:rsidRPr="00C0421D">
        <w:rPr>
          <w:rFonts w:cs="Calibri"/>
        </w:rPr>
        <w:t xml:space="preserve"> </w:t>
      </w:r>
      <w:r w:rsidRPr="00C0421D">
        <w:rPr>
          <w:rFonts w:cs="Calibri"/>
        </w:rPr>
        <w:t>prije</w:t>
      </w:r>
      <w:r w:rsidR="00AA05F1" w:rsidRPr="00C0421D">
        <w:rPr>
          <w:rFonts w:cs="Calibri"/>
        </w:rPr>
        <w:t xml:space="preserve"> </w:t>
      </w:r>
      <w:r w:rsidRPr="00C0421D">
        <w:rPr>
          <w:rFonts w:cs="Calibri"/>
        </w:rPr>
        <w:t>svega</w:t>
      </w:r>
      <w:r w:rsidR="00AA05F1" w:rsidRPr="00C0421D">
        <w:rPr>
          <w:rFonts w:cs="Calibri"/>
        </w:rPr>
        <w:t xml:space="preserve"> </w:t>
      </w:r>
      <w:r w:rsidRPr="00C0421D">
        <w:rPr>
          <w:rFonts w:cs="Calibri"/>
        </w:rPr>
        <w:t>nacionalnim</w:t>
      </w:r>
      <w:r w:rsidR="00AA05F1" w:rsidRPr="00C0421D">
        <w:rPr>
          <w:rFonts w:cs="Calibri"/>
        </w:rPr>
        <w:t xml:space="preserve"> </w:t>
      </w:r>
      <w:r w:rsidRPr="00C0421D">
        <w:rPr>
          <w:rFonts w:cs="Calibri"/>
        </w:rPr>
        <w:t>parkovima,</w:t>
      </w:r>
      <w:r w:rsidR="00AA05F1" w:rsidRPr="00C0421D">
        <w:rPr>
          <w:rFonts w:cs="Calibri"/>
        </w:rPr>
        <w:t xml:space="preserve"> </w:t>
      </w:r>
      <w:r w:rsidRPr="00C0421D">
        <w:rPr>
          <w:rFonts w:cs="Calibri"/>
        </w:rPr>
        <w:t>parkovima</w:t>
      </w:r>
      <w:r w:rsidR="00AA05F1" w:rsidRPr="00C0421D">
        <w:rPr>
          <w:rFonts w:cs="Calibri"/>
        </w:rPr>
        <w:t xml:space="preserve"> </w:t>
      </w:r>
      <w:r w:rsidRPr="00C0421D">
        <w:rPr>
          <w:rFonts w:cs="Calibri"/>
        </w:rPr>
        <w:t>prirode</w:t>
      </w:r>
      <w:r w:rsidR="00AA05F1" w:rsidRPr="00C0421D">
        <w:rPr>
          <w:rFonts w:cs="Calibri"/>
        </w:rPr>
        <w:t xml:space="preserve"> </w:t>
      </w:r>
      <w:r w:rsidRPr="00C0421D">
        <w:rPr>
          <w:rFonts w:cs="Calibri"/>
        </w:rPr>
        <w:t>te</w:t>
      </w:r>
      <w:r w:rsidR="00AA05F1" w:rsidRPr="00C0421D">
        <w:rPr>
          <w:rFonts w:cs="Calibri"/>
        </w:rPr>
        <w:t xml:space="preserve"> </w:t>
      </w:r>
      <w:r w:rsidRPr="00C0421D">
        <w:rPr>
          <w:rFonts w:cs="Calibri"/>
        </w:rPr>
        <w:t>destinacijama</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Jadranskoj</w:t>
      </w:r>
      <w:r w:rsidR="00AA05F1" w:rsidRPr="00C0421D">
        <w:rPr>
          <w:rFonts w:cs="Calibri"/>
        </w:rPr>
        <w:t xml:space="preserve"> </w:t>
      </w:r>
      <w:r w:rsidRPr="00C0421D">
        <w:rPr>
          <w:rFonts w:cs="Calibri"/>
        </w:rPr>
        <w:t>obali.</w:t>
      </w:r>
    </w:p>
    <w:p w14:paraId="13104118" w14:textId="2FE509ED" w:rsidR="00206CF6" w:rsidRPr="00C0421D" w:rsidRDefault="00206CF6" w:rsidP="00206CF6">
      <w:pPr>
        <w:rPr>
          <w:rFonts w:cs="Calibri"/>
        </w:rPr>
      </w:pPr>
      <w:r w:rsidRPr="00C0421D">
        <w:rPr>
          <w:rFonts w:cs="Calibri"/>
        </w:rPr>
        <w:t>Uzevši</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obzir</w:t>
      </w:r>
      <w:r w:rsidR="00AA05F1" w:rsidRPr="00C0421D">
        <w:rPr>
          <w:rFonts w:cs="Calibri"/>
        </w:rPr>
        <w:t xml:space="preserve"> </w:t>
      </w:r>
      <w:r w:rsidRPr="00C0421D">
        <w:rPr>
          <w:rFonts w:cs="Calibri"/>
        </w:rPr>
        <w:t>ovaj</w:t>
      </w:r>
      <w:r w:rsidR="00AA05F1" w:rsidRPr="00C0421D">
        <w:rPr>
          <w:rFonts w:cs="Calibri"/>
        </w:rPr>
        <w:t xml:space="preserve"> </w:t>
      </w:r>
      <w:r w:rsidRPr="00C0421D">
        <w:rPr>
          <w:rFonts w:cs="Calibri"/>
        </w:rPr>
        <w:t>kriterij,</w:t>
      </w:r>
      <w:r w:rsidR="00AA05F1" w:rsidRPr="00C0421D">
        <w:rPr>
          <w:rFonts w:cs="Calibri"/>
        </w:rPr>
        <w:t xml:space="preserve"> </w:t>
      </w:r>
      <w:r w:rsidRPr="00C0421D">
        <w:rPr>
          <w:rFonts w:cs="Calibri"/>
        </w:rPr>
        <w:t>profil</w:t>
      </w:r>
      <w:r w:rsidR="00AA05F1" w:rsidRPr="00C0421D">
        <w:rPr>
          <w:rFonts w:cs="Calibri"/>
        </w:rPr>
        <w:t xml:space="preserve"> </w:t>
      </w:r>
      <w:r w:rsidRPr="00C0421D">
        <w:rPr>
          <w:rFonts w:cs="Calibri"/>
        </w:rPr>
        <w:t>prometne</w:t>
      </w:r>
      <w:r w:rsidR="00AA05F1" w:rsidRPr="00C0421D">
        <w:rPr>
          <w:rFonts w:cs="Calibri"/>
        </w:rPr>
        <w:t xml:space="preserve"> </w:t>
      </w:r>
      <w:r w:rsidRPr="00C0421D">
        <w:rPr>
          <w:rFonts w:cs="Calibri"/>
        </w:rPr>
        <w:t>povezanosti</w:t>
      </w:r>
      <w:r w:rsidR="00AA05F1" w:rsidRPr="00C0421D">
        <w:rPr>
          <w:rFonts w:cs="Calibri"/>
        </w:rPr>
        <w:t xml:space="preserve"> </w:t>
      </w:r>
      <w:r w:rsidRPr="00C0421D">
        <w:rPr>
          <w:rFonts w:cs="Calibri"/>
        </w:rPr>
        <w:t>Otočca</w:t>
      </w:r>
      <w:r w:rsidR="00AA05F1" w:rsidRPr="00C0421D">
        <w:rPr>
          <w:rFonts w:cs="Calibri"/>
        </w:rPr>
        <w:t xml:space="preserve"> </w:t>
      </w:r>
      <w:r w:rsidRPr="00C0421D">
        <w:rPr>
          <w:rFonts w:cs="Calibri"/>
        </w:rPr>
        <w:t>može</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ovako</w:t>
      </w:r>
      <w:r w:rsidR="00AA05F1" w:rsidRPr="00C0421D">
        <w:rPr>
          <w:rFonts w:cs="Calibri"/>
        </w:rPr>
        <w:t xml:space="preserve"> </w:t>
      </w:r>
      <w:r w:rsidRPr="00C0421D">
        <w:rPr>
          <w:rFonts w:cs="Calibri"/>
        </w:rPr>
        <w:t>nadopuniti:</w:t>
      </w:r>
    </w:p>
    <w:p w14:paraId="623C2987" w14:textId="76BBB69D" w:rsidR="00206CF6" w:rsidRPr="00C0421D" w:rsidRDefault="00206CF6" w:rsidP="00206CF6">
      <w:pPr>
        <w:rPr>
          <w:rFonts w:cs="Calibri"/>
        </w:rPr>
      </w:pPr>
      <w:r w:rsidRPr="00C0421D">
        <w:rPr>
          <w:rFonts w:cs="Calibri"/>
        </w:rPr>
        <w:t>Nacionalni</w:t>
      </w:r>
      <w:r w:rsidR="00AA05F1" w:rsidRPr="00C0421D">
        <w:rPr>
          <w:rFonts w:cs="Calibri"/>
        </w:rPr>
        <w:t xml:space="preserve"> </w:t>
      </w:r>
      <w:r w:rsidRPr="00C0421D">
        <w:rPr>
          <w:rFonts w:cs="Calibri"/>
        </w:rPr>
        <w:t>parkovi:</w:t>
      </w:r>
    </w:p>
    <w:p w14:paraId="045845FF" w14:textId="48B7A58D" w:rsidR="00206CF6" w:rsidRPr="00ED5789" w:rsidRDefault="00206CF6" w:rsidP="003E72F0">
      <w:pPr>
        <w:pStyle w:val="ListParagraph"/>
        <w:numPr>
          <w:ilvl w:val="1"/>
          <w:numId w:val="5"/>
        </w:numPr>
        <w:rPr>
          <w:rFonts w:cs="Calibri"/>
        </w:rPr>
      </w:pPr>
      <w:r w:rsidRPr="00ED5789">
        <w:rPr>
          <w:rFonts w:cs="Calibri"/>
        </w:rPr>
        <w:t>Nacionalni</w:t>
      </w:r>
      <w:r w:rsidR="00AA05F1" w:rsidRPr="00ED5789">
        <w:rPr>
          <w:rFonts w:cs="Calibri"/>
        </w:rPr>
        <w:t xml:space="preserve"> </w:t>
      </w:r>
      <w:r w:rsidRPr="00ED5789">
        <w:rPr>
          <w:rFonts w:cs="Calibri"/>
        </w:rPr>
        <w:t>park</w:t>
      </w:r>
      <w:r w:rsidR="00AA05F1" w:rsidRPr="00ED5789">
        <w:rPr>
          <w:rFonts w:cs="Calibri"/>
        </w:rPr>
        <w:t xml:space="preserve"> </w:t>
      </w:r>
      <w:r w:rsidRPr="00ED5789">
        <w:rPr>
          <w:rFonts w:cs="Calibri"/>
        </w:rPr>
        <w:t>Plitvička</w:t>
      </w:r>
      <w:r w:rsidR="00AA05F1" w:rsidRPr="00ED5789">
        <w:rPr>
          <w:rFonts w:cs="Calibri"/>
        </w:rPr>
        <w:t xml:space="preserve"> </w:t>
      </w:r>
      <w:r w:rsidRPr="00ED5789">
        <w:rPr>
          <w:rFonts w:cs="Calibri"/>
        </w:rPr>
        <w:t>jezera,</w:t>
      </w:r>
      <w:r w:rsidR="00AA05F1" w:rsidRPr="00ED5789">
        <w:rPr>
          <w:rFonts w:cs="Calibri"/>
        </w:rPr>
        <w:t xml:space="preserve"> </w:t>
      </w:r>
      <w:r w:rsidRPr="00ED5789">
        <w:rPr>
          <w:rFonts w:cs="Calibri"/>
        </w:rPr>
        <w:t>najstariji</w:t>
      </w:r>
      <w:r w:rsidR="00AA05F1" w:rsidRPr="00ED5789">
        <w:rPr>
          <w:rFonts w:cs="Calibri"/>
        </w:rPr>
        <w:t xml:space="preserve"> </w:t>
      </w:r>
      <w:r w:rsidRPr="00ED5789">
        <w:rPr>
          <w:rFonts w:cs="Calibri"/>
        </w:rPr>
        <w:t>i</w:t>
      </w:r>
      <w:r w:rsidR="00AA05F1" w:rsidRPr="00ED5789">
        <w:rPr>
          <w:rFonts w:cs="Calibri"/>
        </w:rPr>
        <w:t xml:space="preserve"> </w:t>
      </w:r>
      <w:r w:rsidRPr="00ED5789">
        <w:rPr>
          <w:rFonts w:cs="Calibri"/>
        </w:rPr>
        <w:t>najposjećeniji</w:t>
      </w:r>
      <w:r w:rsidR="00AA05F1" w:rsidRPr="00ED5789">
        <w:rPr>
          <w:rFonts w:cs="Calibri"/>
        </w:rPr>
        <w:t xml:space="preserve"> </w:t>
      </w:r>
      <w:r w:rsidRPr="00ED5789">
        <w:rPr>
          <w:rFonts w:cs="Calibri"/>
        </w:rPr>
        <w:t>hrvatski</w:t>
      </w:r>
      <w:r w:rsidR="00AA05F1" w:rsidRPr="00ED5789">
        <w:rPr>
          <w:rFonts w:cs="Calibri"/>
        </w:rPr>
        <w:t xml:space="preserve"> </w:t>
      </w:r>
      <w:r w:rsidRPr="00ED5789">
        <w:rPr>
          <w:rFonts w:cs="Calibri"/>
        </w:rPr>
        <w:t>nacionalni</w:t>
      </w:r>
      <w:r w:rsidR="00AA05F1" w:rsidRPr="00ED5789">
        <w:rPr>
          <w:rFonts w:cs="Calibri"/>
        </w:rPr>
        <w:t xml:space="preserve"> </w:t>
      </w:r>
      <w:r w:rsidRPr="00ED5789">
        <w:rPr>
          <w:rFonts w:cs="Calibri"/>
        </w:rPr>
        <w:t>park</w:t>
      </w:r>
      <w:r w:rsidR="00AA05F1" w:rsidRPr="00ED5789">
        <w:rPr>
          <w:rFonts w:cs="Calibri"/>
        </w:rPr>
        <w:t xml:space="preserve"> </w:t>
      </w:r>
      <w:r w:rsidRPr="00ED5789">
        <w:rPr>
          <w:rFonts w:cs="Calibri"/>
        </w:rPr>
        <w:t>(oko</w:t>
      </w:r>
      <w:r w:rsidR="00AA05F1" w:rsidRPr="00ED5789">
        <w:rPr>
          <w:rFonts w:cs="Calibri"/>
        </w:rPr>
        <w:t xml:space="preserve"> </w:t>
      </w:r>
      <w:r w:rsidRPr="00ED5789">
        <w:rPr>
          <w:rFonts w:cs="Calibri"/>
        </w:rPr>
        <w:t>55</w:t>
      </w:r>
      <w:r w:rsidR="00AA05F1" w:rsidRPr="00ED5789">
        <w:rPr>
          <w:rFonts w:cs="Calibri"/>
        </w:rPr>
        <w:t xml:space="preserve"> </w:t>
      </w:r>
      <w:r w:rsidRPr="00ED5789">
        <w:rPr>
          <w:rFonts w:cs="Calibri"/>
        </w:rPr>
        <w:t>km,</w:t>
      </w:r>
      <w:r w:rsidR="00AA05F1" w:rsidRPr="00ED5789">
        <w:rPr>
          <w:rFonts w:cs="Calibri"/>
        </w:rPr>
        <w:t xml:space="preserve"> </w:t>
      </w:r>
      <w:r w:rsidRPr="00ED5789">
        <w:rPr>
          <w:rFonts w:cs="Calibri"/>
        </w:rPr>
        <w:t>ceste</w:t>
      </w:r>
      <w:r w:rsidR="00AA05F1" w:rsidRPr="00ED5789">
        <w:rPr>
          <w:rFonts w:cs="Calibri"/>
        </w:rPr>
        <w:t xml:space="preserve"> </w:t>
      </w:r>
      <w:r w:rsidRPr="00ED5789">
        <w:rPr>
          <w:rFonts w:cs="Calibri"/>
        </w:rPr>
        <w:t>D2</w:t>
      </w:r>
      <w:r w:rsidR="00AA05F1" w:rsidRPr="00ED5789">
        <w:rPr>
          <w:rFonts w:cs="Calibri"/>
        </w:rPr>
        <w:t xml:space="preserve"> </w:t>
      </w:r>
      <w:r w:rsidRPr="00ED5789">
        <w:rPr>
          <w:rFonts w:cs="Calibri"/>
        </w:rPr>
        <w:t>pa</w:t>
      </w:r>
      <w:r w:rsidR="00AA05F1" w:rsidRPr="00ED5789">
        <w:rPr>
          <w:rFonts w:cs="Calibri"/>
        </w:rPr>
        <w:t xml:space="preserve"> </w:t>
      </w:r>
      <w:r w:rsidRPr="00ED5789">
        <w:rPr>
          <w:rFonts w:cs="Calibri"/>
        </w:rPr>
        <w:t>D1)</w:t>
      </w:r>
    </w:p>
    <w:p w14:paraId="3150B414" w14:textId="53B81635" w:rsidR="00206CF6" w:rsidRPr="00ED5789" w:rsidRDefault="00206CF6" w:rsidP="003E72F0">
      <w:pPr>
        <w:pStyle w:val="ListParagraph"/>
        <w:numPr>
          <w:ilvl w:val="1"/>
          <w:numId w:val="5"/>
        </w:numPr>
        <w:rPr>
          <w:rFonts w:cs="Calibri"/>
        </w:rPr>
      </w:pPr>
      <w:r w:rsidRPr="00ED5789">
        <w:rPr>
          <w:rFonts w:cs="Calibri"/>
        </w:rPr>
        <w:t>Nacionalni</w:t>
      </w:r>
      <w:r w:rsidR="00AA05F1" w:rsidRPr="00ED5789">
        <w:rPr>
          <w:rFonts w:cs="Calibri"/>
        </w:rPr>
        <w:t xml:space="preserve"> </w:t>
      </w:r>
      <w:r w:rsidRPr="00ED5789">
        <w:rPr>
          <w:rFonts w:cs="Calibri"/>
        </w:rPr>
        <w:t>park</w:t>
      </w:r>
      <w:r w:rsidR="00AA05F1" w:rsidRPr="00ED5789">
        <w:rPr>
          <w:rFonts w:cs="Calibri"/>
        </w:rPr>
        <w:t xml:space="preserve"> </w:t>
      </w:r>
      <w:r w:rsidRPr="00ED5789">
        <w:rPr>
          <w:rFonts w:cs="Calibri"/>
        </w:rPr>
        <w:t>Sjeverni</w:t>
      </w:r>
      <w:r w:rsidR="00AA05F1" w:rsidRPr="00ED5789">
        <w:rPr>
          <w:rFonts w:cs="Calibri"/>
        </w:rPr>
        <w:t xml:space="preserve"> </w:t>
      </w:r>
      <w:r w:rsidRPr="00ED5789">
        <w:rPr>
          <w:rFonts w:cs="Calibri"/>
        </w:rPr>
        <w:t>Velebit</w:t>
      </w:r>
      <w:r w:rsidR="00AA05F1" w:rsidRPr="00ED5789">
        <w:rPr>
          <w:rFonts w:cs="Calibri"/>
        </w:rPr>
        <w:t xml:space="preserve"> </w:t>
      </w:r>
      <w:r w:rsidR="00E17115" w:rsidRPr="00ED5789">
        <w:rPr>
          <w:rFonts w:cs="Calibri"/>
        </w:rPr>
        <w:t>(u</w:t>
      </w:r>
      <w:r w:rsidRPr="00ED5789">
        <w:rPr>
          <w:rFonts w:cs="Calibri"/>
        </w:rPr>
        <w:t>daljenost</w:t>
      </w:r>
      <w:r w:rsidR="00AA05F1" w:rsidRPr="00ED5789">
        <w:rPr>
          <w:rFonts w:cs="Calibri"/>
        </w:rPr>
        <w:t xml:space="preserve"> </w:t>
      </w:r>
      <w:r w:rsidRPr="00ED5789">
        <w:rPr>
          <w:rFonts w:cs="Calibri"/>
        </w:rPr>
        <w:t>oko</w:t>
      </w:r>
      <w:r w:rsidR="00AA05F1" w:rsidRPr="00ED5789">
        <w:rPr>
          <w:rFonts w:cs="Calibri"/>
        </w:rPr>
        <w:t xml:space="preserve"> </w:t>
      </w:r>
      <w:r w:rsidRPr="00ED5789">
        <w:rPr>
          <w:rFonts w:cs="Calibri"/>
        </w:rPr>
        <w:t>40</w:t>
      </w:r>
      <w:r w:rsidR="00AA05F1" w:rsidRPr="00ED5789">
        <w:rPr>
          <w:rFonts w:cs="Calibri"/>
        </w:rPr>
        <w:t xml:space="preserve"> </w:t>
      </w:r>
      <w:r w:rsidRPr="00ED5789">
        <w:rPr>
          <w:rFonts w:cs="Calibri"/>
        </w:rPr>
        <w:t>km</w:t>
      </w:r>
      <w:r w:rsidR="00E17115" w:rsidRPr="00ED5789">
        <w:rPr>
          <w:rFonts w:cs="Calibri"/>
        </w:rPr>
        <w:t>,</w:t>
      </w:r>
      <w:r w:rsidR="00AA05F1" w:rsidRPr="00ED5789">
        <w:rPr>
          <w:rFonts w:cs="Calibri"/>
        </w:rPr>
        <w:t xml:space="preserve"> </w:t>
      </w:r>
      <w:r w:rsidR="00E17115" w:rsidRPr="00ED5789">
        <w:rPr>
          <w:rFonts w:cs="Calibri"/>
        </w:rPr>
        <w:t>državna</w:t>
      </w:r>
      <w:r w:rsidR="00AA05F1" w:rsidRPr="00ED5789">
        <w:rPr>
          <w:rFonts w:cs="Calibri"/>
        </w:rPr>
        <w:t xml:space="preserve"> </w:t>
      </w:r>
      <w:r w:rsidR="00E17115" w:rsidRPr="00ED5789">
        <w:rPr>
          <w:rFonts w:cs="Calibri"/>
        </w:rPr>
        <w:t>cesta</w:t>
      </w:r>
      <w:r w:rsidR="00AA05F1" w:rsidRPr="00ED5789">
        <w:rPr>
          <w:rFonts w:cs="Calibri"/>
        </w:rPr>
        <w:t xml:space="preserve"> </w:t>
      </w:r>
      <w:r w:rsidRPr="00ED5789">
        <w:rPr>
          <w:rFonts w:cs="Calibri"/>
        </w:rPr>
        <w:t>D50</w:t>
      </w:r>
      <w:r w:rsidR="00E17115" w:rsidRPr="00ED5789">
        <w:rPr>
          <w:rFonts w:cs="Calibri"/>
        </w:rPr>
        <w:t>)</w:t>
      </w:r>
    </w:p>
    <w:p w14:paraId="61221F4F" w14:textId="7D7D0745" w:rsidR="00206CF6" w:rsidRPr="003B13E3" w:rsidRDefault="00206CF6" w:rsidP="003B13E3">
      <w:pPr>
        <w:pStyle w:val="ListParagraph"/>
        <w:numPr>
          <w:ilvl w:val="1"/>
          <w:numId w:val="5"/>
        </w:numPr>
        <w:rPr>
          <w:rFonts w:cs="Calibri"/>
        </w:rPr>
      </w:pPr>
      <w:r w:rsidRPr="00ED5789">
        <w:rPr>
          <w:rFonts w:cs="Calibri"/>
        </w:rPr>
        <w:t>Nacionalni</w:t>
      </w:r>
      <w:r w:rsidR="00AA05F1" w:rsidRPr="00ED5789">
        <w:rPr>
          <w:rFonts w:cs="Calibri"/>
        </w:rPr>
        <w:t xml:space="preserve"> </w:t>
      </w:r>
      <w:r w:rsidRPr="00ED5789">
        <w:rPr>
          <w:rFonts w:cs="Calibri"/>
        </w:rPr>
        <w:t>park</w:t>
      </w:r>
      <w:r w:rsidR="00AA05F1" w:rsidRPr="00ED5789">
        <w:rPr>
          <w:rFonts w:cs="Calibri"/>
        </w:rPr>
        <w:t xml:space="preserve"> </w:t>
      </w:r>
      <w:r w:rsidRPr="00ED5789">
        <w:rPr>
          <w:rFonts w:cs="Calibri"/>
        </w:rPr>
        <w:t>Paklenica</w:t>
      </w:r>
      <w:r w:rsidR="00AA05F1" w:rsidRPr="00ED5789">
        <w:rPr>
          <w:rFonts w:cs="Calibri"/>
        </w:rPr>
        <w:t xml:space="preserve"> </w:t>
      </w:r>
      <w:r w:rsidR="00E17115" w:rsidRPr="00ED5789">
        <w:rPr>
          <w:rFonts w:cs="Calibri"/>
        </w:rPr>
        <w:t>(oko</w:t>
      </w:r>
      <w:r w:rsidR="00AA05F1" w:rsidRPr="00ED5789">
        <w:rPr>
          <w:rFonts w:cs="Calibri"/>
        </w:rPr>
        <w:t xml:space="preserve"> </w:t>
      </w:r>
      <w:r w:rsidR="00E17115" w:rsidRPr="00ED5789">
        <w:rPr>
          <w:rFonts w:cs="Calibri"/>
        </w:rPr>
        <w:t>100</w:t>
      </w:r>
      <w:r w:rsidR="00AA05F1" w:rsidRPr="00ED5789">
        <w:rPr>
          <w:rFonts w:cs="Calibri"/>
        </w:rPr>
        <w:t xml:space="preserve"> </w:t>
      </w:r>
      <w:r w:rsidR="00E17115" w:rsidRPr="00ED5789">
        <w:rPr>
          <w:rFonts w:cs="Calibri"/>
        </w:rPr>
        <w:t>km,</w:t>
      </w:r>
      <w:r w:rsidR="00AA05F1" w:rsidRPr="00ED5789">
        <w:rPr>
          <w:rFonts w:cs="Calibri"/>
        </w:rPr>
        <w:t xml:space="preserve"> </w:t>
      </w:r>
      <w:r w:rsidR="00E17115" w:rsidRPr="00ED5789">
        <w:rPr>
          <w:rFonts w:cs="Calibri"/>
        </w:rPr>
        <w:t>autocesta</w:t>
      </w:r>
      <w:r w:rsidR="00AA05F1" w:rsidRPr="00ED5789">
        <w:rPr>
          <w:rFonts w:cs="Calibri"/>
        </w:rPr>
        <w:t xml:space="preserve"> </w:t>
      </w:r>
      <w:r w:rsidR="00E17115" w:rsidRPr="00ED5789">
        <w:rPr>
          <w:rFonts w:cs="Calibri"/>
        </w:rPr>
        <w:t>A1</w:t>
      </w:r>
      <w:r w:rsidR="00AA05F1" w:rsidRPr="00ED5789">
        <w:rPr>
          <w:rFonts w:cs="Calibri"/>
        </w:rPr>
        <w:t xml:space="preserve"> </w:t>
      </w:r>
      <w:r w:rsidR="00E17115" w:rsidRPr="00ED5789">
        <w:rPr>
          <w:rFonts w:cs="Calibri"/>
        </w:rPr>
        <w:t>prema</w:t>
      </w:r>
      <w:r w:rsidR="00AA05F1" w:rsidRPr="00ED5789">
        <w:rPr>
          <w:rFonts w:cs="Calibri"/>
        </w:rPr>
        <w:t xml:space="preserve"> </w:t>
      </w:r>
      <w:r w:rsidR="00E17115" w:rsidRPr="00ED5789">
        <w:rPr>
          <w:rFonts w:cs="Calibri"/>
        </w:rPr>
        <w:t>jugu)</w:t>
      </w:r>
    </w:p>
    <w:p w14:paraId="7BA7D720" w14:textId="6475167F" w:rsidR="00206CF6" w:rsidRPr="00C0421D" w:rsidRDefault="00206CF6" w:rsidP="00206CF6">
      <w:pPr>
        <w:rPr>
          <w:rFonts w:cs="Calibri"/>
        </w:rPr>
      </w:pPr>
      <w:r w:rsidRPr="00C0421D">
        <w:rPr>
          <w:rFonts w:cs="Calibri"/>
        </w:rPr>
        <w:t>Parkovi</w:t>
      </w:r>
      <w:r w:rsidR="00AA05F1" w:rsidRPr="00C0421D">
        <w:rPr>
          <w:rFonts w:cs="Calibri"/>
        </w:rPr>
        <w:t xml:space="preserve"> </w:t>
      </w:r>
      <w:r w:rsidRPr="00C0421D">
        <w:rPr>
          <w:rFonts w:cs="Calibri"/>
        </w:rPr>
        <w:t>prirode:</w:t>
      </w:r>
    </w:p>
    <w:p w14:paraId="655D8ECF" w14:textId="78DB92C9" w:rsidR="00AA05F1" w:rsidRPr="003B13E3" w:rsidRDefault="00206CF6" w:rsidP="00AA05F1">
      <w:pPr>
        <w:pStyle w:val="ListParagraph"/>
        <w:numPr>
          <w:ilvl w:val="0"/>
          <w:numId w:val="6"/>
        </w:numPr>
        <w:rPr>
          <w:rFonts w:cs="Calibri"/>
        </w:rPr>
      </w:pPr>
      <w:r w:rsidRPr="00ED5789">
        <w:rPr>
          <w:rFonts w:cs="Calibri"/>
        </w:rPr>
        <w:t>Park</w:t>
      </w:r>
      <w:r w:rsidR="00AA05F1" w:rsidRPr="00ED5789">
        <w:rPr>
          <w:rFonts w:cs="Calibri"/>
        </w:rPr>
        <w:t xml:space="preserve"> </w:t>
      </w:r>
      <w:r w:rsidRPr="00ED5789">
        <w:rPr>
          <w:rFonts w:cs="Calibri"/>
        </w:rPr>
        <w:t>prirode</w:t>
      </w:r>
      <w:r w:rsidR="00AA05F1" w:rsidRPr="00ED5789">
        <w:rPr>
          <w:rFonts w:cs="Calibri"/>
        </w:rPr>
        <w:t xml:space="preserve"> </w:t>
      </w:r>
      <w:r w:rsidRPr="00ED5789">
        <w:rPr>
          <w:rFonts w:cs="Calibri"/>
        </w:rPr>
        <w:t>Velebit</w:t>
      </w:r>
      <w:r w:rsidR="00E17115" w:rsidRPr="00ED5789">
        <w:rPr>
          <w:rFonts w:cs="Calibri"/>
        </w:rPr>
        <w:t>,</w:t>
      </w:r>
      <w:r w:rsidR="00AA05F1" w:rsidRPr="00ED5789">
        <w:rPr>
          <w:rFonts w:cs="Calibri"/>
        </w:rPr>
        <w:t xml:space="preserve"> </w:t>
      </w:r>
      <w:r w:rsidR="00E17115" w:rsidRPr="00ED5789">
        <w:rPr>
          <w:rFonts w:cs="Calibri"/>
        </w:rPr>
        <w:t>najveće</w:t>
      </w:r>
      <w:r w:rsidR="00AA05F1" w:rsidRPr="00ED5789">
        <w:rPr>
          <w:rFonts w:cs="Calibri"/>
        </w:rPr>
        <w:t xml:space="preserve"> </w:t>
      </w:r>
      <w:r w:rsidR="00E17115" w:rsidRPr="00ED5789">
        <w:rPr>
          <w:rFonts w:cs="Calibri"/>
        </w:rPr>
        <w:t>zaštićeno</w:t>
      </w:r>
      <w:r w:rsidR="00AA05F1" w:rsidRPr="00ED5789">
        <w:rPr>
          <w:rFonts w:cs="Calibri"/>
        </w:rPr>
        <w:t xml:space="preserve"> </w:t>
      </w:r>
      <w:r w:rsidR="00E17115" w:rsidRPr="00ED5789">
        <w:rPr>
          <w:rFonts w:cs="Calibri"/>
        </w:rPr>
        <w:t>područje</w:t>
      </w:r>
      <w:r w:rsidR="00AA05F1" w:rsidRPr="00ED5789">
        <w:rPr>
          <w:rFonts w:cs="Calibri"/>
        </w:rPr>
        <w:t xml:space="preserve"> </w:t>
      </w:r>
      <w:r w:rsidR="00E17115" w:rsidRPr="00ED5789">
        <w:rPr>
          <w:rFonts w:cs="Calibri"/>
        </w:rPr>
        <w:t>u</w:t>
      </w:r>
      <w:r w:rsidR="00AA05F1" w:rsidRPr="00ED5789">
        <w:rPr>
          <w:rFonts w:cs="Calibri"/>
        </w:rPr>
        <w:t xml:space="preserve"> </w:t>
      </w:r>
      <w:r w:rsidR="00E17115" w:rsidRPr="00ED5789">
        <w:rPr>
          <w:rFonts w:cs="Calibri"/>
        </w:rPr>
        <w:t>Hrvatskoj</w:t>
      </w:r>
      <w:r w:rsidR="00AA05F1" w:rsidRPr="00ED5789">
        <w:rPr>
          <w:rFonts w:cs="Calibri"/>
        </w:rPr>
        <w:t xml:space="preserve"> </w:t>
      </w:r>
      <w:r w:rsidR="00E17115" w:rsidRPr="00ED5789">
        <w:rPr>
          <w:rFonts w:cs="Calibri"/>
        </w:rPr>
        <w:t>(oko</w:t>
      </w:r>
      <w:r w:rsidR="00AA05F1" w:rsidRPr="00ED5789">
        <w:rPr>
          <w:rFonts w:cs="Calibri"/>
        </w:rPr>
        <w:t xml:space="preserve"> </w:t>
      </w:r>
      <w:r w:rsidR="00E17115" w:rsidRPr="00ED5789">
        <w:rPr>
          <w:rFonts w:cs="Calibri"/>
        </w:rPr>
        <w:t>30</w:t>
      </w:r>
      <w:r w:rsidR="00AA05F1" w:rsidRPr="00ED5789">
        <w:rPr>
          <w:rFonts w:cs="Calibri"/>
        </w:rPr>
        <w:t xml:space="preserve"> </w:t>
      </w:r>
      <w:r w:rsidR="00E17115" w:rsidRPr="00ED5789">
        <w:rPr>
          <w:rFonts w:cs="Calibri"/>
        </w:rPr>
        <w:t>km,</w:t>
      </w:r>
      <w:r w:rsidR="00AA05F1" w:rsidRPr="00ED5789">
        <w:rPr>
          <w:rFonts w:cs="Calibri"/>
        </w:rPr>
        <w:t xml:space="preserve"> </w:t>
      </w:r>
      <w:r w:rsidR="00E17115" w:rsidRPr="00ED5789">
        <w:rPr>
          <w:rFonts w:cs="Calibri"/>
        </w:rPr>
        <w:t>državna</w:t>
      </w:r>
      <w:r w:rsidR="00AA05F1" w:rsidRPr="00ED5789">
        <w:rPr>
          <w:rFonts w:cs="Calibri"/>
        </w:rPr>
        <w:t xml:space="preserve"> </w:t>
      </w:r>
      <w:r w:rsidR="00E17115" w:rsidRPr="00ED5789">
        <w:rPr>
          <w:rFonts w:cs="Calibri"/>
        </w:rPr>
        <w:t>cesta</w:t>
      </w:r>
      <w:r w:rsidR="00AA05F1" w:rsidRPr="00ED5789">
        <w:rPr>
          <w:rFonts w:cs="Calibri"/>
        </w:rPr>
        <w:t xml:space="preserve"> </w:t>
      </w:r>
      <w:r w:rsidR="00E17115" w:rsidRPr="00ED5789">
        <w:rPr>
          <w:rFonts w:cs="Calibri"/>
        </w:rPr>
        <w:t>D50)</w:t>
      </w:r>
      <w:r w:rsidR="00AA05F1" w:rsidRPr="00ED5789">
        <w:rPr>
          <w:rFonts w:cs="Calibri"/>
        </w:rPr>
        <w:t xml:space="preserve"> </w:t>
      </w:r>
    </w:p>
    <w:p w14:paraId="4DC0B594" w14:textId="764C4A3B" w:rsidR="00AA05F1" w:rsidRPr="003B13E3" w:rsidRDefault="00AA05F1" w:rsidP="003B13E3">
      <w:pPr>
        <w:rPr>
          <w:rFonts w:cs="Calibri"/>
        </w:rPr>
      </w:pPr>
      <w:r w:rsidRPr="00C0421D">
        <w:rPr>
          <w:rFonts w:cs="Calibri"/>
        </w:rPr>
        <w:t xml:space="preserve">Otočac se nalazi unutar europske ekološke mreže </w:t>
      </w:r>
      <w:r w:rsidRPr="00C0421D">
        <w:rPr>
          <w:rFonts w:cs="Calibri"/>
          <w:b/>
          <w:bCs/>
        </w:rPr>
        <w:t>Natura 2000</w:t>
      </w:r>
      <w:r w:rsidRPr="00C0421D">
        <w:rPr>
          <w:rFonts w:cs="Calibri"/>
        </w:rPr>
        <w:t xml:space="preserve"> i rubno zahvaća područje </w:t>
      </w:r>
      <w:r w:rsidRPr="00C0421D">
        <w:rPr>
          <w:rFonts w:cs="Calibri"/>
          <w:b/>
          <w:bCs/>
        </w:rPr>
        <w:t>UNESCO Rezervata biosfere Velebit Mountain</w:t>
      </w:r>
      <w:r w:rsidRPr="00C0421D">
        <w:rPr>
          <w:rFonts w:cs="Calibri"/>
        </w:rPr>
        <w:t>.</w:t>
      </w:r>
    </w:p>
    <w:p w14:paraId="7C4DF4ED" w14:textId="77777777" w:rsidR="00F42A7E" w:rsidRPr="00C0421D" w:rsidRDefault="00F42A7E">
      <w:pPr>
        <w:rPr>
          <w:rFonts w:eastAsiaTheme="majorEastAsia" w:cs="Calibri"/>
          <w:b/>
          <w:color w:val="0B769F" w:themeColor="accent4" w:themeShade="BF"/>
          <w:sz w:val="22"/>
        </w:rPr>
      </w:pPr>
      <w:r w:rsidRPr="00C0421D">
        <w:rPr>
          <w:rFonts w:cs="Calibri"/>
        </w:rPr>
        <w:br w:type="page"/>
      </w:r>
    </w:p>
    <w:p w14:paraId="2B1F2ABA" w14:textId="31E01337" w:rsidR="00AA05F1" w:rsidRPr="00ED5789" w:rsidRDefault="00AA05F1" w:rsidP="00632F07">
      <w:pPr>
        <w:pStyle w:val="Heading3"/>
        <w:rPr>
          <w:rFonts w:ascii="Calibri" w:hAnsi="Calibri" w:cs="Calibri"/>
        </w:rPr>
      </w:pPr>
      <w:bookmarkStart w:id="15" w:name="_Toc215563363"/>
      <w:r w:rsidRPr="00ED5789">
        <w:rPr>
          <w:rFonts w:ascii="Calibri" w:hAnsi="Calibri" w:cs="Calibri"/>
        </w:rPr>
        <w:lastRenderedPageBreak/>
        <w:t>Administrativna struktura i naselja</w:t>
      </w:r>
      <w:bookmarkEnd w:id="15"/>
    </w:p>
    <w:p w14:paraId="595B316B" w14:textId="67C8B3CA" w:rsidR="00DD2D75" w:rsidRPr="003B13E3" w:rsidRDefault="00DD2D75" w:rsidP="00DD2D75">
      <w:pPr>
        <w:rPr>
          <w:rFonts w:cs="Calibri"/>
          <w:b/>
          <w:bCs/>
        </w:rPr>
      </w:pPr>
      <w:r w:rsidRPr="00C0421D">
        <w:rPr>
          <w:rFonts w:cs="Calibri"/>
          <w:b/>
          <w:bCs/>
        </w:rPr>
        <w:t>Naselja</w:t>
      </w:r>
    </w:p>
    <w:p w14:paraId="444DF466" w14:textId="19A63E0D" w:rsidR="00C63EDE" w:rsidRPr="00C0421D" w:rsidRDefault="00DD2D75" w:rsidP="00C63EDE">
      <w:pPr>
        <w:rPr>
          <w:rFonts w:cs="Calibri"/>
        </w:rPr>
      </w:pPr>
      <w:r w:rsidRPr="00C0421D">
        <w:rPr>
          <w:rFonts w:cs="Calibri"/>
        </w:rPr>
        <w:t>Grad</w:t>
      </w:r>
      <w:r w:rsidR="00AA05F1" w:rsidRPr="00C0421D">
        <w:rPr>
          <w:rFonts w:cs="Calibri"/>
        </w:rPr>
        <w:t xml:space="preserve"> </w:t>
      </w:r>
      <w:r w:rsidRPr="00C0421D">
        <w:rPr>
          <w:rFonts w:cs="Calibri"/>
        </w:rPr>
        <w:t>Otočac</w:t>
      </w:r>
      <w:r w:rsidR="00AA05F1" w:rsidRPr="00C0421D">
        <w:rPr>
          <w:rFonts w:cs="Calibri"/>
        </w:rPr>
        <w:t xml:space="preserve"> </w:t>
      </w:r>
      <w:r w:rsidR="007E220B" w:rsidRPr="00C0421D">
        <w:rPr>
          <w:rFonts w:cs="Calibri"/>
        </w:rPr>
        <w:t>s</w:t>
      </w:r>
      <w:r w:rsidR="00AA05F1" w:rsidRPr="00C0421D">
        <w:rPr>
          <w:rFonts w:cs="Calibri"/>
        </w:rPr>
        <w:t xml:space="preserve"> </w:t>
      </w:r>
      <w:r w:rsidR="007E220B" w:rsidRPr="00C0421D">
        <w:rPr>
          <w:rFonts w:cs="Calibri"/>
        </w:rPr>
        <w:t>površinom</w:t>
      </w:r>
      <w:r w:rsidR="00AA05F1" w:rsidRPr="00C0421D">
        <w:rPr>
          <w:rFonts w:cs="Calibri"/>
        </w:rPr>
        <w:t xml:space="preserve"> </w:t>
      </w:r>
      <w:r w:rsidR="007E220B" w:rsidRPr="00C0421D">
        <w:rPr>
          <w:rFonts w:cs="Calibri"/>
        </w:rPr>
        <w:t>od</w:t>
      </w:r>
      <w:r w:rsidR="00AA05F1" w:rsidRPr="00C0421D">
        <w:rPr>
          <w:rFonts w:cs="Calibri"/>
        </w:rPr>
        <w:t xml:space="preserve"> </w:t>
      </w:r>
      <w:r w:rsidR="007E220B" w:rsidRPr="00C0421D">
        <w:rPr>
          <w:rFonts w:cs="Calibri"/>
        </w:rPr>
        <w:t>565,30</w:t>
      </w:r>
      <w:r w:rsidR="00AA05F1" w:rsidRPr="00C0421D">
        <w:rPr>
          <w:rFonts w:cs="Calibri"/>
        </w:rPr>
        <w:t xml:space="preserve"> </w:t>
      </w:r>
      <w:r w:rsidR="007E220B" w:rsidRPr="00C0421D">
        <w:rPr>
          <w:rFonts w:cs="Calibri"/>
        </w:rPr>
        <w:t>km²</w:t>
      </w:r>
      <w:r w:rsidR="00AA05F1" w:rsidRPr="00C0421D">
        <w:rPr>
          <w:rFonts w:cs="Calibri"/>
        </w:rPr>
        <w:t xml:space="preserve"> </w:t>
      </w:r>
      <w:r w:rsidR="007E220B" w:rsidRPr="00C0421D">
        <w:rPr>
          <w:rFonts w:cs="Calibri"/>
        </w:rPr>
        <w:t>svrstava</w:t>
      </w:r>
      <w:r w:rsidR="00AA05F1" w:rsidRPr="00C0421D">
        <w:rPr>
          <w:rFonts w:cs="Calibri"/>
        </w:rPr>
        <w:t xml:space="preserve"> </w:t>
      </w:r>
      <w:r w:rsidR="007E220B" w:rsidRPr="00C0421D">
        <w:rPr>
          <w:rFonts w:cs="Calibri"/>
        </w:rPr>
        <w:t>se</w:t>
      </w:r>
      <w:r w:rsidR="00AA05F1" w:rsidRPr="00C0421D">
        <w:rPr>
          <w:rFonts w:cs="Calibri"/>
        </w:rPr>
        <w:t xml:space="preserve"> </w:t>
      </w:r>
      <w:r w:rsidR="007E220B" w:rsidRPr="00C0421D">
        <w:rPr>
          <w:rFonts w:cs="Calibri"/>
        </w:rPr>
        <w:t>u</w:t>
      </w:r>
      <w:r w:rsidR="00AA05F1" w:rsidRPr="00C0421D">
        <w:rPr>
          <w:rFonts w:cs="Calibri"/>
        </w:rPr>
        <w:t xml:space="preserve"> </w:t>
      </w:r>
      <w:r w:rsidR="007E220B" w:rsidRPr="00C0421D">
        <w:rPr>
          <w:rFonts w:cs="Calibri"/>
        </w:rPr>
        <w:t>prostorno</w:t>
      </w:r>
      <w:r w:rsidR="00AA05F1" w:rsidRPr="00C0421D">
        <w:rPr>
          <w:rFonts w:cs="Calibri"/>
        </w:rPr>
        <w:t xml:space="preserve"> </w:t>
      </w:r>
      <w:r w:rsidR="007E220B" w:rsidRPr="00C0421D">
        <w:rPr>
          <w:rFonts w:cs="Calibri"/>
        </w:rPr>
        <w:t>najveće</w:t>
      </w:r>
      <w:r w:rsidR="00AA05F1" w:rsidRPr="00C0421D">
        <w:rPr>
          <w:rFonts w:cs="Calibri"/>
        </w:rPr>
        <w:t xml:space="preserve"> </w:t>
      </w:r>
      <w:r w:rsidR="007E220B" w:rsidRPr="00C0421D">
        <w:rPr>
          <w:rFonts w:cs="Calibri"/>
        </w:rPr>
        <w:t>jedinice</w:t>
      </w:r>
      <w:r w:rsidR="00AA05F1" w:rsidRPr="00C0421D">
        <w:rPr>
          <w:rFonts w:cs="Calibri"/>
        </w:rPr>
        <w:t xml:space="preserve"> </w:t>
      </w:r>
      <w:r w:rsidR="007E220B" w:rsidRPr="00C0421D">
        <w:rPr>
          <w:rFonts w:cs="Calibri"/>
        </w:rPr>
        <w:t>lokalne</w:t>
      </w:r>
      <w:r w:rsidR="00AA05F1" w:rsidRPr="00C0421D">
        <w:rPr>
          <w:rFonts w:cs="Calibri"/>
        </w:rPr>
        <w:t xml:space="preserve"> </w:t>
      </w:r>
      <w:r w:rsidR="007E220B" w:rsidRPr="00C0421D">
        <w:rPr>
          <w:rFonts w:cs="Calibri"/>
        </w:rPr>
        <w:t>samouprave</w:t>
      </w:r>
      <w:r w:rsidR="00AA05F1" w:rsidRPr="00C0421D">
        <w:rPr>
          <w:rFonts w:cs="Calibri"/>
        </w:rPr>
        <w:t xml:space="preserve"> </w:t>
      </w:r>
      <w:r w:rsidR="007E220B" w:rsidRPr="00C0421D">
        <w:rPr>
          <w:rFonts w:cs="Calibri"/>
        </w:rPr>
        <w:t>u</w:t>
      </w:r>
      <w:r w:rsidR="00AA05F1" w:rsidRPr="00C0421D">
        <w:rPr>
          <w:rFonts w:cs="Calibri"/>
        </w:rPr>
        <w:t xml:space="preserve"> </w:t>
      </w:r>
      <w:r w:rsidR="007E220B" w:rsidRPr="00C0421D">
        <w:rPr>
          <w:rFonts w:cs="Calibri"/>
        </w:rPr>
        <w:t>Hrvatskoj</w:t>
      </w:r>
      <w:r w:rsidR="00AA05F1" w:rsidRPr="00C0421D">
        <w:rPr>
          <w:rFonts w:cs="Calibri"/>
        </w:rPr>
        <w:t xml:space="preserve"> </w:t>
      </w:r>
      <w:r w:rsidR="007E220B" w:rsidRPr="00C0421D">
        <w:rPr>
          <w:rFonts w:cs="Calibri"/>
        </w:rPr>
        <w:t>(11.</w:t>
      </w:r>
      <w:r w:rsidR="00AA05F1" w:rsidRPr="00C0421D">
        <w:rPr>
          <w:rFonts w:cs="Calibri"/>
        </w:rPr>
        <w:t xml:space="preserve"> </w:t>
      </w:r>
      <w:r w:rsidR="007E220B" w:rsidRPr="00C0421D">
        <w:rPr>
          <w:rFonts w:cs="Calibri"/>
        </w:rPr>
        <w:t>Mjesto</w:t>
      </w:r>
      <w:r w:rsidR="00AA05F1" w:rsidRPr="00C0421D">
        <w:rPr>
          <w:rFonts w:cs="Calibri"/>
        </w:rPr>
        <w:t xml:space="preserve"> </w:t>
      </w:r>
      <w:r w:rsidR="007E220B" w:rsidRPr="00C0421D">
        <w:rPr>
          <w:rFonts w:cs="Calibri"/>
        </w:rPr>
        <w:t>po</w:t>
      </w:r>
      <w:r w:rsidR="00AA05F1" w:rsidRPr="00C0421D">
        <w:rPr>
          <w:rFonts w:cs="Calibri"/>
        </w:rPr>
        <w:t xml:space="preserve"> </w:t>
      </w:r>
      <w:r w:rsidR="007E220B" w:rsidRPr="00C0421D">
        <w:rPr>
          <w:rFonts w:cs="Calibri"/>
        </w:rPr>
        <w:t>površini)</w:t>
      </w:r>
      <w:r w:rsidR="00AA05F1" w:rsidRPr="00C0421D">
        <w:rPr>
          <w:rFonts w:cs="Calibri"/>
        </w:rPr>
        <w:t xml:space="preserve"> </w:t>
      </w:r>
      <w:r w:rsidR="007E220B" w:rsidRPr="00C0421D">
        <w:rPr>
          <w:rFonts w:cs="Calibri"/>
        </w:rPr>
        <w:t>te</w:t>
      </w:r>
      <w:r w:rsidR="00AA05F1" w:rsidRPr="00C0421D">
        <w:rPr>
          <w:rFonts w:cs="Calibri"/>
        </w:rPr>
        <w:t xml:space="preserve"> </w:t>
      </w:r>
      <w:r w:rsidRPr="00C0421D">
        <w:rPr>
          <w:rFonts w:cs="Calibri"/>
        </w:rPr>
        <w:t>obuhvaća</w:t>
      </w:r>
      <w:r w:rsidR="00AA05F1" w:rsidRPr="00C0421D">
        <w:rPr>
          <w:rFonts w:cs="Calibri"/>
        </w:rPr>
        <w:t xml:space="preserve"> </w:t>
      </w:r>
      <w:r w:rsidRPr="00C0421D">
        <w:rPr>
          <w:rFonts w:cs="Calibri"/>
        </w:rPr>
        <w:t>22</w:t>
      </w:r>
      <w:r w:rsidR="00AA05F1" w:rsidRPr="00C0421D">
        <w:rPr>
          <w:rFonts w:cs="Calibri"/>
        </w:rPr>
        <w:t xml:space="preserve"> </w:t>
      </w:r>
      <w:r w:rsidRPr="00C0421D">
        <w:rPr>
          <w:rFonts w:cs="Calibri"/>
        </w:rPr>
        <w:t>naselja</w:t>
      </w:r>
      <w:r w:rsidR="00C63EDE" w:rsidRPr="00C0421D">
        <w:rPr>
          <w:rFonts w:cs="Calibri"/>
        </w:rPr>
        <w:t xml:space="preserve">: </w:t>
      </w:r>
    </w:p>
    <w:p w14:paraId="0F6384E2" w14:textId="71D64625" w:rsidR="00C63EDE" w:rsidRPr="00C0421D" w:rsidRDefault="00C63EDE" w:rsidP="00C63EDE">
      <w:pPr>
        <w:rPr>
          <w:rFonts w:cs="Calibri"/>
        </w:rPr>
      </w:pPr>
      <w:r w:rsidRPr="00C0421D">
        <w:rPr>
          <w:rFonts w:cs="Calibri"/>
        </w:rPr>
        <w:t>Brlog, Brloška Dubrava, Čovići, Dabar, Doljani, Drenov Klanac, Glavace, Gorići, Hrvatsko Polje, Kompolje, Kuterevo, Ličko Lešće, Lipovlje, Otočac, Podum, Ponori, Prozor, Ramljani, Sinac, Staro Selo, Škare i Švica.</w:t>
      </w:r>
    </w:p>
    <w:p w14:paraId="7FA94044" w14:textId="56FCA6E0" w:rsidR="00AA05F1" w:rsidRPr="00ED5789" w:rsidRDefault="00AA05F1" w:rsidP="00632F07">
      <w:pPr>
        <w:pStyle w:val="Heading3"/>
        <w:rPr>
          <w:rFonts w:ascii="Calibri" w:hAnsi="Calibri" w:cs="Calibri"/>
        </w:rPr>
      </w:pPr>
      <w:bookmarkStart w:id="16" w:name="_Toc215563364"/>
      <w:r w:rsidRPr="00ED5789">
        <w:rPr>
          <w:rFonts w:ascii="Calibri" w:hAnsi="Calibri" w:cs="Calibri"/>
        </w:rPr>
        <w:t>Demografske i socijalne karakteristike</w:t>
      </w:r>
      <w:bookmarkEnd w:id="16"/>
    </w:p>
    <w:p w14:paraId="38D8D301" w14:textId="19A74142" w:rsidR="00AA05F1" w:rsidRPr="003B13E3" w:rsidRDefault="00E82B6C" w:rsidP="007E220B">
      <w:pPr>
        <w:rPr>
          <w:rFonts w:cs="Calibri"/>
          <w:b/>
          <w:bCs/>
        </w:rPr>
      </w:pPr>
      <w:r w:rsidRPr="00C0421D">
        <w:rPr>
          <w:rFonts w:cs="Calibri"/>
          <w:b/>
          <w:bCs/>
        </w:rPr>
        <w:t>Demografska</w:t>
      </w:r>
      <w:r w:rsidR="00AA05F1" w:rsidRPr="00C0421D">
        <w:rPr>
          <w:rFonts w:cs="Calibri"/>
          <w:b/>
          <w:bCs/>
        </w:rPr>
        <w:t xml:space="preserve"> </w:t>
      </w:r>
      <w:r w:rsidRPr="00C0421D">
        <w:rPr>
          <w:rFonts w:cs="Calibri"/>
          <w:b/>
          <w:bCs/>
        </w:rPr>
        <w:t>kretanja</w:t>
      </w:r>
    </w:p>
    <w:p w14:paraId="4A77D680" w14:textId="407F2DDC" w:rsidR="00E82B6C" w:rsidRPr="00C0421D" w:rsidRDefault="00E82B6C" w:rsidP="00E82B6C">
      <w:pPr>
        <w:rPr>
          <w:rFonts w:cs="Calibri"/>
        </w:rPr>
      </w:pPr>
      <w:r w:rsidRPr="00C0421D">
        <w:rPr>
          <w:rFonts w:cs="Calibri"/>
        </w:rPr>
        <w:t>Grad</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posljednjih</w:t>
      </w:r>
      <w:r w:rsidR="00AA05F1" w:rsidRPr="00C0421D">
        <w:rPr>
          <w:rFonts w:cs="Calibri"/>
        </w:rPr>
        <w:t xml:space="preserve"> </w:t>
      </w:r>
      <w:r w:rsidRPr="00C0421D">
        <w:rPr>
          <w:rFonts w:cs="Calibri"/>
        </w:rPr>
        <w:t>desetljeća</w:t>
      </w:r>
      <w:r w:rsidR="00AA05F1" w:rsidRPr="00C0421D">
        <w:rPr>
          <w:rFonts w:cs="Calibri"/>
        </w:rPr>
        <w:t xml:space="preserve"> </w:t>
      </w:r>
      <w:r w:rsidRPr="00C0421D">
        <w:rPr>
          <w:rFonts w:cs="Calibri"/>
        </w:rPr>
        <w:t>suočava</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kontinuiranim</w:t>
      </w:r>
      <w:r w:rsidR="00AA05F1" w:rsidRPr="00C0421D">
        <w:rPr>
          <w:rFonts w:cs="Calibri"/>
        </w:rPr>
        <w:t xml:space="preserve"> </w:t>
      </w:r>
      <w:r w:rsidRPr="00C0421D">
        <w:rPr>
          <w:rFonts w:cs="Calibri"/>
        </w:rPr>
        <w:t>demografskim</w:t>
      </w:r>
      <w:r w:rsidR="00AA05F1" w:rsidRPr="00C0421D">
        <w:rPr>
          <w:rFonts w:cs="Calibri"/>
        </w:rPr>
        <w:t xml:space="preserve"> </w:t>
      </w:r>
      <w:r w:rsidRPr="00C0421D">
        <w:rPr>
          <w:rFonts w:cs="Calibri"/>
        </w:rPr>
        <w:t>padom.</w:t>
      </w:r>
    </w:p>
    <w:p w14:paraId="2FD76A55" w14:textId="6A0F2331" w:rsidR="00E82B6C" w:rsidRPr="00C0421D" w:rsidRDefault="00E82B6C" w:rsidP="00E82B6C">
      <w:pPr>
        <w:rPr>
          <w:rFonts w:cs="Calibri"/>
        </w:rPr>
      </w:pPr>
      <w:r w:rsidRPr="00C0421D">
        <w:rPr>
          <w:rFonts w:cs="Calibri"/>
        </w:rPr>
        <w:t>Prema</w:t>
      </w:r>
      <w:r w:rsidR="00AA05F1" w:rsidRPr="00C0421D">
        <w:rPr>
          <w:rFonts w:cs="Calibri"/>
        </w:rPr>
        <w:t xml:space="preserve"> </w:t>
      </w:r>
      <w:r w:rsidRPr="00C0421D">
        <w:rPr>
          <w:rFonts w:cs="Calibri"/>
        </w:rPr>
        <w:t>popisu</w:t>
      </w:r>
      <w:r w:rsidR="00AA05F1" w:rsidRPr="00C0421D">
        <w:rPr>
          <w:rFonts w:cs="Calibri"/>
        </w:rPr>
        <w:t xml:space="preserve"> </w:t>
      </w:r>
      <w:r w:rsidRPr="00C0421D">
        <w:rPr>
          <w:rFonts w:cs="Calibri"/>
        </w:rPr>
        <w:t>stanovništva</w:t>
      </w:r>
      <w:r w:rsidR="00AA05F1" w:rsidRPr="00C0421D">
        <w:rPr>
          <w:rFonts w:cs="Calibri"/>
        </w:rPr>
        <w:t xml:space="preserve"> </w:t>
      </w:r>
      <w:r w:rsidRPr="00C0421D">
        <w:rPr>
          <w:rFonts w:cs="Calibri"/>
        </w:rPr>
        <w:t>iz</w:t>
      </w:r>
      <w:r w:rsidR="00AA05F1" w:rsidRPr="00C0421D">
        <w:rPr>
          <w:rFonts w:cs="Calibri"/>
        </w:rPr>
        <w:t xml:space="preserve"> </w:t>
      </w:r>
      <w:r w:rsidRPr="00C0421D">
        <w:rPr>
          <w:rFonts w:cs="Calibri"/>
        </w:rPr>
        <w:t>1991.</w:t>
      </w:r>
      <w:r w:rsidR="00AA05F1" w:rsidRPr="00C0421D">
        <w:rPr>
          <w:rFonts w:cs="Calibri"/>
        </w:rPr>
        <w:t xml:space="preserve"> </w:t>
      </w:r>
      <w:r w:rsidRPr="00C0421D">
        <w:rPr>
          <w:rFonts w:cs="Calibri"/>
        </w:rPr>
        <w:t>godine,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području</w:t>
      </w:r>
      <w:r w:rsidR="00AA05F1" w:rsidRPr="00C0421D">
        <w:rPr>
          <w:rFonts w:cs="Calibri"/>
        </w:rPr>
        <w:t xml:space="preserve"> </w:t>
      </w:r>
      <w:r w:rsidRPr="00C0421D">
        <w:rPr>
          <w:rFonts w:cs="Calibri"/>
        </w:rPr>
        <w:t>grada</w:t>
      </w:r>
      <w:r w:rsidR="00AA05F1" w:rsidRPr="00C0421D">
        <w:rPr>
          <w:rFonts w:cs="Calibri"/>
        </w:rPr>
        <w:t xml:space="preserve"> </w:t>
      </w:r>
      <w:r w:rsidRPr="00C0421D">
        <w:rPr>
          <w:rFonts w:cs="Calibri"/>
        </w:rPr>
        <w:t>živjelo</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16.113</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Taj</w:t>
      </w:r>
      <w:r w:rsidR="00AA05F1" w:rsidRPr="00C0421D">
        <w:rPr>
          <w:rFonts w:cs="Calibri"/>
        </w:rPr>
        <w:t xml:space="preserve"> </w:t>
      </w:r>
      <w:r w:rsidRPr="00C0421D">
        <w:rPr>
          <w:rFonts w:cs="Calibri"/>
        </w:rPr>
        <w:t>broj</w:t>
      </w:r>
      <w:r w:rsidR="00AA05F1" w:rsidRPr="00C0421D">
        <w:rPr>
          <w:rFonts w:cs="Calibri"/>
        </w:rPr>
        <w:t xml:space="preserve"> </w:t>
      </w:r>
      <w:r w:rsidRPr="00C0421D">
        <w:rPr>
          <w:rFonts w:cs="Calibri"/>
        </w:rPr>
        <w:t>smanjio</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10.411</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2001.</w:t>
      </w:r>
      <w:r w:rsidR="00AA05F1" w:rsidRPr="00C0421D">
        <w:rPr>
          <w:rFonts w:cs="Calibri"/>
        </w:rPr>
        <w:t xml:space="preserve"> </w:t>
      </w:r>
      <w:r w:rsidRPr="00C0421D">
        <w:rPr>
          <w:rFonts w:cs="Calibri"/>
        </w:rPr>
        <w:t>godine,</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predstavlja</w:t>
      </w:r>
      <w:r w:rsidR="00AA05F1" w:rsidRPr="00C0421D">
        <w:rPr>
          <w:rFonts w:cs="Calibri"/>
        </w:rPr>
        <w:t xml:space="preserve"> </w:t>
      </w:r>
      <w:r w:rsidRPr="00C0421D">
        <w:rPr>
          <w:rFonts w:cs="Calibri"/>
        </w:rPr>
        <w:t>pad</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35,4%.</w:t>
      </w:r>
      <w:r w:rsidR="00AA05F1" w:rsidRPr="00C0421D">
        <w:rPr>
          <w:rFonts w:cs="Calibri"/>
        </w:rPr>
        <w:t xml:space="preserve"> </w:t>
      </w:r>
      <w:r w:rsidRPr="00C0421D">
        <w:rPr>
          <w:rFonts w:cs="Calibri"/>
        </w:rPr>
        <w:t>Do</w:t>
      </w:r>
      <w:r w:rsidR="00AA05F1" w:rsidRPr="00C0421D">
        <w:rPr>
          <w:rFonts w:cs="Calibri"/>
        </w:rPr>
        <w:t xml:space="preserve"> </w:t>
      </w:r>
      <w:r w:rsidRPr="00C0421D">
        <w:rPr>
          <w:rFonts w:cs="Calibri"/>
        </w:rPr>
        <w:t>2011.</w:t>
      </w:r>
      <w:r w:rsidR="00AA05F1" w:rsidRPr="00C0421D">
        <w:rPr>
          <w:rFonts w:cs="Calibri"/>
        </w:rPr>
        <w:t xml:space="preserve"> </w:t>
      </w:r>
      <w:r w:rsidRPr="00C0421D">
        <w:rPr>
          <w:rFonts w:cs="Calibri"/>
        </w:rPr>
        <w:t>godine</w:t>
      </w:r>
      <w:r w:rsidR="00AA05F1" w:rsidRPr="00C0421D">
        <w:rPr>
          <w:rFonts w:cs="Calibri"/>
        </w:rPr>
        <w:t xml:space="preserve"> </w:t>
      </w:r>
      <w:r w:rsidRPr="00C0421D">
        <w:rPr>
          <w:rFonts w:cs="Calibri"/>
        </w:rPr>
        <w:t>broj</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dodatno</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opao</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9.778,</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pad</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6,1%</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odnosu</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2001.</w:t>
      </w:r>
      <w:r w:rsidR="00AA05F1" w:rsidRPr="00C0421D">
        <w:rPr>
          <w:rFonts w:cs="Calibri"/>
        </w:rPr>
        <w:t xml:space="preserve"> </w:t>
      </w:r>
      <w:r w:rsidRPr="00C0421D">
        <w:rPr>
          <w:rFonts w:cs="Calibri"/>
        </w:rPr>
        <w:t>godinu.</w:t>
      </w:r>
      <w:r w:rsidR="00AA05F1" w:rsidRPr="00C0421D">
        <w:rPr>
          <w:rFonts w:cs="Calibri"/>
        </w:rPr>
        <w:t xml:space="preserve"> </w:t>
      </w:r>
      <w:r w:rsidRPr="00C0421D">
        <w:rPr>
          <w:rFonts w:cs="Calibri"/>
        </w:rPr>
        <w:t>Najnoviji</w:t>
      </w:r>
      <w:r w:rsidR="00AA05F1" w:rsidRPr="00C0421D">
        <w:rPr>
          <w:rFonts w:cs="Calibri"/>
        </w:rPr>
        <w:t xml:space="preserve"> </w:t>
      </w:r>
      <w:r w:rsidRPr="00C0421D">
        <w:rPr>
          <w:rFonts w:cs="Calibri"/>
        </w:rPr>
        <w:t>dostupni</w:t>
      </w:r>
      <w:r w:rsidR="00AA05F1" w:rsidRPr="00C0421D">
        <w:rPr>
          <w:rFonts w:cs="Calibri"/>
        </w:rPr>
        <w:t xml:space="preserve"> </w:t>
      </w:r>
      <w:r w:rsidRPr="00C0421D">
        <w:rPr>
          <w:rFonts w:cs="Calibri"/>
        </w:rPr>
        <w:t>podaci</w:t>
      </w:r>
      <w:r w:rsidR="00AA05F1" w:rsidRPr="00C0421D">
        <w:rPr>
          <w:rFonts w:cs="Calibri"/>
        </w:rPr>
        <w:t xml:space="preserve"> </w:t>
      </w:r>
      <w:r w:rsidRPr="00C0421D">
        <w:rPr>
          <w:rFonts w:cs="Calibri"/>
        </w:rPr>
        <w:t>iz</w:t>
      </w:r>
      <w:r w:rsidR="00AA05F1" w:rsidRPr="00C0421D">
        <w:rPr>
          <w:rFonts w:cs="Calibri"/>
        </w:rPr>
        <w:t xml:space="preserve"> </w:t>
      </w:r>
      <w:r w:rsidRPr="00C0421D">
        <w:rPr>
          <w:rFonts w:cs="Calibri"/>
        </w:rPr>
        <w:t>2021.</w:t>
      </w:r>
      <w:r w:rsidR="00AA05F1" w:rsidRPr="00C0421D">
        <w:rPr>
          <w:rFonts w:cs="Calibri"/>
        </w:rPr>
        <w:t xml:space="preserve"> </w:t>
      </w:r>
      <w:r w:rsidRPr="00C0421D">
        <w:rPr>
          <w:rFonts w:cs="Calibri"/>
        </w:rPr>
        <w:t>godine</w:t>
      </w:r>
      <w:r w:rsidR="00AA05F1" w:rsidRPr="00C0421D">
        <w:rPr>
          <w:rFonts w:cs="Calibri"/>
        </w:rPr>
        <w:t xml:space="preserve"> </w:t>
      </w:r>
      <w:r w:rsidRPr="00C0421D">
        <w:rPr>
          <w:rFonts w:cs="Calibri"/>
        </w:rPr>
        <w:t>pokazuju</w:t>
      </w:r>
      <w:r w:rsidR="00AA05F1" w:rsidRPr="00C0421D">
        <w:rPr>
          <w:rFonts w:cs="Calibri"/>
        </w:rPr>
        <w:t xml:space="preserve"> </w:t>
      </w:r>
      <w:r w:rsidRPr="00C0421D">
        <w:rPr>
          <w:rFonts w:cs="Calibri"/>
        </w:rPr>
        <w:t>daljnji</w:t>
      </w:r>
      <w:r w:rsidR="00AA05F1" w:rsidRPr="00C0421D">
        <w:rPr>
          <w:rFonts w:cs="Calibri"/>
        </w:rPr>
        <w:t xml:space="preserve"> </w:t>
      </w:r>
      <w:r w:rsidRPr="00C0421D">
        <w:rPr>
          <w:rFonts w:cs="Calibri"/>
        </w:rPr>
        <w:t>pad</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8.361</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smanjenje</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14,5%</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odnosu</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2011.</w:t>
      </w:r>
      <w:r w:rsidR="00AA05F1" w:rsidRPr="00C0421D">
        <w:rPr>
          <w:rFonts w:cs="Calibri"/>
        </w:rPr>
        <w:t xml:space="preserve"> </w:t>
      </w:r>
      <w:r w:rsidRPr="00C0421D">
        <w:rPr>
          <w:rFonts w:cs="Calibri"/>
        </w:rPr>
        <w:t>godinu.</w:t>
      </w:r>
    </w:p>
    <w:p w14:paraId="600799F1" w14:textId="61C5F992" w:rsidR="00486056" w:rsidRPr="00C0421D" w:rsidRDefault="00486056" w:rsidP="00E82B6C">
      <w:pPr>
        <w:rPr>
          <w:rFonts w:cs="Calibri"/>
        </w:rPr>
      </w:pPr>
      <w:r w:rsidRPr="00C0421D">
        <w:rPr>
          <w:rFonts w:cs="Calibri"/>
        </w:rPr>
        <w:t>Otočac,</w:t>
      </w:r>
      <w:r w:rsidR="00AA05F1" w:rsidRPr="00C0421D">
        <w:rPr>
          <w:rFonts w:cs="Calibri"/>
        </w:rPr>
        <w:t xml:space="preserve"> </w:t>
      </w:r>
      <w:r w:rsidRPr="00C0421D">
        <w:rPr>
          <w:rFonts w:cs="Calibri"/>
        </w:rPr>
        <w:t>kao</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cijela</w:t>
      </w:r>
      <w:r w:rsidR="00AA05F1" w:rsidRPr="00C0421D">
        <w:rPr>
          <w:rFonts w:cs="Calibri"/>
        </w:rPr>
        <w:t xml:space="preserve"> </w:t>
      </w:r>
      <w:r w:rsidRPr="00C0421D">
        <w:rPr>
          <w:rFonts w:cs="Calibri"/>
        </w:rPr>
        <w:t>Ličko-senjska</w:t>
      </w:r>
      <w:r w:rsidR="00AA05F1" w:rsidRPr="00C0421D">
        <w:rPr>
          <w:rFonts w:cs="Calibri"/>
        </w:rPr>
        <w:t xml:space="preserve"> </w:t>
      </w:r>
      <w:r w:rsidRPr="00C0421D">
        <w:rPr>
          <w:rFonts w:cs="Calibri"/>
        </w:rPr>
        <w:t>županija</w:t>
      </w:r>
      <w:r w:rsidR="00AA05F1" w:rsidRPr="00C0421D">
        <w:rPr>
          <w:rFonts w:cs="Calibri"/>
        </w:rPr>
        <w:t xml:space="preserve"> </w:t>
      </w:r>
      <w:r w:rsidRPr="00C0421D">
        <w:rPr>
          <w:rFonts w:cs="Calibri"/>
        </w:rPr>
        <w:t>bilježe</w:t>
      </w:r>
      <w:r w:rsidR="00AA05F1" w:rsidRPr="00C0421D">
        <w:rPr>
          <w:rFonts w:cs="Calibri"/>
        </w:rPr>
        <w:t xml:space="preserve"> </w:t>
      </w:r>
      <w:r w:rsidRPr="00C0421D">
        <w:rPr>
          <w:rFonts w:cs="Calibri"/>
        </w:rPr>
        <w:t>n</w:t>
      </w:r>
      <w:r w:rsidR="00E82B6C" w:rsidRPr="00C0421D">
        <w:rPr>
          <w:rFonts w:cs="Calibri"/>
        </w:rPr>
        <w:t>egativan</w:t>
      </w:r>
      <w:r w:rsidR="00AA05F1" w:rsidRPr="00C0421D">
        <w:rPr>
          <w:rFonts w:cs="Calibri"/>
        </w:rPr>
        <w:t xml:space="preserve"> </w:t>
      </w:r>
      <w:r w:rsidR="00E82B6C" w:rsidRPr="00C0421D">
        <w:rPr>
          <w:rFonts w:cs="Calibri"/>
        </w:rPr>
        <w:t>prirodni</w:t>
      </w:r>
      <w:r w:rsidR="00AA05F1" w:rsidRPr="00C0421D">
        <w:rPr>
          <w:rFonts w:cs="Calibri"/>
        </w:rPr>
        <w:t xml:space="preserve"> </w:t>
      </w:r>
      <w:r w:rsidR="00E82B6C" w:rsidRPr="00C0421D">
        <w:rPr>
          <w:rFonts w:cs="Calibri"/>
        </w:rPr>
        <w:t>prirast</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dodatno</w:t>
      </w:r>
      <w:r w:rsidR="00AA05F1" w:rsidRPr="00C0421D">
        <w:rPr>
          <w:rFonts w:cs="Calibri"/>
        </w:rPr>
        <w:t xml:space="preserve"> </w:t>
      </w:r>
      <w:r w:rsidR="00E82B6C" w:rsidRPr="00C0421D">
        <w:rPr>
          <w:rFonts w:cs="Calibri"/>
        </w:rPr>
        <w:t>doprinosi</w:t>
      </w:r>
      <w:r w:rsidR="00AA05F1" w:rsidRPr="00C0421D">
        <w:rPr>
          <w:rFonts w:cs="Calibri"/>
        </w:rPr>
        <w:t xml:space="preserve"> </w:t>
      </w:r>
      <w:r w:rsidR="00E82B6C" w:rsidRPr="00C0421D">
        <w:rPr>
          <w:rFonts w:cs="Calibri"/>
        </w:rPr>
        <w:t>depopulaciji.</w:t>
      </w:r>
      <w:r w:rsidR="00AA05F1" w:rsidRPr="00C0421D">
        <w:rPr>
          <w:rFonts w:cs="Calibri"/>
        </w:rPr>
        <w:t xml:space="preserve"> </w:t>
      </w:r>
      <w:r w:rsidRPr="00C0421D">
        <w:rPr>
          <w:rFonts w:cs="Calibri"/>
        </w:rPr>
        <w:t>Negativan</w:t>
      </w:r>
      <w:r w:rsidR="00AA05F1" w:rsidRPr="00C0421D">
        <w:rPr>
          <w:rFonts w:cs="Calibri"/>
        </w:rPr>
        <w:t xml:space="preserve"> </w:t>
      </w:r>
      <w:r w:rsidRPr="00C0421D">
        <w:rPr>
          <w:rFonts w:cs="Calibri"/>
        </w:rPr>
        <w:t>trend</w:t>
      </w:r>
      <w:r w:rsidR="00AA05F1" w:rsidRPr="00C0421D">
        <w:rPr>
          <w:rFonts w:cs="Calibri"/>
        </w:rPr>
        <w:t xml:space="preserve"> </w:t>
      </w:r>
      <w:r w:rsidRPr="00C0421D">
        <w:rPr>
          <w:rFonts w:cs="Calibri"/>
        </w:rPr>
        <w:t>prisutan</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podacima</w:t>
      </w:r>
      <w:r w:rsidR="00AA05F1" w:rsidRPr="00C0421D">
        <w:rPr>
          <w:rFonts w:cs="Calibri"/>
        </w:rPr>
        <w:t xml:space="preserve"> </w:t>
      </w:r>
      <w:r w:rsidRPr="00C0421D">
        <w:rPr>
          <w:rFonts w:cs="Calibri"/>
        </w:rPr>
        <w:t>o</w:t>
      </w:r>
      <w:r w:rsidR="00AA05F1" w:rsidRPr="00C0421D">
        <w:rPr>
          <w:rFonts w:cs="Calibri"/>
        </w:rPr>
        <w:t xml:space="preserve"> </w:t>
      </w:r>
      <w:r w:rsidRPr="00C0421D">
        <w:rPr>
          <w:rFonts w:cs="Calibri"/>
        </w:rPr>
        <w:t>starenju</w:t>
      </w:r>
      <w:r w:rsidR="00AA05F1" w:rsidRPr="00C0421D">
        <w:rPr>
          <w:rFonts w:cs="Calibri"/>
        </w:rPr>
        <w:t xml:space="preserve"> </w:t>
      </w:r>
      <w:r w:rsidRPr="00C0421D">
        <w:rPr>
          <w:rFonts w:cs="Calibri"/>
        </w:rPr>
        <w:t>stanovništva.</w:t>
      </w:r>
      <w:r w:rsidR="00AA05F1" w:rsidRPr="00C0421D">
        <w:rPr>
          <w:rFonts w:cs="Calibri"/>
        </w:rPr>
        <w:t xml:space="preserve"> </w:t>
      </w:r>
      <w:r w:rsidRPr="00C0421D">
        <w:rPr>
          <w:rFonts w:cs="Calibri"/>
        </w:rPr>
        <w:t>Udio</w:t>
      </w:r>
      <w:r w:rsidR="00AA05F1" w:rsidRPr="00C0421D">
        <w:rPr>
          <w:rFonts w:cs="Calibri"/>
        </w:rPr>
        <w:t xml:space="preserve"> </w:t>
      </w:r>
      <w:r w:rsidRPr="00C0421D">
        <w:rPr>
          <w:rFonts w:cs="Calibri"/>
        </w:rPr>
        <w:t>starijeg</w:t>
      </w:r>
      <w:r w:rsidR="00AA05F1" w:rsidRPr="00C0421D">
        <w:rPr>
          <w:rFonts w:cs="Calibri"/>
        </w:rPr>
        <w:t xml:space="preserve"> </w:t>
      </w:r>
      <w:r w:rsidRPr="00C0421D">
        <w:rPr>
          <w:rFonts w:cs="Calibri"/>
        </w:rPr>
        <w:t>stanovništva</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povećava</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ima</w:t>
      </w:r>
      <w:r w:rsidR="00AA05F1" w:rsidRPr="00C0421D">
        <w:rPr>
          <w:rFonts w:cs="Calibri"/>
        </w:rPr>
        <w:t xml:space="preserve"> </w:t>
      </w:r>
      <w:r w:rsidRPr="00C0421D">
        <w:rPr>
          <w:rFonts w:cs="Calibri"/>
        </w:rPr>
        <w:t>dugoročne</w:t>
      </w:r>
      <w:r w:rsidR="00AA05F1" w:rsidRPr="00C0421D">
        <w:rPr>
          <w:rFonts w:cs="Calibri"/>
        </w:rPr>
        <w:t xml:space="preserve"> </w:t>
      </w:r>
      <w:r w:rsidRPr="00C0421D">
        <w:rPr>
          <w:rFonts w:cs="Calibri"/>
        </w:rPr>
        <w:t>implikacije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gospodarska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društvena</w:t>
      </w:r>
      <w:r w:rsidR="00AA05F1" w:rsidRPr="00C0421D">
        <w:rPr>
          <w:rFonts w:cs="Calibri"/>
        </w:rPr>
        <w:t xml:space="preserve"> </w:t>
      </w:r>
      <w:r w:rsidRPr="00C0421D">
        <w:rPr>
          <w:rFonts w:cs="Calibri"/>
        </w:rPr>
        <w:t>kretanja.</w:t>
      </w:r>
    </w:p>
    <w:p w14:paraId="4CC3BAE8" w14:textId="03045007" w:rsidR="00E82B6C" w:rsidRPr="00C0421D" w:rsidRDefault="00E82B6C" w:rsidP="00E82B6C">
      <w:pPr>
        <w:rPr>
          <w:rFonts w:cs="Calibri"/>
        </w:rPr>
      </w:pPr>
      <w:r w:rsidRPr="00C0421D">
        <w:rPr>
          <w:rFonts w:cs="Calibri"/>
        </w:rPr>
        <w:t>Najveći</w:t>
      </w:r>
      <w:r w:rsidR="00AA05F1" w:rsidRPr="00C0421D">
        <w:rPr>
          <w:rFonts w:cs="Calibri"/>
        </w:rPr>
        <w:t xml:space="preserve"> </w:t>
      </w:r>
      <w:r w:rsidRPr="00C0421D">
        <w:rPr>
          <w:rFonts w:cs="Calibri"/>
        </w:rPr>
        <w:t>pad</w:t>
      </w:r>
      <w:r w:rsidR="00AA05F1" w:rsidRPr="00C0421D">
        <w:rPr>
          <w:rFonts w:cs="Calibri"/>
        </w:rPr>
        <w:t xml:space="preserve"> </w:t>
      </w:r>
      <w:r w:rsidRPr="00C0421D">
        <w:rPr>
          <w:rFonts w:cs="Calibri"/>
        </w:rPr>
        <w:t>stanovništva</w:t>
      </w:r>
      <w:r w:rsidR="00AA05F1" w:rsidRPr="00C0421D">
        <w:rPr>
          <w:rFonts w:cs="Calibri"/>
        </w:rPr>
        <w:t xml:space="preserve"> </w:t>
      </w:r>
      <w:r w:rsidRPr="00C0421D">
        <w:rPr>
          <w:rFonts w:cs="Calibri"/>
        </w:rPr>
        <w:t>zabilježen</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ruralnim</w:t>
      </w:r>
      <w:r w:rsidR="00AA05F1" w:rsidRPr="00C0421D">
        <w:rPr>
          <w:rFonts w:cs="Calibri"/>
        </w:rPr>
        <w:t xml:space="preserve"> </w:t>
      </w:r>
      <w:r w:rsidRPr="00C0421D">
        <w:rPr>
          <w:rFonts w:cs="Calibri"/>
        </w:rPr>
        <w:t>naseljima</w:t>
      </w:r>
      <w:r w:rsidR="00AA05F1" w:rsidRPr="00C0421D">
        <w:rPr>
          <w:rFonts w:cs="Calibri"/>
        </w:rPr>
        <w:t xml:space="preserve"> </w:t>
      </w:r>
      <w:r w:rsidR="00D63AC9" w:rsidRPr="00C0421D">
        <w:rPr>
          <w:rFonts w:cs="Calibri"/>
        </w:rPr>
        <w:t>područja</w:t>
      </w:r>
      <w:r w:rsidR="00AA05F1" w:rsidRPr="00C0421D">
        <w:rPr>
          <w:rFonts w:cs="Calibri"/>
        </w:rPr>
        <w:t xml:space="preserve"> </w:t>
      </w:r>
      <w:r w:rsidR="00486056" w:rsidRPr="00C0421D">
        <w:rPr>
          <w:rFonts w:cs="Calibri"/>
        </w:rPr>
        <w:t>Otočca</w:t>
      </w:r>
      <w:r w:rsidRPr="00C0421D">
        <w:rPr>
          <w:rFonts w:cs="Calibri"/>
        </w:rPr>
        <w:t>,</w:t>
      </w:r>
      <w:r w:rsidR="00AA05F1" w:rsidRPr="00C0421D">
        <w:rPr>
          <w:rFonts w:cs="Calibri"/>
        </w:rPr>
        <w:t xml:space="preserve"> </w:t>
      </w:r>
      <w:r w:rsidRPr="00C0421D">
        <w:rPr>
          <w:rFonts w:cs="Calibri"/>
        </w:rPr>
        <w:t>dok</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smanjenje</w:t>
      </w:r>
      <w:r w:rsidR="00AA05F1" w:rsidRPr="00C0421D">
        <w:rPr>
          <w:rFonts w:cs="Calibri"/>
        </w:rPr>
        <w:t xml:space="preserve"> </w:t>
      </w:r>
      <w:r w:rsidRPr="00C0421D">
        <w:rPr>
          <w:rFonts w:cs="Calibri"/>
        </w:rPr>
        <w:t>broja</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samom</w:t>
      </w:r>
      <w:r w:rsidR="00AA05F1" w:rsidRPr="00C0421D">
        <w:rPr>
          <w:rFonts w:cs="Calibri"/>
        </w:rPr>
        <w:t xml:space="preserve"> </w:t>
      </w:r>
      <w:r w:rsidRPr="00C0421D">
        <w:rPr>
          <w:rFonts w:cs="Calibri"/>
        </w:rPr>
        <w:t>gradu</w:t>
      </w:r>
      <w:r w:rsidR="00AA05F1" w:rsidRPr="00C0421D">
        <w:rPr>
          <w:rFonts w:cs="Calibri"/>
        </w:rPr>
        <w:t xml:space="preserve"> </w:t>
      </w:r>
      <w:r w:rsidRPr="00C0421D">
        <w:rPr>
          <w:rFonts w:cs="Calibri"/>
        </w:rPr>
        <w:t>bilo</w:t>
      </w:r>
      <w:r w:rsidR="00AA05F1" w:rsidRPr="00C0421D">
        <w:rPr>
          <w:rFonts w:cs="Calibri"/>
        </w:rPr>
        <w:t xml:space="preserve"> </w:t>
      </w:r>
      <w:r w:rsidRPr="00C0421D">
        <w:rPr>
          <w:rFonts w:cs="Calibri"/>
        </w:rPr>
        <w:t>manje</w:t>
      </w:r>
      <w:r w:rsidR="00AA05F1" w:rsidRPr="00C0421D">
        <w:rPr>
          <w:rFonts w:cs="Calibri"/>
        </w:rPr>
        <w:t xml:space="preserve"> </w:t>
      </w:r>
      <w:r w:rsidRPr="00C0421D">
        <w:rPr>
          <w:rFonts w:cs="Calibri"/>
        </w:rPr>
        <w:t>izraženo.</w:t>
      </w:r>
      <w:r w:rsidR="00AA05F1" w:rsidRPr="00C0421D">
        <w:rPr>
          <w:rFonts w:cs="Calibri"/>
        </w:rPr>
        <w:t xml:space="preserve"> </w:t>
      </w:r>
      <w:r w:rsidRPr="00C0421D">
        <w:rPr>
          <w:rFonts w:cs="Calibri"/>
        </w:rPr>
        <w:t>Ovaj</w:t>
      </w:r>
      <w:r w:rsidR="00AA05F1" w:rsidRPr="00C0421D">
        <w:rPr>
          <w:rFonts w:cs="Calibri"/>
        </w:rPr>
        <w:t xml:space="preserve"> </w:t>
      </w:r>
      <w:r w:rsidRPr="00C0421D">
        <w:rPr>
          <w:rFonts w:cs="Calibri"/>
        </w:rPr>
        <w:t>trend</w:t>
      </w:r>
      <w:r w:rsidR="00AA05F1" w:rsidRPr="00C0421D">
        <w:rPr>
          <w:rFonts w:cs="Calibri"/>
        </w:rPr>
        <w:t xml:space="preserve"> </w:t>
      </w:r>
      <w:r w:rsidRPr="00C0421D">
        <w:rPr>
          <w:rFonts w:cs="Calibri"/>
        </w:rPr>
        <w:t>ukazuje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migraciju</w:t>
      </w:r>
      <w:r w:rsidR="00AA05F1" w:rsidRPr="00C0421D">
        <w:rPr>
          <w:rFonts w:cs="Calibri"/>
        </w:rPr>
        <w:t xml:space="preserve"> </w:t>
      </w:r>
      <w:r w:rsidRPr="00C0421D">
        <w:rPr>
          <w:rFonts w:cs="Calibri"/>
        </w:rPr>
        <w:t>stanovništva</w:t>
      </w:r>
      <w:r w:rsidR="00AA05F1" w:rsidRPr="00C0421D">
        <w:rPr>
          <w:rFonts w:cs="Calibri"/>
        </w:rPr>
        <w:t xml:space="preserve"> </w:t>
      </w:r>
      <w:r w:rsidRPr="00C0421D">
        <w:rPr>
          <w:rFonts w:cs="Calibri"/>
        </w:rPr>
        <w:t>iz</w:t>
      </w:r>
      <w:r w:rsidR="00AA05F1" w:rsidRPr="00C0421D">
        <w:rPr>
          <w:rFonts w:cs="Calibri"/>
        </w:rPr>
        <w:t xml:space="preserve"> </w:t>
      </w:r>
      <w:r w:rsidRPr="00C0421D">
        <w:rPr>
          <w:rFonts w:cs="Calibri"/>
        </w:rPr>
        <w:t>manjih</w:t>
      </w:r>
      <w:r w:rsidR="00AA05F1" w:rsidRPr="00C0421D">
        <w:rPr>
          <w:rFonts w:cs="Calibri"/>
        </w:rPr>
        <w:t xml:space="preserve"> </w:t>
      </w:r>
      <w:r w:rsidRPr="00C0421D">
        <w:rPr>
          <w:rFonts w:cs="Calibri"/>
        </w:rPr>
        <w:t>naselja</w:t>
      </w:r>
      <w:r w:rsidR="00AA05F1" w:rsidRPr="00C0421D">
        <w:rPr>
          <w:rFonts w:cs="Calibri"/>
        </w:rPr>
        <w:t xml:space="preserve"> </w:t>
      </w:r>
      <w:r w:rsidRPr="00C0421D">
        <w:rPr>
          <w:rFonts w:cs="Calibri"/>
        </w:rPr>
        <w:t>prema</w:t>
      </w:r>
      <w:r w:rsidR="00AA05F1" w:rsidRPr="00C0421D">
        <w:rPr>
          <w:rFonts w:cs="Calibri"/>
        </w:rPr>
        <w:t xml:space="preserve"> </w:t>
      </w:r>
      <w:r w:rsidRPr="00C0421D">
        <w:rPr>
          <w:rFonts w:cs="Calibri"/>
        </w:rPr>
        <w:t>urbanijim</w:t>
      </w:r>
      <w:r w:rsidR="00AA05F1" w:rsidRPr="00C0421D">
        <w:rPr>
          <w:rFonts w:cs="Calibri"/>
        </w:rPr>
        <w:t xml:space="preserve"> </w:t>
      </w:r>
      <w:r w:rsidRPr="00C0421D">
        <w:rPr>
          <w:rFonts w:cs="Calibri"/>
        </w:rPr>
        <w:t>središtima</w:t>
      </w:r>
      <w:r w:rsidR="00AA05F1" w:rsidRPr="00C0421D">
        <w:rPr>
          <w:rFonts w:cs="Calibri"/>
        </w:rPr>
        <w:t xml:space="preserve"> </w:t>
      </w:r>
      <w:r w:rsidRPr="00C0421D">
        <w:rPr>
          <w:rFonts w:cs="Calibri"/>
        </w:rPr>
        <w:t>ili</w:t>
      </w:r>
      <w:r w:rsidR="00AA05F1" w:rsidRPr="00C0421D">
        <w:rPr>
          <w:rFonts w:cs="Calibri"/>
        </w:rPr>
        <w:t xml:space="preserve"> </w:t>
      </w:r>
      <w:r w:rsidRPr="00C0421D">
        <w:rPr>
          <w:rFonts w:cs="Calibri"/>
        </w:rPr>
        <w:t>izvan</w:t>
      </w:r>
      <w:r w:rsidR="00AA05F1" w:rsidRPr="00C0421D">
        <w:rPr>
          <w:rFonts w:cs="Calibri"/>
        </w:rPr>
        <w:t xml:space="preserve"> </w:t>
      </w:r>
      <w:r w:rsidRPr="00C0421D">
        <w:rPr>
          <w:rFonts w:cs="Calibri"/>
        </w:rPr>
        <w:t>područja</w:t>
      </w:r>
      <w:r w:rsidR="00AA05F1" w:rsidRPr="00C0421D">
        <w:rPr>
          <w:rFonts w:cs="Calibri"/>
        </w:rPr>
        <w:t xml:space="preserve"> </w:t>
      </w:r>
      <w:r w:rsidRPr="00C0421D">
        <w:rPr>
          <w:rFonts w:cs="Calibri"/>
        </w:rPr>
        <w:t>grada.</w:t>
      </w:r>
    </w:p>
    <w:p w14:paraId="17CFD4DB" w14:textId="577EC4EE" w:rsidR="00E82B6C" w:rsidRPr="00C0421D" w:rsidRDefault="00E82B6C" w:rsidP="00E82B6C">
      <w:pPr>
        <w:rPr>
          <w:rFonts w:cs="Calibri"/>
        </w:rPr>
      </w:pPr>
      <w:r w:rsidRPr="00C0421D">
        <w:rPr>
          <w:rFonts w:cs="Calibri"/>
        </w:rPr>
        <w:t>S</w:t>
      </w:r>
      <w:r w:rsidR="00AA05F1" w:rsidRPr="00C0421D">
        <w:rPr>
          <w:rFonts w:cs="Calibri"/>
        </w:rPr>
        <w:t xml:space="preserve"> </w:t>
      </w:r>
      <w:r w:rsidRPr="00C0421D">
        <w:rPr>
          <w:rFonts w:cs="Calibri"/>
        </w:rPr>
        <w:t>obzirom</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površinu</w:t>
      </w:r>
      <w:r w:rsidR="00AA05F1" w:rsidRPr="00C0421D">
        <w:rPr>
          <w:rFonts w:cs="Calibri"/>
        </w:rPr>
        <w:t xml:space="preserve"> </w:t>
      </w:r>
      <w:r w:rsidRPr="00C0421D">
        <w:rPr>
          <w:rFonts w:cs="Calibri"/>
        </w:rPr>
        <w:t>grada</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565,30</w:t>
      </w:r>
      <w:r w:rsidR="00AA05F1" w:rsidRPr="00C0421D">
        <w:rPr>
          <w:rFonts w:cs="Calibri"/>
        </w:rPr>
        <w:t xml:space="preserve"> </w:t>
      </w:r>
      <w:r w:rsidRPr="00C0421D">
        <w:rPr>
          <w:rFonts w:cs="Calibri"/>
        </w:rPr>
        <w:t>km²</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broj</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8.361</w:t>
      </w:r>
      <w:r w:rsidR="00AA05F1" w:rsidRPr="00C0421D">
        <w:rPr>
          <w:rFonts w:cs="Calibri"/>
        </w:rPr>
        <w:t xml:space="preserve"> </w:t>
      </w:r>
      <w:r w:rsidRPr="00C0421D">
        <w:rPr>
          <w:rFonts w:cs="Calibri"/>
        </w:rPr>
        <w:t>prema</w:t>
      </w:r>
      <w:r w:rsidR="00AA05F1" w:rsidRPr="00C0421D">
        <w:rPr>
          <w:rFonts w:cs="Calibri"/>
        </w:rPr>
        <w:t xml:space="preserve"> </w:t>
      </w:r>
      <w:r w:rsidRPr="00C0421D">
        <w:rPr>
          <w:rFonts w:cs="Calibri"/>
        </w:rPr>
        <w:t>popisu</w:t>
      </w:r>
      <w:r w:rsidR="00AA05F1" w:rsidRPr="00C0421D">
        <w:rPr>
          <w:rFonts w:cs="Calibri"/>
        </w:rPr>
        <w:t xml:space="preserve"> </w:t>
      </w:r>
      <w:r w:rsidRPr="00C0421D">
        <w:rPr>
          <w:rFonts w:cs="Calibri"/>
        </w:rPr>
        <w:t>iz</w:t>
      </w:r>
      <w:r w:rsidR="00AA05F1" w:rsidRPr="00C0421D">
        <w:rPr>
          <w:rFonts w:cs="Calibri"/>
        </w:rPr>
        <w:t xml:space="preserve"> </w:t>
      </w:r>
      <w:r w:rsidRPr="00C0421D">
        <w:rPr>
          <w:rFonts w:cs="Calibri"/>
        </w:rPr>
        <w:t>2021.</w:t>
      </w:r>
      <w:r w:rsidR="00AA05F1" w:rsidRPr="00C0421D">
        <w:rPr>
          <w:rFonts w:cs="Calibri"/>
        </w:rPr>
        <w:t xml:space="preserve"> </w:t>
      </w:r>
      <w:r w:rsidRPr="00C0421D">
        <w:rPr>
          <w:rFonts w:cs="Calibri"/>
        </w:rPr>
        <w:t>godine,</w:t>
      </w:r>
      <w:r w:rsidR="00AA05F1" w:rsidRPr="00C0421D">
        <w:rPr>
          <w:rFonts w:cs="Calibri"/>
        </w:rPr>
        <w:t xml:space="preserve"> </w:t>
      </w:r>
      <w:r w:rsidRPr="00C0421D">
        <w:rPr>
          <w:rFonts w:cs="Calibri"/>
        </w:rPr>
        <w:t>gustoća</w:t>
      </w:r>
      <w:r w:rsidR="00AA05F1" w:rsidRPr="00C0421D">
        <w:rPr>
          <w:rFonts w:cs="Calibri"/>
        </w:rPr>
        <w:t xml:space="preserve"> </w:t>
      </w:r>
      <w:r w:rsidRPr="00C0421D">
        <w:rPr>
          <w:rFonts w:cs="Calibri"/>
        </w:rPr>
        <w:t>naseljenosti</w:t>
      </w:r>
      <w:r w:rsidR="00AA05F1" w:rsidRPr="00C0421D">
        <w:rPr>
          <w:rFonts w:cs="Calibri"/>
        </w:rPr>
        <w:t xml:space="preserve"> </w:t>
      </w:r>
      <w:r w:rsidRPr="00C0421D">
        <w:rPr>
          <w:rFonts w:cs="Calibri"/>
        </w:rPr>
        <w:t>iznosi</w:t>
      </w:r>
      <w:r w:rsidR="00AA05F1" w:rsidRPr="00C0421D">
        <w:rPr>
          <w:rFonts w:cs="Calibri"/>
        </w:rPr>
        <w:t xml:space="preserve"> </w:t>
      </w:r>
      <w:r w:rsidRPr="00C0421D">
        <w:rPr>
          <w:rFonts w:cs="Calibri"/>
        </w:rPr>
        <w:t>približno</w:t>
      </w:r>
      <w:r w:rsidR="00AA05F1" w:rsidRPr="00C0421D">
        <w:rPr>
          <w:rFonts w:cs="Calibri"/>
        </w:rPr>
        <w:t xml:space="preserve"> </w:t>
      </w:r>
      <w:r w:rsidRPr="00C0421D">
        <w:rPr>
          <w:rFonts w:cs="Calibri"/>
        </w:rPr>
        <w:t>14,8</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po</w:t>
      </w:r>
      <w:r w:rsidR="00AA05F1" w:rsidRPr="00C0421D">
        <w:rPr>
          <w:rFonts w:cs="Calibri"/>
        </w:rPr>
        <w:t xml:space="preserve"> </w:t>
      </w:r>
      <w:r w:rsidRPr="00C0421D">
        <w:rPr>
          <w:rFonts w:cs="Calibri"/>
        </w:rPr>
        <w:t>km²,</w:t>
      </w:r>
      <w:r w:rsidR="00AA05F1" w:rsidRPr="00C0421D">
        <w:rPr>
          <w:rFonts w:cs="Calibri"/>
        </w:rPr>
        <w:t xml:space="preserve"> </w:t>
      </w:r>
      <w:r w:rsidRPr="00C0421D">
        <w:rPr>
          <w:rFonts w:cs="Calibri"/>
        </w:rPr>
        <w:t>što</w:t>
      </w:r>
      <w:r w:rsidR="00AA05F1" w:rsidRPr="00C0421D">
        <w:rPr>
          <w:rFonts w:cs="Calibri"/>
        </w:rPr>
        <w:t xml:space="preserve"> </w:t>
      </w:r>
      <w:r w:rsidRPr="00C0421D">
        <w:rPr>
          <w:rFonts w:cs="Calibri"/>
        </w:rPr>
        <w:t>ukazuje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rijetku</w:t>
      </w:r>
      <w:r w:rsidR="00AA05F1" w:rsidRPr="00C0421D">
        <w:rPr>
          <w:rFonts w:cs="Calibri"/>
        </w:rPr>
        <w:t xml:space="preserve"> </w:t>
      </w:r>
      <w:r w:rsidRPr="00C0421D">
        <w:rPr>
          <w:rFonts w:cs="Calibri"/>
        </w:rPr>
        <w:t>naseljenost.</w:t>
      </w:r>
    </w:p>
    <w:p w14:paraId="06CB10EC" w14:textId="13802E51" w:rsidR="00632F07" w:rsidRPr="00C0421D" w:rsidRDefault="00E82B6C">
      <w:pPr>
        <w:rPr>
          <w:rFonts w:eastAsiaTheme="majorEastAsia" w:cs="Calibri"/>
          <w:color w:val="0F4761" w:themeColor="accent1" w:themeShade="BF"/>
          <w:sz w:val="32"/>
          <w:szCs w:val="32"/>
        </w:rPr>
      </w:pPr>
      <w:r w:rsidRPr="00C0421D">
        <w:rPr>
          <w:rFonts w:cs="Calibri"/>
        </w:rPr>
        <w:t>Demografski</w:t>
      </w:r>
      <w:r w:rsidR="00AA05F1" w:rsidRPr="00C0421D">
        <w:rPr>
          <w:rFonts w:cs="Calibri"/>
        </w:rPr>
        <w:t xml:space="preserve"> </w:t>
      </w:r>
      <w:r w:rsidRPr="00C0421D">
        <w:rPr>
          <w:rFonts w:cs="Calibri"/>
        </w:rPr>
        <w:t>trendovi</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Gradu</w:t>
      </w:r>
      <w:r w:rsidR="00AA05F1" w:rsidRPr="00C0421D">
        <w:rPr>
          <w:rFonts w:cs="Calibri"/>
        </w:rPr>
        <w:t xml:space="preserve"> </w:t>
      </w:r>
      <w:r w:rsidRPr="00C0421D">
        <w:rPr>
          <w:rFonts w:cs="Calibri"/>
        </w:rPr>
        <w:t>Otočcu</w:t>
      </w:r>
      <w:r w:rsidR="00AA05F1" w:rsidRPr="00C0421D">
        <w:rPr>
          <w:rFonts w:cs="Calibri"/>
        </w:rPr>
        <w:t xml:space="preserve"> </w:t>
      </w:r>
      <w:r w:rsidRPr="00C0421D">
        <w:rPr>
          <w:rFonts w:cs="Calibri"/>
        </w:rPr>
        <w:t>ukazuju</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kontinuiranu</w:t>
      </w:r>
      <w:r w:rsidR="00AA05F1" w:rsidRPr="00C0421D">
        <w:rPr>
          <w:rFonts w:cs="Calibri"/>
        </w:rPr>
        <w:t xml:space="preserve"> </w:t>
      </w:r>
      <w:r w:rsidRPr="00C0421D">
        <w:rPr>
          <w:rFonts w:cs="Calibri"/>
        </w:rPr>
        <w:t>depopulaciju,</w:t>
      </w:r>
      <w:r w:rsidR="00AA05F1" w:rsidRPr="00C0421D">
        <w:rPr>
          <w:rFonts w:cs="Calibri"/>
        </w:rPr>
        <w:t xml:space="preserve"> </w:t>
      </w:r>
      <w:r w:rsidRPr="00C0421D">
        <w:rPr>
          <w:rFonts w:cs="Calibri"/>
        </w:rPr>
        <w:t>negativan</w:t>
      </w:r>
      <w:r w:rsidR="00AA05F1" w:rsidRPr="00C0421D">
        <w:rPr>
          <w:rFonts w:cs="Calibri"/>
        </w:rPr>
        <w:t xml:space="preserve"> </w:t>
      </w:r>
      <w:r w:rsidRPr="00C0421D">
        <w:rPr>
          <w:rFonts w:cs="Calibri"/>
        </w:rPr>
        <w:t>prirodni</w:t>
      </w:r>
      <w:r w:rsidR="00AA05F1" w:rsidRPr="00C0421D">
        <w:rPr>
          <w:rFonts w:cs="Calibri"/>
        </w:rPr>
        <w:t xml:space="preserve"> </w:t>
      </w:r>
      <w:r w:rsidRPr="00C0421D">
        <w:rPr>
          <w:rFonts w:cs="Calibri"/>
        </w:rPr>
        <w:t>prirast</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starenje</w:t>
      </w:r>
      <w:r w:rsidR="00AA05F1" w:rsidRPr="00C0421D">
        <w:rPr>
          <w:rFonts w:cs="Calibri"/>
        </w:rPr>
        <w:t xml:space="preserve"> </w:t>
      </w:r>
      <w:r w:rsidRPr="00C0421D">
        <w:rPr>
          <w:rFonts w:cs="Calibri"/>
        </w:rPr>
        <w:t>stanovništva.</w:t>
      </w:r>
      <w:r w:rsidR="00AA05F1" w:rsidRPr="00C0421D">
        <w:rPr>
          <w:rFonts w:cs="Calibri"/>
        </w:rPr>
        <w:t xml:space="preserve"> </w:t>
      </w:r>
      <w:r w:rsidRPr="00C0421D">
        <w:rPr>
          <w:rFonts w:cs="Calibri"/>
        </w:rPr>
        <w:t>Ovi</w:t>
      </w:r>
      <w:r w:rsidR="00AA05F1" w:rsidRPr="00C0421D">
        <w:rPr>
          <w:rFonts w:cs="Calibri"/>
        </w:rPr>
        <w:t xml:space="preserve"> </w:t>
      </w:r>
      <w:r w:rsidRPr="00C0421D">
        <w:rPr>
          <w:rFonts w:cs="Calibri"/>
        </w:rPr>
        <w:t>izazovi</w:t>
      </w:r>
      <w:r w:rsidR="00AA05F1" w:rsidRPr="00C0421D">
        <w:rPr>
          <w:rFonts w:cs="Calibri"/>
        </w:rPr>
        <w:t xml:space="preserve"> </w:t>
      </w:r>
      <w:r w:rsidRPr="00C0421D">
        <w:rPr>
          <w:rFonts w:cs="Calibri"/>
        </w:rPr>
        <w:t>zahtijevaju</w:t>
      </w:r>
      <w:r w:rsidR="00AA05F1" w:rsidRPr="00C0421D">
        <w:rPr>
          <w:rFonts w:cs="Calibri"/>
        </w:rPr>
        <w:t xml:space="preserve"> </w:t>
      </w:r>
      <w:r w:rsidRPr="00C0421D">
        <w:rPr>
          <w:rFonts w:cs="Calibri"/>
        </w:rPr>
        <w:t>strateške</w:t>
      </w:r>
      <w:r w:rsidR="00AA05F1" w:rsidRPr="00C0421D">
        <w:rPr>
          <w:rFonts w:cs="Calibri"/>
        </w:rPr>
        <w:t xml:space="preserve"> </w:t>
      </w:r>
      <w:r w:rsidRPr="00C0421D">
        <w:rPr>
          <w:rFonts w:cs="Calibri"/>
        </w:rPr>
        <w:t>mjere</w:t>
      </w:r>
      <w:r w:rsidR="00AA05F1" w:rsidRPr="00C0421D">
        <w:rPr>
          <w:rFonts w:cs="Calibri"/>
        </w:rPr>
        <w:t xml:space="preserve"> </w:t>
      </w:r>
      <w:r w:rsidRPr="00C0421D">
        <w:rPr>
          <w:rFonts w:cs="Calibri"/>
        </w:rPr>
        <w:t>usmjerene</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demografsku</w:t>
      </w:r>
      <w:r w:rsidR="00AA05F1" w:rsidRPr="00C0421D">
        <w:rPr>
          <w:rFonts w:cs="Calibri"/>
        </w:rPr>
        <w:t xml:space="preserve"> </w:t>
      </w:r>
      <w:r w:rsidRPr="00C0421D">
        <w:rPr>
          <w:rFonts w:cs="Calibri"/>
        </w:rPr>
        <w:t>revitalizaciju,</w:t>
      </w:r>
      <w:r w:rsidR="00AA05F1" w:rsidRPr="00C0421D">
        <w:rPr>
          <w:rFonts w:cs="Calibri"/>
        </w:rPr>
        <w:t xml:space="preserve"> </w:t>
      </w:r>
      <w:r w:rsidRPr="00C0421D">
        <w:rPr>
          <w:rFonts w:cs="Calibri"/>
        </w:rPr>
        <w:t>poticanje</w:t>
      </w:r>
      <w:r w:rsidR="00AA05F1" w:rsidRPr="00C0421D">
        <w:rPr>
          <w:rFonts w:cs="Calibri"/>
        </w:rPr>
        <w:t xml:space="preserve"> </w:t>
      </w:r>
      <w:r w:rsidRPr="00C0421D">
        <w:rPr>
          <w:rFonts w:cs="Calibri"/>
        </w:rPr>
        <w:t>gospodarskog</w:t>
      </w:r>
      <w:r w:rsidR="00AA05F1" w:rsidRPr="00C0421D">
        <w:rPr>
          <w:rFonts w:cs="Calibri"/>
        </w:rPr>
        <w:t xml:space="preserve"> </w:t>
      </w:r>
      <w:r w:rsidRPr="00C0421D">
        <w:rPr>
          <w:rFonts w:cs="Calibri"/>
        </w:rPr>
        <w:t>razvoja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poboljšanje</w:t>
      </w:r>
      <w:r w:rsidR="00AA05F1" w:rsidRPr="00C0421D">
        <w:rPr>
          <w:rFonts w:cs="Calibri"/>
        </w:rPr>
        <w:t xml:space="preserve"> </w:t>
      </w:r>
      <w:r w:rsidRPr="00C0421D">
        <w:rPr>
          <w:rFonts w:cs="Calibri"/>
        </w:rPr>
        <w:t>kvalitete</w:t>
      </w:r>
      <w:r w:rsidR="00AA05F1" w:rsidRPr="00C0421D">
        <w:rPr>
          <w:rFonts w:cs="Calibri"/>
        </w:rPr>
        <w:t xml:space="preserve"> </w:t>
      </w:r>
      <w:r w:rsidRPr="00C0421D">
        <w:rPr>
          <w:rFonts w:cs="Calibri"/>
        </w:rPr>
        <w:t>života</w:t>
      </w:r>
      <w:r w:rsidR="00AA05F1" w:rsidRPr="00C0421D">
        <w:rPr>
          <w:rFonts w:cs="Calibri"/>
        </w:rPr>
        <w:t xml:space="preserve"> </w:t>
      </w:r>
      <w:r w:rsidRPr="00C0421D">
        <w:rPr>
          <w:rFonts w:cs="Calibri"/>
        </w:rPr>
        <w:t>kako</w:t>
      </w:r>
      <w:r w:rsidR="00AA05F1" w:rsidRPr="00C0421D">
        <w:rPr>
          <w:rFonts w:cs="Calibri"/>
        </w:rPr>
        <w:t xml:space="preserve"> </w:t>
      </w:r>
      <w:r w:rsidRPr="00C0421D">
        <w:rPr>
          <w:rFonts w:cs="Calibri"/>
        </w:rPr>
        <w:t>bi</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zaustavili</w:t>
      </w:r>
      <w:r w:rsidR="00AA05F1" w:rsidRPr="00C0421D">
        <w:rPr>
          <w:rFonts w:cs="Calibri"/>
        </w:rPr>
        <w:t xml:space="preserve"> </w:t>
      </w:r>
      <w:r w:rsidRPr="00C0421D">
        <w:rPr>
          <w:rFonts w:cs="Calibri"/>
        </w:rPr>
        <w:t>negativni</w:t>
      </w:r>
      <w:r w:rsidR="00AA05F1" w:rsidRPr="00C0421D">
        <w:rPr>
          <w:rFonts w:cs="Calibri"/>
        </w:rPr>
        <w:t xml:space="preserve"> </w:t>
      </w:r>
      <w:r w:rsidRPr="00C0421D">
        <w:rPr>
          <w:rFonts w:cs="Calibri"/>
        </w:rPr>
        <w:t>trendovi</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osigurao</w:t>
      </w:r>
      <w:r w:rsidR="00AA05F1" w:rsidRPr="00C0421D">
        <w:rPr>
          <w:rFonts w:cs="Calibri"/>
        </w:rPr>
        <w:t xml:space="preserve"> </w:t>
      </w:r>
      <w:r w:rsidRPr="00C0421D">
        <w:rPr>
          <w:rFonts w:cs="Calibri"/>
        </w:rPr>
        <w:t>održivi</w:t>
      </w:r>
      <w:r w:rsidR="00AA05F1" w:rsidRPr="00C0421D">
        <w:rPr>
          <w:rFonts w:cs="Calibri"/>
        </w:rPr>
        <w:t xml:space="preserve"> </w:t>
      </w:r>
      <w:r w:rsidRPr="00C0421D">
        <w:rPr>
          <w:rFonts w:cs="Calibri"/>
        </w:rPr>
        <w:t>razvoj</w:t>
      </w:r>
      <w:r w:rsidR="00AA05F1" w:rsidRPr="00C0421D">
        <w:rPr>
          <w:rFonts w:cs="Calibri"/>
        </w:rPr>
        <w:t xml:space="preserve"> </w:t>
      </w:r>
      <w:r w:rsidRPr="00C0421D">
        <w:rPr>
          <w:rFonts w:cs="Calibri"/>
        </w:rPr>
        <w:t>zajednice.</w:t>
      </w:r>
      <w:bookmarkEnd w:id="10"/>
      <w:r w:rsidR="00632F07" w:rsidRPr="00C0421D">
        <w:rPr>
          <w:rFonts w:cs="Calibri"/>
        </w:rPr>
        <w:br w:type="page"/>
      </w:r>
    </w:p>
    <w:p w14:paraId="477413D2" w14:textId="00062521" w:rsidR="00AA05F1" w:rsidRPr="00ED5789" w:rsidRDefault="00AA05F1" w:rsidP="00545504">
      <w:pPr>
        <w:pStyle w:val="Heading2"/>
      </w:pPr>
      <w:bookmarkStart w:id="17" w:name="_Toc215563365"/>
      <w:r w:rsidRPr="00ED5789">
        <w:lastRenderedPageBreak/>
        <w:t>Turističk</w:t>
      </w:r>
      <w:r w:rsidR="005E7974" w:rsidRPr="00ED5789">
        <w:t>i proizvodi i usluge</w:t>
      </w:r>
      <w:bookmarkEnd w:id="17"/>
    </w:p>
    <w:p w14:paraId="128F6D6B" w14:textId="04E9C1F2" w:rsidR="005E7974" w:rsidRPr="00ED5789" w:rsidRDefault="005E7974" w:rsidP="00632F07">
      <w:pPr>
        <w:pStyle w:val="Heading3"/>
        <w:rPr>
          <w:rFonts w:ascii="Calibri" w:hAnsi="Calibri" w:cs="Calibri"/>
        </w:rPr>
      </w:pPr>
      <w:bookmarkStart w:id="18" w:name="_Toc215563366"/>
      <w:r w:rsidRPr="00ED5789">
        <w:rPr>
          <w:rFonts w:ascii="Calibri" w:hAnsi="Calibri" w:cs="Calibri"/>
        </w:rPr>
        <w:t>Smještaj</w:t>
      </w:r>
      <w:bookmarkEnd w:id="18"/>
    </w:p>
    <w:p w14:paraId="1F7061CF" w14:textId="377D972B" w:rsidR="005E7974" w:rsidRPr="00C0421D" w:rsidRDefault="005E7974" w:rsidP="005E7974">
      <w:pPr>
        <w:rPr>
          <w:rFonts w:cs="Calibri"/>
        </w:rPr>
      </w:pPr>
      <w:r w:rsidRPr="00C0421D">
        <w:rPr>
          <w:rFonts w:cs="Calibri"/>
        </w:rPr>
        <w:t>Smještajni kapaciteti predstavljaju osnovu turističke ponude i ključan su element za prihvat turista u destinaciji. Oni uključuju različite vrste objekata namijenjenih boravku gostiju – od hotela i pansiona, do kampova, privatnog smještaja, soba i apartmana. Analiza kapaciteta pomaže u razumijevanju raspoložive turističke infrastrukture, razine razvijenosti i prostorne distribucije ponude.</w:t>
      </w:r>
    </w:p>
    <w:p w14:paraId="7E68488D" w14:textId="681D19DF" w:rsidR="005E7974" w:rsidRPr="00C0421D" w:rsidRDefault="005E7974" w:rsidP="005E7974">
      <w:pPr>
        <w:rPr>
          <w:rFonts w:cs="Calibri"/>
        </w:rPr>
      </w:pPr>
      <w:r w:rsidRPr="00C0421D">
        <w:rPr>
          <w:rFonts w:cs="Calibri"/>
        </w:rPr>
        <w:t>Ukupni kapaciteti: Na području Grada Otočca prema službenim podacima evidentirano je ukupno 179 smještajnih objekata, koji raspolažu sa 444 smještajnih jedinica, 1.233 stalna kreveta i 248 pomoćnih kreveta.</w:t>
      </w:r>
    </w:p>
    <w:p w14:paraId="7D4F024F" w14:textId="3F766444" w:rsidR="005E7974" w:rsidRPr="00C0421D" w:rsidRDefault="005E7974" w:rsidP="005E7974">
      <w:pPr>
        <w:rPr>
          <w:rFonts w:cs="Calibri"/>
        </w:rPr>
      </w:pPr>
      <w:r w:rsidRPr="00C0421D">
        <w:rPr>
          <w:rFonts w:cs="Calibri"/>
        </w:rPr>
        <w:t xml:space="preserve">Struktura prema vrstama smještaja: Prema klasifikaciji objekata, dominira privatni smještaj (sobe, apartmani, kuće za odmor), ali destinacija raspolaže s čak četiri hotela. </w:t>
      </w:r>
    </w:p>
    <w:p w14:paraId="1ACCD90C" w14:textId="77777777" w:rsidR="003B13E3" w:rsidRDefault="003B13E3">
      <w:pPr>
        <w:spacing w:before="0" w:after="0"/>
        <w:jc w:val="left"/>
        <w:rPr>
          <w:rFonts w:cs="Calibri"/>
        </w:rPr>
      </w:pPr>
      <w:r>
        <w:rPr>
          <w:rFonts w:cs="Calibri"/>
        </w:rPr>
        <w:br w:type="page"/>
      </w:r>
    </w:p>
    <w:p w14:paraId="56DB0945" w14:textId="35F889D7" w:rsidR="005E7974" w:rsidRPr="00C0421D" w:rsidRDefault="005E7974" w:rsidP="005E7974">
      <w:pPr>
        <w:rPr>
          <w:rFonts w:cs="Calibri"/>
        </w:rPr>
      </w:pPr>
      <w:r w:rsidRPr="00C0421D">
        <w:rPr>
          <w:rFonts w:cs="Calibri"/>
        </w:rPr>
        <w:lastRenderedPageBreak/>
        <w:t>Sljedeća tablica prikazuje smještajne objekte prema vrstama:</w:t>
      </w:r>
    </w:p>
    <w:p w14:paraId="5C6BAF39" w14:textId="187B9E77" w:rsidR="00091CC5" w:rsidRDefault="00091CC5" w:rsidP="00091CC5">
      <w:pPr>
        <w:pStyle w:val="Caption"/>
        <w:keepNext/>
      </w:pPr>
      <w:bookmarkStart w:id="19" w:name="_Toc215563611"/>
      <w:r>
        <w:t xml:space="preserve">Tablica </w:t>
      </w:r>
      <w:fldSimple w:instr=" SEQ Tablica \* ARABIC ">
        <w:r w:rsidR="00815C9D">
          <w:rPr>
            <w:noProof/>
          </w:rPr>
          <w:t>1</w:t>
        </w:r>
      </w:fldSimple>
      <w:r>
        <w:t xml:space="preserve"> - Smještajni kapaciteti prema vrstama objekata</w:t>
      </w:r>
      <w:bookmarkEnd w:id="19"/>
    </w:p>
    <w:tbl>
      <w:tblPr>
        <w:tblStyle w:val="TableGrid"/>
        <w:tblW w:w="9556" w:type="dxa"/>
        <w:tblLook w:val="04A0" w:firstRow="1" w:lastRow="0" w:firstColumn="1" w:lastColumn="0" w:noHBand="0" w:noVBand="1"/>
      </w:tblPr>
      <w:tblGrid>
        <w:gridCol w:w="1777"/>
        <w:gridCol w:w="1427"/>
        <w:gridCol w:w="1446"/>
        <w:gridCol w:w="1145"/>
        <w:gridCol w:w="1109"/>
        <w:gridCol w:w="1253"/>
        <w:gridCol w:w="1399"/>
      </w:tblGrid>
      <w:tr w:rsidR="005E7974" w:rsidRPr="00A07E14" w14:paraId="50F42465" w14:textId="77777777" w:rsidTr="003B13E3">
        <w:trPr>
          <w:trHeight w:val="275"/>
        </w:trPr>
        <w:tc>
          <w:tcPr>
            <w:tcW w:w="1777" w:type="dxa"/>
            <w:hideMark/>
          </w:tcPr>
          <w:p w14:paraId="0332AD42" w14:textId="77777777" w:rsidR="005E7974" w:rsidRPr="00C0421D" w:rsidRDefault="005E7974" w:rsidP="007D23FA">
            <w:pPr>
              <w:jc w:val="center"/>
              <w:rPr>
                <w:rFonts w:cs="Calibri"/>
                <w:b/>
                <w:bCs/>
                <w:sz w:val="22"/>
                <w:szCs w:val="22"/>
              </w:rPr>
            </w:pPr>
            <w:r w:rsidRPr="00C0421D">
              <w:rPr>
                <w:rFonts w:cs="Calibri"/>
                <w:b/>
                <w:bCs/>
                <w:sz w:val="22"/>
                <w:szCs w:val="22"/>
              </w:rPr>
              <w:t>Objekt</w:t>
            </w:r>
            <w:r w:rsidRPr="00C0421D">
              <w:rPr>
                <w:rFonts w:cs="Calibri"/>
                <w:b/>
                <w:bCs/>
                <w:sz w:val="22"/>
                <w:szCs w:val="22"/>
              </w:rPr>
              <w:br/>
              <w:t>Podvrsta objekta</w:t>
            </w:r>
          </w:p>
        </w:tc>
        <w:tc>
          <w:tcPr>
            <w:tcW w:w="1427" w:type="dxa"/>
            <w:noWrap/>
            <w:hideMark/>
          </w:tcPr>
          <w:p w14:paraId="4A2D6DD4" w14:textId="77777777" w:rsidR="005E7974" w:rsidRPr="00C0421D" w:rsidRDefault="005E7974" w:rsidP="007D23FA">
            <w:pPr>
              <w:jc w:val="center"/>
              <w:rPr>
                <w:rFonts w:cs="Calibri"/>
                <w:b/>
                <w:bCs/>
                <w:sz w:val="22"/>
                <w:szCs w:val="22"/>
              </w:rPr>
            </w:pPr>
            <w:r w:rsidRPr="00C0421D">
              <w:rPr>
                <w:rFonts w:cs="Calibri"/>
                <w:b/>
                <w:bCs/>
                <w:sz w:val="22"/>
                <w:szCs w:val="22"/>
              </w:rPr>
              <w:t>Broj smještajnih jedinica</w:t>
            </w:r>
          </w:p>
        </w:tc>
        <w:tc>
          <w:tcPr>
            <w:tcW w:w="1446" w:type="dxa"/>
            <w:noWrap/>
            <w:hideMark/>
          </w:tcPr>
          <w:p w14:paraId="4BDB4857" w14:textId="77777777" w:rsidR="005E7974" w:rsidRPr="00C0421D" w:rsidRDefault="005E7974" w:rsidP="007D23FA">
            <w:pPr>
              <w:jc w:val="center"/>
              <w:rPr>
                <w:rFonts w:cs="Calibri"/>
                <w:b/>
                <w:bCs/>
                <w:sz w:val="22"/>
                <w:szCs w:val="22"/>
              </w:rPr>
            </w:pPr>
            <w:r w:rsidRPr="00C0421D">
              <w:rPr>
                <w:rFonts w:cs="Calibri"/>
                <w:b/>
                <w:bCs/>
                <w:sz w:val="22"/>
                <w:szCs w:val="22"/>
              </w:rPr>
              <w:t>Broj kreveta</w:t>
            </w:r>
          </w:p>
        </w:tc>
        <w:tc>
          <w:tcPr>
            <w:tcW w:w="1145" w:type="dxa"/>
            <w:noWrap/>
            <w:hideMark/>
          </w:tcPr>
          <w:p w14:paraId="367318C8" w14:textId="77777777" w:rsidR="005E7974" w:rsidRPr="00C0421D" w:rsidRDefault="005E7974" w:rsidP="007D23FA">
            <w:pPr>
              <w:jc w:val="center"/>
              <w:rPr>
                <w:rFonts w:cs="Calibri"/>
                <w:b/>
                <w:bCs/>
                <w:sz w:val="22"/>
                <w:szCs w:val="22"/>
              </w:rPr>
            </w:pPr>
            <w:r w:rsidRPr="00C0421D">
              <w:rPr>
                <w:rFonts w:cs="Calibri"/>
                <w:b/>
                <w:bCs/>
                <w:sz w:val="22"/>
                <w:szCs w:val="22"/>
              </w:rPr>
              <w:t>Broj dodatnih kreveta</w:t>
            </w:r>
          </w:p>
        </w:tc>
        <w:tc>
          <w:tcPr>
            <w:tcW w:w="1109" w:type="dxa"/>
            <w:noWrap/>
            <w:hideMark/>
          </w:tcPr>
          <w:p w14:paraId="788A8F10" w14:textId="77777777" w:rsidR="005E7974" w:rsidRPr="00C0421D" w:rsidRDefault="005E7974" w:rsidP="007D23FA">
            <w:pPr>
              <w:jc w:val="center"/>
              <w:rPr>
                <w:rFonts w:cs="Calibri"/>
                <w:b/>
                <w:bCs/>
                <w:sz w:val="22"/>
                <w:szCs w:val="22"/>
              </w:rPr>
            </w:pPr>
            <w:r w:rsidRPr="00C0421D">
              <w:rPr>
                <w:rFonts w:cs="Calibri"/>
                <w:b/>
                <w:bCs/>
                <w:sz w:val="22"/>
                <w:szCs w:val="22"/>
              </w:rPr>
              <w:t>Broj objekata</w:t>
            </w:r>
          </w:p>
        </w:tc>
        <w:tc>
          <w:tcPr>
            <w:tcW w:w="1253" w:type="dxa"/>
            <w:noWrap/>
            <w:hideMark/>
          </w:tcPr>
          <w:p w14:paraId="769F53EB" w14:textId="77777777" w:rsidR="005E7974" w:rsidRPr="00C0421D" w:rsidRDefault="005E7974" w:rsidP="007D23FA">
            <w:pPr>
              <w:jc w:val="center"/>
              <w:rPr>
                <w:rFonts w:cs="Calibri"/>
                <w:b/>
                <w:bCs/>
                <w:sz w:val="22"/>
                <w:szCs w:val="22"/>
              </w:rPr>
            </w:pPr>
            <w:r w:rsidRPr="00C0421D">
              <w:rPr>
                <w:rFonts w:cs="Calibri"/>
                <w:b/>
                <w:bCs/>
                <w:sz w:val="22"/>
                <w:szCs w:val="22"/>
              </w:rPr>
              <w:t>Ukupno kreveta</w:t>
            </w:r>
          </w:p>
        </w:tc>
        <w:tc>
          <w:tcPr>
            <w:tcW w:w="1399" w:type="dxa"/>
            <w:noWrap/>
            <w:hideMark/>
          </w:tcPr>
          <w:p w14:paraId="596348FE" w14:textId="77777777" w:rsidR="005E7974" w:rsidRPr="00C0421D" w:rsidRDefault="005E7974" w:rsidP="007D23FA">
            <w:pPr>
              <w:jc w:val="center"/>
              <w:rPr>
                <w:rFonts w:cs="Calibri"/>
                <w:b/>
                <w:bCs/>
                <w:sz w:val="22"/>
                <w:szCs w:val="22"/>
              </w:rPr>
            </w:pPr>
            <w:r w:rsidRPr="00C0421D">
              <w:rPr>
                <w:rFonts w:cs="Calibri"/>
                <w:b/>
                <w:bCs/>
                <w:sz w:val="22"/>
                <w:szCs w:val="22"/>
              </w:rPr>
              <w:t>Udio u ukupnom kapacitetu</w:t>
            </w:r>
          </w:p>
        </w:tc>
      </w:tr>
      <w:tr w:rsidR="005E7974" w:rsidRPr="00A07E14" w14:paraId="4E72A755" w14:textId="77777777" w:rsidTr="003B13E3">
        <w:trPr>
          <w:trHeight w:val="270"/>
        </w:trPr>
        <w:tc>
          <w:tcPr>
            <w:tcW w:w="1777" w:type="dxa"/>
            <w:noWrap/>
            <w:hideMark/>
          </w:tcPr>
          <w:p w14:paraId="412514A7" w14:textId="77777777" w:rsidR="005E7974" w:rsidRPr="003B13E3" w:rsidRDefault="005E7974" w:rsidP="007D23FA">
            <w:pPr>
              <w:rPr>
                <w:rFonts w:cs="Calibri"/>
                <w:b/>
                <w:bCs/>
                <w:sz w:val="22"/>
                <w:szCs w:val="22"/>
              </w:rPr>
            </w:pPr>
            <w:r w:rsidRPr="003B13E3">
              <w:rPr>
                <w:rFonts w:cs="Calibri"/>
                <w:b/>
                <w:bCs/>
                <w:sz w:val="22"/>
                <w:szCs w:val="22"/>
              </w:rPr>
              <w:t>Hostel</w:t>
            </w:r>
          </w:p>
        </w:tc>
        <w:tc>
          <w:tcPr>
            <w:tcW w:w="1427" w:type="dxa"/>
            <w:noWrap/>
            <w:hideMark/>
          </w:tcPr>
          <w:p w14:paraId="46961BF7" w14:textId="77777777" w:rsidR="005E7974" w:rsidRPr="00C0421D" w:rsidRDefault="005E7974" w:rsidP="007D23FA">
            <w:pPr>
              <w:jc w:val="right"/>
              <w:rPr>
                <w:rFonts w:cs="Calibri"/>
                <w:sz w:val="22"/>
                <w:szCs w:val="22"/>
              </w:rPr>
            </w:pPr>
            <w:r w:rsidRPr="00C0421D">
              <w:rPr>
                <w:rFonts w:cs="Calibri"/>
                <w:sz w:val="22"/>
                <w:szCs w:val="22"/>
              </w:rPr>
              <w:t>16</w:t>
            </w:r>
          </w:p>
        </w:tc>
        <w:tc>
          <w:tcPr>
            <w:tcW w:w="1446" w:type="dxa"/>
            <w:noWrap/>
            <w:hideMark/>
          </w:tcPr>
          <w:p w14:paraId="07BBAFA5" w14:textId="77777777" w:rsidR="005E7974" w:rsidRPr="00C0421D" w:rsidRDefault="005E7974" w:rsidP="007D23FA">
            <w:pPr>
              <w:jc w:val="right"/>
              <w:rPr>
                <w:rFonts w:cs="Calibri"/>
                <w:sz w:val="22"/>
                <w:szCs w:val="22"/>
              </w:rPr>
            </w:pPr>
            <w:r w:rsidRPr="00C0421D">
              <w:rPr>
                <w:rFonts w:cs="Calibri"/>
                <w:sz w:val="22"/>
                <w:szCs w:val="22"/>
              </w:rPr>
              <w:t>37</w:t>
            </w:r>
          </w:p>
        </w:tc>
        <w:tc>
          <w:tcPr>
            <w:tcW w:w="1145" w:type="dxa"/>
            <w:noWrap/>
            <w:hideMark/>
          </w:tcPr>
          <w:p w14:paraId="464E0969"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3ACBCB06" w14:textId="77777777" w:rsidR="005E7974" w:rsidRPr="00C0421D" w:rsidRDefault="005E7974" w:rsidP="007D23FA">
            <w:pPr>
              <w:jc w:val="right"/>
              <w:rPr>
                <w:rFonts w:cs="Calibri"/>
                <w:sz w:val="22"/>
                <w:szCs w:val="22"/>
              </w:rPr>
            </w:pPr>
            <w:r w:rsidRPr="00C0421D">
              <w:rPr>
                <w:rFonts w:cs="Calibri"/>
                <w:sz w:val="22"/>
                <w:szCs w:val="22"/>
              </w:rPr>
              <w:t>1</w:t>
            </w:r>
          </w:p>
        </w:tc>
        <w:tc>
          <w:tcPr>
            <w:tcW w:w="1253" w:type="dxa"/>
            <w:noWrap/>
            <w:hideMark/>
          </w:tcPr>
          <w:p w14:paraId="373882C4" w14:textId="77777777" w:rsidR="005E7974" w:rsidRPr="00C0421D" w:rsidRDefault="005E7974" w:rsidP="007D23FA">
            <w:pPr>
              <w:jc w:val="right"/>
              <w:rPr>
                <w:rFonts w:cs="Calibri"/>
                <w:sz w:val="22"/>
                <w:szCs w:val="22"/>
              </w:rPr>
            </w:pPr>
            <w:r w:rsidRPr="00C0421D">
              <w:rPr>
                <w:rFonts w:cs="Calibri"/>
                <w:sz w:val="22"/>
                <w:szCs w:val="22"/>
              </w:rPr>
              <w:t>37</w:t>
            </w:r>
          </w:p>
        </w:tc>
        <w:tc>
          <w:tcPr>
            <w:tcW w:w="1399" w:type="dxa"/>
            <w:noWrap/>
            <w:hideMark/>
          </w:tcPr>
          <w:p w14:paraId="0DFD6E06" w14:textId="77777777" w:rsidR="005E7974" w:rsidRPr="00C0421D" w:rsidRDefault="005E7974" w:rsidP="007D23FA">
            <w:pPr>
              <w:jc w:val="right"/>
              <w:rPr>
                <w:rFonts w:cs="Calibri"/>
                <w:sz w:val="22"/>
                <w:szCs w:val="22"/>
              </w:rPr>
            </w:pPr>
            <w:r w:rsidRPr="00C0421D">
              <w:rPr>
                <w:rFonts w:cs="Calibri"/>
                <w:sz w:val="22"/>
                <w:szCs w:val="22"/>
              </w:rPr>
              <w:t>2%</w:t>
            </w:r>
          </w:p>
        </w:tc>
      </w:tr>
      <w:tr w:rsidR="005E7974" w:rsidRPr="00A07E14" w14:paraId="49608532" w14:textId="77777777" w:rsidTr="003B13E3">
        <w:trPr>
          <w:trHeight w:val="270"/>
        </w:trPr>
        <w:tc>
          <w:tcPr>
            <w:tcW w:w="1777" w:type="dxa"/>
            <w:noWrap/>
            <w:hideMark/>
          </w:tcPr>
          <w:p w14:paraId="1F8A48D7" w14:textId="77777777" w:rsidR="005E7974" w:rsidRPr="003B13E3" w:rsidRDefault="005E7974" w:rsidP="007D23FA">
            <w:pPr>
              <w:rPr>
                <w:rFonts w:cs="Calibri"/>
                <w:b/>
                <w:bCs/>
                <w:sz w:val="22"/>
                <w:szCs w:val="22"/>
              </w:rPr>
            </w:pPr>
            <w:r w:rsidRPr="003B13E3">
              <w:rPr>
                <w:rFonts w:cs="Calibri"/>
                <w:b/>
                <w:bCs/>
                <w:sz w:val="22"/>
                <w:szCs w:val="22"/>
              </w:rPr>
              <w:t>Hotel</w:t>
            </w:r>
          </w:p>
        </w:tc>
        <w:tc>
          <w:tcPr>
            <w:tcW w:w="1427" w:type="dxa"/>
            <w:noWrap/>
            <w:hideMark/>
          </w:tcPr>
          <w:p w14:paraId="1719153C" w14:textId="77777777" w:rsidR="005E7974" w:rsidRPr="00C0421D" w:rsidRDefault="005E7974" w:rsidP="007D23FA">
            <w:pPr>
              <w:jc w:val="right"/>
              <w:rPr>
                <w:rFonts w:cs="Calibri"/>
                <w:sz w:val="22"/>
                <w:szCs w:val="22"/>
              </w:rPr>
            </w:pPr>
            <w:r w:rsidRPr="00C0421D">
              <w:rPr>
                <w:rFonts w:cs="Calibri"/>
                <w:sz w:val="22"/>
                <w:szCs w:val="22"/>
              </w:rPr>
              <w:t>127</w:t>
            </w:r>
          </w:p>
        </w:tc>
        <w:tc>
          <w:tcPr>
            <w:tcW w:w="1446" w:type="dxa"/>
            <w:noWrap/>
            <w:hideMark/>
          </w:tcPr>
          <w:p w14:paraId="385049F5" w14:textId="77777777" w:rsidR="005E7974" w:rsidRPr="00C0421D" w:rsidRDefault="005E7974" w:rsidP="007D23FA">
            <w:pPr>
              <w:jc w:val="right"/>
              <w:rPr>
                <w:rFonts w:cs="Calibri"/>
                <w:sz w:val="22"/>
                <w:szCs w:val="22"/>
              </w:rPr>
            </w:pPr>
            <w:r w:rsidRPr="00C0421D">
              <w:rPr>
                <w:rFonts w:cs="Calibri"/>
                <w:sz w:val="22"/>
                <w:szCs w:val="22"/>
              </w:rPr>
              <w:t>229</w:t>
            </w:r>
          </w:p>
        </w:tc>
        <w:tc>
          <w:tcPr>
            <w:tcW w:w="1145" w:type="dxa"/>
            <w:noWrap/>
            <w:hideMark/>
          </w:tcPr>
          <w:p w14:paraId="7B320774"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4954E9F9" w14:textId="77777777" w:rsidR="005E7974" w:rsidRPr="00C0421D" w:rsidRDefault="005E7974" w:rsidP="007D23FA">
            <w:pPr>
              <w:jc w:val="right"/>
              <w:rPr>
                <w:rFonts w:cs="Calibri"/>
                <w:sz w:val="22"/>
                <w:szCs w:val="22"/>
              </w:rPr>
            </w:pPr>
            <w:r w:rsidRPr="00C0421D">
              <w:rPr>
                <w:rFonts w:cs="Calibri"/>
                <w:sz w:val="22"/>
                <w:szCs w:val="22"/>
              </w:rPr>
              <w:t>4</w:t>
            </w:r>
          </w:p>
        </w:tc>
        <w:tc>
          <w:tcPr>
            <w:tcW w:w="1253" w:type="dxa"/>
            <w:noWrap/>
            <w:hideMark/>
          </w:tcPr>
          <w:p w14:paraId="59A0C076" w14:textId="77777777" w:rsidR="005E7974" w:rsidRPr="00C0421D" w:rsidRDefault="005E7974" w:rsidP="007D23FA">
            <w:pPr>
              <w:jc w:val="right"/>
              <w:rPr>
                <w:rFonts w:cs="Calibri"/>
                <w:sz w:val="22"/>
                <w:szCs w:val="22"/>
              </w:rPr>
            </w:pPr>
            <w:r w:rsidRPr="00C0421D">
              <w:rPr>
                <w:rFonts w:cs="Calibri"/>
                <w:sz w:val="22"/>
                <w:szCs w:val="22"/>
              </w:rPr>
              <w:t>229</w:t>
            </w:r>
          </w:p>
        </w:tc>
        <w:tc>
          <w:tcPr>
            <w:tcW w:w="1399" w:type="dxa"/>
            <w:noWrap/>
            <w:hideMark/>
          </w:tcPr>
          <w:p w14:paraId="070441E4" w14:textId="77777777" w:rsidR="005E7974" w:rsidRPr="00C0421D" w:rsidRDefault="005E7974" w:rsidP="007D23FA">
            <w:pPr>
              <w:jc w:val="right"/>
              <w:rPr>
                <w:rFonts w:cs="Calibri"/>
                <w:sz w:val="22"/>
                <w:szCs w:val="22"/>
              </w:rPr>
            </w:pPr>
            <w:r w:rsidRPr="00C0421D">
              <w:rPr>
                <w:rFonts w:cs="Calibri"/>
                <w:sz w:val="22"/>
                <w:szCs w:val="22"/>
              </w:rPr>
              <w:t>15%</w:t>
            </w:r>
          </w:p>
        </w:tc>
      </w:tr>
      <w:tr w:rsidR="005E7974" w:rsidRPr="00A07E14" w14:paraId="5BC69DCA" w14:textId="77777777" w:rsidTr="003B13E3">
        <w:trPr>
          <w:trHeight w:val="270"/>
        </w:trPr>
        <w:tc>
          <w:tcPr>
            <w:tcW w:w="1777" w:type="dxa"/>
            <w:noWrap/>
            <w:hideMark/>
          </w:tcPr>
          <w:p w14:paraId="16E29FF1" w14:textId="77777777" w:rsidR="005E7974" w:rsidRPr="003B13E3" w:rsidRDefault="005E7974" w:rsidP="007D23FA">
            <w:pPr>
              <w:rPr>
                <w:rFonts w:cs="Calibri"/>
                <w:b/>
                <w:bCs/>
                <w:sz w:val="22"/>
                <w:szCs w:val="22"/>
              </w:rPr>
            </w:pPr>
            <w:r w:rsidRPr="003B13E3">
              <w:rPr>
                <w:rFonts w:cs="Calibri"/>
                <w:b/>
                <w:bCs/>
                <w:sz w:val="22"/>
                <w:szCs w:val="22"/>
              </w:rPr>
              <w:t>Kamp odmorište</w:t>
            </w:r>
          </w:p>
        </w:tc>
        <w:tc>
          <w:tcPr>
            <w:tcW w:w="1427" w:type="dxa"/>
            <w:noWrap/>
            <w:hideMark/>
          </w:tcPr>
          <w:p w14:paraId="0F1E8CB0" w14:textId="77777777" w:rsidR="005E7974" w:rsidRPr="00C0421D" w:rsidRDefault="005E7974" w:rsidP="007D23FA">
            <w:pPr>
              <w:jc w:val="right"/>
              <w:rPr>
                <w:rFonts w:cs="Calibri"/>
                <w:sz w:val="22"/>
                <w:szCs w:val="22"/>
              </w:rPr>
            </w:pPr>
            <w:r w:rsidRPr="00C0421D">
              <w:rPr>
                <w:rFonts w:cs="Calibri"/>
                <w:sz w:val="22"/>
                <w:szCs w:val="22"/>
              </w:rPr>
              <w:t>50</w:t>
            </w:r>
          </w:p>
        </w:tc>
        <w:tc>
          <w:tcPr>
            <w:tcW w:w="1446" w:type="dxa"/>
            <w:noWrap/>
            <w:hideMark/>
          </w:tcPr>
          <w:p w14:paraId="2207EEE4" w14:textId="77777777" w:rsidR="005E7974" w:rsidRPr="00C0421D" w:rsidRDefault="005E7974" w:rsidP="007D23FA">
            <w:pPr>
              <w:jc w:val="right"/>
              <w:rPr>
                <w:rFonts w:cs="Calibri"/>
                <w:sz w:val="22"/>
                <w:szCs w:val="22"/>
              </w:rPr>
            </w:pPr>
            <w:r w:rsidRPr="00C0421D">
              <w:rPr>
                <w:rFonts w:cs="Calibri"/>
                <w:sz w:val="22"/>
                <w:szCs w:val="22"/>
              </w:rPr>
              <w:t>150</w:t>
            </w:r>
          </w:p>
        </w:tc>
        <w:tc>
          <w:tcPr>
            <w:tcW w:w="1145" w:type="dxa"/>
            <w:noWrap/>
            <w:hideMark/>
          </w:tcPr>
          <w:p w14:paraId="25646816"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17F9E3DE" w14:textId="77777777" w:rsidR="005E7974" w:rsidRPr="00C0421D" w:rsidRDefault="005E7974" w:rsidP="007D23FA">
            <w:pPr>
              <w:jc w:val="right"/>
              <w:rPr>
                <w:rFonts w:cs="Calibri"/>
                <w:sz w:val="22"/>
                <w:szCs w:val="22"/>
              </w:rPr>
            </w:pPr>
            <w:r w:rsidRPr="00C0421D">
              <w:rPr>
                <w:rFonts w:cs="Calibri"/>
                <w:sz w:val="22"/>
                <w:szCs w:val="22"/>
              </w:rPr>
              <w:t>1</w:t>
            </w:r>
          </w:p>
        </w:tc>
        <w:tc>
          <w:tcPr>
            <w:tcW w:w="1253" w:type="dxa"/>
            <w:noWrap/>
            <w:hideMark/>
          </w:tcPr>
          <w:p w14:paraId="68A78740" w14:textId="77777777" w:rsidR="005E7974" w:rsidRPr="00C0421D" w:rsidRDefault="005E7974" w:rsidP="007D23FA">
            <w:pPr>
              <w:jc w:val="right"/>
              <w:rPr>
                <w:rFonts w:cs="Calibri"/>
                <w:sz w:val="22"/>
                <w:szCs w:val="22"/>
              </w:rPr>
            </w:pPr>
            <w:r w:rsidRPr="00C0421D">
              <w:rPr>
                <w:rFonts w:cs="Calibri"/>
                <w:sz w:val="22"/>
                <w:szCs w:val="22"/>
              </w:rPr>
              <w:t>150</w:t>
            </w:r>
          </w:p>
        </w:tc>
        <w:tc>
          <w:tcPr>
            <w:tcW w:w="1399" w:type="dxa"/>
            <w:noWrap/>
            <w:hideMark/>
          </w:tcPr>
          <w:p w14:paraId="7DFC86A7" w14:textId="77777777" w:rsidR="005E7974" w:rsidRPr="00C0421D" w:rsidRDefault="005E7974" w:rsidP="007D23FA">
            <w:pPr>
              <w:jc w:val="right"/>
              <w:rPr>
                <w:rFonts w:cs="Calibri"/>
                <w:sz w:val="22"/>
                <w:szCs w:val="22"/>
              </w:rPr>
            </w:pPr>
            <w:r w:rsidRPr="00C0421D">
              <w:rPr>
                <w:rFonts w:cs="Calibri"/>
                <w:sz w:val="22"/>
                <w:szCs w:val="22"/>
              </w:rPr>
              <w:t>10%</w:t>
            </w:r>
          </w:p>
        </w:tc>
      </w:tr>
      <w:tr w:rsidR="005E7974" w:rsidRPr="00A07E14" w14:paraId="1AB749C1" w14:textId="77777777" w:rsidTr="003B13E3">
        <w:trPr>
          <w:trHeight w:val="270"/>
        </w:trPr>
        <w:tc>
          <w:tcPr>
            <w:tcW w:w="1777" w:type="dxa"/>
            <w:noWrap/>
            <w:hideMark/>
          </w:tcPr>
          <w:p w14:paraId="6DA04897" w14:textId="77777777" w:rsidR="005E7974" w:rsidRPr="003B13E3" w:rsidRDefault="005E7974" w:rsidP="007D23FA">
            <w:pPr>
              <w:rPr>
                <w:rFonts w:cs="Calibri"/>
                <w:b/>
                <w:bCs/>
                <w:sz w:val="22"/>
                <w:szCs w:val="22"/>
              </w:rPr>
            </w:pPr>
            <w:r w:rsidRPr="003B13E3">
              <w:rPr>
                <w:rFonts w:cs="Calibri"/>
                <w:b/>
                <w:bCs/>
                <w:sz w:val="22"/>
                <w:szCs w:val="22"/>
              </w:rPr>
              <w:t>Kuća stanovnika općine/grada</w:t>
            </w:r>
          </w:p>
        </w:tc>
        <w:tc>
          <w:tcPr>
            <w:tcW w:w="1427" w:type="dxa"/>
            <w:noWrap/>
            <w:hideMark/>
          </w:tcPr>
          <w:p w14:paraId="390DAC83" w14:textId="77777777" w:rsidR="005E7974" w:rsidRPr="00C0421D" w:rsidRDefault="005E7974" w:rsidP="007D23FA">
            <w:pPr>
              <w:jc w:val="right"/>
              <w:rPr>
                <w:rFonts w:cs="Calibri"/>
                <w:sz w:val="22"/>
                <w:szCs w:val="22"/>
              </w:rPr>
            </w:pPr>
            <w:r w:rsidRPr="00C0421D">
              <w:rPr>
                <w:rFonts w:cs="Calibri"/>
                <w:sz w:val="22"/>
                <w:szCs w:val="22"/>
              </w:rPr>
              <w:t>2</w:t>
            </w:r>
          </w:p>
        </w:tc>
        <w:tc>
          <w:tcPr>
            <w:tcW w:w="1446" w:type="dxa"/>
            <w:noWrap/>
            <w:hideMark/>
          </w:tcPr>
          <w:p w14:paraId="5C9FE765" w14:textId="77777777" w:rsidR="005E7974" w:rsidRPr="00C0421D" w:rsidRDefault="005E7974" w:rsidP="007D23FA">
            <w:pPr>
              <w:jc w:val="right"/>
              <w:rPr>
                <w:rFonts w:cs="Calibri"/>
                <w:sz w:val="22"/>
                <w:szCs w:val="22"/>
              </w:rPr>
            </w:pPr>
            <w:r w:rsidRPr="00C0421D">
              <w:rPr>
                <w:rFonts w:cs="Calibri"/>
                <w:sz w:val="22"/>
                <w:szCs w:val="22"/>
              </w:rPr>
              <w:t>6</w:t>
            </w:r>
          </w:p>
        </w:tc>
        <w:tc>
          <w:tcPr>
            <w:tcW w:w="1145" w:type="dxa"/>
            <w:noWrap/>
            <w:hideMark/>
          </w:tcPr>
          <w:p w14:paraId="7D7CE44E"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3B4F83A4" w14:textId="77777777" w:rsidR="005E7974" w:rsidRPr="00C0421D" w:rsidRDefault="005E7974" w:rsidP="007D23FA">
            <w:pPr>
              <w:jc w:val="right"/>
              <w:rPr>
                <w:rFonts w:cs="Calibri"/>
                <w:sz w:val="22"/>
                <w:szCs w:val="22"/>
              </w:rPr>
            </w:pPr>
            <w:r w:rsidRPr="00C0421D">
              <w:rPr>
                <w:rFonts w:cs="Calibri"/>
                <w:sz w:val="22"/>
                <w:szCs w:val="22"/>
              </w:rPr>
              <w:t>2</w:t>
            </w:r>
          </w:p>
        </w:tc>
        <w:tc>
          <w:tcPr>
            <w:tcW w:w="1253" w:type="dxa"/>
            <w:noWrap/>
            <w:hideMark/>
          </w:tcPr>
          <w:p w14:paraId="7479F56E" w14:textId="77777777" w:rsidR="005E7974" w:rsidRPr="00C0421D" w:rsidRDefault="005E7974" w:rsidP="007D23FA">
            <w:pPr>
              <w:jc w:val="right"/>
              <w:rPr>
                <w:rFonts w:cs="Calibri"/>
                <w:sz w:val="22"/>
                <w:szCs w:val="22"/>
              </w:rPr>
            </w:pPr>
            <w:r w:rsidRPr="00C0421D">
              <w:rPr>
                <w:rFonts w:cs="Calibri"/>
                <w:sz w:val="22"/>
                <w:szCs w:val="22"/>
              </w:rPr>
              <w:t>6</w:t>
            </w:r>
          </w:p>
        </w:tc>
        <w:tc>
          <w:tcPr>
            <w:tcW w:w="1399" w:type="dxa"/>
            <w:noWrap/>
            <w:hideMark/>
          </w:tcPr>
          <w:p w14:paraId="05C96869" w14:textId="77777777" w:rsidR="005E7974" w:rsidRPr="00C0421D" w:rsidRDefault="005E7974" w:rsidP="007D23FA">
            <w:pPr>
              <w:jc w:val="right"/>
              <w:rPr>
                <w:rFonts w:cs="Calibri"/>
                <w:sz w:val="22"/>
                <w:szCs w:val="22"/>
              </w:rPr>
            </w:pPr>
            <w:r w:rsidRPr="00C0421D">
              <w:rPr>
                <w:rFonts w:cs="Calibri"/>
                <w:sz w:val="22"/>
                <w:szCs w:val="22"/>
              </w:rPr>
              <w:t>0%</w:t>
            </w:r>
          </w:p>
        </w:tc>
      </w:tr>
      <w:tr w:rsidR="005E7974" w:rsidRPr="00A07E14" w14:paraId="714B227E" w14:textId="77777777" w:rsidTr="003B13E3">
        <w:trPr>
          <w:trHeight w:val="270"/>
        </w:trPr>
        <w:tc>
          <w:tcPr>
            <w:tcW w:w="1777" w:type="dxa"/>
            <w:noWrap/>
            <w:hideMark/>
          </w:tcPr>
          <w:p w14:paraId="04954124" w14:textId="77777777" w:rsidR="005E7974" w:rsidRPr="003B13E3" w:rsidRDefault="005E7974" w:rsidP="007D23FA">
            <w:pPr>
              <w:rPr>
                <w:rFonts w:cs="Calibri"/>
                <w:b/>
                <w:bCs/>
                <w:sz w:val="22"/>
                <w:szCs w:val="22"/>
              </w:rPr>
            </w:pPr>
            <w:r w:rsidRPr="003B13E3">
              <w:rPr>
                <w:rFonts w:cs="Calibri"/>
                <w:b/>
                <w:bCs/>
                <w:sz w:val="22"/>
                <w:szCs w:val="22"/>
              </w:rPr>
              <w:t>Kuća za odmor</w:t>
            </w:r>
          </w:p>
        </w:tc>
        <w:tc>
          <w:tcPr>
            <w:tcW w:w="1427" w:type="dxa"/>
            <w:noWrap/>
            <w:hideMark/>
          </w:tcPr>
          <w:p w14:paraId="6CF0B540" w14:textId="77777777" w:rsidR="005E7974" w:rsidRPr="00C0421D" w:rsidRDefault="005E7974" w:rsidP="007D23FA">
            <w:pPr>
              <w:jc w:val="right"/>
              <w:rPr>
                <w:rFonts w:cs="Calibri"/>
                <w:sz w:val="22"/>
                <w:szCs w:val="22"/>
              </w:rPr>
            </w:pPr>
            <w:r w:rsidRPr="00C0421D">
              <w:rPr>
                <w:rFonts w:cs="Calibri"/>
                <w:sz w:val="22"/>
                <w:szCs w:val="22"/>
              </w:rPr>
              <w:t>3</w:t>
            </w:r>
          </w:p>
        </w:tc>
        <w:tc>
          <w:tcPr>
            <w:tcW w:w="1446" w:type="dxa"/>
            <w:noWrap/>
            <w:hideMark/>
          </w:tcPr>
          <w:p w14:paraId="69665AC6" w14:textId="77777777" w:rsidR="005E7974" w:rsidRPr="00C0421D" w:rsidRDefault="005E7974" w:rsidP="007D23FA">
            <w:pPr>
              <w:jc w:val="right"/>
              <w:rPr>
                <w:rFonts w:cs="Calibri"/>
                <w:sz w:val="22"/>
                <w:szCs w:val="22"/>
              </w:rPr>
            </w:pPr>
            <w:r w:rsidRPr="00C0421D">
              <w:rPr>
                <w:rFonts w:cs="Calibri"/>
                <w:sz w:val="22"/>
                <w:szCs w:val="22"/>
              </w:rPr>
              <w:t>13</w:t>
            </w:r>
          </w:p>
        </w:tc>
        <w:tc>
          <w:tcPr>
            <w:tcW w:w="1145" w:type="dxa"/>
            <w:noWrap/>
            <w:hideMark/>
          </w:tcPr>
          <w:p w14:paraId="16B547CE" w14:textId="77777777" w:rsidR="005E7974" w:rsidRPr="00C0421D" w:rsidRDefault="005E7974" w:rsidP="007D23FA">
            <w:pPr>
              <w:jc w:val="right"/>
              <w:rPr>
                <w:rFonts w:cs="Calibri"/>
                <w:sz w:val="22"/>
                <w:szCs w:val="22"/>
              </w:rPr>
            </w:pPr>
            <w:r w:rsidRPr="00C0421D">
              <w:rPr>
                <w:rFonts w:cs="Calibri"/>
                <w:sz w:val="22"/>
                <w:szCs w:val="22"/>
              </w:rPr>
              <w:t>6</w:t>
            </w:r>
          </w:p>
        </w:tc>
        <w:tc>
          <w:tcPr>
            <w:tcW w:w="1109" w:type="dxa"/>
            <w:noWrap/>
            <w:hideMark/>
          </w:tcPr>
          <w:p w14:paraId="43907690" w14:textId="77777777" w:rsidR="005E7974" w:rsidRPr="00C0421D" w:rsidRDefault="005E7974" w:rsidP="007D23FA">
            <w:pPr>
              <w:jc w:val="right"/>
              <w:rPr>
                <w:rFonts w:cs="Calibri"/>
                <w:sz w:val="22"/>
                <w:szCs w:val="22"/>
              </w:rPr>
            </w:pPr>
            <w:r w:rsidRPr="00C0421D">
              <w:rPr>
                <w:rFonts w:cs="Calibri"/>
                <w:sz w:val="22"/>
                <w:szCs w:val="22"/>
              </w:rPr>
              <w:t>3</w:t>
            </w:r>
          </w:p>
        </w:tc>
        <w:tc>
          <w:tcPr>
            <w:tcW w:w="1253" w:type="dxa"/>
            <w:noWrap/>
            <w:hideMark/>
          </w:tcPr>
          <w:p w14:paraId="18214C27" w14:textId="77777777" w:rsidR="005E7974" w:rsidRPr="00C0421D" w:rsidRDefault="005E7974" w:rsidP="007D23FA">
            <w:pPr>
              <w:jc w:val="right"/>
              <w:rPr>
                <w:rFonts w:cs="Calibri"/>
                <w:sz w:val="22"/>
                <w:szCs w:val="22"/>
              </w:rPr>
            </w:pPr>
            <w:r w:rsidRPr="00C0421D">
              <w:rPr>
                <w:rFonts w:cs="Calibri"/>
                <w:sz w:val="22"/>
                <w:szCs w:val="22"/>
              </w:rPr>
              <w:t>19</w:t>
            </w:r>
          </w:p>
        </w:tc>
        <w:tc>
          <w:tcPr>
            <w:tcW w:w="1399" w:type="dxa"/>
            <w:noWrap/>
            <w:hideMark/>
          </w:tcPr>
          <w:p w14:paraId="507345D7" w14:textId="77777777" w:rsidR="005E7974" w:rsidRPr="00C0421D" w:rsidRDefault="005E7974" w:rsidP="007D23FA">
            <w:pPr>
              <w:jc w:val="right"/>
              <w:rPr>
                <w:rFonts w:cs="Calibri"/>
                <w:sz w:val="22"/>
                <w:szCs w:val="22"/>
              </w:rPr>
            </w:pPr>
            <w:r w:rsidRPr="00C0421D">
              <w:rPr>
                <w:rFonts w:cs="Calibri"/>
                <w:sz w:val="22"/>
                <w:szCs w:val="22"/>
              </w:rPr>
              <w:t>1%</w:t>
            </w:r>
          </w:p>
        </w:tc>
      </w:tr>
      <w:tr w:rsidR="005E7974" w:rsidRPr="00A07E14" w14:paraId="75BF6BB3" w14:textId="77777777" w:rsidTr="003B13E3">
        <w:trPr>
          <w:trHeight w:val="270"/>
        </w:trPr>
        <w:tc>
          <w:tcPr>
            <w:tcW w:w="1777" w:type="dxa"/>
            <w:noWrap/>
            <w:hideMark/>
          </w:tcPr>
          <w:p w14:paraId="6A77305C" w14:textId="77777777" w:rsidR="005E7974" w:rsidRPr="003B13E3" w:rsidRDefault="005E7974" w:rsidP="007D23FA">
            <w:pPr>
              <w:rPr>
                <w:rFonts w:cs="Calibri"/>
                <w:b/>
                <w:bCs/>
                <w:sz w:val="22"/>
                <w:szCs w:val="22"/>
              </w:rPr>
            </w:pPr>
            <w:r w:rsidRPr="003B13E3">
              <w:rPr>
                <w:rFonts w:cs="Calibri"/>
                <w:b/>
                <w:bCs/>
                <w:sz w:val="22"/>
                <w:szCs w:val="22"/>
              </w:rPr>
              <w:t>Kuća za odmor (vikendica)</w:t>
            </w:r>
          </w:p>
        </w:tc>
        <w:tc>
          <w:tcPr>
            <w:tcW w:w="1427" w:type="dxa"/>
            <w:noWrap/>
            <w:hideMark/>
          </w:tcPr>
          <w:p w14:paraId="79872B89" w14:textId="77777777" w:rsidR="005E7974" w:rsidRPr="00C0421D" w:rsidRDefault="005E7974" w:rsidP="007D23FA">
            <w:pPr>
              <w:jc w:val="right"/>
              <w:rPr>
                <w:rFonts w:cs="Calibri"/>
                <w:sz w:val="22"/>
                <w:szCs w:val="22"/>
              </w:rPr>
            </w:pPr>
            <w:r w:rsidRPr="00C0421D">
              <w:rPr>
                <w:rFonts w:cs="Calibri"/>
                <w:sz w:val="22"/>
                <w:szCs w:val="22"/>
              </w:rPr>
              <w:t>2</w:t>
            </w:r>
          </w:p>
        </w:tc>
        <w:tc>
          <w:tcPr>
            <w:tcW w:w="1446" w:type="dxa"/>
            <w:noWrap/>
            <w:hideMark/>
          </w:tcPr>
          <w:p w14:paraId="519E191C" w14:textId="77777777" w:rsidR="005E7974" w:rsidRPr="00C0421D" w:rsidRDefault="005E7974" w:rsidP="007D23FA">
            <w:pPr>
              <w:jc w:val="right"/>
              <w:rPr>
                <w:rFonts w:cs="Calibri"/>
                <w:sz w:val="22"/>
                <w:szCs w:val="22"/>
              </w:rPr>
            </w:pPr>
            <w:r w:rsidRPr="00C0421D">
              <w:rPr>
                <w:rFonts w:cs="Calibri"/>
                <w:sz w:val="22"/>
                <w:szCs w:val="22"/>
              </w:rPr>
              <w:t>8</w:t>
            </w:r>
          </w:p>
        </w:tc>
        <w:tc>
          <w:tcPr>
            <w:tcW w:w="1145" w:type="dxa"/>
            <w:noWrap/>
            <w:hideMark/>
          </w:tcPr>
          <w:p w14:paraId="3936280E"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6DAB759A" w14:textId="77777777" w:rsidR="005E7974" w:rsidRPr="00C0421D" w:rsidRDefault="005E7974" w:rsidP="007D23FA">
            <w:pPr>
              <w:jc w:val="right"/>
              <w:rPr>
                <w:rFonts w:cs="Calibri"/>
                <w:sz w:val="22"/>
                <w:szCs w:val="22"/>
              </w:rPr>
            </w:pPr>
            <w:r w:rsidRPr="00C0421D">
              <w:rPr>
                <w:rFonts w:cs="Calibri"/>
                <w:sz w:val="22"/>
                <w:szCs w:val="22"/>
              </w:rPr>
              <w:t>2</w:t>
            </w:r>
          </w:p>
        </w:tc>
        <w:tc>
          <w:tcPr>
            <w:tcW w:w="1253" w:type="dxa"/>
            <w:noWrap/>
            <w:hideMark/>
          </w:tcPr>
          <w:p w14:paraId="65CB90F3" w14:textId="77777777" w:rsidR="005E7974" w:rsidRPr="00C0421D" w:rsidRDefault="005E7974" w:rsidP="007D23FA">
            <w:pPr>
              <w:jc w:val="right"/>
              <w:rPr>
                <w:rFonts w:cs="Calibri"/>
                <w:sz w:val="22"/>
                <w:szCs w:val="22"/>
              </w:rPr>
            </w:pPr>
            <w:r w:rsidRPr="00C0421D">
              <w:rPr>
                <w:rFonts w:cs="Calibri"/>
                <w:sz w:val="22"/>
                <w:szCs w:val="22"/>
              </w:rPr>
              <w:t>8</w:t>
            </w:r>
          </w:p>
        </w:tc>
        <w:tc>
          <w:tcPr>
            <w:tcW w:w="1399" w:type="dxa"/>
            <w:noWrap/>
            <w:hideMark/>
          </w:tcPr>
          <w:p w14:paraId="4D84ABCB" w14:textId="77777777" w:rsidR="005E7974" w:rsidRPr="00C0421D" w:rsidRDefault="005E7974" w:rsidP="007D23FA">
            <w:pPr>
              <w:jc w:val="right"/>
              <w:rPr>
                <w:rFonts w:cs="Calibri"/>
                <w:sz w:val="22"/>
                <w:szCs w:val="22"/>
              </w:rPr>
            </w:pPr>
            <w:r w:rsidRPr="00C0421D">
              <w:rPr>
                <w:rFonts w:cs="Calibri"/>
                <w:sz w:val="22"/>
                <w:szCs w:val="22"/>
              </w:rPr>
              <w:t>1%</w:t>
            </w:r>
          </w:p>
        </w:tc>
      </w:tr>
      <w:tr w:rsidR="005E7974" w:rsidRPr="00A07E14" w14:paraId="1FFB9DB6" w14:textId="77777777" w:rsidTr="003B13E3">
        <w:trPr>
          <w:trHeight w:val="270"/>
        </w:trPr>
        <w:tc>
          <w:tcPr>
            <w:tcW w:w="1777" w:type="dxa"/>
            <w:noWrap/>
            <w:hideMark/>
          </w:tcPr>
          <w:p w14:paraId="4B93B3E1" w14:textId="77777777" w:rsidR="005E7974" w:rsidRPr="003B13E3" w:rsidRDefault="005E7974" w:rsidP="007D23FA">
            <w:pPr>
              <w:rPr>
                <w:rFonts w:cs="Calibri"/>
                <w:b/>
                <w:bCs/>
                <w:sz w:val="22"/>
                <w:szCs w:val="22"/>
              </w:rPr>
            </w:pPr>
            <w:r w:rsidRPr="003B13E3">
              <w:rPr>
                <w:rFonts w:cs="Calibri"/>
                <w:b/>
                <w:bCs/>
                <w:sz w:val="22"/>
                <w:szCs w:val="22"/>
              </w:rPr>
              <w:t>Objekti na OPG-u (seljačkom domaćinstvu)</w:t>
            </w:r>
          </w:p>
        </w:tc>
        <w:tc>
          <w:tcPr>
            <w:tcW w:w="1427" w:type="dxa"/>
            <w:noWrap/>
            <w:hideMark/>
          </w:tcPr>
          <w:p w14:paraId="7C689055" w14:textId="77777777" w:rsidR="005E7974" w:rsidRPr="00C0421D" w:rsidRDefault="005E7974" w:rsidP="007D23FA">
            <w:pPr>
              <w:jc w:val="right"/>
              <w:rPr>
                <w:rFonts w:cs="Calibri"/>
                <w:sz w:val="22"/>
                <w:szCs w:val="22"/>
              </w:rPr>
            </w:pPr>
            <w:r w:rsidRPr="00C0421D">
              <w:rPr>
                <w:rFonts w:cs="Calibri"/>
                <w:sz w:val="22"/>
                <w:szCs w:val="22"/>
              </w:rPr>
              <w:t>10</w:t>
            </w:r>
          </w:p>
        </w:tc>
        <w:tc>
          <w:tcPr>
            <w:tcW w:w="1446" w:type="dxa"/>
            <w:noWrap/>
            <w:hideMark/>
          </w:tcPr>
          <w:p w14:paraId="527605AA" w14:textId="77777777" w:rsidR="005E7974" w:rsidRPr="00C0421D" w:rsidRDefault="005E7974" w:rsidP="007D23FA">
            <w:pPr>
              <w:jc w:val="right"/>
              <w:rPr>
                <w:rFonts w:cs="Calibri"/>
                <w:sz w:val="22"/>
                <w:szCs w:val="22"/>
              </w:rPr>
            </w:pPr>
            <w:r w:rsidRPr="00C0421D">
              <w:rPr>
                <w:rFonts w:cs="Calibri"/>
                <w:sz w:val="22"/>
                <w:szCs w:val="22"/>
              </w:rPr>
              <w:t>44</w:t>
            </w:r>
          </w:p>
        </w:tc>
        <w:tc>
          <w:tcPr>
            <w:tcW w:w="1145" w:type="dxa"/>
            <w:noWrap/>
            <w:hideMark/>
          </w:tcPr>
          <w:p w14:paraId="14C41D1B" w14:textId="77777777" w:rsidR="005E7974" w:rsidRPr="00C0421D" w:rsidRDefault="005E7974" w:rsidP="007D23FA">
            <w:pPr>
              <w:jc w:val="right"/>
              <w:rPr>
                <w:rFonts w:cs="Calibri"/>
                <w:sz w:val="22"/>
                <w:szCs w:val="22"/>
              </w:rPr>
            </w:pPr>
            <w:r w:rsidRPr="00C0421D">
              <w:rPr>
                <w:rFonts w:cs="Calibri"/>
                <w:sz w:val="22"/>
                <w:szCs w:val="22"/>
              </w:rPr>
              <w:t>10</w:t>
            </w:r>
          </w:p>
        </w:tc>
        <w:tc>
          <w:tcPr>
            <w:tcW w:w="1109" w:type="dxa"/>
            <w:noWrap/>
            <w:hideMark/>
          </w:tcPr>
          <w:p w14:paraId="429D6030" w14:textId="77777777" w:rsidR="005E7974" w:rsidRPr="00C0421D" w:rsidRDefault="005E7974" w:rsidP="007D23FA">
            <w:pPr>
              <w:jc w:val="right"/>
              <w:rPr>
                <w:rFonts w:cs="Calibri"/>
                <w:sz w:val="22"/>
                <w:szCs w:val="22"/>
              </w:rPr>
            </w:pPr>
            <w:r w:rsidRPr="00C0421D">
              <w:rPr>
                <w:rFonts w:cs="Calibri"/>
                <w:sz w:val="22"/>
                <w:szCs w:val="22"/>
              </w:rPr>
              <w:t>8</w:t>
            </w:r>
          </w:p>
        </w:tc>
        <w:tc>
          <w:tcPr>
            <w:tcW w:w="1253" w:type="dxa"/>
            <w:noWrap/>
            <w:hideMark/>
          </w:tcPr>
          <w:p w14:paraId="2A7FE0F0" w14:textId="77777777" w:rsidR="005E7974" w:rsidRPr="00C0421D" w:rsidRDefault="005E7974" w:rsidP="007D23FA">
            <w:pPr>
              <w:jc w:val="right"/>
              <w:rPr>
                <w:rFonts w:cs="Calibri"/>
                <w:sz w:val="22"/>
                <w:szCs w:val="22"/>
              </w:rPr>
            </w:pPr>
            <w:r w:rsidRPr="00C0421D">
              <w:rPr>
                <w:rFonts w:cs="Calibri"/>
                <w:sz w:val="22"/>
                <w:szCs w:val="22"/>
              </w:rPr>
              <w:t>54</w:t>
            </w:r>
          </w:p>
        </w:tc>
        <w:tc>
          <w:tcPr>
            <w:tcW w:w="1399" w:type="dxa"/>
            <w:noWrap/>
            <w:hideMark/>
          </w:tcPr>
          <w:p w14:paraId="06E52651" w14:textId="77777777" w:rsidR="005E7974" w:rsidRPr="00C0421D" w:rsidRDefault="005E7974" w:rsidP="007D23FA">
            <w:pPr>
              <w:jc w:val="right"/>
              <w:rPr>
                <w:rFonts w:cs="Calibri"/>
                <w:sz w:val="22"/>
                <w:szCs w:val="22"/>
              </w:rPr>
            </w:pPr>
            <w:r w:rsidRPr="00C0421D">
              <w:rPr>
                <w:rFonts w:cs="Calibri"/>
                <w:sz w:val="22"/>
                <w:szCs w:val="22"/>
              </w:rPr>
              <w:t>4%</w:t>
            </w:r>
          </w:p>
        </w:tc>
      </w:tr>
      <w:tr w:rsidR="005E7974" w:rsidRPr="00A07E14" w14:paraId="08E9351D" w14:textId="77777777" w:rsidTr="003B13E3">
        <w:trPr>
          <w:trHeight w:val="270"/>
        </w:trPr>
        <w:tc>
          <w:tcPr>
            <w:tcW w:w="1777" w:type="dxa"/>
            <w:noWrap/>
            <w:hideMark/>
          </w:tcPr>
          <w:p w14:paraId="12DE1002" w14:textId="77777777" w:rsidR="005E7974" w:rsidRPr="003B13E3" w:rsidRDefault="005E7974" w:rsidP="007D23FA">
            <w:pPr>
              <w:rPr>
                <w:rFonts w:cs="Calibri"/>
                <w:b/>
                <w:bCs/>
                <w:sz w:val="22"/>
                <w:szCs w:val="22"/>
              </w:rPr>
            </w:pPr>
            <w:r w:rsidRPr="003B13E3">
              <w:rPr>
                <w:rFonts w:cs="Calibri"/>
                <w:b/>
                <w:bCs/>
                <w:sz w:val="22"/>
                <w:szCs w:val="22"/>
              </w:rPr>
              <w:t>Objekti u domaćinstvu</w:t>
            </w:r>
          </w:p>
        </w:tc>
        <w:tc>
          <w:tcPr>
            <w:tcW w:w="1427" w:type="dxa"/>
            <w:noWrap/>
            <w:hideMark/>
          </w:tcPr>
          <w:p w14:paraId="6C18DBBD" w14:textId="77777777" w:rsidR="005E7974" w:rsidRPr="00C0421D" w:rsidRDefault="005E7974" w:rsidP="007D23FA">
            <w:pPr>
              <w:jc w:val="right"/>
              <w:rPr>
                <w:rFonts w:cs="Calibri"/>
                <w:sz w:val="22"/>
                <w:szCs w:val="22"/>
              </w:rPr>
            </w:pPr>
            <w:r w:rsidRPr="00C0421D">
              <w:rPr>
                <w:rFonts w:cs="Calibri"/>
                <w:sz w:val="22"/>
                <w:szCs w:val="22"/>
              </w:rPr>
              <w:t>215</w:t>
            </w:r>
          </w:p>
        </w:tc>
        <w:tc>
          <w:tcPr>
            <w:tcW w:w="1446" w:type="dxa"/>
            <w:noWrap/>
            <w:hideMark/>
          </w:tcPr>
          <w:p w14:paraId="10B2D8A6" w14:textId="77777777" w:rsidR="005E7974" w:rsidRPr="00C0421D" w:rsidRDefault="005E7974" w:rsidP="007D23FA">
            <w:pPr>
              <w:jc w:val="right"/>
              <w:rPr>
                <w:rFonts w:cs="Calibri"/>
                <w:sz w:val="22"/>
                <w:szCs w:val="22"/>
              </w:rPr>
            </w:pPr>
            <w:r w:rsidRPr="00C0421D">
              <w:rPr>
                <w:rFonts w:cs="Calibri"/>
                <w:sz w:val="22"/>
                <w:szCs w:val="22"/>
              </w:rPr>
              <w:t>696</w:t>
            </w:r>
          </w:p>
        </w:tc>
        <w:tc>
          <w:tcPr>
            <w:tcW w:w="1145" w:type="dxa"/>
            <w:noWrap/>
            <w:hideMark/>
          </w:tcPr>
          <w:p w14:paraId="382E1CDD" w14:textId="77777777" w:rsidR="005E7974" w:rsidRPr="00C0421D" w:rsidRDefault="005E7974" w:rsidP="007D23FA">
            <w:pPr>
              <w:jc w:val="right"/>
              <w:rPr>
                <w:rFonts w:cs="Calibri"/>
                <w:sz w:val="22"/>
                <w:szCs w:val="22"/>
              </w:rPr>
            </w:pPr>
            <w:r w:rsidRPr="00C0421D">
              <w:rPr>
                <w:rFonts w:cs="Calibri"/>
                <w:sz w:val="22"/>
                <w:szCs w:val="22"/>
              </w:rPr>
              <w:t>232</w:t>
            </w:r>
          </w:p>
        </w:tc>
        <w:tc>
          <w:tcPr>
            <w:tcW w:w="1109" w:type="dxa"/>
            <w:noWrap/>
            <w:hideMark/>
          </w:tcPr>
          <w:p w14:paraId="5C162BD7" w14:textId="77777777" w:rsidR="005E7974" w:rsidRPr="00C0421D" w:rsidRDefault="005E7974" w:rsidP="007D23FA">
            <w:pPr>
              <w:jc w:val="right"/>
              <w:rPr>
                <w:rFonts w:cs="Calibri"/>
                <w:sz w:val="22"/>
                <w:szCs w:val="22"/>
              </w:rPr>
            </w:pPr>
            <w:r w:rsidRPr="00C0421D">
              <w:rPr>
                <w:rFonts w:cs="Calibri"/>
                <w:sz w:val="22"/>
                <w:szCs w:val="22"/>
              </w:rPr>
              <w:t>155</w:t>
            </w:r>
          </w:p>
        </w:tc>
        <w:tc>
          <w:tcPr>
            <w:tcW w:w="1253" w:type="dxa"/>
            <w:noWrap/>
            <w:hideMark/>
          </w:tcPr>
          <w:p w14:paraId="599CC3FA" w14:textId="77777777" w:rsidR="005E7974" w:rsidRPr="00C0421D" w:rsidRDefault="005E7974" w:rsidP="007D23FA">
            <w:pPr>
              <w:jc w:val="right"/>
              <w:rPr>
                <w:rFonts w:cs="Calibri"/>
                <w:sz w:val="22"/>
                <w:szCs w:val="22"/>
              </w:rPr>
            </w:pPr>
            <w:r w:rsidRPr="00C0421D">
              <w:rPr>
                <w:rFonts w:cs="Calibri"/>
                <w:sz w:val="22"/>
                <w:szCs w:val="22"/>
              </w:rPr>
              <w:t>928</w:t>
            </w:r>
          </w:p>
        </w:tc>
        <w:tc>
          <w:tcPr>
            <w:tcW w:w="1399" w:type="dxa"/>
            <w:noWrap/>
            <w:hideMark/>
          </w:tcPr>
          <w:p w14:paraId="6E1724BC" w14:textId="77777777" w:rsidR="005E7974" w:rsidRPr="00C0421D" w:rsidRDefault="005E7974" w:rsidP="007D23FA">
            <w:pPr>
              <w:jc w:val="right"/>
              <w:rPr>
                <w:rFonts w:cs="Calibri"/>
                <w:sz w:val="22"/>
                <w:szCs w:val="22"/>
              </w:rPr>
            </w:pPr>
            <w:r w:rsidRPr="00C0421D">
              <w:rPr>
                <w:rFonts w:cs="Calibri"/>
                <w:sz w:val="22"/>
                <w:szCs w:val="22"/>
              </w:rPr>
              <w:t>63%</w:t>
            </w:r>
          </w:p>
        </w:tc>
      </w:tr>
      <w:tr w:rsidR="005E7974" w:rsidRPr="00A07E14" w14:paraId="178F9095" w14:textId="77777777" w:rsidTr="003B13E3">
        <w:trPr>
          <w:trHeight w:val="270"/>
        </w:trPr>
        <w:tc>
          <w:tcPr>
            <w:tcW w:w="1777" w:type="dxa"/>
            <w:noWrap/>
            <w:hideMark/>
          </w:tcPr>
          <w:p w14:paraId="75A753E7" w14:textId="77777777" w:rsidR="005E7974" w:rsidRPr="003B13E3" w:rsidRDefault="005E7974" w:rsidP="007D23FA">
            <w:pPr>
              <w:rPr>
                <w:rFonts w:cs="Calibri"/>
                <w:b/>
                <w:bCs/>
                <w:sz w:val="22"/>
                <w:szCs w:val="22"/>
              </w:rPr>
            </w:pPr>
            <w:r w:rsidRPr="003B13E3">
              <w:rPr>
                <w:rFonts w:cs="Calibri"/>
                <w:b/>
                <w:bCs/>
                <w:sz w:val="22"/>
                <w:szCs w:val="22"/>
              </w:rPr>
              <w:t>Soba za iznajmljivanje</w:t>
            </w:r>
          </w:p>
        </w:tc>
        <w:tc>
          <w:tcPr>
            <w:tcW w:w="1427" w:type="dxa"/>
            <w:noWrap/>
            <w:hideMark/>
          </w:tcPr>
          <w:p w14:paraId="2F4AB1DD" w14:textId="77777777" w:rsidR="005E7974" w:rsidRPr="00C0421D" w:rsidRDefault="005E7974" w:rsidP="007D23FA">
            <w:pPr>
              <w:jc w:val="right"/>
              <w:rPr>
                <w:rFonts w:cs="Calibri"/>
                <w:sz w:val="22"/>
                <w:szCs w:val="22"/>
              </w:rPr>
            </w:pPr>
            <w:r w:rsidRPr="00C0421D">
              <w:rPr>
                <w:rFonts w:cs="Calibri"/>
                <w:sz w:val="22"/>
                <w:szCs w:val="22"/>
              </w:rPr>
              <w:t>18</w:t>
            </w:r>
          </w:p>
        </w:tc>
        <w:tc>
          <w:tcPr>
            <w:tcW w:w="1446" w:type="dxa"/>
            <w:noWrap/>
            <w:hideMark/>
          </w:tcPr>
          <w:p w14:paraId="5F96492B" w14:textId="77777777" w:rsidR="005E7974" w:rsidRPr="00C0421D" w:rsidRDefault="005E7974" w:rsidP="007D23FA">
            <w:pPr>
              <w:jc w:val="right"/>
              <w:rPr>
                <w:rFonts w:cs="Calibri"/>
                <w:sz w:val="22"/>
                <w:szCs w:val="22"/>
              </w:rPr>
            </w:pPr>
            <w:r w:rsidRPr="00C0421D">
              <w:rPr>
                <w:rFonts w:cs="Calibri"/>
                <w:sz w:val="22"/>
                <w:szCs w:val="22"/>
              </w:rPr>
              <w:t>48</w:t>
            </w:r>
          </w:p>
        </w:tc>
        <w:tc>
          <w:tcPr>
            <w:tcW w:w="1145" w:type="dxa"/>
            <w:noWrap/>
            <w:hideMark/>
          </w:tcPr>
          <w:p w14:paraId="2381E751"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4993C918" w14:textId="77777777" w:rsidR="005E7974" w:rsidRPr="00C0421D" w:rsidRDefault="005E7974" w:rsidP="007D23FA">
            <w:pPr>
              <w:jc w:val="right"/>
              <w:rPr>
                <w:rFonts w:cs="Calibri"/>
                <w:sz w:val="22"/>
                <w:szCs w:val="22"/>
              </w:rPr>
            </w:pPr>
            <w:r w:rsidRPr="00C0421D">
              <w:rPr>
                <w:rFonts w:cs="Calibri"/>
                <w:sz w:val="22"/>
                <w:szCs w:val="22"/>
              </w:rPr>
              <w:t>2</w:t>
            </w:r>
          </w:p>
        </w:tc>
        <w:tc>
          <w:tcPr>
            <w:tcW w:w="1253" w:type="dxa"/>
            <w:noWrap/>
            <w:hideMark/>
          </w:tcPr>
          <w:p w14:paraId="4596802D" w14:textId="77777777" w:rsidR="005E7974" w:rsidRPr="00C0421D" w:rsidRDefault="005E7974" w:rsidP="007D23FA">
            <w:pPr>
              <w:jc w:val="right"/>
              <w:rPr>
                <w:rFonts w:cs="Calibri"/>
                <w:sz w:val="22"/>
                <w:szCs w:val="22"/>
              </w:rPr>
            </w:pPr>
            <w:r w:rsidRPr="00C0421D">
              <w:rPr>
                <w:rFonts w:cs="Calibri"/>
                <w:sz w:val="22"/>
                <w:szCs w:val="22"/>
              </w:rPr>
              <w:t>48</w:t>
            </w:r>
          </w:p>
        </w:tc>
        <w:tc>
          <w:tcPr>
            <w:tcW w:w="1399" w:type="dxa"/>
            <w:noWrap/>
            <w:hideMark/>
          </w:tcPr>
          <w:p w14:paraId="39C00BC0" w14:textId="77777777" w:rsidR="005E7974" w:rsidRPr="00C0421D" w:rsidRDefault="005E7974" w:rsidP="007D23FA">
            <w:pPr>
              <w:jc w:val="right"/>
              <w:rPr>
                <w:rFonts w:cs="Calibri"/>
                <w:sz w:val="22"/>
                <w:szCs w:val="22"/>
              </w:rPr>
            </w:pPr>
            <w:r w:rsidRPr="00C0421D">
              <w:rPr>
                <w:rFonts w:cs="Calibri"/>
                <w:sz w:val="22"/>
                <w:szCs w:val="22"/>
              </w:rPr>
              <w:t>3%</w:t>
            </w:r>
          </w:p>
        </w:tc>
      </w:tr>
      <w:tr w:rsidR="005E7974" w:rsidRPr="00A07E14" w14:paraId="0CD00D46" w14:textId="77777777" w:rsidTr="003B13E3">
        <w:trPr>
          <w:trHeight w:val="270"/>
        </w:trPr>
        <w:tc>
          <w:tcPr>
            <w:tcW w:w="1777" w:type="dxa"/>
            <w:noWrap/>
            <w:hideMark/>
          </w:tcPr>
          <w:p w14:paraId="79AA50B5" w14:textId="77777777" w:rsidR="005E7974" w:rsidRPr="003B13E3" w:rsidRDefault="005E7974" w:rsidP="007D23FA">
            <w:pPr>
              <w:rPr>
                <w:rFonts w:cs="Calibri"/>
                <w:b/>
                <w:bCs/>
                <w:sz w:val="22"/>
                <w:szCs w:val="22"/>
              </w:rPr>
            </w:pPr>
            <w:r w:rsidRPr="003B13E3">
              <w:rPr>
                <w:rFonts w:cs="Calibri"/>
                <w:b/>
                <w:bCs/>
                <w:sz w:val="22"/>
                <w:szCs w:val="22"/>
              </w:rPr>
              <w:t>Studio apartman</w:t>
            </w:r>
          </w:p>
        </w:tc>
        <w:tc>
          <w:tcPr>
            <w:tcW w:w="1427" w:type="dxa"/>
            <w:noWrap/>
            <w:hideMark/>
          </w:tcPr>
          <w:p w14:paraId="15E732E2" w14:textId="77777777" w:rsidR="005E7974" w:rsidRPr="00C0421D" w:rsidRDefault="005E7974" w:rsidP="007D23FA">
            <w:pPr>
              <w:jc w:val="right"/>
              <w:rPr>
                <w:rFonts w:cs="Calibri"/>
                <w:sz w:val="22"/>
                <w:szCs w:val="22"/>
              </w:rPr>
            </w:pPr>
            <w:r w:rsidRPr="00C0421D">
              <w:rPr>
                <w:rFonts w:cs="Calibri"/>
                <w:sz w:val="22"/>
                <w:szCs w:val="22"/>
              </w:rPr>
              <w:t>1</w:t>
            </w:r>
          </w:p>
        </w:tc>
        <w:tc>
          <w:tcPr>
            <w:tcW w:w="1446" w:type="dxa"/>
            <w:noWrap/>
            <w:hideMark/>
          </w:tcPr>
          <w:p w14:paraId="6197B6A1" w14:textId="77777777" w:rsidR="005E7974" w:rsidRPr="00C0421D" w:rsidRDefault="005E7974" w:rsidP="007D23FA">
            <w:pPr>
              <w:jc w:val="right"/>
              <w:rPr>
                <w:rFonts w:cs="Calibri"/>
                <w:sz w:val="22"/>
                <w:szCs w:val="22"/>
              </w:rPr>
            </w:pPr>
            <w:r w:rsidRPr="00C0421D">
              <w:rPr>
                <w:rFonts w:cs="Calibri"/>
                <w:sz w:val="22"/>
                <w:szCs w:val="22"/>
              </w:rPr>
              <w:t>2</w:t>
            </w:r>
          </w:p>
        </w:tc>
        <w:tc>
          <w:tcPr>
            <w:tcW w:w="1145" w:type="dxa"/>
            <w:noWrap/>
            <w:hideMark/>
          </w:tcPr>
          <w:p w14:paraId="144636FA" w14:textId="77777777" w:rsidR="005E7974" w:rsidRPr="00C0421D" w:rsidRDefault="005E7974" w:rsidP="007D23FA">
            <w:pPr>
              <w:jc w:val="right"/>
              <w:rPr>
                <w:rFonts w:cs="Calibri"/>
                <w:sz w:val="22"/>
                <w:szCs w:val="22"/>
              </w:rPr>
            </w:pPr>
            <w:r w:rsidRPr="00C0421D">
              <w:rPr>
                <w:rFonts w:cs="Calibri"/>
                <w:sz w:val="22"/>
                <w:szCs w:val="22"/>
              </w:rPr>
              <w:t>0</w:t>
            </w:r>
          </w:p>
        </w:tc>
        <w:tc>
          <w:tcPr>
            <w:tcW w:w="1109" w:type="dxa"/>
            <w:noWrap/>
            <w:hideMark/>
          </w:tcPr>
          <w:p w14:paraId="64B7CB4B" w14:textId="77777777" w:rsidR="005E7974" w:rsidRPr="00C0421D" w:rsidRDefault="005E7974" w:rsidP="007D23FA">
            <w:pPr>
              <w:jc w:val="right"/>
              <w:rPr>
                <w:rFonts w:cs="Calibri"/>
                <w:sz w:val="22"/>
                <w:szCs w:val="22"/>
              </w:rPr>
            </w:pPr>
            <w:r w:rsidRPr="00C0421D">
              <w:rPr>
                <w:rFonts w:cs="Calibri"/>
                <w:sz w:val="22"/>
                <w:szCs w:val="22"/>
              </w:rPr>
              <w:t>1</w:t>
            </w:r>
          </w:p>
        </w:tc>
        <w:tc>
          <w:tcPr>
            <w:tcW w:w="1253" w:type="dxa"/>
            <w:noWrap/>
            <w:hideMark/>
          </w:tcPr>
          <w:p w14:paraId="79FED81B" w14:textId="77777777" w:rsidR="005E7974" w:rsidRPr="00C0421D" w:rsidRDefault="005E7974" w:rsidP="007D23FA">
            <w:pPr>
              <w:jc w:val="right"/>
              <w:rPr>
                <w:rFonts w:cs="Calibri"/>
                <w:sz w:val="22"/>
                <w:szCs w:val="22"/>
              </w:rPr>
            </w:pPr>
            <w:r w:rsidRPr="00C0421D">
              <w:rPr>
                <w:rFonts w:cs="Calibri"/>
                <w:sz w:val="22"/>
                <w:szCs w:val="22"/>
              </w:rPr>
              <w:t>2</w:t>
            </w:r>
          </w:p>
        </w:tc>
        <w:tc>
          <w:tcPr>
            <w:tcW w:w="1399" w:type="dxa"/>
            <w:noWrap/>
            <w:hideMark/>
          </w:tcPr>
          <w:p w14:paraId="40B5782C" w14:textId="77777777" w:rsidR="005E7974" w:rsidRPr="00C0421D" w:rsidRDefault="005E7974" w:rsidP="007D23FA">
            <w:pPr>
              <w:jc w:val="right"/>
              <w:rPr>
                <w:rFonts w:cs="Calibri"/>
                <w:sz w:val="22"/>
                <w:szCs w:val="22"/>
              </w:rPr>
            </w:pPr>
            <w:r w:rsidRPr="00C0421D">
              <w:rPr>
                <w:rFonts w:cs="Calibri"/>
                <w:sz w:val="22"/>
                <w:szCs w:val="22"/>
              </w:rPr>
              <w:t>0%</w:t>
            </w:r>
          </w:p>
        </w:tc>
      </w:tr>
      <w:tr w:rsidR="005E7974" w:rsidRPr="00A07E14" w14:paraId="761058D0" w14:textId="77777777" w:rsidTr="003B13E3">
        <w:trPr>
          <w:trHeight w:val="270"/>
        </w:trPr>
        <w:tc>
          <w:tcPr>
            <w:tcW w:w="1777" w:type="dxa"/>
            <w:noWrap/>
            <w:hideMark/>
          </w:tcPr>
          <w:p w14:paraId="2C582693" w14:textId="77777777" w:rsidR="005E7974" w:rsidRPr="00C0421D" w:rsidRDefault="005E7974" w:rsidP="007D23FA">
            <w:pPr>
              <w:rPr>
                <w:rFonts w:cs="Calibri"/>
                <w:b/>
                <w:bCs/>
                <w:sz w:val="22"/>
                <w:szCs w:val="22"/>
              </w:rPr>
            </w:pPr>
            <w:r w:rsidRPr="00C0421D">
              <w:rPr>
                <w:rFonts w:cs="Calibri"/>
                <w:b/>
                <w:bCs/>
                <w:sz w:val="22"/>
                <w:szCs w:val="22"/>
              </w:rPr>
              <w:t>Ukupno</w:t>
            </w:r>
          </w:p>
        </w:tc>
        <w:tc>
          <w:tcPr>
            <w:tcW w:w="1427" w:type="dxa"/>
            <w:noWrap/>
            <w:hideMark/>
          </w:tcPr>
          <w:p w14:paraId="4CCC99A9" w14:textId="77777777" w:rsidR="005E7974" w:rsidRPr="00C0421D" w:rsidRDefault="005E7974" w:rsidP="007D23FA">
            <w:pPr>
              <w:jc w:val="right"/>
              <w:rPr>
                <w:rFonts w:cs="Calibri"/>
                <w:b/>
                <w:bCs/>
                <w:sz w:val="22"/>
                <w:szCs w:val="22"/>
              </w:rPr>
            </w:pPr>
            <w:r w:rsidRPr="00C0421D">
              <w:rPr>
                <w:rFonts w:cs="Calibri"/>
                <w:b/>
                <w:bCs/>
                <w:sz w:val="22"/>
                <w:szCs w:val="22"/>
              </w:rPr>
              <w:t>444</w:t>
            </w:r>
          </w:p>
        </w:tc>
        <w:tc>
          <w:tcPr>
            <w:tcW w:w="1446" w:type="dxa"/>
            <w:noWrap/>
            <w:hideMark/>
          </w:tcPr>
          <w:p w14:paraId="602FD471" w14:textId="77777777" w:rsidR="005E7974" w:rsidRPr="00C0421D" w:rsidRDefault="005E7974" w:rsidP="007D23FA">
            <w:pPr>
              <w:jc w:val="right"/>
              <w:rPr>
                <w:rFonts w:cs="Calibri"/>
                <w:b/>
                <w:bCs/>
                <w:sz w:val="22"/>
                <w:szCs w:val="22"/>
              </w:rPr>
            </w:pPr>
            <w:r w:rsidRPr="00C0421D">
              <w:rPr>
                <w:rFonts w:cs="Calibri"/>
                <w:b/>
                <w:bCs/>
                <w:sz w:val="22"/>
                <w:szCs w:val="22"/>
              </w:rPr>
              <w:t>1.233</w:t>
            </w:r>
          </w:p>
        </w:tc>
        <w:tc>
          <w:tcPr>
            <w:tcW w:w="1145" w:type="dxa"/>
            <w:noWrap/>
            <w:hideMark/>
          </w:tcPr>
          <w:p w14:paraId="25F5CA0B" w14:textId="77777777" w:rsidR="005E7974" w:rsidRPr="00C0421D" w:rsidRDefault="005E7974" w:rsidP="007D23FA">
            <w:pPr>
              <w:jc w:val="right"/>
              <w:rPr>
                <w:rFonts w:cs="Calibri"/>
                <w:b/>
                <w:bCs/>
                <w:sz w:val="22"/>
                <w:szCs w:val="22"/>
              </w:rPr>
            </w:pPr>
            <w:r w:rsidRPr="00C0421D">
              <w:rPr>
                <w:rFonts w:cs="Calibri"/>
                <w:b/>
                <w:bCs/>
                <w:sz w:val="22"/>
                <w:szCs w:val="22"/>
              </w:rPr>
              <w:t>248</w:t>
            </w:r>
          </w:p>
        </w:tc>
        <w:tc>
          <w:tcPr>
            <w:tcW w:w="1109" w:type="dxa"/>
            <w:noWrap/>
            <w:hideMark/>
          </w:tcPr>
          <w:p w14:paraId="6154DD6A" w14:textId="77777777" w:rsidR="005E7974" w:rsidRPr="00C0421D" w:rsidRDefault="005E7974" w:rsidP="007D23FA">
            <w:pPr>
              <w:jc w:val="right"/>
              <w:rPr>
                <w:rFonts w:cs="Calibri"/>
                <w:b/>
                <w:bCs/>
                <w:sz w:val="22"/>
                <w:szCs w:val="22"/>
              </w:rPr>
            </w:pPr>
            <w:r w:rsidRPr="00C0421D">
              <w:rPr>
                <w:rFonts w:cs="Calibri"/>
                <w:b/>
                <w:bCs/>
                <w:sz w:val="22"/>
                <w:szCs w:val="22"/>
              </w:rPr>
              <w:t>179</w:t>
            </w:r>
          </w:p>
        </w:tc>
        <w:tc>
          <w:tcPr>
            <w:tcW w:w="1253" w:type="dxa"/>
            <w:noWrap/>
            <w:hideMark/>
          </w:tcPr>
          <w:p w14:paraId="0FBF080C" w14:textId="77777777" w:rsidR="005E7974" w:rsidRPr="00C0421D" w:rsidRDefault="005E7974" w:rsidP="007D23FA">
            <w:pPr>
              <w:jc w:val="right"/>
              <w:rPr>
                <w:rFonts w:cs="Calibri"/>
                <w:b/>
                <w:bCs/>
                <w:sz w:val="22"/>
                <w:szCs w:val="22"/>
              </w:rPr>
            </w:pPr>
            <w:r w:rsidRPr="00C0421D">
              <w:rPr>
                <w:rFonts w:cs="Calibri"/>
                <w:b/>
                <w:bCs/>
                <w:sz w:val="22"/>
                <w:szCs w:val="22"/>
              </w:rPr>
              <w:t>1481</w:t>
            </w:r>
          </w:p>
        </w:tc>
        <w:tc>
          <w:tcPr>
            <w:tcW w:w="1399" w:type="dxa"/>
            <w:noWrap/>
            <w:hideMark/>
          </w:tcPr>
          <w:p w14:paraId="2EA47459" w14:textId="77777777" w:rsidR="005E7974" w:rsidRPr="00C0421D" w:rsidRDefault="005E7974" w:rsidP="007D23FA">
            <w:pPr>
              <w:jc w:val="right"/>
              <w:rPr>
                <w:rFonts w:cs="Calibri"/>
                <w:b/>
                <w:bCs/>
                <w:sz w:val="22"/>
                <w:szCs w:val="22"/>
              </w:rPr>
            </w:pPr>
            <w:r w:rsidRPr="00C0421D">
              <w:rPr>
                <w:rFonts w:cs="Calibri"/>
                <w:b/>
                <w:bCs/>
                <w:sz w:val="22"/>
                <w:szCs w:val="22"/>
              </w:rPr>
              <w:t>100%</w:t>
            </w:r>
          </w:p>
        </w:tc>
      </w:tr>
    </w:tbl>
    <w:p w14:paraId="6BFDC371" w14:textId="1B5B609B" w:rsidR="005E7974" w:rsidRPr="00C0421D" w:rsidRDefault="005E7974" w:rsidP="005E7974">
      <w:pPr>
        <w:rPr>
          <w:rFonts w:cs="Calibri"/>
        </w:rPr>
      </w:pPr>
      <w:r w:rsidRPr="00C0421D">
        <w:rPr>
          <w:rFonts w:cs="Calibri"/>
        </w:rPr>
        <w:t xml:space="preserve">Za jasniju i funkcionalniju sliku za potrebe ovog dokumenta, objekte označene kao „Kuća za odmor“, „Objekti na OPG-u (seljačkom stanovništvu)“, „Objekti u domaćinstvu“, „Soba za iznajmljivanje“ i „Studio apartman“ možemo, iz aspekta potreba turista, gledati kao jedinstvenu kategoriju, tzv. „privatnog smještaja“.  </w:t>
      </w:r>
    </w:p>
    <w:p w14:paraId="6CF9B1D1" w14:textId="10941E74" w:rsidR="005E7974" w:rsidRPr="00C0421D" w:rsidRDefault="005E7974" w:rsidP="005E7974">
      <w:pPr>
        <w:rPr>
          <w:rFonts w:cs="Calibri"/>
        </w:rPr>
      </w:pPr>
      <w:r w:rsidRPr="00C0421D">
        <w:rPr>
          <w:rFonts w:cs="Calibri"/>
        </w:rPr>
        <w:t>Isto tako, objekti kategorizirani kao „Kuća stanovnika općine/grada“ i „Kuća za odmor (vikendica)“ spadaju u kategoriju nekomercijalnog smještaja.</w:t>
      </w:r>
    </w:p>
    <w:p w14:paraId="5D54E612" w14:textId="77777777" w:rsidR="003B13E3" w:rsidRDefault="003B13E3">
      <w:pPr>
        <w:spacing w:before="0" w:after="0"/>
        <w:jc w:val="left"/>
        <w:rPr>
          <w:rFonts w:cs="Calibri"/>
        </w:rPr>
      </w:pPr>
      <w:r>
        <w:rPr>
          <w:rFonts w:cs="Calibri"/>
        </w:rPr>
        <w:br w:type="page"/>
      </w:r>
    </w:p>
    <w:p w14:paraId="05653BE2" w14:textId="1D0B19A2" w:rsidR="005E7974" w:rsidRPr="00C0421D" w:rsidRDefault="005E7974" w:rsidP="005E7974">
      <w:pPr>
        <w:rPr>
          <w:rFonts w:cs="Calibri"/>
        </w:rPr>
      </w:pPr>
      <w:r w:rsidRPr="00C0421D">
        <w:rPr>
          <w:rFonts w:cs="Calibri"/>
        </w:rPr>
        <w:lastRenderedPageBreak/>
        <w:t>Uzevši u obzir ove napomene, struktura smještajnih kapaciteta izgleda ovako:</w:t>
      </w:r>
    </w:p>
    <w:p w14:paraId="6C79458A" w14:textId="107A4FA1" w:rsidR="00091CC5" w:rsidRDefault="00091CC5" w:rsidP="00091CC5">
      <w:pPr>
        <w:pStyle w:val="Caption"/>
        <w:keepNext/>
      </w:pPr>
      <w:bookmarkStart w:id="20" w:name="_Toc215563612"/>
      <w:r>
        <w:t xml:space="preserve">Tablica </w:t>
      </w:r>
      <w:fldSimple w:instr=" SEQ Tablica \* ARABIC ">
        <w:r w:rsidR="00815C9D">
          <w:rPr>
            <w:noProof/>
          </w:rPr>
          <w:t>2</w:t>
        </w:r>
      </w:fldSimple>
      <w:r>
        <w:t xml:space="preserve"> - Udjeli smještajnih kapaciteta prema vrsti objekata</w:t>
      </w:r>
      <w:bookmarkEnd w:id="20"/>
    </w:p>
    <w:tbl>
      <w:tblPr>
        <w:tblStyle w:val="TableGrid"/>
        <w:tblW w:w="7612" w:type="dxa"/>
        <w:tblLook w:val="04A0" w:firstRow="1" w:lastRow="0" w:firstColumn="1" w:lastColumn="0" w:noHBand="0" w:noVBand="1"/>
      </w:tblPr>
      <w:tblGrid>
        <w:gridCol w:w="3397"/>
        <w:gridCol w:w="1701"/>
        <w:gridCol w:w="2514"/>
      </w:tblGrid>
      <w:tr w:rsidR="005E7974" w:rsidRPr="00A07E14" w14:paraId="268B5DB3" w14:textId="77777777" w:rsidTr="00BF4F1C">
        <w:trPr>
          <w:trHeight w:val="688"/>
        </w:trPr>
        <w:tc>
          <w:tcPr>
            <w:tcW w:w="3397" w:type="dxa"/>
            <w:hideMark/>
          </w:tcPr>
          <w:p w14:paraId="17B70633" w14:textId="77777777" w:rsidR="005E7974" w:rsidRPr="00C0421D" w:rsidRDefault="005E7974" w:rsidP="007D23FA">
            <w:pPr>
              <w:jc w:val="center"/>
              <w:rPr>
                <w:rFonts w:cs="Calibri"/>
                <w:b/>
                <w:bCs/>
                <w:sz w:val="22"/>
                <w:szCs w:val="22"/>
              </w:rPr>
            </w:pPr>
            <w:r w:rsidRPr="00C0421D">
              <w:rPr>
                <w:rFonts w:cs="Calibri"/>
                <w:b/>
                <w:bCs/>
                <w:sz w:val="22"/>
                <w:szCs w:val="22"/>
              </w:rPr>
              <w:t>Objekt</w:t>
            </w:r>
            <w:r w:rsidRPr="00C0421D">
              <w:rPr>
                <w:rFonts w:cs="Calibri"/>
                <w:b/>
                <w:bCs/>
                <w:sz w:val="22"/>
                <w:szCs w:val="22"/>
              </w:rPr>
              <w:br/>
              <w:t>Podvrsta objekta</w:t>
            </w:r>
          </w:p>
        </w:tc>
        <w:tc>
          <w:tcPr>
            <w:tcW w:w="1701" w:type="dxa"/>
            <w:hideMark/>
          </w:tcPr>
          <w:p w14:paraId="637595BC" w14:textId="77777777" w:rsidR="005E7974" w:rsidRPr="00C0421D" w:rsidRDefault="005E7974" w:rsidP="007D23FA">
            <w:pPr>
              <w:jc w:val="center"/>
              <w:rPr>
                <w:rFonts w:cs="Calibri"/>
                <w:b/>
                <w:bCs/>
                <w:sz w:val="22"/>
                <w:szCs w:val="22"/>
              </w:rPr>
            </w:pPr>
            <w:r w:rsidRPr="00C0421D">
              <w:rPr>
                <w:rFonts w:cs="Calibri"/>
                <w:b/>
                <w:bCs/>
                <w:sz w:val="22"/>
                <w:szCs w:val="22"/>
              </w:rPr>
              <w:t>Ukupni broj kreveta</w:t>
            </w:r>
          </w:p>
        </w:tc>
        <w:tc>
          <w:tcPr>
            <w:tcW w:w="2514" w:type="dxa"/>
            <w:hideMark/>
          </w:tcPr>
          <w:p w14:paraId="30FE4AE1" w14:textId="77777777" w:rsidR="005E7974" w:rsidRPr="00C0421D" w:rsidRDefault="005E7974" w:rsidP="007D23FA">
            <w:pPr>
              <w:jc w:val="center"/>
              <w:rPr>
                <w:rFonts w:cs="Calibri"/>
                <w:b/>
                <w:bCs/>
                <w:sz w:val="22"/>
                <w:szCs w:val="22"/>
              </w:rPr>
            </w:pPr>
            <w:r w:rsidRPr="00C0421D">
              <w:rPr>
                <w:rFonts w:cs="Calibri"/>
                <w:b/>
                <w:bCs/>
                <w:sz w:val="22"/>
                <w:szCs w:val="22"/>
              </w:rPr>
              <w:t>Udio u strukturi smještajnih kapaciteta</w:t>
            </w:r>
          </w:p>
        </w:tc>
      </w:tr>
      <w:tr w:rsidR="005E7974" w:rsidRPr="00A07E14" w14:paraId="40B88EC8" w14:textId="77777777" w:rsidTr="00384267">
        <w:trPr>
          <w:trHeight w:val="274"/>
        </w:trPr>
        <w:tc>
          <w:tcPr>
            <w:tcW w:w="3397" w:type="dxa"/>
            <w:hideMark/>
          </w:tcPr>
          <w:p w14:paraId="4B966C33" w14:textId="77777777" w:rsidR="005E7974" w:rsidRPr="00C0421D" w:rsidRDefault="005E7974" w:rsidP="007D23FA">
            <w:pPr>
              <w:rPr>
                <w:rFonts w:cs="Calibri"/>
                <w:sz w:val="22"/>
                <w:szCs w:val="22"/>
              </w:rPr>
            </w:pPr>
            <w:r w:rsidRPr="00C0421D">
              <w:rPr>
                <w:rFonts w:cs="Calibri"/>
                <w:sz w:val="22"/>
                <w:szCs w:val="22"/>
              </w:rPr>
              <w:t>Hostel</w:t>
            </w:r>
          </w:p>
        </w:tc>
        <w:tc>
          <w:tcPr>
            <w:tcW w:w="1701" w:type="dxa"/>
            <w:hideMark/>
          </w:tcPr>
          <w:p w14:paraId="64C1C800" w14:textId="77777777" w:rsidR="005E7974" w:rsidRPr="00C0421D" w:rsidRDefault="005E7974" w:rsidP="007D23FA">
            <w:pPr>
              <w:jc w:val="right"/>
              <w:rPr>
                <w:rFonts w:cs="Calibri"/>
                <w:sz w:val="22"/>
                <w:szCs w:val="22"/>
              </w:rPr>
            </w:pPr>
            <w:r w:rsidRPr="00C0421D">
              <w:rPr>
                <w:rFonts w:cs="Calibri"/>
                <w:sz w:val="22"/>
                <w:szCs w:val="22"/>
              </w:rPr>
              <w:t>37</w:t>
            </w:r>
          </w:p>
        </w:tc>
        <w:tc>
          <w:tcPr>
            <w:tcW w:w="2514" w:type="dxa"/>
            <w:hideMark/>
          </w:tcPr>
          <w:p w14:paraId="7922A248" w14:textId="77777777" w:rsidR="005E7974" w:rsidRPr="00C0421D" w:rsidRDefault="005E7974" w:rsidP="007D23FA">
            <w:pPr>
              <w:jc w:val="right"/>
              <w:rPr>
                <w:rFonts w:cs="Calibri"/>
                <w:sz w:val="22"/>
                <w:szCs w:val="22"/>
              </w:rPr>
            </w:pPr>
            <w:r w:rsidRPr="00C0421D">
              <w:rPr>
                <w:rFonts w:cs="Calibri"/>
                <w:sz w:val="22"/>
                <w:szCs w:val="22"/>
              </w:rPr>
              <w:t>2,50%</w:t>
            </w:r>
          </w:p>
        </w:tc>
      </w:tr>
      <w:tr w:rsidR="005E7974" w:rsidRPr="00A07E14" w14:paraId="290D9EBE" w14:textId="77777777" w:rsidTr="00384267">
        <w:trPr>
          <w:trHeight w:val="274"/>
        </w:trPr>
        <w:tc>
          <w:tcPr>
            <w:tcW w:w="3397" w:type="dxa"/>
            <w:hideMark/>
          </w:tcPr>
          <w:p w14:paraId="034A546B" w14:textId="77777777" w:rsidR="005E7974" w:rsidRPr="00C0421D" w:rsidRDefault="005E7974" w:rsidP="007D23FA">
            <w:pPr>
              <w:rPr>
                <w:rFonts w:cs="Calibri"/>
                <w:sz w:val="22"/>
                <w:szCs w:val="22"/>
              </w:rPr>
            </w:pPr>
            <w:r w:rsidRPr="00C0421D">
              <w:rPr>
                <w:rFonts w:cs="Calibri"/>
                <w:sz w:val="22"/>
                <w:szCs w:val="22"/>
              </w:rPr>
              <w:t>Hotel</w:t>
            </w:r>
          </w:p>
        </w:tc>
        <w:tc>
          <w:tcPr>
            <w:tcW w:w="1701" w:type="dxa"/>
            <w:hideMark/>
          </w:tcPr>
          <w:p w14:paraId="55954478" w14:textId="77777777" w:rsidR="005E7974" w:rsidRPr="00C0421D" w:rsidRDefault="005E7974" w:rsidP="007D23FA">
            <w:pPr>
              <w:jc w:val="right"/>
              <w:rPr>
                <w:rFonts w:cs="Calibri"/>
                <w:sz w:val="22"/>
                <w:szCs w:val="22"/>
              </w:rPr>
            </w:pPr>
            <w:r w:rsidRPr="00C0421D">
              <w:rPr>
                <w:rFonts w:cs="Calibri"/>
                <w:sz w:val="22"/>
                <w:szCs w:val="22"/>
              </w:rPr>
              <w:t>229</w:t>
            </w:r>
          </w:p>
        </w:tc>
        <w:tc>
          <w:tcPr>
            <w:tcW w:w="2514" w:type="dxa"/>
            <w:hideMark/>
          </w:tcPr>
          <w:p w14:paraId="5A7080E4" w14:textId="77777777" w:rsidR="005E7974" w:rsidRPr="00C0421D" w:rsidRDefault="005E7974" w:rsidP="007D23FA">
            <w:pPr>
              <w:jc w:val="right"/>
              <w:rPr>
                <w:rFonts w:cs="Calibri"/>
                <w:sz w:val="22"/>
                <w:szCs w:val="22"/>
              </w:rPr>
            </w:pPr>
            <w:r w:rsidRPr="00C0421D">
              <w:rPr>
                <w:rFonts w:cs="Calibri"/>
                <w:sz w:val="22"/>
                <w:szCs w:val="22"/>
              </w:rPr>
              <w:t>15,46%</w:t>
            </w:r>
          </w:p>
        </w:tc>
      </w:tr>
      <w:tr w:rsidR="005E7974" w:rsidRPr="00A07E14" w14:paraId="0A432FB8" w14:textId="77777777" w:rsidTr="00384267">
        <w:trPr>
          <w:trHeight w:val="274"/>
        </w:trPr>
        <w:tc>
          <w:tcPr>
            <w:tcW w:w="3397" w:type="dxa"/>
            <w:hideMark/>
          </w:tcPr>
          <w:p w14:paraId="0A8FB8CB" w14:textId="77777777" w:rsidR="005E7974" w:rsidRPr="00C0421D" w:rsidRDefault="005E7974" w:rsidP="007D23FA">
            <w:pPr>
              <w:rPr>
                <w:rFonts w:cs="Calibri"/>
                <w:sz w:val="22"/>
                <w:szCs w:val="22"/>
              </w:rPr>
            </w:pPr>
            <w:r w:rsidRPr="00C0421D">
              <w:rPr>
                <w:rFonts w:cs="Calibri"/>
                <w:sz w:val="22"/>
                <w:szCs w:val="22"/>
              </w:rPr>
              <w:t>Kamp odmorište</w:t>
            </w:r>
          </w:p>
        </w:tc>
        <w:tc>
          <w:tcPr>
            <w:tcW w:w="1701" w:type="dxa"/>
            <w:hideMark/>
          </w:tcPr>
          <w:p w14:paraId="46B0E816" w14:textId="77777777" w:rsidR="005E7974" w:rsidRPr="00C0421D" w:rsidRDefault="005E7974" w:rsidP="007D23FA">
            <w:pPr>
              <w:jc w:val="right"/>
              <w:rPr>
                <w:rFonts w:cs="Calibri"/>
                <w:sz w:val="22"/>
                <w:szCs w:val="22"/>
              </w:rPr>
            </w:pPr>
            <w:r w:rsidRPr="00C0421D">
              <w:rPr>
                <w:rFonts w:cs="Calibri"/>
                <w:sz w:val="22"/>
                <w:szCs w:val="22"/>
              </w:rPr>
              <w:t>150</w:t>
            </w:r>
          </w:p>
        </w:tc>
        <w:tc>
          <w:tcPr>
            <w:tcW w:w="2514" w:type="dxa"/>
            <w:hideMark/>
          </w:tcPr>
          <w:p w14:paraId="0BC47182" w14:textId="77777777" w:rsidR="005E7974" w:rsidRPr="00C0421D" w:rsidRDefault="005E7974" w:rsidP="007D23FA">
            <w:pPr>
              <w:jc w:val="right"/>
              <w:rPr>
                <w:rFonts w:cs="Calibri"/>
                <w:sz w:val="22"/>
                <w:szCs w:val="22"/>
              </w:rPr>
            </w:pPr>
            <w:r w:rsidRPr="00C0421D">
              <w:rPr>
                <w:rFonts w:cs="Calibri"/>
                <w:sz w:val="22"/>
                <w:szCs w:val="22"/>
              </w:rPr>
              <w:t>10,13%</w:t>
            </w:r>
          </w:p>
        </w:tc>
      </w:tr>
      <w:tr w:rsidR="005E7974" w:rsidRPr="00A07E14" w14:paraId="1A36DD9D" w14:textId="77777777" w:rsidTr="00384267">
        <w:trPr>
          <w:trHeight w:val="274"/>
        </w:trPr>
        <w:tc>
          <w:tcPr>
            <w:tcW w:w="3397" w:type="dxa"/>
            <w:hideMark/>
          </w:tcPr>
          <w:p w14:paraId="4E8A4EC1" w14:textId="77777777" w:rsidR="005E7974" w:rsidRPr="00C0421D" w:rsidRDefault="005E7974" w:rsidP="007D23FA">
            <w:pPr>
              <w:rPr>
                <w:rFonts w:cs="Calibri"/>
                <w:sz w:val="22"/>
                <w:szCs w:val="22"/>
              </w:rPr>
            </w:pPr>
            <w:r w:rsidRPr="00C0421D">
              <w:rPr>
                <w:rFonts w:cs="Calibri"/>
                <w:sz w:val="22"/>
                <w:szCs w:val="22"/>
              </w:rPr>
              <w:t>Privatni smještaj</w:t>
            </w:r>
          </w:p>
        </w:tc>
        <w:tc>
          <w:tcPr>
            <w:tcW w:w="1701" w:type="dxa"/>
            <w:hideMark/>
          </w:tcPr>
          <w:p w14:paraId="2AFC22B3" w14:textId="77777777" w:rsidR="005E7974" w:rsidRPr="00C0421D" w:rsidRDefault="005E7974" w:rsidP="007D23FA">
            <w:pPr>
              <w:jc w:val="right"/>
              <w:rPr>
                <w:rFonts w:cs="Calibri"/>
                <w:sz w:val="22"/>
                <w:szCs w:val="22"/>
              </w:rPr>
            </w:pPr>
            <w:r w:rsidRPr="00C0421D">
              <w:rPr>
                <w:rFonts w:cs="Calibri"/>
                <w:sz w:val="22"/>
                <w:szCs w:val="22"/>
              </w:rPr>
              <w:t>1.051</w:t>
            </w:r>
          </w:p>
        </w:tc>
        <w:tc>
          <w:tcPr>
            <w:tcW w:w="2514" w:type="dxa"/>
            <w:hideMark/>
          </w:tcPr>
          <w:p w14:paraId="25CBE5AD" w14:textId="77777777" w:rsidR="005E7974" w:rsidRPr="00C0421D" w:rsidRDefault="005E7974" w:rsidP="007D23FA">
            <w:pPr>
              <w:jc w:val="right"/>
              <w:rPr>
                <w:rFonts w:cs="Calibri"/>
                <w:sz w:val="22"/>
                <w:szCs w:val="22"/>
              </w:rPr>
            </w:pPr>
            <w:r w:rsidRPr="00C0421D">
              <w:rPr>
                <w:rFonts w:cs="Calibri"/>
                <w:sz w:val="22"/>
                <w:szCs w:val="22"/>
              </w:rPr>
              <w:t>70,97%</w:t>
            </w:r>
          </w:p>
        </w:tc>
      </w:tr>
      <w:tr w:rsidR="005E7974" w:rsidRPr="00A07E14" w14:paraId="703790F9" w14:textId="77777777" w:rsidTr="00384267">
        <w:trPr>
          <w:trHeight w:val="274"/>
        </w:trPr>
        <w:tc>
          <w:tcPr>
            <w:tcW w:w="3397" w:type="dxa"/>
            <w:hideMark/>
          </w:tcPr>
          <w:p w14:paraId="45E0999D" w14:textId="77777777" w:rsidR="005E7974" w:rsidRPr="00C0421D" w:rsidRDefault="005E7974" w:rsidP="007D23FA">
            <w:pPr>
              <w:rPr>
                <w:rFonts w:cs="Calibri"/>
                <w:sz w:val="22"/>
                <w:szCs w:val="22"/>
              </w:rPr>
            </w:pPr>
            <w:r w:rsidRPr="00C0421D">
              <w:rPr>
                <w:rFonts w:cs="Calibri"/>
                <w:sz w:val="22"/>
                <w:szCs w:val="22"/>
              </w:rPr>
              <w:t>Nekomercijalni smještaj</w:t>
            </w:r>
          </w:p>
        </w:tc>
        <w:tc>
          <w:tcPr>
            <w:tcW w:w="1701" w:type="dxa"/>
            <w:noWrap/>
            <w:hideMark/>
          </w:tcPr>
          <w:p w14:paraId="5472041C" w14:textId="77777777" w:rsidR="005E7974" w:rsidRPr="00C0421D" w:rsidRDefault="005E7974" w:rsidP="007D23FA">
            <w:pPr>
              <w:jc w:val="right"/>
              <w:rPr>
                <w:rFonts w:cs="Calibri"/>
                <w:sz w:val="22"/>
                <w:szCs w:val="22"/>
              </w:rPr>
            </w:pPr>
            <w:r w:rsidRPr="00C0421D">
              <w:rPr>
                <w:rFonts w:cs="Calibri"/>
                <w:sz w:val="22"/>
                <w:szCs w:val="22"/>
              </w:rPr>
              <w:t>14</w:t>
            </w:r>
          </w:p>
        </w:tc>
        <w:tc>
          <w:tcPr>
            <w:tcW w:w="2514" w:type="dxa"/>
            <w:hideMark/>
          </w:tcPr>
          <w:p w14:paraId="35148B7A" w14:textId="77777777" w:rsidR="005E7974" w:rsidRPr="00C0421D" w:rsidRDefault="005E7974" w:rsidP="007D23FA">
            <w:pPr>
              <w:jc w:val="right"/>
              <w:rPr>
                <w:rFonts w:cs="Calibri"/>
                <w:sz w:val="22"/>
                <w:szCs w:val="22"/>
              </w:rPr>
            </w:pPr>
            <w:r w:rsidRPr="00C0421D">
              <w:rPr>
                <w:rFonts w:cs="Calibri"/>
                <w:sz w:val="22"/>
                <w:szCs w:val="22"/>
              </w:rPr>
              <w:t>0,95%</w:t>
            </w:r>
          </w:p>
        </w:tc>
      </w:tr>
      <w:tr w:rsidR="005E7974" w:rsidRPr="00A07E14" w14:paraId="1980A879" w14:textId="77777777" w:rsidTr="00384267">
        <w:trPr>
          <w:trHeight w:val="274"/>
        </w:trPr>
        <w:tc>
          <w:tcPr>
            <w:tcW w:w="3397" w:type="dxa"/>
            <w:hideMark/>
          </w:tcPr>
          <w:p w14:paraId="1EC18F81" w14:textId="77777777" w:rsidR="005E7974" w:rsidRPr="00C0421D" w:rsidRDefault="005E7974" w:rsidP="007D23FA">
            <w:pPr>
              <w:rPr>
                <w:rFonts w:cs="Calibri"/>
                <w:sz w:val="22"/>
                <w:szCs w:val="22"/>
              </w:rPr>
            </w:pPr>
            <w:r w:rsidRPr="00C0421D">
              <w:rPr>
                <w:rFonts w:cs="Calibri"/>
                <w:sz w:val="22"/>
                <w:szCs w:val="22"/>
              </w:rPr>
              <w:t>Ukupno kreveta</w:t>
            </w:r>
          </w:p>
        </w:tc>
        <w:tc>
          <w:tcPr>
            <w:tcW w:w="1701" w:type="dxa"/>
            <w:noWrap/>
            <w:hideMark/>
          </w:tcPr>
          <w:p w14:paraId="02AB02B0" w14:textId="77777777" w:rsidR="005E7974" w:rsidRPr="00C0421D" w:rsidRDefault="005E7974" w:rsidP="007D23FA">
            <w:pPr>
              <w:jc w:val="right"/>
              <w:rPr>
                <w:rFonts w:cs="Calibri"/>
                <w:sz w:val="22"/>
                <w:szCs w:val="22"/>
              </w:rPr>
            </w:pPr>
            <w:r w:rsidRPr="00C0421D">
              <w:rPr>
                <w:rFonts w:cs="Calibri"/>
                <w:sz w:val="22"/>
                <w:szCs w:val="22"/>
              </w:rPr>
              <w:t>1.481</w:t>
            </w:r>
          </w:p>
        </w:tc>
        <w:tc>
          <w:tcPr>
            <w:tcW w:w="2514" w:type="dxa"/>
            <w:hideMark/>
          </w:tcPr>
          <w:p w14:paraId="7592BD9A" w14:textId="77777777" w:rsidR="005E7974" w:rsidRPr="00C0421D" w:rsidRDefault="005E7974" w:rsidP="007D23FA">
            <w:pPr>
              <w:jc w:val="right"/>
              <w:rPr>
                <w:rFonts w:cs="Calibri"/>
                <w:sz w:val="22"/>
                <w:szCs w:val="22"/>
              </w:rPr>
            </w:pPr>
            <w:r w:rsidRPr="00C0421D">
              <w:rPr>
                <w:rFonts w:cs="Calibri"/>
                <w:sz w:val="22"/>
                <w:szCs w:val="22"/>
              </w:rPr>
              <w:t>100,00%</w:t>
            </w:r>
          </w:p>
        </w:tc>
      </w:tr>
    </w:tbl>
    <w:p w14:paraId="7015729A" w14:textId="4DE30E34" w:rsidR="005E7974" w:rsidRPr="00C0421D" w:rsidRDefault="005E7974" w:rsidP="005E7974">
      <w:pPr>
        <w:rPr>
          <w:rFonts w:cs="Calibri"/>
        </w:rPr>
      </w:pPr>
      <w:r w:rsidRPr="00C0421D">
        <w:rPr>
          <w:rFonts w:cs="Calibri"/>
        </w:rPr>
        <w:t>Iz prikazane strukture jasno je da privatni smještaj (kuće i apartmani) čini više od 70% ukupnih kapaciteta, s naglaskom na individualizirani doživljaj i smještaj u prirodi.</w:t>
      </w:r>
    </w:p>
    <w:p w14:paraId="01DA6C2B" w14:textId="5C394BF3" w:rsidR="005E7974" w:rsidRPr="00C0421D" w:rsidRDefault="005E7974" w:rsidP="005E7974">
      <w:pPr>
        <w:rPr>
          <w:rFonts w:cs="Calibri"/>
        </w:rPr>
      </w:pPr>
      <w:r w:rsidRPr="00C0421D">
        <w:rPr>
          <w:rFonts w:cs="Calibri"/>
        </w:rPr>
        <w:t>Pritom, destinacija bilježi kontinuirani rast smještajnih kapaciteta. Usporedba dviju posljednjih kalendarskih godina daje sljedeć</w:t>
      </w:r>
      <w:r w:rsidR="00C63EDE" w:rsidRPr="00C0421D">
        <w:rPr>
          <w:rFonts w:cs="Calibri"/>
        </w:rPr>
        <w:t>u</w:t>
      </w:r>
      <w:r w:rsidRPr="00C0421D">
        <w:rPr>
          <w:rFonts w:cs="Calibri"/>
        </w:rPr>
        <w:t xml:space="preserve"> sliku porasta:</w:t>
      </w:r>
    </w:p>
    <w:p w14:paraId="202EE263" w14:textId="7A6ECF1A" w:rsidR="00091CC5" w:rsidRDefault="00091CC5" w:rsidP="00091CC5">
      <w:pPr>
        <w:pStyle w:val="Caption"/>
        <w:keepNext/>
      </w:pPr>
      <w:bookmarkStart w:id="21" w:name="_Toc215563613"/>
      <w:r>
        <w:t xml:space="preserve">Tablica </w:t>
      </w:r>
      <w:fldSimple w:instr=" SEQ Tablica \* ARABIC ">
        <w:r w:rsidR="00815C9D">
          <w:rPr>
            <w:noProof/>
          </w:rPr>
          <w:t>3</w:t>
        </w:r>
      </w:fldSimple>
      <w:r>
        <w:t xml:space="preserve"> - Smještajni kapaciteti - usporedba 2024. i 2023.</w:t>
      </w:r>
      <w:bookmarkEnd w:id="21"/>
    </w:p>
    <w:tbl>
      <w:tblPr>
        <w:tblStyle w:val="TableGrid"/>
        <w:tblW w:w="7605" w:type="dxa"/>
        <w:tblLook w:val="04A0" w:firstRow="1" w:lastRow="0" w:firstColumn="1" w:lastColumn="0" w:noHBand="0" w:noVBand="1"/>
      </w:tblPr>
      <w:tblGrid>
        <w:gridCol w:w="2923"/>
        <w:gridCol w:w="1905"/>
        <w:gridCol w:w="1701"/>
        <w:gridCol w:w="1076"/>
      </w:tblGrid>
      <w:tr w:rsidR="005E7974" w:rsidRPr="00A07E14" w14:paraId="0BDC860C" w14:textId="77777777" w:rsidTr="00E47BC4">
        <w:trPr>
          <w:trHeight w:val="1305"/>
        </w:trPr>
        <w:tc>
          <w:tcPr>
            <w:tcW w:w="2923" w:type="dxa"/>
            <w:hideMark/>
          </w:tcPr>
          <w:p w14:paraId="13DD40D4" w14:textId="77777777" w:rsidR="005E7974" w:rsidRPr="00C0421D" w:rsidRDefault="005E7974" w:rsidP="007D23FA">
            <w:pPr>
              <w:jc w:val="center"/>
              <w:rPr>
                <w:rFonts w:cs="Calibri"/>
                <w:b/>
                <w:bCs/>
                <w:sz w:val="22"/>
                <w:szCs w:val="22"/>
              </w:rPr>
            </w:pPr>
            <w:r w:rsidRPr="00C0421D">
              <w:rPr>
                <w:rFonts w:cs="Calibri"/>
                <w:b/>
                <w:bCs/>
                <w:sz w:val="22"/>
                <w:szCs w:val="22"/>
              </w:rPr>
              <w:t>Objekt</w:t>
            </w:r>
            <w:r w:rsidRPr="00C0421D">
              <w:rPr>
                <w:rFonts w:cs="Calibri"/>
                <w:b/>
                <w:bCs/>
                <w:sz w:val="22"/>
                <w:szCs w:val="22"/>
              </w:rPr>
              <w:br/>
              <w:t>Podvrsta objekta</w:t>
            </w:r>
          </w:p>
        </w:tc>
        <w:tc>
          <w:tcPr>
            <w:tcW w:w="1905" w:type="dxa"/>
            <w:hideMark/>
          </w:tcPr>
          <w:p w14:paraId="2A0CB293" w14:textId="77777777" w:rsidR="005E7974" w:rsidRPr="00C0421D" w:rsidRDefault="005E7974" w:rsidP="007D23FA">
            <w:pPr>
              <w:jc w:val="center"/>
              <w:rPr>
                <w:rFonts w:cs="Calibri"/>
                <w:b/>
                <w:bCs/>
                <w:sz w:val="22"/>
                <w:szCs w:val="22"/>
              </w:rPr>
            </w:pPr>
            <w:r w:rsidRPr="00C0421D">
              <w:rPr>
                <w:rFonts w:cs="Calibri"/>
                <w:b/>
                <w:bCs/>
                <w:sz w:val="22"/>
                <w:szCs w:val="22"/>
              </w:rPr>
              <w:t>Ukupni broj kreveta (2024.)</w:t>
            </w:r>
          </w:p>
        </w:tc>
        <w:tc>
          <w:tcPr>
            <w:tcW w:w="1701" w:type="dxa"/>
            <w:noWrap/>
            <w:hideMark/>
          </w:tcPr>
          <w:p w14:paraId="442B75A9" w14:textId="77777777" w:rsidR="005E7974" w:rsidRPr="00C0421D" w:rsidRDefault="005E7974" w:rsidP="007D23FA">
            <w:pPr>
              <w:jc w:val="center"/>
              <w:rPr>
                <w:rFonts w:cs="Calibri"/>
                <w:b/>
                <w:bCs/>
                <w:sz w:val="22"/>
                <w:szCs w:val="22"/>
              </w:rPr>
            </w:pPr>
            <w:r w:rsidRPr="00C0421D">
              <w:rPr>
                <w:rFonts w:cs="Calibri"/>
                <w:b/>
                <w:bCs/>
                <w:sz w:val="22"/>
                <w:szCs w:val="22"/>
              </w:rPr>
              <w:t>Ukupno broj kreveta (2023.)</w:t>
            </w:r>
          </w:p>
        </w:tc>
        <w:tc>
          <w:tcPr>
            <w:tcW w:w="1076" w:type="dxa"/>
            <w:noWrap/>
            <w:hideMark/>
          </w:tcPr>
          <w:p w14:paraId="524DC071" w14:textId="77777777" w:rsidR="005E7974" w:rsidRPr="00C0421D" w:rsidRDefault="005E7974" w:rsidP="007D23FA">
            <w:pPr>
              <w:jc w:val="center"/>
              <w:rPr>
                <w:rFonts w:cs="Calibri"/>
                <w:b/>
                <w:bCs/>
                <w:sz w:val="22"/>
                <w:szCs w:val="22"/>
              </w:rPr>
            </w:pPr>
            <w:r w:rsidRPr="00C0421D">
              <w:rPr>
                <w:rFonts w:cs="Calibri"/>
                <w:b/>
                <w:bCs/>
                <w:sz w:val="22"/>
                <w:szCs w:val="22"/>
              </w:rPr>
              <w:t>Indeks</w:t>
            </w:r>
          </w:p>
        </w:tc>
      </w:tr>
      <w:tr w:rsidR="005E7974" w:rsidRPr="00A07E14" w14:paraId="7CD831A2" w14:textId="77777777" w:rsidTr="00E47BC4">
        <w:trPr>
          <w:trHeight w:val="297"/>
        </w:trPr>
        <w:tc>
          <w:tcPr>
            <w:tcW w:w="2923" w:type="dxa"/>
            <w:hideMark/>
          </w:tcPr>
          <w:p w14:paraId="260F296B" w14:textId="77777777" w:rsidR="005E7974" w:rsidRPr="00C0421D" w:rsidRDefault="005E7974" w:rsidP="007D23FA">
            <w:pPr>
              <w:rPr>
                <w:rFonts w:cs="Calibri"/>
                <w:sz w:val="22"/>
                <w:szCs w:val="22"/>
              </w:rPr>
            </w:pPr>
            <w:r w:rsidRPr="00C0421D">
              <w:rPr>
                <w:rFonts w:cs="Calibri"/>
                <w:sz w:val="22"/>
                <w:szCs w:val="22"/>
              </w:rPr>
              <w:t>Hoteli i hosteli</w:t>
            </w:r>
          </w:p>
        </w:tc>
        <w:tc>
          <w:tcPr>
            <w:tcW w:w="1905" w:type="dxa"/>
            <w:hideMark/>
          </w:tcPr>
          <w:p w14:paraId="2EB4A40C" w14:textId="77777777" w:rsidR="005E7974" w:rsidRPr="00C0421D" w:rsidRDefault="005E7974" w:rsidP="007D23FA">
            <w:pPr>
              <w:jc w:val="right"/>
              <w:rPr>
                <w:rFonts w:cs="Calibri"/>
                <w:sz w:val="22"/>
                <w:szCs w:val="22"/>
              </w:rPr>
            </w:pPr>
            <w:r w:rsidRPr="00C0421D">
              <w:rPr>
                <w:rFonts w:cs="Calibri"/>
                <w:sz w:val="22"/>
                <w:szCs w:val="22"/>
              </w:rPr>
              <w:t>266</w:t>
            </w:r>
          </w:p>
        </w:tc>
        <w:tc>
          <w:tcPr>
            <w:tcW w:w="1701" w:type="dxa"/>
            <w:noWrap/>
            <w:hideMark/>
          </w:tcPr>
          <w:p w14:paraId="63062059" w14:textId="77777777" w:rsidR="005E7974" w:rsidRPr="00C0421D" w:rsidRDefault="005E7974" w:rsidP="007D23FA">
            <w:pPr>
              <w:jc w:val="right"/>
              <w:rPr>
                <w:rFonts w:cs="Calibri"/>
                <w:sz w:val="22"/>
                <w:szCs w:val="22"/>
              </w:rPr>
            </w:pPr>
            <w:r w:rsidRPr="00C0421D">
              <w:rPr>
                <w:rFonts w:cs="Calibri"/>
                <w:sz w:val="22"/>
                <w:szCs w:val="22"/>
              </w:rPr>
              <w:t>217</w:t>
            </w:r>
          </w:p>
        </w:tc>
        <w:tc>
          <w:tcPr>
            <w:tcW w:w="1076" w:type="dxa"/>
            <w:noWrap/>
            <w:hideMark/>
          </w:tcPr>
          <w:p w14:paraId="7D13D4D0" w14:textId="77777777" w:rsidR="005E7974" w:rsidRPr="00C0421D" w:rsidRDefault="005E7974" w:rsidP="007D23FA">
            <w:pPr>
              <w:jc w:val="right"/>
              <w:rPr>
                <w:rFonts w:cs="Calibri"/>
                <w:sz w:val="22"/>
                <w:szCs w:val="22"/>
              </w:rPr>
            </w:pPr>
            <w:r w:rsidRPr="00C0421D">
              <w:rPr>
                <w:rFonts w:cs="Calibri"/>
                <w:sz w:val="22"/>
                <w:szCs w:val="22"/>
              </w:rPr>
              <w:t>123</w:t>
            </w:r>
          </w:p>
        </w:tc>
      </w:tr>
      <w:tr w:rsidR="005E7974" w:rsidRPr="00A07E14" w14:paraId="0514F653" w14:textId="77777777" w:rsidTr="00E47BC4">
        <w:trPr>
          <w:trHeight w:val="297"/>
        </w:trPr>
        <w:tc>
          <w:tcPr>
            <w:tcW w:w="2923" w:type="dxa"/>
            <w:hideMark/>
          </w:tcPr>
          <w:p w14:paraId="0CF520A5" w14:textId="77777777" w:rsidR="005E7974" w:rsidRPr="00C0421D" w:rsidRDefault="005E7974" w:rsidP="007D23FA">
            <w:pPr>
              <w:rPr>
                <w:rFonts w:cs="Calibri"/>
                <w:sz w:val="22"/>
                <w:szCs w:val="22"/>
              </w:rPr>
            </w:pPr>
            <w:r w:rsidRPr="00C0421D">
              <w:rPr>
                <w:rFonts w:cs="Calibri"/>
                <w:sz w:val="22"/>
                <w:szCs w:val="22"/>
              </w:rPr>
              <w:t>Kamp odmorište</w:t>
            </w:r>
          </w:p>
        </w:tc>
        <w:tc>
          <w:tcPr>
            <w:tcW w:w="1905" w:type="dxa"/>
            <w:hideMark/>
          </w:tcPr>
          <w:p w14:paraId="32F2191B" w14:textId="77777777" w:rsidR="005E7974" w:rsidRPr="00C0421D" w:rsidRDefault="005E7974" w:rsidP="007D23FA">
            <w:pPr>
              <w:jc w:val="right"/>
              <w:rPr>
                <w:rFonts w:cs="Calibri"/>
                <w:sz w:val="22"/>
                <w:szCs w:val="22"/>
              </w:rPr>
            </w:pPr>
            <w:r w:rsidRPr="00C0421D">
              <w:rPr>
                <w:rFonts w:cs="Calibri"/>
                <w:sz w:val="22"/>
                <w:szCs w:val="22"/>
              </w:rPr>
              <w:t>150</w:t>
            </w:r>
          </w:p>
        </w:tc>
        <w:tc>
          <w:tcPr>
            <w:tcW w:w="1701" w:type="dxa"/>
            <w:noWrap/>
            <w:hideMark/>
          </w:tcPr>
          <w:p w14:paraId="0CB9FF5F" w14:textId="77777777" w:rsidR="005E7974" w:rsidRPr="00C0421D" w:rsidRDefault="005E7974" w:rsidP="007D23FA">
            <w:pPr>
              <w:jc w:val="right"/>
              <w:rPr>
                <w:rFonts w:cs="Calibri"/>
                <w:sz w:val="22"/>
                <w:szCs w:val="22"/>
              </w:rPr>
            </w:pPr>
            <w:r w:rsidRPr="00C0421D">
              <w:rPr>
                <w:rFonts w:cs="Calibri"/>
                <w:sz w:val="22"/>
                <w:szCs w:val="22"/>
              </w:rPr>
              <w:t>150</w:t>
            </w:r>
          </w:p>
        </w:tc>
        <w:tc>
          <w:tcPr>
            <w:tcW w:w="1076" w:type="dxa"/>
            <w:noWrap/>
            <w:hideMark/>
          </w:tcPr>
          <w:p w14:paraId="56869BD4" w14:textId="77777777" w:rsidR="005E7974" w:rsidRPr="00C0421D" w:rsidRDefault="005E7974" w:rsidP="007D23FA">
            <w:pPr>
              <w:jc w:val="right"/>
              <w:rPr>
                <w:rFonts w:cs="Calibri"/>
                <w:sz w:val="22"/>
                <w:szCs w:val="22"/>
              </w:rPr>
            </w:pPr>
            <w:r w:rsidRPr="00C0421D">
              <w:rPr>
                <w:rFonts w:cs="Calibri"/>
                <w:sz w:val="22"/>
                <w:szCs w:val="22"/>
              </w:rPr>
              <w:t>100</w:t>
            </w:r>
          </w:p>
        </w:tc>
      </w:tr>
      <w:tr w:rsidR="005E7974" w:rsidRPr="00A07E14" w14:paraId="2B66852E" w14:textId="77777777" w:rsidTr="00E47BC4">
        <w:trPr>
          <w:trHeight w:val="297"/>
        </w:trPr>
        <w:tc>
          <w:tcPr>
            <w:tcW w:w="2923" w:type="dxa"/>
            <w:hideMark/>
          </w:tcPr>
          <w:p w14:paraId="103A8D9F" w14:textId="77777777" w:rsidR="005E7974" w:rsidRPr="00C0421D" w:rsidRDefault="005E7974" w:rsidP="007D23FA">
            <w:pPr>
              <w:rPr>
                <w:rFonts w:cs="Calibri"/>
                <w:sz w:val="22"/>
                <w:szCs w:val="22"/>
              </w:rPr>
            </w:pPr>
            <w:r w:rsidRPr="00C0421D">
              <w:rPr>
                <w:rFonts w:cs="Calibri"/>
                <w:sz w:val="22"/>
                <w:szCs w:val="22"/>
              </w:rPr>
              <w:t>Privatni smještaj</w:t>
            </w:r>
          </w:p>
        </w:tc>
        <w:tc>
          <w:tcPr>
            <w:tcW w:w="1905" w:type="dxa"/>
            <w:hideMark/>
          </w:tcPr>
          <w:p w14:paraId="3157BA78" w14:textId="77777777" w:rsidR="005E7974" w:rsidRPr="00C0421D" w:rsidRDefault="005E7974" w:rsidP="007D23FA">
            <w:pPr>
              <w:jc w:val="right"/>
              <w:rPr>
                <w:rFonts w:cs="Calibri"/>
                <w:sz w:val="22"/>
                <w:szCs w:val="22"/>
              </w:rPr>
            </w:pPr>
            <w:r w:rsidRPr="00C0421D">
              <w:rPr>
                <w:rFonts w:cs="Calibri"/>
                <w:sz w:val="22"/>
                <w:szCs w:val="22"/>
              </w:rPr>
              <w:t>1.051</w:t>
            </w:r>
          </w:p>
        </w:tc>
        <w:tc>
          <w:tcPr>
            <w:tcW w:w="1701" w:type="dxa"/>
            <w:noWrap/>
            <w:hideMark/>
          </w:tcPr>
          <w:p w14:paraId="0D995FCB" w14:textId="77777777" w:rsidR="005E7974" w:rsidRPr="00C0421D" w:rsidRDefault="005E7974" w:rsidP="007D23FA">
            <w:pPr>
              <w:jc w:val="right"/>
              <w:rPr>
                <w:rFonts w:cs="Calibri"/>
                <w:sz w:val="22"/>
                <w:szCs w:val="22"/>
              </w:rPr>
            </w:pPr>
            <w:r w:rsidRPr="00C0421D">
              <w:rPr>
                <w:rFonts w:cs="Calibri"/>
                <w:sz w:val="22"/>
                <w:szCs w:val="22"/>
              </w:rPr>
              <w:t>1.037</w:t>
            </w:r>
          </w:p>
        </w:tc>
        <w:tc>
          <w:tcPr>
            <w:tcW w:w="1076" w:type="dxa"/>
            <w:noWrap/>
            <w:hideMark/>
          </w:tcPr>
          <w:p w14:paraId="4FFCAC30" w14:textId="77777777" w:rsidR="005E7974" w:rsidRPr="00C0421D" w:rsidRDefault="005E7974" w:rsidP="007D23FA">
            <w:pPr>
              <w:jc w:val="right"/>
              <w:rPr>
                <w:rFonts w:cs="Calibri"/>
                <w:sz w:val="22"/>
                <w:szCs w:val="22"/>
              </w:rPr>
            </w:pPr>
            <w:r w:rsidRPr="00C0421D">
              <w:rPr>
                <w:rFonts w:cs="Calibri"/>
                <w:sz w:val="22"/>
                <w:szCs w:val="22"/>
              </w:rPr>
              <w:t>101</w:t>
            </w:r>
          </w:p>
        </w:tc>
      </w:tr>
      <w:tr w:rsidR="005E7974" w:rsidRPr="00A07E14" w14:paraId="64B2045A" w14:textId="77777777" w:rsidTr="00E47BC4">
        <w:trPr>
          <w:trHeight w:val="297"/>
        </w:trPr>
        <w:tc>
          <w:tcPr>
            <w:tcW w:w="2923" w:type="dxa"/>
            <w:hideMark/>
          </w:tcPr>
          <w:p w14:paraId="17100417" w14:textId="77777777" w:rsidR="005E7974" w:rsidRPr="00C0421D" w:rsidRDefault="005E7974" w:rsidP="007D23FA">
            <w:pPr>
              <w:rPr>
                <w:rFonts w:cs="Calibri"/>
                <w:sz w:val="22"/>
                <w:szCs w:val="22"/>
              </w:rPr>
            </w:pPr>
            <w:r w:rsidRPr="00C0421D">
              <w:rPr>
                <w:rFonts w:cs="Calibri"/>
                <w:sz w:val="22"/>
                <w:szCs w:val="22"/>
              </w:rPr>
              <w:t>Nekomercijalni smještaj</w:t>
            </w:r>
          </w:p>
        </w:tc>
        <w:tc>
          <w:tcPr>
            <w:tcW w:w="1905" w:type="dxa"/>
            <w:noWrap/>
            <w:hideMark/>
          </w:tcPr>
          <w:p w14:paraId="5C7999AE" w14:textId="77777777" w:rsidR="005E7974" w:rsidRPr="00C0421D" w:rsidRDefault="005E7974" w:rsidP="007D23FA">
            <w:pPr>
              <w:jc w:val="right"/>
              <w:rPr>
                <w:rFonts w:cs="Calibri"/>
                <w:sz w:val="22"/>
                <w:szCs w:val="22"/>
              </w:rPr>
            </w:pPr>
            <w:r w:rsidRPr="00C0421D">
              <w:rPr>
                <w:rFonts w:cs="Calibri"/>
                <w:sz w:val="22"/>
                <w:szCs w:val="22"/>
              </w:rPr>
              <w:t>14</w:t>
            </w:r>
          </w:p>
        </w:tc>
        <w:tc>
          <w:tcPr>
            <w:tcW w:w="1701" w:type="dxa"/>
            <w:noWrap/>
            <w:hideMark/>
          </w:tcPr>
          <w:p w14:paraId="4009924F" w14:textId="77777777" w:rsidR="005E7974" w:rsidRPr="00C0421D" w:rsidRDefault="005E7974" w:rsidP="007D23FA">
            <w:pPr>
              <w:jc w:val="right"/>
              <w:rPr>
                <w:rFonts w:cs="Calibri"/>
                <w:sz w:val="22"/>
                <w:szCs w:val="22"/>
              </w:rPr>
            </w:pPr>
            <w:r w:rsidRPr="00C0421D">
              <w:rPr>
                <w:rFonts w:cs="Calibri"/>
                <w:sz w:val="22"/>
                <w:szCs w:val="22"/>
              </w:rPr>
              <w:t>10</w:t>
            </w:r>
          </w:p>
        </w:tc>
        <w:tc>
          <w:tcPr>
            <w:tcW w:w="1076" w:type="dxa"/>
            <w:noWrap/>
            <w:hideMark/>
          </w:tcPr>
          <w:p w14:paraId="4A3EC255" w14:textId="77777777" w:rsidR="005E7974" w:rsidRPr="00C0421D" w:rsidRDefault="005E7974" w:rsidP="007D23FA">
            <w:pPr>
              <w:jc w:val="right"/>
              <w:rPr>
                <w:rFonts w:cs="Calibri"/>
                <w:sz w:val="22"/>
                <w:szCs w:val="22"/>
              </w:rPr>
            </w:pPr>
            <w:r w:rsidRPr="00C0421D">
              <w:rPr>
                <w:rFonts w:cs="Calibri"/>
                <w:sz w:val="22"/>
                <w:szCs w:val="22"/>
              </w:rPr>
              <w:t>140</w:t>
            </w:r>
          </w:p>
        </w:tc>
      </w:tr>
      <w:tr w:rsidR="005E7974" w:rsidRPr="00A07E14" w14:paraId="45A36FC9" w14:textId="77777777" w:rsidTr="00E47BC4">
        <w:trPr>
          <w:trHeight w:val="297"/>
        </w:trPr>
        <w:tc>
          <w:tcPr>
            <w:tcW w:w="2923" w:type="dxa"/>
            <w:hideMark/>
          </w:tcPr>
          <w:p w14:paraId="1C5DE9DB" w14:textId="77777777" w:rsidR="005E7974" w:rsidRPr="00C0421D" w:rsidRDefault="005E7974" w:rsidP="007D23FA">
            <w:pPr>
              <w:rPr>
                <w:rFonts w:cs="Calibri"/>
                <w:sz w:val="22"/>
                <w:szCs w:val="22"/>
              </w:rPr>
            </w:pPr>
            <w:r w:rsidRPr="00C0421D">
              <w:rPr>
                <w:rFonts w:cs="Calibri"/>
                <w:sz w:val="22"/>
                <w:szCs w:val="22"/>
              </w:rPr>
              <w:t>Ukupno kreveta</w:t>
            </w:r>
          </w:p>
        </w:tc>
        <w:tc>
          <w:tcPr>
            <w:tcW w:w="1905" w:type="dxa"/>
            <w:noWrap/>
            <w:hideMark/>
          </w:tcPr>
          <w:p w14:paraId="59E14562" w14:textId="77777777" w:rsidR="005E7974" w:rsidRPr="00C0421D" w:rsidRDefault="005E7974" w:rsidP="007D23FA">
            <w:pPr>
              <w:jc w:val="right"/>
              <w:rPr>
                <w:rFonts w:cs="Calibri"/>
                <w:sz w:val="22"/>
                <w:szCs w:val="22"/>
              </w:rPr>
            </w:pPr>
            <w:r w:rsidRPr="00C0421D">
              <w:rPr>
                <w:rFonts w:cs="Calibri"/>
                <w:sz w:val="22"/>
                <w:szCs w:val="22"/>
              </w:rPr>
              <w:t>1.481</w:t>
            </w:r>
          </w:p>
        </w:tc>
        <w:tc>
          <w:tcPr>
            <w:tcW w:w="1701" w:type="dxa"/>
            <w:noWrap/>
            <w:hideMark/>
          </w:tcPr>
          <w:p w14:paraId="322F9DBD" w14:textId="77777777" w:rsidR="005E7974" w:rsidRPr="00C0421D" w:rsidRDefault="005E7974" w:rsidP="007D23FA">
            <w:pPr>
              <w:jc w:val="right"/>
              <w:rPr>
                <w:rFonts w:cs="Calibri"/>
                <w:sz w:val="22"/>
                <w:szCs w:val="22"/>
              </w:rPr>
            </w:pPr>
            <w:r w:rsidRPr="00C0421D">
              <w:rPr>
                <w:rFonts w:cs="Calibri"/>
                <w:sz w:val="22"/>
                <w:szCs w:val="22"/>
              </w:rPr>
              <w:t>1.414</w:t>
            </w:r>
          </w:p>
        </w:tc>
        <w:tc>
          <w:tcPr>
            <w:tcW w:w="1076" w:type="dxa"/>
            <w:noWrap/>
            <w:hideMark/>
          </w:tcPr>
          <w:p w14:paraId="67C32D08" w14:textId="77777777" w:rsidR="005E7974" w:rsidRPr="00C0421D" w:rsidRDefault="005E7974" w:rsidP="007D23FA">
            <w:pPr>
              <w:jc w:val="right"/>
              <w:rPr>
                <w:rFonts w:cs="Calibri"/>
                <w:sz w:val="22"/>
                <w:szCs w:val="22"/>
              </w:rPr>
            </w:pPr>
            <w:r w:rsidRPr="00C0421D">
              <w:rPr>
                <w:rFonts w:cs="Calibri"/>
                <w:sz w:val="22"/>
                <w:szCs w:val="22"/>
              </w:rPr>
              <w:t>105</w:t>
            </w:r>
          </w:p>
        </w:tc>
      </w:tr>
    </w:tbl>
    <w:p w14:paraId="0299E031" w14:textId="77777777" w:rsidR="005E7974" w:rsidRPr="00C0421D" w:rsidRDefault="005E7974" w:rsidP="005E7974">
      <w:pPr>
        <w:rPr>
          <w:rFonts w:cs="Calibri"/>
        </w:rPr>
      </w:pPr>
      <w:r w:rsidRPr="00C0421D">
        <w:rPr>
          <w:rFonts w:cs="Calibri"/>
        </w:rPr>
        <w:t>Najveći rast bilježe smještajni kapaciteti u hotelima i hostelima (23%), a ukupni broj kreveta u destinaciji u razdoblju 2023./2024. porastao je za otprilike 5%.</w:t>
      </w:r>
    </w:p>
    <w:p w14:paraId="303AF415" w14:textId="0773143B" w:rsidR="005E7974" w:rsidRPr="00C0421D" w:rsidRDefault="005E7974" w:rsidP="005E7974">
      <w:pPr>
        <w:rPr>
          <w:rFonts w:cs="Calibri"/>
        </w:rPr>
      </w:pPr>
      <w:r w:rsidRPr="00C0421D">
        <w:rPr>
          <w:rFonts w:cs="Calibri"/>
        </w:rPr>
        <w:t xml:space="preserve">Prostorna distribucija smještaja pokazuje da daleko najdominantniju poziciju ima samo </w:t>
      </w:r>
      <w:r w:rsidR="00C63EDE" w:rsidRPr="00C0421D">
        <w:rPr>
          <w:rFonts w:cs="Calibri"/>
        </w:rPr>
        <w:t xml:space="preserve">grad </w:t>
      </w:r>
      <w:r w:rsidRPr="00C0421D">
        <w:rPr>
          <w:rFonts w:cs="Calibri"/>
        </w:rPr>
        <w:t>Otočac, s ukupno 794 kreveta u 81 smještajnom objektu, nakon čega slijede:</w:t>
      </w:r>
    </w:p>
    <w:p w14:paraId="60B2874B" w14:textId="77777777" w:rsidR="005E7974" w:rsidRPr="00C0421D" w:rsidRDefault="005E7974" w:rsidP="003E72F0">
      <w:pPr>
        <w:numPr>
          <w:ilvl w:val="0"/>
          <w:numId w:val="7"/>
        </w:numPr>
        <w:rPr>
          <w:rFonts w:cs="Calibri"/>
        </w:rPr>
      </w:pPr>
      <w:r w:rsidRPr="00C0421D">
        <w:rPr>
          <w:rFonts w:cs="Calibri"/>
        </w:rPr>
        <w:t>Ličko Lešće – 166 kreveta</w:t>
      </w:r>
    </w:p>
    <w:p w14:paraId="3BFD34E5" w14:textId="77777777" w:rsidR="005E7974" w:rsidRPr="00C0421D" w:rsidRDefault="005E7974" w:rsidP="003E72F0">
      <w:pPr>
        <w:numPr>
          <w:ilvl w:val="0"/>
          <w:numId w:val="7"/>
        </w:numPr>
        <w:rPr>
          <w:rFonts w:cs="Calibri"/>
        </w:rPr>
      </w:pPr>
      <w:r w:rsidRPr="00C0421D">
        <w:rPr>
          <w:rFonts w:cs="Calibri"/>
        </w:rPr>
        <w:t>Prozor – 147 kreveta</w:t>
      </w:r>
    </w:p>
    <w:p w14:paraId="7BE2F733" w14:textId="77777777" w:rsidR="005E7974" w:rsidRPr="00C0421D" w:rsidRDefault="005E7974" w:rsidP="003E72F0">
      <w:pPr>
        <w:numPr>
          <w:ilvl w:val="0"/>
          <w:numId w:val="7"/>
        </w:numPr>
        <w:rPr>
          <w:rFonts w:cs="Calibri"/>
        </w:rPr>
      </w:pPr>
      <w:r w:rsidRPr="00C0421D">
        <w:rPr>
          <w:rFonts w:cs="Calibri"/>
        </w:rPr>
        <w:t>Čovići – 128 kreveta.</w:t>
      </w:r>
    </w:p>
    <w:p w14:paraId="4D3260B4" w14:textId="77777777" w:rsidR="005E7974" w:rsidRPr="00C0421D" w:rsidRDefault="005E7974" w:rsidP="00E47BC4">
      <w:pPr>
        <w:ind w:left="720"/>
        <w:rPr>
          <w:rFonts w:cs="Calibri"/>
        </w:rPr>
      </w:pPr>
    </w:p>
    <w:p w14:paraId="50272647" w14:textId="1AA4BD21" w:rsidR="005E7974" w:rsidRPr="00C0421D" w:rsidRDefault="005E7974" w:rsidP="005E7974">
      <w:pPr>
        <w:rPr>
          <w:rFonts w:cs="Calibri"/>
        </w:rPr>
      </w:pPr>
      <w:r w:rsidRPr="00C0421D">
        <w:rPr>
          <w:rFonts w:cs="Calibri"/>
        </w:rPr>
        <w:lastRenderedPageBreak/>
        <w:t>Naselja uz rijeku Gacku i ona s prepoznatljivim prirodnim ili kulturnim sadržajem (npr. Kuterevo s utočištem za medvjede) pokazuju trend razvoja smještaja, no infrastruktura je i dalje koncentrirana u gradskom središtu.</w:t>
      </w:r>
    </w:p>
    <w:p w14:paraId="548AE8CF" w14:textId="3CF86578" w:rsidR="006D4465" w:rsidRPr="00C0421D" w:rsidRDefault="006D4465" w:rsidP="006D4465">
      <w:pPr>
        <w:rPr>
          <w:rFonts w:cs="Calibri"/>
        </w:rPr>
      </w:pPr>
      <w:r w:rsidRPr="00C0421D">
        <w:rPr>
          <w:rFonts w:cs="Calibri"/>
        </w:rPr>
        <w:t xml:space="preserve">Analiza smještajnih kapaciteta u destinaciji Otočac temelji se na klasifikaciji prema turističkoj kategorizaciji, izraženoj kroz sustav zvjezdica (za klasični smještaj) i sunca (za objekte u prirodi). Kategorizacija uključuje i nekategorizirane objekte koji čine </w:t>
      </w:r>
      <w:r w:rsidR="00C24BA8" w:rsidRPr="00C0421D">
        <w:rPr>
          <w:rFonts w:cs="Calibri"/>
        </w:rPr>
        <w:t>nezanemariv</w:t>
      </w:r>
      <w:r w:rsidRPr="00C0421D">
        <w:rPr>
          <w:rFonts w:cs="Calibri"/>
        </w:rPr>
        <w:t xml:space="preserve"> udio u ukupnoj ponudi.</w:t>
      </w:r>
    </w:p>
    <w:p w14:paraId="03735C2E" w14:textId="20597534" w:rsidR="006D4465" w:rsidRPr="00C0421D" w:rsidRDefault="00C24BA8" w:rsidP="006D4465">
      <w:pPr>
        <w:rPr>
          <w:rFonts w:cs="Calibri"/>
        </w:rPr>
      </w:pPr>
      <w:bookmarkStart w:id="22" w:name="OLE_LINK4"/>
      <w:r w:rsidRPr="00C0421D">
        <w:rPr>
          <w:rFonts w:cs="Calibri"/>
        </w:rPr>
        <w:t>Prema kategorizaciji, najviše kreveta imaju objekti s 3 zvjezdice (864 kreveta), što čini gotovo tri četvrtine ukupnih kapaciteta. Slijede objekti s 4 zvjezdice (253 kreveta) i 2 zvjezdice (52 kreveta), dok je u najnižim (1</w:t>
      </w:r>
      <w:r w:rsidRPr="00C0421D">
        <w:rPr>
          <w:rFonts w:ascii="Segoe UI Symbol" w:hAnsi="Segoe UI Symbol" w:cs="Segoe UI Symbol"/>
        </w:rPr>
        <w:t>★</w:t>
      </w:r>
      <w:r w:rsidRPr="00C0421D">
        <w:rPr>
          <w:rFonts w:cs="Calibri"/>
        </w:rPr>
        <w:t>, 2 sunca, 3 sunca, 4 sunca) i najvišoj (5</w:t>
      </w:r>
      <w:r w:rsidRPr="00C0421D">
        <w:rPr>
          <w:rFonts w:ascii="Segoe UI Symbol" w:hAnsi="Segoe UI Symbol" w:cs="Segoe UI Symbol"/>
        </w:rPr>
        <w:t>★</w:t>
      </w:r>
      <w:r w:rsidRPr="00C0421D">
        <w:rPr>
          <w:rFonts w:cs="Calibri"/>
        </w:rPr>
        <w:t>) kategoriji znatno manje kapaciteta. Ukupno 246 kreveta nalazi se u objektima bez kategorizacije.</w:t>
      </w:r>
      <w:r w:rsidR="00091CC5" w:rsidRPr="00C0421D">
        <w:rPr>
          <w:rFonts w:cs="Calibri"/>
        </w:rPr>
        <w:t xml:space="preserve"> Smještaji s oznakom sunca čine manji dio ukupne ponude</w:t>
      </w:r>
    </w:p>
    <w:p w14:paraId="2565A221" w14:textId="4A67CA83" w:rsidR="00091CC5" w:rsidRDefault="00091CC5" w:rsidP="00091CC5">
      <w:pPr>
        <w:pStyle w:val="Caption"/>
        <w:keepNext/>
      </w:pPr>
      <w:bookmarkStart w:id="23" w:name="_Toc215563614"/>
      <w:r>
        <w:t xml:space="preserve">Tablica </w:t>
      </w:r>
      <w:fldSimple w:instr=" SEQ Tablica \* ARABIC ">
        <w:r w:rsidR="00815C9D">
          <w:rPr>
            <w:noProof/>
          </w:rPr>
          <w:t>4</w:t>
        </w:r>
      </w:fldSimple>
      <w:r>
        <w:t xml:space="preserve"> - Smještajni kapaciteti prema kategorijama (zvjezdice i sunca)</w:t>
      </w:r>
      <w:bookmarkEnd w:id="23"/>
    </w:p>
    <w:tbl>
      <w:tblPr>
        <w:tblStyle w:val="Reetkatablice5"/>
        <w:tblW w:w="7884" w:type="dxa"/>
        <w:tblInd w:w="-5" w:type="dxa"/>
        <w:tblLook w:val="04A0" w:firstRow="1" w:lastRow="0" w:firstColumn="1" w:lastColumn="0" w:noHBand="0" w:noVBand="1"/>
      </w:tblPr>
      <w:tblGrid>
        <w:gridCol w:w="4712"/>
        <w:gridCol w:w="3172"/>
      </w:tblGrid>
      <w:tr w:rsidR="00C24BA8" w:rsidRPr="00C24BA8" w14:paraId="1AAA9616" w14:textId="77777777" w:rsidTr="00C24BA8">
        <w:trPr>
          <w:trHeight w:val="285"/>
        </w:trPr>
        <w:tc>
          <w:tcPr>
            <w:tcW w:w="0" w:type="auto"/>
            <w:hideMark/>
          </w:tcPr>
          <w:p w14:paraId="1C250B32" w14:textId="77777777" w:rsidR="00C24BA8" w:rsidRPr="00C0421D" w:rsidRDefault="00C24BA8" w:rsidP="00C24BA8">
            <w:pPr>
              <w:rPr>
                <w:rFonts w:cs="Calibri"/>
                <w:b/>
                <w:bCs/>
              </w:rPr>
            </w:pPr>
            <w:r w:rsidRPr="00C0421D">
              <w:rPr>
                <w:rFonts w:cs="Calibri"/>
                <w:b/>
                <w:bCs/>
              </w:rPr>
              <w:t>Kategorija</w:t>
            </w:r>
          </w:p>
        </w:tc>
        <w:tc>
          <w:tcPr>
            <w:tcW w:w="0" w:type="auto"/>
            <w:hideMark/>
          </w:tcPr>
          <w:p w14:paraId="542B42B2" w14:textId="77777777" w:rsidR="00C24BA8" w:rsidRPr="00C0421D" w:rsidRDefault="00C24BA8" w:rsidP="00C24BA8">
            <w:pPr>
              <w:rPr>
                <w:rFonts w:cs="Calibri"/>
                <w:b/>
                <w:bCs/>
              </w:rPr>
            </w:pPr>
            <w:r w:rsidRPr="00C0421D">
              <w:rPr>
                <w:rFonts w:cs="Calibri"/>
                <w:b/>
                <w:bCs/>
              </w:rPr>
              <w:t>Broj kreveta</w:t>
            </w:r>
          </w:p>
        </w:tc>
      </w:tr>
      <w:tr w:rsidR="00C24BA8" w:rsidRPr="00C24BA8" w14:paraId="3C13C084" w14:textId="77777777" w:rsidTr="00C24BA8">
        <w:trPr>
          <w:trHeight w:val="307"/>
        </w:trPr>
        <w:tc>
          <w:tcPr>
            <w:tcW w:w="0" w:type="auto"/>
            <w:hideMark/>
          </w:tcPr>
          <w:p w14:paraId="1D4C814B" w14:textId="77777777" w:rsidR="00C24BA8" w:rsidRPr="00C0421D" w:rsidRDefault="00C24BA8" w:rsidP="00C24BA8">
            <w:pPr>
              <w:rPr>
                <w:rFonts w:cs="Calibri"/>
              </w:rPr>
            </w:pPr>
            <w:r w:rsidRPr="00C0421D">
              <w:rPr>
                <w:rFonts w:cs="Calibri"/>
              </w:rPr>
              <w:t>1 zvjezdica</w:t>
            </w:r>
          </w:p>
        </w:tc>
        <w:tc>
          <w:tcPr>
            <w:tcW w:w="0" w:type="auto"/>
            <w:hideMark/>
          </w:tcPr>
          <w:p w14:paraId="1B08CFAC" w14:textId="77777777" w:rsidR="00C24BA8" w:rsidRPr="00C0421D" w:rsidRDefault="00C24BA8" w:rsidP="00C24BA8">
            <w:pPr>
              <w:rPr>
                <w:rFonts w:cs="Calibri"/>
              </w:rPr>
            </w:pPr>
            <w:r w:rsidRPr="00C0421D">
              <w:rPr>
                <w:rFonts w:cs="Calibri"/>
              </w:rPr>
              <w:t>4</w:t>
            </w:r>
          </w:p>
        </w:tc>
      </w:tr>
      <w:tr w:rsidR="00C24BA8" w:rsidRPr="00C24BA8" w14:paraId="553F9153" w14:textId="77777777" w:rsidTr="00C24BA8">
        <w:trPr>
          <w:trHeight w:val="285"/>
        </w:trPr>
        <w:tc>
          <w:tcPr>
            <w:tcW w:w="0" w:type="auto"/>
            <w:hideMark/>
          </w:tcPr>
          <w:p w14:paraId="5CCD6949" w14:textId="77777777" w:rsidR="00C24BA8" w:rsidRPr="00C0421D" w:rsidRDefault="00C24BA8" w:rsidP="00C24BA8">
            <w:pPr>
              <w:rPr>
                <w:rFonts w:cs="Calibri"/>
              </w:rPr>
            </w:pPr>
            <w:r w:rsidRPr="00C0421D">
              <w:rPr>
                <w:rFonts w:cs="Calibri"/>
              </w:rPr>
              <w:t>2 sunca</w:t>
            </w:r>
          </w:p>
        </w:tc>
        <w:tc>
          <w:tcPr>
            <w:tcW w:w="0" w:type="auto"/>
            <w:hideMark/>
          </w:tcPr>
          <w:p w14:paraId="4F4CED7C" w14:textId="77777777" w:rsidR="00C24BA8" w:rsidRPr="00C0421D" w:rsidRDefault="00C24BA8" w:rsidP="00C24BA8">
            <w:pPr>
              <w:rPr>
                <w:rFonts w:cs="Calibri"/>
              </w:rPr>
            </w:pPr>
            <w:r w:rsidRPr="00C0421D">
              <w:rPr>
                <w:rFonts w:cs="Calibri"/>
              </w:rPr>
              <w:t>10</w:t>
            </w:r>
          </w:p>
        </w:tc>
      </w:tr>
      <w:tr w:rsidR="00C24BA8" w:rsidRPr="00C24BA8" w14:paraId="663CB495" w14:textId="77777777" w:rsidTr="00C24BA8">
        <w:trPr>
          <w:trHeight w:val="285"/>
        </w:trPr>
        <w:tc>
          <w:tcPr>
            <w:tcW w:w="0" w:type="auto"/>
            <w:hideMark/>
          </w:tcPr>
          <w:p w14:paraId="02B710D8" w14:textId="77777777" w:rsidR="00C24BA8" w:rsidRPr="00C0421D" w:rsidRDefault="00C24BA8" w:rsidP="00C24BA8">
            <w:pPr>
              <w:rPr>
                <w:rFonts w:cs="Calibri"/>
              </w:rPr>
            </w:pPr>
            <w:r w:rsidRPr="00C0421D">
              <w:rPr>
                <w:rFonts w:cs="Calibri"/>
              </w:rPr>
              <w:t>2 zvjezdice</w:t>
            </w:r>
          </w:p>
        </w:tc>
        <w:tc>
          <w:tcPr>
            <w:tcW w:w="0" w:type="auto"/>
            <w:hideMark/>
          </w:tcPr>
          <w:p w14:paraId="440DF354" w14:textId="77777777" w:rsidR="00C24BA8" w:rsidRPr="00C0421D" w:rsidRDefault="00C24BA8" w:rsidP="00C24BA8">
            <w:pPr>
              <w:rPr>
                <w:rFonts w:cs="Calibri"/>
              </w:rPr>
            </w:pPr>
            <w:r w:rsidRPr="00C0421D">
              <w:rPr>
                <w:rFonts w:cs="Calibri"/>
              </w:rPr>
              <w:t>52</w:t>
            </w:r>
          </w:p>
        </w:tc>
      </w:tr>
      <w:tr w:rsidR="00C24BA8" w:rsidRPr="00C24BA8" w14:paraId="6D064D4E" w14:textId="77777777" w:rsidTr="00C24BA8">
        <w:trPr>
          <w:trHeight w:val="307"/>
        </w:trPr>
        <w:tc>
          <w:tcPr>
            <w:tcW w:w="0" w:type="auto"/>
            <w:hideMark/>
          </w:tcPr>
          <w:p w14:paraId="41E8AB85" w14:textId="77777777" w:rsidR="00C24BA8" w:rsidRPr="00C0421D" w:rsidRDefault="00C24BA8" w:rsidP="00C24BA8">
            <w:pPr>
              <w:rPr>
                <w:rFonts w:cs="Calibri"/>
              </w:rPr>
            </w:pPr>
            <w:r w:rsidRPr="00C0421D">
              <w:rPr>
                <w:rFonts w:cs="Calibri"/>
              </w:rPr>
              <w:t>3 sunca</w:t>
            </w:r>
          </w:p>
        </w:tc>
        <w:tc>
          <w:tcPr>
            <w:tcW w:w="0" w:type="auto"/>
            <w:hideMark/>
          </w:tcPr>
          <w:p w14:paraId="1608DCAB" w14:textId="77777777" w:rsidR="00C24BA8" w:rsidRPr="00C0421D" w:rsidRDefault="00C24BA8" w:rsidP="00C24BA8">
            <w:pPr>
              <w:rPr>
                <w:rFonts w:cs="Calibri"/>
              </w:rPr>
            </w:pPr>
            <w:r w:rsidRPr="00C0421D">
              <w:rPr>
                <w:rFonts w:cs="Calibri"/>
              </w:rPr>
              <w:t>18</w:t>
            </w:r>
          </w:p>
        </w:tc>
      </w:tr>
      <w:tr w:rsidR="00C24BA8" w:rsidRPr="00C24BA8" w14:paraId="4BA73691" w14:textId="77777777" w:rsidTr="00C24BA8">
        <w:trPr>
          <w:trHeight w:val="285"/>
        </w:trPr>
        <w:tc>
          <w:tcPr>
            <w:tcW w:w="0" w:type="auto"/>
            <w:hideMark/>
          </w:tcPr>
          <w:p w14:paraId="25D0AA97" w14:textId="77777777" w:rsidR="00C24BA8" w:rsidRPr="00C0421D" w:rsidRDefault="00C24BA8" w:rsidP="00C24BA8">
            <w:pPr>
              <w:rPr>
                <w:rFonts w:cs="Calibri"/>
              </w:rPr>
            </w:pPr>
            <w:r w:rsidRPr="00C0421D">
              <w:rPr>
                <w:rFonts w:cs="Calibri"/>
              </w:rPr>
              <w:t>3 zvjezdice</w:t>
            </w:r>
          </w:p>
        </w:tc>
        <w:tc>
          <w:tcPr>
            <w:tcW w:w="0" w:type="auto"/>
            <w:hideMark/>
          </w:tcPr>
          <w:p w14:paraId="512D2311" w14:textId="77777777" w:rsidR="00C24BA8" w:rsidRPr="00C0421D" w:rsidRDefault="00C24BA8" w:rsidP="00C24BA8">
            <w:pPr>
              <w:rPr>
                <w:rFonts w:cs="Calibri"/>
              </w:rPr>
            </w:pPr>
            <w:r w:rsidRPr="00C0421D">
              <w:rPr>
                <w:rFonts w:cs="Calibri"/>
              </w:rPr>
              <w:t>864</w:t>
            </w:r>
          </w:p>
        </w:tc>
      </w:tr>
      <w:tr w:rsidR="00C24BA8" w:rsidRPr="00C24BA8" w14:paraId="5E0EC1D2" w14:textId="77777777" w:rsidTr="00C24BA8">
        <w:trPr>
          <w:trHeight w:val="285"/>
        </w:trPr>
        <w:tc>
          <w:tcPr>
            <w:tcW w:w="0" w:type="auto"/>
            <w:hideMark/>
          </w:tcPr>
          <w:p w14:paraId="68E52806" w14:textId="77777777" w:rsidR="00C24BA8" w:rsidRPr="00C0421D" w:rsidRDefault="00C24BA8" w:rsidP="00C24BA8">
            <w:pPr>
              <w:rPr>
                <w:rFonts w:cs="Calibri"/>
              </w:rPr>
            </w:pPr>
            <w:r w:rsidRPr="00C0421D">
              <w:rPr>
                <w:rFonts w:cs="Calibri"/>
              </w:rPr>
              <w:t>4 sunca</w:t>
            </w:r>
          </w:p>
        </w:tc>
        <w:tc>
          <w:tcPr>
            <w:tcW w:w="0" w:type="auto"/>
            <w:hideMark/>
          </w:tcPr>
          <w:p w14:paraId="3A3D55BB" w14:textId="77777777" w:rsidR="00C24BA8" w:rsidRPr="00C0421D" w:rsidRDefault="00C24BA8" w:rsidP="00C24BA8">
            <w:pPr>
              <w:rPr>
                <w:rFonts w:cs="Calibri"/>
              </w:rPr>
            </w:pPr>
            <w:r w:rsidRPr="00C0421D">
              <w:rPr>
                <w:rFonts w:cs="Calibri"/>
              </w:rPr>
              <w:t>26</w:t>
            </w:r>
          </w:p>
        </w:tc>
      </w:tr>
      <w:tr w:rsidR="00C24BA8" w:rsidRPr="00C24BA8" w14:paraId="0C701262" w14:textId="77777777" w:rsidTr="00C24BA8">
        <w:trPr>
          <w:trHeight w:val="307"/>
        </w:trPr>
        <w:tc>
          <w:tcPr>
            <w:tcW w:w="0" w:type="auto"/>
            <w:hideMark/>
          </w:tcPr>
          <w:p w14:paraId="772E7BCA" w14:textId="77777777" w:rsidR="00C24BA8" w:rsidRPr="00C0421D" w:rsidRDefault="00C24BA8" w:rsidP="00C24BA8">
            <w:pPr>
              <w:rPr>
                <w:rFonts w:cs="Calibri"/>
              </w:rPr>
            </w:pPr>
            <w:r w:rsidRPr="00C0421D">
              <w:rPr>
                <w:rFonts w:cs="Calibri"/>
              </w:rPr>
              <w:t>4 zvjezdice</w:t>
            </w:r>
          </w:p>
        </w:tc>
        <w:tc>
          <w:tcPr>
            <w:tcW w:w="0" w:type="auto"/>
            <w:hideMark/>
          </w:tcPr>
          <w:p w14:paraId="4D4FE0CE" w14:textId="77777777" w:rsidR="00C24BA8" w:rsidRPr="00C0421D" w:rsidRDefault="00C24BA8" w:rsidP="00C24BA8">
            <w:pPr>
              <w:rPr>
                <w:rFonts w:cs="Calibri"/>
              </w:rPr>
            </w:pPr>
            <w:r w:rsidRPr="00C0421D">
              <w:rPr>
                <w:rFonts w:cs="Calibri"/>
              </w:rPr>
              <w:t>253</w:t>
            </w:r>
          </w:p>
        </w:tc>
      </w:tr>
      <w:tr w:rsidR="00C24BA8" w:rsidRPr="00C24BA8" w14:paraId="05318DF3" w14:textId="77777777" w:rsidTr="00C24BA8">
        <w:trPr>
          <w:trHeight w:val="285"/>
        </w:trPr>
        <w:tc>
          <w:tcPr>
            <w:tcW w:w="0" w:type="auto"/>
            <w:hideMark/>
          </w:tcPr>
          <w:p w14:paraId="427E0162" w14:textId="77777777" w:rsidR="00C24BA8" w:rsidRPr="00C0421D" w:rsidRDefault="00C24BA8" w:rsidP="00C24BA8">
            <w:pPr>
              <w:rPr>
                <w:rFonts w:cs="Calibri"/>
              </w:rPr>
            </w:pPr>
            <w:r w:rsidRPr="00C0421D">
              <w:rPr>
                <w:rFonts w:cs="Calibri"/>
              </w:rPr>
              <w:t>5 zvjezdica</w:t>
            </w:r>
          </w:p>
        </w:tc>
        <w:tc>
          <w:tcPr>
            <w:tcW w:w="0" w:type="auto"/>
            <w:hideMark/>
          </w:tcPr>
          <w:p w14:paraId="7707E6E3" w14:textId="77777777" w:rsidR="00C24BA8" w:rsidRPr="00C0421D" w:rsidRDefault="00C24BA8" w:rsidP="00C24BA8">
            <w:pPr>
              <w:rPr>
                <w:rFonts w:cs="Calibri"/>
              </w:rPr>
            </w:pPr>
            <w:r w:rsidRPr="00C0421D">
              <w:rPr>
                <w:rFonts w:cs="Calibri"/>
              </w:rPr>
              <w:t>8</w:t>
            </w:r>
          </w:p>
        </w:tc>
      </w:tr>
      <w:tr w:rsidR="00C24BA8" w:rsidRPr="00C24BA8" w14:paraId="41E3F42A" w14:textId="77777777" w:rsidTr="00C24BA8">
        <w:trPr>
          <w:trHeight w:val="307"/>
        </w:trPr>
        <w:tc>
          <w:tcPr>
            <w:tcW w:w="0" w:type="auto"/>
            <w:hideMark/>
          </w:tcPr>
          <w:p w14:paraId="591F63F0" w14:textId="77777777" w:rsidR="00C24BA8" w:rsidRPr="00C0421D" w:rsidRDefault="00C24BA8" w:rsidP="00C24BA8">
            <w:pPr>
              <w:rPr>
                <w:rFonts w:cs="Calibri"/>
              </w:rPr>
            </w:pPr>
            <w:r w:rsidRPr="00C0421D">
              <w:rPr>
                <w:rFonts w:cs="Calibri"/>
              </w:rPr>
              <w:t>Nema kategorizacije</w:t>
            </w:r>
          </w:p>
        </w:tc>
        <w:tc>
          <w:tcPr>
            <w:tcW w:w="0" w:type="auto"/>
            <w:hideMark/>
          </w:tcPr>
          <w:p w14:paraId="2449E507" w14:textId="77777777" w:rsidR="00C24BA8" w:rsidRPr="00C0421D" w:rsidRDefault="00C24BA8" w:rsidP="00C24BA8">
            <w:pPr>
              <w:rPr>
                <w:rFonts w:cs="Calibri"/>
              </w:rPr>
            </w:pPr>
            <w:r w:rsidRPr="00C0421D">
              <w:rPr>
                <w:rFonts w:cs="Calibri"/>
              </w:rPr>
              <w:t>246</w:t>
            </w:r>
          </w:p>
        </w:tc>
      </w:tr>
    </w:tbl>
    <w:bookmarkEnd w:id="22"/>
    <w:p w14:paraId="5AE884BF" w14:textId="2C59FE25" w:rsidR="006D4465" w:rsidRPr="00C0421D" w:rsidRDefault="005E7974" w:rsidP="005E7974">
      <w:pPr>
        <w:rPr>
          <w:rFonts w:cs="Calibri"/>
        </w:rPr>
      </w:pPr>
      <w:r w:rsidRPr="00C0421D">
        <w:rPr>
          <w:rFonts w:cs="Calibri"/>
        </w:rPr>
        <w:t xml:space="preserve">Grad Otočac raspolaže razmjerno velikim brojem smještajnih jedinica za svoju veličinu i turistički promet. Dominira privatni smještaj, s koncentracijom u Otočcu i nekoliko ruralnih naselja. </w:t>
      </w:r>
    </w:p>
    <w:p w14:paraId="41FA5B8F" w14:textId="77777777" w:rsidR="00AC1901" w:rsidRPr="00C0421D" w:rsidRDefault="00AC1901" w:rsidP="00AC1901">
      <w:pPr>
        <w:rPr>
          <w:rFonts w:cs="Calibri"/>
        </w:rPr>
      </w:pPr>
      <w:r w:rsidRPr="00C0421D">
        <w:rPr>
          <w:rFonts w:cs="Calibri"/>
        </w:rPr>
        <w:t>Smještajna ponuda Otočca temelji se na srednje kategoriziranim objektima, s naglaskom na kuće za odmor i apartmane. Visok udio objekata bez kategorizacije ukazuje na potrebu daljnje edukacije i formalizacije turističke ponude. Ujedno, postoji prostor za razvoj selektivnih oblika smještaja, posebice visoke kategorije (4 i 5 zvjezdica), kao i kamping i eko smještaja koji su trenutno slabo zastupljeni.</w:t>
      </w:r>
    </w:p>
    <w:p w14:paraId="7EB1C051" w14:textId="77777777" w:rsidR="00632F07" w:rsidRPr="00C0421D" w:rsidRDefault="00632F07">
      <w:pPr>
        <w:rPr>
          <w:rFonts w:eastAsiaTheme="majorEastAsia" w:cs="Calibri"/>
          <w:b/>
          <w:color w:val="0B769F" w:themeColor="accent4" w:themeShade="BF"/>
          <w:sz w:val="22"/>
        </w:rPr>
      </w:pPr>
      <w:r w:rsidRPr="00C0421D">
        <w:rPr>
          <w:rFonts w:cs="Calibri"/>
        </w:rPr>
        <w:br w:type="page"/>
      </w:r>
    </w:p>
    <w:p w14:paraId="6330AA03" w14:textId="42C0EF86" w:rsidR="005E7974" w:rsidRPr="00ED5789" w:rsidRDefault="005E7974" w:rsidP="00632F07">
      <w:pPr>
        <w:pStyle w:val="Heading3"/>
        <w:rPr>
          <w:rFonts w:ascii="Calibri" w:hAnsi="Calibri" w:cs="Calibri"/>
        </w:rPr>
      </w:pPr>
      <w:bookmarkStart w:id="24" w:name="_Toc215563367"/>
      <w:r w:rsidRPr="00ED5789">
        <w:rPr>
          <w:rFonts w:ascii="Calibri" w:hAnsi="Calibri" w:cs="Calibri"/>
        </w:rPr>
        <w:lastRenderedPageBreak/>
        <w:t>Analiza turističkog prometa i performansi</w:t>
      </w:r>
      <w:bookmarkEnd w:id="24"/>
    </w:p>
    <w:p w14:paraId="6BFA0140" w14:textId="4F51A673" w:rsidR="005E7974" w:rsidRPr="00C0421D" w:rsidRDefault="005E7974" w:rsidP="005E7974">
      <w:pPr>
        <w:rPr>
          <w:rFonts w:cs="Calibri"/>
        </w:rPr>
      </w:pPr>
      <w:r w:rsidRPr="00C0421D">
        <w:rPr>
          <w:rFonts w:cs="Calibri"/>
        </w:rPr>
        <w:t xml:space="preserve">Prema podacima iz eVisitora, </w:t>
      </w:r>
      <w:r w:rsidR="00632F07" w:rsidRPr="00C0421D">
        <w:rPr>
          <w:rFonts w:cs="Calibri"/>
        </w:rPr>
        <w:t>destinacija</w:t>
      </w:r>
      <w:r w:rsidRPr="00C0421D">
        <w:rPr>
          <w:rFonts w:cs="Calibri"/>
        </w:rPr>
        <w:t xml:space="preserve"> Otočac je u 2024. godini zabilježila ukupno 42.657 dolazaka. Od toga 5.837 (13,68%) otpada na domaće, a 36.820 (86,31%) na strane turiste. </w:t>
      </w:r>
    </w:p>
    <w:p w14:paraId="61760440" w14:textId="0A6B5888" w:rsidR="005E7974" w:rsidRPr="00C0421D" w:rsidRDefault="005E7974" w:rsidP="005E7974">
      <w:pPr>
        <w:rPr>
          <w:rFonts w:cs="Calibri"/>
        </w:rPr>
      </w:pPr>
      <w:r w:rsidRPr="00C0421D">
        <w:rPr>
          <w:rFonts w:cs="Calibri"/>
        </w:rPr>
        <w:t>U sljedećoj tablici pregledno su navedeni osnovni podaci o turističkom prometu u posljednje dvije kalendarske godine za koje postoje službeni podaci:</w:t>
      </w:r>
    </w:p>
    <w:p w14:paraId="69E788F7" w14:textId="7E893AA9" w:rsidR="00091CC5" w:rsidRDefault="00091CC5" w:rsidP="00091CC5">
      <w:pPr>
        <w:pStyle w:val="Caption"/>
        <w:keepNext/>
      </w:pPr>
      <w:bookmarkStart w:id="25" w:name="_Toc215563615"/>
      <w:r>
        <w:t xml:space="preserve">Tablica </w:t>
      </w:r>
      <w:fldSimple w:instr=" SEQ Tablica \* ARABIC ">
        <w:r w:rsidR="00815C9D">
          <w:rPr>
            <w:noProof/>
          </w:rPr>
          <w:t>5</w:t>
        </w:r>
      </w:fldSimple>
      <w:r>
        <w:t xml:space="preserve"> - Turistički promet 2024./2023.</w:t>
      </w:r>
      <w:bookmarkEnd w:id="25"/>
    </w:p>
    <w:tbl>
      <w:tblPr>
        <w:tblStyle w:val="Reetkatablice5"/>
        <w:tblW w:w="9072" w:type="dxa"/>
        <w:tblInd w:w="-5" w:type="dxa"/>
        <w:tblLook w:val="04A0" w:firstRow="1" w:lastRow="0" w:firstColumn="1" w:lastColumn="0" w:noHBand="0" w:noVBand="1"/>
      </w:tblPr>
      <w:tblGrid>
        <w:gridCol w:w="993"/>
        <w:gridCol w:w="1701"/>
        <w:gridCol w:w="992"/>
        <w:gridCol w:w="1134"/>
        <w:gridCol w:w="1417"/>
        <w:gridCol w:w="1418"/>
        <w:gridCol w:w="1417"/>
      </w:tblGrid>
      <w:tr w:rsidR="00E47BC4" w:rsidRPr="00ED5789" w14:paraId="3B838225" w14:textId="77777777" w:rsidTr="00BF4F1C">
        <w:trPr>
          <w:trHeight w:val="640"/>
        </w:trPr>
        <w:tc>
          <w:tcPr>
            <w:tcW w:w="993" w:type="dxa"/>
            <w:hideMark/>
          </w:tcPr>
          <w:p w14:paraId="4211F19F" w14:textId="77777777" w:rsidR="005E7974" w:rsidRPr="00C0421D" w:rsidRDefault="005E7974">
            <w:pPr>
              <w:rPr>
                <w:rFonts w:cs="Calibri"/>
                <w:b/>
                <w:bCs/>
                <w:sz w:val="20"/>
                <w:szCs w:val="20"/>
              </w:rPr>
            </w:pPr>
            <w:bookmarkStart w:id="26" w:name="OLE_LINK103"/>
            <w:r w:rsidRPr="00C0421D">
              <w:rPr>
                <w:rFonts w:cs="Calibri"/>
                <w:b/>
                <w:bCs/>
                <w:sz w:val="20"/>
                <w:szCs w:val="20"/>
              </w:rPr>
              <w:t>Godina</w:t>
            </w:r>
          </w:p>
        </w:tc>
        <w:tc>
          <w:tcPr>
            <w:tcW w:w="1701" w:type="dxa"/>
            <w:hideMark/>
          </w:tcPr>
          <w:p w14:paraId="456F2D44" w14:textId="77777777" w:rsidR="005E7974" w:rsidRPr="00C0421D" w:rsidRDefault="005E7974">
            <w:pPr>
              <w:rPr>
                <w:rFonts w:cs="Calibri"/>
                <w:b/>
                <w:bCs/>
                <w:sz w:val="20"/>
                <w:szCs w:val="20"/>
              </w:rPr>
            </w:pPr>
            <w:r w:rsidRPr="00C0421D">
              <w:rPr>
                <w:rFonts w:cs="Calibri"/>
                <w:b/>
                <w:bCs/>
                <w:sz w:val="20"/>
                <w:szCs w:val="20"/>
              </w:rPr>
              <w:t>Vrsta turista</w:t>
            </w:r>
          </w:p>
        </w:tc>
        <w:tc>
          <w:tcPr>
            <w:tcW w:w="992" w:type="dxa"/>
            <w:hideMark/>
          </w:tcPr>
          <w:p w14:paraId="552865A4" w14:textId="77777777" w:rsidR="005E7974" w:rsidRPr="00C0421D" w:rsidRDefault="005E7974">
            <w:pPr>
              <w:rPr>
                <w:rFonts w:cs="Calibri"/>
                <w:b/>
                <w:bCs/>
                <w:sz w:val="20"/>
                <w:szCs w:val="20"/>
              </w:rPr>
            </w:pPr>
            <w:r w:rsidRPr="00C0421D">
              <w:rPr>
                <w:rFonts w:cs="Calibri"/>
                <w:b/>
                <w:bCs/>
                <w:sz w:val="20"/>
                <w:szCs w:val="20"/>
              </w:rPr>
              <w:t>Dolasci</w:t>
            </w:r>
          </w:p>
        </w:tc>
        <w:tc>
          <w:tcPr>
            <w:tcW w:w="1134" w:type="dxa"/>
            <w:hideMark/>
          </w:tcPr>
          <w:p w14:paraId="09D0198D" w14:textId="77777777" w:rsidR="005E7974" w:rsidRPr="00C0421D" w:rsidRDefault="005E7974">
            <w:pPr>
              <w:rPr>
                <w:rFonts w:cs="Calibri"/>
                <w:b/>
                <w:bCs/>
                <w:sz w:val="20"/>
                <w:szCs w:val="20"/>
              </w:rPr>
            </w:pPr>
            <w:r w:rsidRPr="00C0421D">
              <w:rPr>
                <w:rFonts w:cs="Calibri"/>
                <w:b/>
                <w:bCs/>
                <w:sz w:val="20"/>
                <w:szCs w:val="20"/>
              </w:rPr>
              <w:t>Noćenja</w:t>
            </w:r>
          </w:p>
        </w:tc>
        <w:tc>
          <w:tcPr>
            <w:tcW w:w="1417" w:type="dxa"/>
            <w:hideMark/>
          </w:tcPr>
          <w:p w14:paraId="0F70E8F4" w14:textId="77777777" w:rsidR="005E7974" w:rsidRPr="00C0421D" w:rsidRDefault="005E7974">
            <w:pPr>
              <w:rPr>
                <w:rFonts w:cs="Calibri"/>
                <w:b/>
                <w:bCs/>
                <w:sz w:val="20"/>
                <w:szCs w:val="20"/>
              </w:rPr>
            </w:pPr>
            <w:r w:rsidRPr="00C0421D">
              <w:rPr>
                <w:rFonts w:cs="Calibri"/>
                <w:b/>
                <w:bCs/>
                <w:sz w:val="20"/>
                <w:szCs w:val="20"/>
              </w:rPr>
              <w:t>Trajanje boravka (u danima)</w:t>
            </w:r>
          </w:p>
        </w:tc>
        <w:tc>
          <w:tcPr>
            <w:tcW w:w="1418" w:type="dxa"/>
            <w:hideMark/>
          </w:tcPr>
          <w:p w14:paraId="79A58AFD" w14:textId="77777777" w:rsidR="005E7974" w:rsidRPr="00C0421D" w:rsidRDefault="005E7974">
            <w:pPr>
              <w:rPr>
                <w:rFonts w:cs="Calibri"/>
                <w:b/>
                <w:bCs/>
                <w:sz w:val="20"/>
                <w:szCs w:val="20"/>
              </w:rPr>
            </w:pPr>
            <w:r w:rsidRPr="00C0421D">
              <w:rPr>
                <w:rFonts w:cs="Calibri"/>
                <w:b/>
                <w:bCs/>
                <w:sz w:val="20"/>
                <w:szCs w:val="20"/>
              </w:rPr>
              <w:t>Udio dolasci</w:t>
            </w:r>
          </w:p>
        </w:tc>
        <w:tc>
          <w:tcPr>
            <w:tcW w:w="1417" w:type="dxa"/>
            <w:hideMark/>
          </w:tcPr>
          <w:p w14:paraId="5ED20E82" w14:textId="77777777" w:rsidR="005E7974" w:rsidRPr="00C0421D" w:rsidRDefault="005E7974">
            <w:pPr>
              <w:rPr>
                <w:rFonts w:cs="Calibri"/>
                <w:b/>
                <w:bCs/>
                <w:sz w:val="20"/>
                <w:szCs w:val="20"/>
              </w:rPr>
            </w:pPr>
            <w:r w:rsidRPr="00C0421D">
              <w:rPr>
                <w:rFonts w:cs="Calibri"/>
                <w:b/>
                <w:bCs/>
                <w:sz w:val="20"/>
                <w:szCs w:val="20"/>
              </w:rPr>
              <w:t>Udio noćenja</w:t>
            </w:r>
          </w:p>
        </w:tc>
      </w:tr>
      <w:tr w:rsidR="00E47BC4" w:rsidRPr="00ED5789" w14:paraId="55B4EBD9" w14:textId="77777777" w:rsidTr="00BF4F1C">
        <w:trPr>
          <w:trHeight w:val="280"/>
        </w:trPr>
        <w:tc>
          <w:tcPr>
            <w:tcW w:w="993" w:type="dxa"/>
            <w:hideMark/>
          </w:tcPr>
          <w:p w14:paraId="3F249504" w14:textId="77777777" w:rsidR="005E7974" w:rsidRPr="00C0421D" w:rsidRDefault="005E7974">
            <w:pPr>
              <w:rPr>
                <w:rFonts w:cs="Calibri"/>
                <w:b/>
                <w:bCs/>
                <w:sz w:val="20"/>
                <w:szCs w:val="20"/>
              </w:rPr>
            </w:pPr>
            <w:r w:rsidRPr="00C0421D">
              <w:rPr>
                <w:rFonts w:cs="Calibri"/>
                <w:b/>
                <w:bCs/>
                <w:sz w:val="20"/>
                <w:szCs w:val="20"/>
              </w:rPr>
              <w:t>2023.</w:t>
            </w:r>
          </w:p>
        </w:tc>
        <w:tc>
          <w:tcPr>
            <w:tcW w:w="1701" w:type="dxa"/>
            <w:hideMark/>
          </w:tcPr>
          <w:p w14:paraId="7975908B" w14:textId="77777777" w:rsidR="005E7974" w:rsidRPr="00C0421D" w:rsidRDefault="005E7974">
            <w:pPr>
              <w:rPr>
                <w:rFonts w:cs="Calibri"/>
                <w:sz w:val="20"/>
                <w:szCs w:val="20"/>
              </w:rPr>
            </w:pPr>
            <w:r w:rsidRPr="00C0421D">
              <w:rPr>
                <w:rFonts w:cs="Calibri"/>
                <w:sz w:val="20"/>
                <w:szCs w:val="20"/>
              </w:rPr>
              <w:t>Domaći</w:t>
            </w:r>
          </w:p>
        </w:tc>
        <w:tc>
          <w:tcPr>
            <w:tcW w:w="992" w:type="dxa"/>
            <w:noWrap/>
            <w:hideMark/>
          </w:tcPr>
          <w:p w14:paraId="2E371963" w14:textId="77777777" w:rsidR="005E7974" w:rsidRPr="00C0421D" w:rsidRDefault="005E7974">
            <w:pPr>
              <w:jc w:val="right"/>
              <w:rPr>
                <w:rFonts w:cs="Calibri"/>
                <w:sz w:val="20"/>
                <w:szCs w:val="20"/>
              </w:rPr>
            </w:pPr>
            <w:r w:rsidRPr="00C0421D">
              <w:rPr>
                <w:rFonts w:cs="Calibri"/>
                <w:sz w:val="20"/>
                <w:szCs w:val="20"/>
              </w:rPr>
              <w:t>5.634</w:t>
            </w:r>
          </w:p>
        </w:tc>
        <w:tc>
          <w:tcPr>
            <w:tcW w:w="1134" w:type="dxa"/>
            <w:noWrap/>
            <w:hideMark/>
          </w:tcPr>
          <w:p w14:paraId="12D5AC3B" w14:textId="77777777" w:rsidR="005E7974" w:rsidRPr="00C0421D" w:rsidRDefault="005E7974">
            <w:pPr>
              <w:jc w:val="right"/>
              <w:rPr>
                <w:rFonts w:cs="Calibri"/>
                <w:sz w:val="20"/>
                <w:szCs w:val="20"/>
              </w:rPr>
            </w:pPr>
            <w:r w:rsidRPr="00C0421D">
              <w:rPr>
                <w:rFonts w:cs="Calibri"/>
                <w:sz w:val="20"/>
                <w:szCs w:val="20"/>
              </w:rPr>
              <w:t>11.559</w:t>
            </w:r>
          </w:p>
        </w:tc>
        <w:tc>
          <w:tcPr>
            <w:tcW w:w="1417" w:type="dxa"/>
            <w:noWrap/>
            <w:hideMark/>
          </w:tcPr>
          <w:p w14:paraId="2A3D0EEE" w14:textId="77777777" w:rsidR="005E7974" w:rsidRPr="00C0421D" w:rsidRDefault="005E7974">
            <w:pPr>
              <w:jc w:val="right"/>
              <w:rPr>
                <w:rFonts w:cs="Calibri"/>
                <w:sz w:val="20"/>
                <w:szCs w:val="20"/>
              </w:rPr>
            </w:pPr>
            <w:r w:rsidRPr="00C0421D">
              <w:rPr>
                <w:rFonts w:cs="Calibri"/>
                <w:sz w:val="20"/>
                <w:szCs w:val="20"/>
              </w:rPr>
              <w:t>2,05</w:t>
            </w:r>
          </w:p>
        </w:tc>
        <w:tc>
          <w:tcPr>
            <w:tcW w:w="1418" w:type="dxa"/>
            <w:hideMark/>
          </w:tcPr>
          <w:p w14:paraId="03727C7C" w14:textId="77777777" w:rsidR="005E7974" w:rsidRPr="00C0421D" w:rsidRDefault="005E7974">
            <w:pPr>
              <w:jc w:val="right"/>
              <w:rPr>
                <w:rFonts w:cs="Calibri"/>
                <w:sz w:val="20"/>
                <w:szCs w:val="20"/>
              </w:rPr>
            </w:pPr>
            <w:r w:rsidRPr="00C0421D">
              <w:rPr>
                <w:rFonts w:cs="Calibri"/>
                <w:sz w:val="20"/>
                <w:szCs w:val="20"/>
              </w:rPr>
              <w:t>13%</w:t>
            </w:r>
          </w:p>
        </w:tc>
        <w:tc>
          <w:tcPr>
            <w:tcW w:w="1417" w:type="dxa"/>
            <w:hideMark/>
          </w:tcPr>
          <w:p w14:paraId="5A1E411D" w14:textId="77777777" w:rsidR="005E7974" w:rsidRPr="00C0421D" w:rsidRDefault="005E7974">
            <w:pPr>
              <w:jc w:val="right"/>
              <w:rPr>
                <w:rFonts w:cs="Calibri"/>
                <w:sz w:val="20"/>
                <w:szCs w:val="20"/>
              </w:rPr>
            </w:pPr>
            <w:r w:rsidRPr="00C0421D">
              <w:rPr>
                <w:rFonts w:cs="Calibri"/>
                <w:sz w:val="20"/>
                <w:szCs w:val="20"/>
              </w:rPr>
              <w:t>19%</w:t>
            </w:r>
          </w:p>
        </w:tc>
      </w:tr>
      <w:tr w:rsidR="00E47BC4" w:rsidRPr="00ED5789" w14:paraId="45FF4AF9" w14:textId="77777777" w:rsidTr="00BF4F1C">
        <w:trPr>
          <w:trHeight w:val="280"/>
        </w:trPr>
        <w:tc>
          <w:tcPr>
            <w:tcW w:w="993" w:type="dxa"/>
            <w:hideMark/>
          </w:tcPr>
          <w:p w14:paraId="18C8B668" w14:textId="77777777" w:rsidR="005E7974" w:rsidRPr="00ED5789" w:rsidRDefault="005E7974">
            <w:pPr>
              <w:jc w:val="right"/>
              <w:rPr>
                <w:rFonts w:cs="Calibri"/>
                <w:sz w:val="20"/>
                <w:szCs w:val="20"/>
              </w:rPr>
            </w:pPr>
          </w:p>
        </w:tc>
        <w:tc>
          <w:tcPr>
            <w:tcW w:w="1701" w:type="dxa"/>
            <w:hideMark/>
          </w:tcPr>
          <w:p w14:paraId="670A6DB3" w14:textId="77777777" w:rsidR="005E7974" w:rsidRPr="00C0421D" w:rsidRDefault="005E7974">
            <w:pPr>
              <w:rPr>
                <w:rFonts w:cs="Calibri"/>
                <w:sz w:val="20"/>
                <w:szCs w:val="20"/>
              </w:rPr>
            </w:pPr>
            <w:r w:rsidRPr="00C0421D">
              <w:rPr>
                <w:rFonts w:cs="Calibri"/>
                <w:sz w:val="20"/>
                <w:szCs w:val="20"/>
              </w:rPr>
              <w:t>Strani</w:t>
            </w:r>
          </w:p>
        </w:tc>
        <w:tc>
          <w:tcPr>
            <w:tcW w:w="992" w:type="dxa"/>
            <w:hideMark/>
          </w:tcPr>
          <w:p w14:paraId="161F5587" w14:textId="77777777" w:rsidR="005E7974" w:rsidRPr="00C0421D" w:rsidRDefault="005E7974">
            <w:pPr>
              <w:jc w:val="right"/>
              <w:rPr>
                <w:rFonts w:cs="Calibri"/>
                <w:sz w:val="20"/>
                <w:szCs w:val="20"/>
              </w:rPr>
            </w:pPr>
            <w:r w:rsidRPr="00C0421D">
              <w:rPr>
                <w:rFonts w:cs="Calibri"/>
                <w:sz w:val="20"/>
                <w:szCs w:val="20"/>
              </w:rPr>
              <w:t>36.444</w:t>
            </w:r>
          </w:p>
        </w:tc>
        <w:tc>
          <w:tcPr>
            <w:tcW w:w="1134" w:type="dxa"/>
            <w:noWrap/>
            <w:hideMark/>
          </w:tcPr>
          <w:p w14:paraId="4B20EC4A" w14:textId="77777777" w:rsidR="005E7974" w:rsidRPr="00C0421D" w:rsidRDefault="005E7974">
            <w:pPr>
              <w:jc w:val="right"/>
              <w:rPr>
                <w:rFonts w:cs="Calibri"/>
                <w:sz w:val="20"/>
                <w:szCs w:val="20"/>
              </w:rPr>
            </w:pPr>
            <w:r w:rsidRPr="00C0421D">
              <w:rPr>
                <w:rFonts w:cs="Calibri"/>
                <w:sz w:val="20"/>
                <w:szCs w:val="20"/>
              </w:rPr>
              <w:t>49.996</w:t>
            </w:r>
          </w:p>
        </w:tc>
        <w:tc>
          <w:tcPr>
            <w:tcW w:w="1417" w:type="dxa"/>
            <w:noWrap/>
            <w:hideMark/>
          </w:tcPr>
          <w:p w14:paraId="4915C154" w14:textId="77777777" w:rsidR="005E7974" w:rsidRPr="00C0421D" w:rsidRDefault="005E7974">
            <w:pPr>
              <w:jc w:val="right"/>
              <w:rPr>
                <w:rFonts w:cs="Calibri"/>
                <w:sz w:val="20"/>
                <w:szCs w:val="20"/>
              </w:rPr>
            </w:pPr>
            <w:r w:rsidRPr="00C0421D">
              <w:rPr>
                <w:rFonts w:cs="Calibri"/>
                <w:sz w:val="20"/>
                <w:szCs w:val="20"/>
              </w:rPr>
              <w:t>1,37</w:t>
            </w:r>
          </w:p>
        </w:tc>
        <w:tc>
          <w:tcPr>
            <w:tcW w:w="1418" w:type="dxa"/>
            <w:hideMark/>
          </w:tcPr>
          <w:p w14:paraId="62A68350" w14:textId="77777777" w:rsidR="005E7974" w:rsidRPr="00C0421D" w:rsidRDefault="005E7974">
            <w:pPr>
              <w:jc w:val="right"/>
              <w:rPr>
                <w:rFonts w:cs="Calibri"/>
                <w:sz w:val="20"/>
                <w:szCs w:val="20"/>
              </w:rPr>
            </w:pPr>
            <w:r w:rsidRPr="00C0421D">
              <w:rPr>
                <w:rFonts w:cs="Calibri"/>
                <w:sz w:val="20"/>
                <w:szCs w:val="20"/>
              </w:rPr>
              <w:t>87%</w:t>
            </w:r>
          </w:p>
        </w:tc>
        <w:tc>
          <w:tcPr>
            <w:tcW w:w="1417" w:type="dxa"/>
            <w:hideMark/>
          </w:tcPr>
          <w:p w14:paraId="29087F10" w14:textId="77777777" w:rsidR="005E7974" w:rsidRPr="00C0421D" w:rsidRDefault="005E7974">
            <w:pPr>
              <w:jc w:val="right"/>
              <w:rPr>
                <w:rFonts w:cs="Calibri"/>
                <w:sz w:val="20"/>
                <w:szCs w:val="20"/>
              </w:rPr>
            </w:pPr>
            <w:r w:rsidRPr="00C0421D">
              <w:rPr>
                <w:rFonts w:cs="Calibri"/>
                <w:sz w:val="20"/>
                <w:szCs w:val="20"/>
              </w:rPr>
              <w:t>81%</w:t>
            </w:r>
          </w:p>
        </w:tc>
      </w:tr>
      <w:tr w:rsidR="00E47BC4" w:rsidRPr="00ED5789" w14:paraId="29AE5252" w14:textId="77777777" w:rsidTr="00BF4F1C">
        <w:trPr>
          <w:trHeight w:val="280"/>
        </w:trPr>
        <w:tc>
          <w:tcPr>
            <w:tcW w:w="993" w:type="dxa"/>
            <w:hideMark/>
          </w:tcPr>
          <w:p w14:paraId="6DEC1B34" w14:textId="77777777" w:rsidR="005E7974" w:rsidRPr="00ED5789" w:rsidRDefault="005E7974">
            <w:pPr>
              <w:jc w:val="right"/>
              <w:rPr>
                <w:rFonts w:cs="Calibri"/>
                <w:sz w:val="20"/>
                <w:szCs w:val="20"/>
              </w:rPr>
            </w:pPr>
          </w:p>
        </w:tc>
        <w:tc>
          <w:tcPr>
            <w:tcW w:w="1701" w:type="dxa"/>
            <w:hideMark/>
          </w:tcPr>
          <w:p w14:paraId="15DC978C" w14:textId="77777777" w:rsidR="005E7974" w:rsidRPr="00C0421D" w:rsidRDefault="005E7974">
            <w:pPr>
              <w:rPr>
                <w:rFonts w:cs="Calibri"/>
                <w:b/>
                <w:bCs/>
                <w:sz w:val="20"/>
                <w:szCs w:val="20"/>
              </w:rPr>
            </w:pPr>
            <w:r w:rsidRPr="00C0421D">
              <w:rPr>
                <w:rFonts w:cs="Calibri"/>
                <w:b/>
                <w:bCs/>
                <w:sz w:val="20"/>
                <w:szCs w:val="20"/>
              </w:rPr>
              <w:t>Ukupno 2023.</w:t>
            </w:r>
          </w:p>
        </w:tc>
        <w:tc>
          <w:tcPr>
            <w:tcW w:w="992" w:type="dxa"/>
            <w:hideMark/>
          </w:tcPr>
          <w:p w14:paraId="4AAEA0DD" w14:textId="77777777" w:rsidR="005E7974" w:rsidRPr="00C0421D" w:rsidRDefault="005E7974">
            <w:pPr>
              <w:jc w:val="right"/>
              <w:rPr>
                <w:rFonts w:cs="Calibri"/>
                <w:b/>
                <w:bCs/>
                <w:sz w:val="20"/>
                <w:szCs w:val="20"/>
              </w:rPr>
            </w:pPr>
            <w:r w:rsidRPr="00C0421D">
              <w:rPr>
                <w:rFonts w:cs="Calibri"/>
                <w:b/>
                <w:bCs/>
                <w:sz w:val="20"/>
                <w:szCs w:val="20"/>
              </w:rPr>
              <w:t>42.078</w:t>
            </w:r>
          </w:p>
        </w:tc>
        <w:tc>
          <w:tcPr>
            <w:tcW w:w="1134" w:type="dxa"/>
            <w:hideMark/>
          </w:tcPr>
          <w:p w14:paraId="285E114F" w14:textId="77777777" w:rsidR="005E7974" w:rsidRPr="00C0421D" w:rsidRDefault="005E7974">
            <w:pPr>
              <w:jc w:val="right"/>
              <w:rPr>
                <w:rFonts w:cs="Calibri"/>
                <w:b/>
                <w:bCs/>
                <w:sz w:val="20"/>
                <w:szCs w:val="20"/>
              </w:rPr>
            </w:pPr>
            <w:r w:rsidRPr="00C0421D">
              <w:rPr>
                <w:rFonts w:cs="Calibri"/>
                <w:b/>
                <w:bCs/>
                <w:sz w:val="20"/>
                <w:szCs w:val="20"/>
              </w:rPr>
              <w:t>61.555</w:t>
            </w:r>
          </w:p>
        </w:tc>
        <w:tc>
          <w:tcPr>
            <w:tcW w:w="1417" w:type="dxa"/>
            <w:noWrap/>
            <w:hideMark/>
          </w:tcPr>
          <w:p w14:paraId="3BCAC111" w14:textId="77777777" w:rsidR="005E7974" w:rsidRPr="00C0421D" w:rsidRDefault="005E7974">
            <w:pPr>
              <w:jc w:val="right"/>
              <w:rPr>
                <w:rFonts w:cs="Calibri"/>
                <w:b/>
                <w:bCs/>
                <w:sz w:val="20"/>
                <w:szCs w:val="20"/>
              </w:rPr>
            </w:pPr>
            <w:r w:rsidRPr="00C0421D">
              <w:rPr>
                <w:rFonts w:cs="Calibri"/>
                <w:b/>
                <w:bCs/>
                <w:sz w:val="20"/>
                <w:szCs w:val="20"/>
              </w:rPr>
              <w:t>1,71</w:t>
            </w:r>
          </w:p>
        </w:tc>
        <w:tc>
          <w:tcPr>
            <w:tcW w:w="1418" w:type="dxa"/>
            <w:hideMark/>
          </w:tcPr>
          <w:p w14:paraId="6C5D79F2" w14:textId="77777777" w:rsidR="005E7974" w:rsidRPr="00C0421D" w:rsidRDefault="005E7974">
            <w:pPr>
              <w:jc w:val="right"/>
              <w:rPr>
                <w:rFonts w:cs="Calibri"/>
                <w:b/>
                <w:bCs/>
                <w:sz w:val="20"/>
                <w:szCs w:val="20"/>
              </w:rPr>
            </w:pPr>
            <w:r w:rsidRPr="00C0421D">
              <w:rPr>
                <w:rFonts w:cs="Calibri"/>
                <w:b/>
                <w:bCs/>
                <w:sz w:val="20"/>
                <w:szCs w:val="20"/>
              </w:rPr>
              <w:t>100%</w:t>
            </w:r>
          </w:p>
        </w:tc>
        <w:tc>
          <w:tcPr>
            <w:tcW w:w="1417" w:type="dxa"/>
            <w:hideMark/>
          </w:tcPr>
          <w:p w14:paraId="591C31C6" w14:textId="77777777" w:rsidR="005E7974" w:rsidRPr="00C0421D" w:rsidRDefault="005E7974">
            <w:pPr>
              <w:jc w:val="right"/>
              <w:rPr>
                <w:rFonts w:cs="Calibri"/>
                <w:b/>
                <w:bCs/>
                <w:sz w:val="20"/>
                <w:szCs w:val="20"/>
              </w:rPr>
            </w:pPr>
            <w:r w:rsidRPr="00C0421D">
              <w:rPr>
                <w:rFonts w:cs="Calibri"/>
                <w:b/>
                <w:bCs/>
                <w:sz w:val="20"/>
                <w:szCs w:val="20"/>
              </w:rPr>
              <w:t>100%</w:t>
            </w:r>
          </w:p>
        </w:tc>
      </w:tr>
      <w:tr w:rsidR="00E47BC4" w:rsidRPr="00ED5789" w14:paraId="49D2A788" w14:textId="77777777" w:rsidTr="00BF4F1C">
        <w:trPr>
          <w:trHeight w:val="280"/>
        </w:trPr>
        <w:tc>
          <w:tcPr>
            <w:tcW w:w="993" w:type="dxa"/>
            <w:hideMark/>
          </w:tcPr>
          <w:p w14:paraId="1F98E204" w14:textId="77777777" w:rsidR="005E7974" w:rsidRPr="00C0421D" w:rsidRDefault="005E7974">
            <w:pPr>
              <w:rPr>
                <w:rFonts w:cs="Calibri"/>
                <w:b/>
                <w:bCs/>
                <w:sz w:val="20"/>
                <w:szCs w:val="20"/>
              </w:rPr>
            </w:pPr>
            <w:r w:rsidRPr="00C0421D">
              <w:rPr>
                <w:rFonts w:cs="Calibri"/>
                <w:b/>
                <w:bCs/>
                <w:sz w:val="20"/>
                <w:szCs w:val="20"/>
              </w:rPr>
              <w:t>2024.</w:t>
            </w:r>
          </w:p>
        </w:tc>
        <w:tc>
          <w:tcPr>
            <w:tcW w:w="1701" w:type="dxa"/>
            <w:hideMark/>
          </w:tcPr>
          <w:p w14:paraId="47237F35" w14:textId="77777777" w:rsidR="005E7974" w:rsidRPr="00C0421D" w:rsidRDefault="005E7974">
            <w:pPr>
              <w:rPr>
                <w:rFonts w:cs="Calibri"/>
                <w:sz w:val="20"/>
                <w:szCs w:val="20"/>
              </w:rPr>
            </w:pPr>
            <w:r w:rsidRPr="00C0421D">
              <w:rPr>
                <w:rFonts w:cs="Calibri"/>
                <w:sz w:val="20"/>
                <w:szCs w:val="20"/>
              </w:rPr>
              <w:t>Domaći</w:t>
            </w:r>
          </w:p>
        </w:tc>
        <w:tc>
          <w:tcPr>
            <w:tcW w:w="992" w:type="dxa"/>
            <w:hideMark/>
          </w:tcPr>
          <w:p w14:paraId="37D3E03B" w14:textId="77777777" w:rsidR="005E7974" w:rsidRPr="00C0421D" w:rsidRDefault="005E7974">
            <w:pPr>
              <w:jc w:val="right"/>
              <w:rPr>
                <w:rFonts w:cs="Calibri"/>
                <w:sz w:val="20"/>
                <w:szCs w:val="20"/>
              </w:rPr>
            </w:pPr>
            <w:r w:rsidRPr="00C0421D">
              <w:rPr>
                <w:rFonts w:cs="Calibri"/>
                <w:sz w:val="20"/>
                <w:szCs w:val="20"/>
              </w:rPr>
              <w:t>5.837</w:t>
            </w:r>
          </w:p>
        </w:tc>
        <w:tc>
          <w:tcPr>
            <w:tcW w:w="1134" w:type="dxa"/>
            <w:noWrap/>
            <w:hideMark/>
          </w:tcPr>
          <w:p w14:paraId="564E1851" w14:textId="77777777" w:rsidR="005E7974" w:rsidRPr="00C0421D" w:rsidRDefault="005E7974">
            <w:pPr>
              <w:jc w:val="right"/>
              <w:rPr>
                <w:rFonts w:cs="Calibri"/>
                <w:sz w:val="20"/>
                <w:szCs w:val="20"/>
              </w:rPr>
            </w:pPr>
            <w:r w:rsidRPr="00C0421D">
              <w:rPr>
                <w:rFonts w:cs="Calibri"/>
                <w:sz w:val="20"/>
                <w:szCs w:val="20"/>
              </w:rPr>
              <w:t>12.261</w:t>
            </w:r>
          </w:p>
        </w:tc>
        <w:tc>
          <w:tcPr>
            <w:tcW w:w="1417" w:type="dxa"/>
            <w:noWrap/>
            <w:hideMark/>
          </w:tcPr>
          <w:p w14:paraId="0D07AFF3" w14:textId="77777777" w:rsidR="005E7974" w:rsidRPr="00C0421D" w:rsidRDefault="005E7974">
            <w:pPr>
              <w:jc w:val="right"/>
              <w:rPr>
                <w:rFonts w:cs="Calibri"/>
                <w:sz w:val="20"/>
                <w:szCs w:val="20"/>
              </w:rPr>
            </w:pPr>
            <w:r w:rsidRPr="00C0421D">
              <w:rPr>
                <w:rFonts w:cs="Calibri"/>
                <w:sz w:val="20"/>
                <w:szCs w:val="20"/>
              </w:rPr>
              <w:t>2,10</w:t>
            </w:r>
          </w:p>
        </w:tc>
        <w:tc>
          <w:tcPr>
            <w:tcW w:w="1418" w:type="dxa"/>
            <w:hideMark/>
          </w:tcPr>
          <w:p w14:paraId="7AF5AC8E" w14:textId="77777777" w:rsidR="005E7974" w:rsidRPr="00C0421D" w:rsidRDefault="005E7974">
            <w:pPr>
              <w:jc w:val="right"/>
              <w:rPr>
                <w:rFonts w:cs="Calibri"/>
                <w:sz w:val="20"/>
                <w:szCs w:val="20"/>
              </w:rPr>
            </w:pPr>
            <w:r w:rsidRPr="00C0421D">
              <w:rPr>
                <w:rFonts w:cs="Calibri"/>
                <w:sz w:val="20"/>
                <w:szCs w:val="20"/>
              </w:rPr>
              <w:t>14%</w:t>
            </w:r>
          </w:p>
        </w:tc>
        <w:tc>
          <w:tcPr>
            <w:tcW w:w="1417" w:type="dxa"/>
            <w:hideMark/>
          </w:tcPr>
          <w:p w14:paraId="3DE9B507" w14:textId="77777777" w:rsidR="005E7974" w:rsidRPr="00C0421D" w:rsidRDefault="005E7974">
            <w:pPr>
              <w:jc w:val="right"/>
              <w:rPr>
                <w:rFonts w:cs="Calibri"/>
                <w:sz w:val="20"/>
                <w:szCs w:val="20"/>
              </w:rPr>
            </w:pPr>
            <w:r w:rsidRPr="00C0421D">
              <w:rPr>
                <w:rFonts w:cs="Calibri"/>
                <w:sz w:val="20"/>
                <w:szCs w:val="20"/>
              </w:rPr>
              <w:t>20%</w:t>
            </w:r>
          </w:p>
        </w:tc>
      </w:tr>
      <w:tr w:rsidR="00E47BC4" w:rsidRPr="00ED5789" w14:paraId="5D921101" w14:textId="77777777" w:rsidTr="00BF4F1C">
        <w:trPr>
          <w:trHeight w:val="280"/>
        </w:trPr>
        <w:tc>
          <w:tcPr>
            <w:tcW w:w="993" w:type="dxa"/>
            <w:hideMark/>
          </w:tcPr>
          <w:p w14:paraId="3171EC04" w14:textId="77777777" w:rsidR="005E7974" w:rsidRPr="00ED5789" w:rsidRDefault="005E7974">
            <w:pPr>
              <w:jc w:val="right"/>
              <w:rPr>
                <w:rFonts w:cs="Calibri"/>
                <w:sz w:val="20"/>
                <w:szCs w:val="20"/>
              </w:rPr>
            </w:pPr>
          </w:p>
        </w:tc>
        <w:tc>
          <w:tcPr>
            <w:tcW w:w="1701" w:type="dxa"/>
            <w:hideMark/>
          </w:tcPr>
          <w:p w14:paraId="7A782699" w14:textId="77777777" w:rsidR="005E7974" w:rsidRPr="00C0421D" w:rsidRDefault="005E7974">
            <w:pPr>
              <w:rPr>
                <w:rFonts w:cs="Calibri"/>
                <w:sz w:val="20"/>
                <w:szCs w:val="20"/>
              </w:rPr>
            </w:pPr>
            <w:r w:rsidRPr="00C0421D">
              <w:rPr>
                <w:rFonts w:cs="Calibri"/>
                <w:sz w:val="20"/>
                <w:szCs w:val="20"/>
              </w:rPr>
              <w:t>Strani</w:t>
            </w:r>
          </w:p>
        </w:tc>
        <w:tc>
          <w:tcPr>
            <w:tcW w:w="992" w:type="dxa"/>
            <w:hideMark/>
          </w:tcPr>
          <w:p w14:paraId="6E6DB0EB" w14:textId="77777777" w:rsidR="005E7974" w:rsidRPr="00C0421D" w:rsidRDefault="005E7974">
            <w:pPr>
              <w:jc w:val="right"/>
              <w:rPr>
                <w:rFonts w:cs="Calibri"/>
                <w:sz w:val="20"/>
                <w:szCs w:val="20"/>
              </w:rPr>
            </w:pPr>
            <w:r w:rsidRPr="00C0421D">
              <w:rPr>
                <w:rFonts w:cs="Calibri"/>
                <w:sz w:val="20"/>
                <w:szCs w:val="20"/>
              </w:rPr>
              <w:t>36.820</w:t>
            </w:r>
          </w:p>
        </w:tc>
        <w:tc>
          <w:tcPr>
            <w:tcW w:w="1134" w:type="dxa"/>
            <w:noWrap/>
            <w:hideMark/>
          </w:tcPr>
          <w:p w14:paraId="01291273" w14:textId="77777777" w:rsidR="005E7974" w:rsidRPr="00C0421D" w:rsidRDefault="005E7974">
            <w:pPr>
              <w:jc w:val="right"/>
              <w:rPr>
                <w:rFonts w:cs="Calibri"/>
                <w:sz w:val="20"/>
                <w:szCs w:val="20"/>
              </w:rPr>
            </w:pPr>
            <w:r w:rsidRPr="00C0421D">
              <w:rPr>
                <w:rFonts w:cs="Calibri"/>
                <w:sz w:val="20"/>
                <w:szCs w:val="20"/>
              </w:rPr>
              <w:t>48.420</w:t>
            </w:r>
          </w:p>
        </w:tc>
        <w:tc>
          <w:tcPr>
            <w:tcW w:w="1417" w:type="dxa"/>
            <w:noWrap/>
            <w:hideMark/>
          </w:tcPr>
          <w:p w14:paraId="1FB5689F" w14:textId="77777777" w:rsidR="005E7974" w:rsidRPr="00C0421D" w:rsidRDefault="005E7974">
            <w:pPr>
              <w:jc w:val="right"/>
              <w:rPr>
                <w:rFonts w:cs="Calibri"/>
                <w:sz w:val="20"/>
                <w:szCs w:val="20"/>
              </w:rPr>
            </w:pPr>
            <w:r w:rsidRPr="00C0421D">
              <w:rPr>
                <w:rFonts w:cs="Calibri"/>
                <w:sz w:val="20"/>
                <w:szCs w:val="20"/>
              </w:rPr>
              <w:t>1,32</w:t>
            </w:r>
          </w:p>
        </w:tc>
        <w:tc>
          <w:tcPr>
            <w:tcW w:w="1418" w:type="dxa"/>
            <w:hideMark/>
          </w:tcPr>
          <w:p w14:paraId="0D7B6100" w14:textId="77777777" w:rsidR="005E7974" w:rsidRPr="00C0421D" w:rsidRDefault="005E7974">
            <w:pPr>
              <w:jc w:val="right"/>
              <w:rPr>
                <w:rFonts w:cs="Calibri"/>
                <w:sz w:val="20"/>
                <w:szCs w:val="20"/>
              </w:rPr>
            </w:pPr>
            <w:r w:rsidRPr="00C0421D">
              <w:rPr>
                <w:rFonts w:cs="Calibri"/>
                <w:sz w:val="20"/>
                <w:szCs w:val="20"/>
              </w:rPr>
              <w:t>86%</w:t>
            </w:r>
          </w:p>
        </w:tc>
        <w:tc>
          <w:tcPr>
            <w:tcW w:w="1417" w:type="dxa"/>
            <w:hideMark/>
          </w:tcPr>
          <w:p w14:paraId="5144F5AF" w14:textId="77777777" w:rsidR="005E7974" w:rsidRPr="00C0421D" w:rsidRDefault="005E7974">
            <w:pPr>
              <w:jc w:val="right"/>
              <w:rPr>
                <w:rFonts w:cs="Calibri"/>
                <w:sz w:val="20"/>
                <w:szCs w:val="20"/>
              </w:rPr>
            </w:pPr>
            <w:r w:rsidRPr="00C0421D">
              <w:rPr>
                <w:rFonts w:cs="Calibri"/>
                <w:sz w:val="20"/>
                <w:szCs w:val="20"/>
              </w:rPr>
              <w:t>80%</w:t>
            </w:r>
          </w:p>
        </w:tc>
      </w:tr>
      <w:tr w:rsidR="00E47BC4" w:rsidRPr="00ED5789" w14:paraId="080209C1" w14:textId="77777777" w:rsidTr="00BF4F1C">
        <w:trPr>
          <w:trHeight w:val="280"/>
        </w:trPr>
        <w:tc>
          <w:tcPr>
            <w:tcW w:w="993" w:type="dxa"/>
            <w:hideMark/>
          </w:tcPr>
          <w:p w14:paraId="47A32E1A" w14:textId="77777777" w:rsidR="005E7974" w:rsidRPr="00ED5789" w:rsidRDefault="005E7974">
            <w:pPr>
              <w:jc w:val="right"/>
              <w:rPr>
                <w:rFonts w:cs="Calibri"/>
                <w:sz w:val="20"/>
                <w:szCs w:val="20"/>
              </w:rPr>
            </w:pPr>
          </w:p>
        </w:tc>
        <w:tc>
          <w:tcPr>
            <w:tcW w:w="1701" w:type="dxa"/>
            <w:hideMark/>
          </w:tcPr>
          <w:p w14:paraId="5A2C7402" w14:textId="77777777" w:rsidR="005E7974" w:rsidRPr="00C0421D" w:rsidRDefault="005E7974">
            <w:pPr>
              <w:rPr>
                <w:rFonts w:cs="Calibri"/>
                <w:b/>
                <w:bCs/>
                <w:sz w:val="20"/>
                <w:szCs w:val="20"/>
              </w:rPr>
            </w:pPr>
            <w:r w:rsidRPr="00C0421D">
              <w:rPr>
                <w:rFonts w:cs="Calibri"/>
                <w:b/>
                <w:bCs/>
                <w:sz w:val="20"/>
                <w:szCs w:val="20"/>
              </w:rPr>
              <w:t>Ukupno 2024.</w:t>
            </w:r>
          </w:p>
        </w:tc>
        <w:tc>
          <w:tcPr>
            <w:tcW w:w="992" w:type="dxa"/>
            <w:hideMark/>
          </w:tcPr>
          <w:p w14:paraId="766B6563" w14:textId="77777777" w:rsidR="005E7974" w:rsidRPr="00C0421D" w:rsidRDefault="005E7974">
            <w:pPr>
              <w:jc w:val="right"/>
              <w:rPr>
                <w:rFonts w:cs="Calibri"/>
                <w:b/>
                <w:bCs/>
                <w:sz w:val="20"/>
                <w:szCs w:val="20"/>
              </w:rPr>
            </w:pPr>
            <w:r w:rsidRPr="00C0421D">
              <w:rPr>
                <w:rFonts w:cs="Calibri"/>
                <w:b/>
                <w:bCs/>
                <w:sz w:val="20"/>
                <w:szCs w:val="20"/>
              </w:rPr>
              <w:t>42.657</w:t>
            </w:r>
          </w:p>
        </w:tc>
        <w:tc>
          <w:tcPr>
            <w:tcW w:w="1134" w:type="dxa"/>
            <w:hideMark/>
          </w:tcPr>
          <w:p w14:paraId="111D800D" w14:textId="77777777" w:rsidR="005E7974" w:rsidRPr="00C0421D" w:rsidRDefault="005E7974">
            <w:pPr>
              <w:jc w:val="right"/>
              <w:rPr>
                <w:rFonts w:cs="Calibri"/>
                <w:b/>
                <w:bCs/>
                <w:sz w:val="20"/>
                <w:szCs w:val="20"/>
              </w:rPr>
            </w:pPr>
            <w:r w:rsidRPr="00C0421D">
              <w:rPr>
                <w:rFonts w:cs="Calibri"/>
                <w:b/>
                <w:bCs/>
                <w:sz w:val="20"/>
                <w:szCs w:val="20"/>
              </w:rPr>
              <w:t>60.681</w:t>
            </w:r>
          </w:p>
        </w:tc>
        <w:tc>
          <w:tcPr>
            <w:tcW w:w="1417" w:type="dxa"/>
            <w:hideMark/>
          </w:tcPr>
          <w:p w14:paraId="33C63A94" w14:textId="77777777" w:rsidR="005E7974" w:rsidRPr="00C0421D" w:rsidRDefault="005E7974">
            <w:pPr>
              <w:jc w:val="right"/>
              <w:rPr>
                <w:rFonts w:cs="Calibri"/>
                <w:b/>
                <w:bCs/>
                <w:sz w:val="20"/>
                <w:szCs w:val="20"/>
              </w:rPr>
            </w:pPr>
            <w:r w:rsidRPr="00C0421D">
              <w:rPr>
                <w:rFonts w:cs="Calibri"/>
                <w:b/>
                <w:bCs/>
                <w:sz w:val="20"/>
                <w:szCs w:val="20"/>
              </w:rPr>
              <w:t>1,71</w:t>
            </w:r>
          </w:p>
        </w:tc>
        <w:tc>
          <w:tcPr>
            <w:tcW w:w="1418" w:type="dxa"/>
            <w:hideMark/>
          </w:tcPr>
          <w:p w14:paraId="56C22105" w14:textId="77777777" w:rsidR="005E7974" w:rsidRPr="00C0421D" w:rsidRDefault="005E7974">
            <w:pPr>
              <w:jc w:val="right"/>
              <w:rPr>
                <w:rFonts w:cs="Calibri"/>
                <w:b/>
                <w:bCs/>
                <w:sz w:val="20"/>
                <w:szCs w:val="20"/>
              </w:rPr>
            </w:pPr>
            <w:r w:rsidRPr="00C0421D">
              <w:rPr>
                <w:rFonts w:cs="Calibri"/>
                <w:b/>
                <w:bCs/>
                <w:sz w:val="20"/>
                <w:szCs w:val="20"/>
              </w:rPr>
              <w:t>100%</w:t>
            </w:r>
          </w:p>
        </w:tc>
        <w:tc>
          <w:tcPr>
            <w:tcW w:w="1417" w:type="dxa"/>
            <w:hideMark/>
          </w:tcPr>
          <w:p w14:paraId="7079B42D" w14:textId="77777777" w:rsidR="005E7974" w:rsidRPr="00C0421D" w:rsidRDefault="005E7974">
            <w:pPr>
              <w:jc w:val="right"/>
              <w:rPr>
                <w:rFonts w:cs="Calibri"/>
                <w:b/>
                <w:bCs/>
                <w:sz w:val="20"/>
                <w:szCs w:val="20"/>
              </w:rPr>
            </w:pPr>
            <w:r w:rsidRPr="00C0421D">
              <w:rPr>
                <w:rFonts w:cs="Calibri"/>
                <w:b/>
                <w:bCs/>
                <w:sz w:val="20"/>
                <w:szCs w:val="20"/>
              </w:rPr>
              <w:t>100%</w:t>
            </w:r>
          </w:p>
        </w:tc>
      </w:tr>
    </w:tbl>
    <w:bookmarkEnd w:id="26"/>
    <w:p w14:paraId="5401B4D0" w14:textId="53300936" w:rsidR="005E7974" w:rsidRPr="00C0421D" w:rsidRDefault="005E7974" w:rsidP="005E7974">
      <w:pPr>
        <w:rPr>
          <w:rFonts w:cs="Calibri"/>
        </w:rPr>
      </w:pPr>
      <w:r w:rsidRPr="00C0421D">
        <w:rPr>
          <w:rFonts w:cs="Calibri"/>
        </w:rPr>
        <w:t xml:space="preserve">Turistički promet u Otočcu tijekom 2023. i 2024. godine pokazuje dominaciju </w:t>
      </w:r>
      <w:r w:rsidRPr="00C0421D">
        <w:rPr>
          <w:rFonts w:cs="Calibri"/>
          <w:b/>
          <w:bCs/>
        </w:rPr>
        <w:t>stranih turista</w:t>
      </w:r>
      <w:r w:rsidRPr="00C0421D">
        <w:rPr>
          <w:rFonts w:cs="Calibri"/>
        </w:rPr>
        <w:t xml:space="preserve">, koji čine </w:t>
      </w:r>
      <w:r w:rsidRPr="00C0421D">
        <w:rPr>
          <w:rFonts w:cs="Calibri"/>
          <w:b/>
          <w:bCs/>
        </w:rPr>
        <w:t>86–87% svih dolazaka</w:t>
      </w:r>
      <w:r w:rsidRPr="00C0421D">
        <w:rPr>
          <w:rFonts w:cs="Calibri"/>
        </w:rPr>
        <w:t xml:space="preserve"> i </w:t>
      </w:r>
      <w:r w:rsidRPr="00C0421D">
        <w:rPr>
          <w:rFonts w:cs="Calibri"/>
          <w:b/>
          <w:bCs/>
        </w:rPr>
        <w:t>80–81% ukupnih noćenja</w:t>
      </w:r>
      <w:r w:rsidRPr="00C0421D">
        <w:rPr>
          <w:rFonts w:cs="Calibri"/>
        </w:rPr>
        <w:t xml:space="preserve">. S druge strane, </w:t>
      </w:r>
      <w:r w:rsidRPr="00C0421D">
        <w:rPr>
          <w:rFonts w:cs="Calibri"/>
          <w:b/>
          <w:bCs/>
        </w:rPr>
        <w:t>domaći turisti sudjeluju s 13–14% u ukupnim dolascima</w:t>
      </w:r>
      <w:r w:rsidRPr="00C0421D">
        <w:rPr>
          <w:rFonts w:cs="Calibri"/>
        </w:rPr>
        <w:t xml:space="preserve">, dok je njihov udio u noćenjima nešto veći: </w:t>
      </w:r>
      <w:r w:rsidRPr="00C0421D">
        <w:rPr>
          <w:rFonts w:cs="Calibri"/>
          <w:b/>
          <w:bCs/>
        </w:rPr>
        <w:t>19–20%</w:t>
      </w:r>
      <w:r w:rsidRPr="00C0421D">
        <w:rPr>
          <w:rFonts w:cs="Calibri"/>
        </w:rPr>
        <w:t>, što upućuje na činjenicu da u prosjeku borave dulje od stranih gostiju.</w:t>
      </w:r>
    </w:p>
    <w:p w14:paraId="60827F5B" w14:textId="77777777" w:rsidR="005E7974" w:rsidRPr="00C0421D" w:rsidRDefault="005E7974" w:rsidP="005E7974">
      <w:pPr>
        <w:rPr>
          <w:rFonts w:cs="Calibri"/>
        </w:rPr>
      </w:pPr>
      <w:r w:rsidRPr="00C0421D">
        <w:rPr>
          <w:rFonts w:cs="Calibri"/>
        </w:rPr>
        <w:t xml:space="preserve">U 2023. godini prosječna duljina boravka domaćih turista iznosila je </w:t>
      </w:r>
      <w:r w:rsidRPr="00C0421D">
        <w:rPr>
          <w:rFonts w:cs="Calibri"/>
          <w:b/>
          <w:bCs/>
        </w:rPr>
        <w:t>2,05 dana</w:t>
      </w:r>
      <w:r w:rsidRPr="00C0421D">
        <w:rPr>
          <w:rFonts w:cs="Calibri"/>
        </w:rPr>
        <w:t xml:space="preserve">, a u 2024. je blago porasla na </w:t>
      </w:r>
      <w:r w:rsidRPr="00C0421D">
        <w:rPr>
          <w:rFonts w:cs="Calibri"/>
          <w:b/>
          <w:bCs/>
        </w:rPr>
        <w:t>2,10 dana</w:t>
      </w:r>
      <w:r w:rsidRPr="00C0421D">
        <w:rPr>
          <w:rFonts w:cs="Calibri"/>
        </w:rPr>
        <w:t xml:space="preserve">. Strani turisti, s druge strane, borave znatno kraće – </w:t>
      </w:r>
      <w:r w:rsidRPr="00C0421D">
        <w:rPr>
          <w:rFonts w:cs="Calibri"/>
          <w:b/>
          <w:bCs/>
        </w:rPr>
        <w:t>1,37 dana (2023.)</w:t>
      </w:r>
      <w:r w:rsidRPr="00C0421D">
        <w:rPr>
          <w:rFonts w:cs="Calibri"/>
        </w:rPr>
        <w:t xml:space="preserve"> i </w:t>
      </w:r>
      <w:r w:rsidRPr="00C0421D">
        <w:rPr>
          <w:rFonts w:cs="Calibri"/>
          <w:b/>
          <w:bCs/>
        </w:rPr>
        <w:t>1,32 dana (2024.)</w:t>
      </w:r>
      <w:r w:rsidRPr="00C0421D">
        <w:rPr>
          <w:rFonts w:cs="Calibri"/>
        </w:rPr>
        <w:t xml:space="preserve">, što ukazuje na strukturu posjeta koja je velikim dijelom orijentirana na </w:t>
      </w:r>
      <w:r w:rsidRPr="00C0421D">
        <w:rPr>
          <w:rFonts w:cs="Calibri"/>
          <w:b/>
          <w:bCs/>
        </w:rPr>
        <w:t>kraće boravke ili jednodnevne posjete</w:t>
      </w:r>
      <w:r w:rsidRPr="00C0421D">
        <w:rPr>
          <w:rFonts w:cs="Calibri"/>
        </w:rPr>
        <w:t>.</w:t>
      </w:r>
    </w:p>
    <w:p w14:paraId="417A8BB6" w14:textId="77777777" w:rsidR="005E7974" w:rsidRPr="00C0421D" w:rsidRDefault="005E7974" w:rsidP="005E7974">
      <w:pPr>
        <w:rPr>
          <w:rFonts w:cs="Calibri"/>
        </w:rPr>
      </w:pPr>
      <w:r w:rsidRPr="00C0421D">
        <w:rPr>
          <w:rFonts w:cs="Calibri"/>
        </w:rPr>
        <w:t xml:space="preserve">Ukupna prosječna duljina boravka u obje promatrane godine iznosi </w:t>
      </w:r>
      <w:r w:rsidRPr="00C0421D">
        <w:rPr>
          <w:rFonts w:cs="Calibri"/>
          <w:b/>
          <w:bCs/>
        </w:rPr>
        <w:t>1,71 dan</w:t>
      </w:r>
      <w:r w:rsidRPr="00C0421D">
        <w:rPr>
          <w:rFonts w:cs="Calibri"/>
        </w:rPr>
        <w:t>, što potvrđuje prevlast kratkih zadržavanja, tipičnih za destinacije koje nisu klasične turističke baze već prolazne točke ili izletničke lokacije.</w:t>
      </w:r>
    </w:p>
    <w:p w14:paraId="238BC0F3" w14:textId="78EB9276" w:rsidR="005E7974" w:rsidRPr="00C0421D" w:rsidRDefault="005E7974" w:rsidP="005E7974">
      <w:pPr>
        <w:rPr>
          <w:rFonts w:cs="Calibri"/>
        </w:rPr>
      </w:pPr>
      <w:r w:rsidRPr="00C0421D">
        <w:rPr>
          <w:rFonts w:cs="Calibri"/>
        </w:rPr>
        <w:t xml:space="preserve">U odnosu na 2023., 2024. godina bilježi </w:t>
      </w:r>
      <w:r w:rsidRPr="00C0421D">
        <w:rPr>
          <w:rFonts w:cs="Calibri"/>
          <w:b/>
          <w:bCs/>
        </w:rPr>
        <w:t>blagi porast domaćih dolazaka i noćenja</w:t>
      </w:r>
      <w:r w:rsidRPr="00C0421D">
        <w:rPr>
          <w:rFonts w:cs="Calibri"/>
        </w:rPr>
        <w:t xml:space="preserve"> – dolasci su povećani za </w:t>
      </w:r>
      <w:r w:rsidRPr="00C0421D">
        <w:rPr>
          <w:rFonts w:cs="Calibri"/>
          <w:b/>
          <w:bCs/>
        </w:rPr>
        <w:t>3,6%</w:t>
      </w:r>
      <w:r w:rsidRPr="00C0421D">
        <w:rPr>
          <w:rFonts w:cs="Calibri"/>
        </w:rPr>
        <w:t xml:space="preserve">, a noćenja za </w:t>
      </w:r>
      <w:r w:rsidRPr="00C0421D">
        <w:rPr>
          <w:rFonts w:cs="Calibri"/>
          <w:b/>
          <w:bCs/>
        </w:rPr>
        <w:t>6,1%</w:t>
      </w:r>
      <w:r w:rsidRPr="00C0421D">
        <w:rPr>
          <w:rFonts w:cs="Calibri"/>
        </w:rPr>
        <w:t xml:space="preserve">. Istovremeno, broj noćenja stranih gostiju blago je opao za </w:t>
      </w:r>
      <w:r w:rsidRPr="00C0421D">
        <w:rPr>
          <w:rFonts w:cs="Calibri"/>
          <w:b/>
          <w:bCs/>
        </w:rPr>
        <w:t>3,2%</w:t>
      </w:r>
      <w:r w:rsidRPr="00C0421D">
        <w:rPr>
          <w:rFonts w:cs="Calibri"/>
        </w:rPr>
        <w:t xml:space="preserve">, unatoč stabilnom broju dolazaka, što upućuje na </w:t>
      </w:r>
      <w:r w:rsidRPr="00C0421D">
        <w:rPr>
          <w:rFonts w:cs="Calibri"/>
          <w:b/>
          <w:bCs/>
        </w:rPr>
        <w:t>skraćenje trajanja boravka stranih posjetitelja</w:t>
      </w:r>
      <w:r w:rsidRPr="00C0421D">
        <w:rPr>
          <w:rFonts w:cs="Calibri"/>
        </w:rPr>
        <w:t>.</w:t>
      </w:r>
    </w:p>
    <w:p w14:paraId="7028772D" w14:textId="005EABBD" w:rsidR="005E7974" w:rsidRPr="00C0421D" w:rsidRDefault="005E7974" w:rsidP="005E7974">
      <w:pPr>
        <w:rPr>
          <w:rFonts w:cs="Calibri"/>
        </w:rPr>
      </w:pPr>
      <w:r w:rsidRPr="00C0421D">
        <w:rPr>
          <w:rFonts w:cs="Calibri"/>
        </w:rPr>
        <w:t xml:space="preserve">Ovi podaci sugeriraju potrebu za </w:t>
      </w:r>
      <w:r w:rsidRPr="00C0421D">
        <w:rPr>
          <w:rFonts w:cs="Calibri"/>
          <w:b/>
          <w:bCs/>
        </w:rPr>
        <w:t>razvojem sadržaja i programa</w:t>
      </w:r>
      <w:r w:rsidRPr="00C0421D">
        <w:rPr>
          <w:rFonts w:cs="Calibri"/>
        </w:rPr>
        <w:t xml:space="preserve"> koji bi mogli potaknuti dulji boravak, posebice stranih gostiju. Također, domaće tržište, iako manjeg udjela, ima potencijal rasta s obzirom na veću sklonost višednevnom zadržavanju u destinaciji.</w:t>
      </w:r>
    </w:p>
    <w:p w14:paraId="7B25CCEC" w14:textId="1346A319" w:rsidR="003B13E3" w:rsidRDefault="003B13E3" w:rsidP="003B13E3">
      <w:pPr>
        <w:pStyle w:val="Caption"/>
        <w:keepNext/>
      </w:pPr>
      <w:bookmarkStart w:id="27" w:name="_Toc215563628"/>
      <w:r>
        <w:lastRenderedPageBreak/>
        <w:t xml:space="preserve">Graf </w:t>
      </w:r>
      <w:fldSimple w:instr=" SEQ Graf \* ARABIC ">
        <w:r w:rsidR="00187DAC">
          <w:rPr>
            <w:noProof/>
          </w:rPr>
          <w:t>1</w:t>
        </w:r>
      </w:fldSimple>
      <w:r>
        <w:t xml:space="preserve"> - Broj noćenja 2023. i 2024.</w:t>
      </w:r>
      <w:bookmarkEnd w:id="27"/>
    </w:p>
    <w:p w14:paraId="1431ACBE" w14:textId="77777777" w:rsidR="003B13E3" w:rsidRDefault="005E7974" w:rsidP="005E7974">
      <w:r w:rsidRPr="00C0421D">
        <w:rPr>
          <w:rFonts w:cs="Calibri"/>
          <w:noProof/>
          <w14:ligatures w14:val="standardContextual"/>
        </w:rPr>
        <w:drawing>
          <wp:inline distT="0" distB="0" distL="0" distR="0" wp14:anchorId="06D044D2" wp14:editId="6B607E28">
            <wp:extent cx="4020820" cy="2394406"/>
            <wp:effectExtent l="0" t="0" r="5080" b="6350"/>
            <wp:docPr id="1438624053" name="Picture 1" descr="A graph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24053" name="Picture 1" descr="A graph with green squar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5979" cy="2427253"/>
                    </a:xfrm>
                    <a:prstGeom prst="rect">
                      <a:avLst/>
                    </a:prstGeom>
                  </pic:spPr>
                </pic:pic>
              </a:graphicData>
            </a:graphic>
          </wp:inline>
        </w:drawing>
      </w:r>
    </w:p>
    <w:p w14:paraId="50BCA7C0" w14:textId="2E188F99" w:rsidR="003B13E3" w:rsidRDefault="003B13E3" w:rsidP="003B13E3">
      <w:pPr>
        <w:pStyle w:val="Caption"/>
        <w:keepNext/>
      </w:pPr>
      <w:bookmarkStart w:id="28" w:name="_Toc215563629"/>
      <w:r>
        <w:t xml:space="preserve">Graf </w:t>
      </w:r>
      <w:fldSimple w:instr=" SEQ Graf \* ARABIC ">
        <w:r w:rsidR="00187DAC">
          <w:rPr>
            <w:noProof/>
          </w:rPr>
          <w:t>2</w:t>
        </w:r>
      </w:fldSimple>
      <w:r>
        <w:t xml:space="preserve"> - Dolasci 2023. i 2024.</w:t>
      </w:r>
      <w:bookmarkEnd w:id="28"/>
    </w:p>
    <w:p w14:paraId="74EA35EE" w14:textId="41AC9089" w:rsidR="005E7974" w:rsidRPr="00C0421D" w:rsidRDefault="005E7974" w:rsidP="005E7974">
      <w:pPr>
        <w:rPr>
          <w:rFonts w:cs="Calibri"/>
        </w:rPr>
      </w:pPr>
      <w:r w:rsidRPr="00C0421D">
        <w:rPr>
          <w:rFonts w:cs="Calibri"/>
          <w:noProof/>
          <w14:ligatures w14:val="standardContextual"/>
        </w:rPr>
        <w:drawing>
          <wp:inline distT="0" distB="0" distL="0" distR="0" wp14:anchorId="37902852" wp14:editId="3C7BA16A">
            <wp:extent cx="4158641" cy="2476480"/>
            <wp:effectExtent l="0" t="0" r="0" b="635"/>
            <wp:docPr id="897355715" name="Picture 2"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55715" name="Picture 2" descr="A graph with blue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1820" cy="2627248"/>
                    </a:xfrm>
                    <a:prstGeom prst="rect">
                      <a:avLst/>
                    </a:prstGeom>
                  </pic:spPr>
                </pic:pic>
              </a:graphicData>
            </a:graphic>
          </wp:inline>
        </w:drawing>
      </w:r>
    </w:p>
    <w:p w14:paraId="10320A64" w14:textId="23717860" w:rsidR="003B13E3" w:rsidRDefault="003B13E3" w:rsidP="003B13E3">
      <w:pPr>
        <w:pStyle w:val="Caption"/>
        <w:keepNext/>
      </w:pPr>
      <w:bookmarkStart w:id="29" w:name="_Toc215563630"/>
      <w:r>
        <w:t xml:space="preserve">Graf </w:t>
      </w:r>
      <w:fldSimple w:instr=" SEQ Graf \* ARABIC ">
        <w:r w:rsidR="00187DAC">
          <w:rPr>
            <w:noProof/>
          </w:rPr>
          <w:t>3</w:t>
        </w:r>
      </w:fldSimple>
      <w:r>
        <w:t xml:space="preserve"> - Duljina boravka</w:t>
      </w:r>
      <w:bookmarkEnd w:id="29"/>
    </w:p>
    <w:p w14:paraId="2DD58500" w14:textId="15DCDB02" w:rsidR="005E7974" w:rsidRPr="00C0421D" w:rsidRDefault="005E7974" w:rsidP="00E82B6C">
      <w:pPr>
        <w:rPr>
          <w:rFonts w:cs="Calibri"/>
          <w:b/>
          <w:bCs/>
        </w:rPr>
      </w:pPr>
      <w:r w:rsidRPr="00C0421D">
        <w:rPr>
          <w:rFonts w:cs="Calibri"/>
          <w:b/>
          <w:bCs/>
          <w:noProof/>
          <w14:ligatures w14:val="standardContextual"/>
        </w:rPr>
        <w:drawing>
          <wp:inline distT="0" distB="0" distL="0" distR="0" wp14:anchorId="54CA92B9" wp14:editId="3F76D782">
            <wp:extent cx="4020855" cy="2394427"/>
            <wp:effectExtent l="0" t="0" r="5080" b="6350"/>
            <wp:docPr id="1559388943" name="Picture 3" descr="A graph of orang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88943" name="Picture 3" descr="A graph of orange and white ba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0910" cy="2459965"/>
                    </a:xfrm>
                    <a:prstGeom prst="rect">
                      <a:avLst/>
                    </a:prstGeom>
                  </pic:spPr>
                </pic:pic>
              </a:graphicData>
            </a:graphic>
          </wp:inline>
        </w:drawing>
      </w:r>
    </w:p>
    <w:p w14:paraId="4A2325AD" w14:textId="2BA2C12F" w:rsidR="003B13E3" w:rsidRDefault="003B13E3" w:rsidP="003B13E3">
      <w:pPr>
        <w:pStyle w:val="Caption"/>
        <w:keepNext/>
      </w:pPr>
      <w:bookmarkStart w:id="30" w:name="_Toc215563631"/>
      <w:r>
        <w:lastRenderedPageBreak/>
        <w:t xml:space="preserve">Graf </w:t>
      </w:r>
      <w:fldSimple w:instr=" SEQ Graf \* ARABIC ">
        <w:r w:rsidR="00187DAC">
          <w:rPr>
            <w:noProof/>
          </w:rPr>
          <w:t>4</w:t>
        </w:r>
      </w:fldSimple>
      <w:r>
        <w:t xml:space="preserve"> - Udio dolazaka (strani i domaći turisti)</w:t>
      </w:r>
      <w:bookmarkEnd w:id="30"/>
    </w:p>
    <w:p w14:paraId="16FEB5C8" w14:textId="57E848E5" w:rsidR="00AA05F1" w:rsidRPr="00C0421D" w:rsidRDefault="005E7974" w:rsidP="00E82B6C">
      <w:pPr>
        <w:rPr>
          <w:rFonts w:cs="Calibri"/>
          <w:b/>
          <w:bCs/>
        </w:rPr>
      </w:pPr>
      <w:r w:rsidRPr="00C0421D">
        <w:rPr>
          <w:rFonts w:cs="Calibri"/>
          <w:b/>
          <w:bCs/>
          <w:noProof/>
          <w14:ligatures w14:val="standardContextual"/>
        </w:rPr>
        <w:drawing>
          <wp:inline distT="0" distB="0" distL="0" distR="0" wp14:anchorId="05416E75" wp14:editId="6224F924">
            <wp:extent cx="4616621" cy="2282225"/>
            <wp:effectExtent l="0" t="0" r="6350" b="3810"/>
            <wp:docPr id="89587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149" name="Picture 895871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2268" cy="2319621"/>
                    </a:xfrm>
                    <a:prstGeom prst="rect">
                      <a:avLst/>
                    </a:prstGeom>
                  </pic:spPr>
                </pic:pic>
              </a:graphicData>
            </a:graphic>
          </wp:inline>
        </w:drawing>
      </w:r>
    </w:p>
    <w:p w14:paraId="0A2D538B" w14:textId="77777777" w:rsidR="00632F07" w:rsidRPr="00C0421D" w:rsidRDefault="00632F07" w:rsidP="00E82B6C">
      <w:pPr>
        <w:rPr>
          <w:rFonts w:cs="Calibri"/>
          <w:b/>
          <w:bCs/>
        </w:rPr>
      </w:pPr>
    </w:p>
    <w:p w14:paraId="417292E5" w14:textId="0981E96A" w:rsidR="003B13E3" w:rsidRDefault="003B13E3" w:rsidP="003B13E3">
      <w:pPr>
        <w:pStyle w:val="Caption"/>
        <w:keepNext/>
      </w:pPr>
      <w:bookmarkStart w:id="31" w:name="_Toc215563632"/>
      <w:r>
        <w:t xml:space="preserve">Graf </w:t>
      </w:r>
      <w:fldSimple w:instr=" SEQ Graf \* ARABIC ">
        <w:r w:rsidR="00187DAC">
          <w:rPr>
            <w:noProof/>
          </w:rPr>
          <w:t>5</w:t>
        </w:r>
      </w:fldSimple>
      <w:r>
        <w:t xml:space="preserve"> - Udio noćenja (strani i domaći turisti)</w:t>
      </w:r>
      <w:bookmarkEnd w:id="31"/>
    </w:p>
    <w:p w14:paraId="51E890E6" w14:textId="4ED49B66" w:rsidR="005E7974" w:rsidRPr="003B13E3" w:rsidRDefault="005E7974" w:rsidP="005E7974">
      <w:pPr>
        <w:rPr>
          <w:rFonts w:cs="Calibri"/>
          <w:b/>
          <w:bCs/>
        </w:rPr>
      </w:pPr>
      <w:r w:rsidRPr="00C0421D">
        <w:rPr>
          <w:rFonts w:cs="Calibri"/>
          <w:b/>
          <w:bCs/>
          <w:noProof/>
          <w14:ligatures w14:val="standardContextual"/>
        </w:rPr>
        <w:drawing>
          <wp:inline distT="0" distB="0" distL="0" distR="0" wp14:anchorId="60A3D4A1" wp14:editId="0E760EDD">
            <wp:extent cx="4515268" cy="2232121"/>
            <wp:effectExtent l="0" t="0" r="6350" b="3175"/>
            <wp:docPr id="322799790" name="Picture 5" descr="A green and whit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99790" name="Picture 5" descr="A green and white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3491" cy="2246073"/>
                    </a:xfrm>
                    <a:prstGeom prst="rect">
                      <a:avLst/>
                    </a:prstGeom>
                  </pic:spPr>
                </pic:pic>
              </a:graphicData>
            </a:graphic>
          </wp:inline>
        </w:drawing>
      </w:r>
    </w:p>
    <w:p w14:paraId="6BD559B5" w14:textId="4D5A7723" w:rsidR="005E7974" w:rsidRPr="00C0421D" w:rsidRDefault="005E7974" w:rsidP="005E7974">
      <w:pPr>
        <w:rPr>
          <w:rFonts w:cs="Calibri"/>
        </w:rPr>
      </w:pPr>
      <w:r w:rsidRPr="00C0421D">
        <w:rPr>
          <w:rFonts w:cs="Calibri"/>
        </w:rPr>
        <w:t xml:space="preserve">Otočac bilježi izrazitu međunarodnu raznolikost posjetitelja, s naglašenom dominacijom nekoliko emitivnih tržišta. Najveći broj dolazaka zabilježen je iz Republike Koreje, što Otočac svrstava među destinacije koje privlače turiste s dalekih tržišta, vjerojatno u sklopu grupnih putovanja kroz Hrvatsku usmjerenih prema obližnjim Nacionalnim parkovima. </w:t>
      </w:r>
    </w:p>
    <w:p w14:paraId="0DD799D8" w14:textId="77777777" w:rsidR="005E7974" w:rsidRPr="00C0421D" w:rsidRDefault="005E7974" w:rsidP="005E7974">
      <w:pPr>
        <w:rPr>
          <w:rFonts w:cs="Calibri"/>
        </w:rPr>
      </w:pPr>
      <w:r w:rsidRPr="00C0421D">
        <w:rPr>
          <w:rFonts w:cs="Calibri"/>
        </w:rPr>
        <w:t>Uz Koreju, najznačajnija europska tržišta su:</w:t>
      </w:r>
    </w:p>
    <w:p w14:paraId="2335A945" w14:textId="77777777" w:rsidR="005E7974" w:rsidRPr="00C0421D" w:rsidRDefault="005E7974" w:rsidP="003E72F0">
      <w:pPr>
        <w:numPr>
          <w:ilvl w:val="0"/>
          <w:numId w:val="8"/>
        </w:numPr>
        <w:rPr>
          <w:rFonts w:cs="Calibri"/>
        </w:rPr>
      </w:pPr>
      <w:r w:rsidRPr="00C0421D">
        <w:rPr>
          <w:rFonts w:cs="Calibri"/>
        </w:rPr>
        <w:t>Njemačka</w:t>
      </w:r>
    </w:p>
    <w:p w14:paraId="5CAB7F93" w14:textId="77777777" w:rsidR="005E7974" w:rsidRPr="00C0421D" w:rsidRDefault="005E7974" w:rsidP="003E72F0">
      <w:pPr>
        <w:numPr>
          <w:ilvl w:val="0"/>
          <w:numId w:val="8"/>
        </w:numPr>
        <w:rPr>
          <w:rFonts w:cs="Calibri"/>
        </w:rPr>
      </w:pPr>
      <w:r w:rsidRPr="00C0421D">
        <w:rPr>
          <w:rFonts w:cs="Calibri"/>
        </w:rPr>
        <w:t>Francuska</w:t>
      </w:r>
    </w:p>
    <w:p w14:paraId="3A4A1D7E" w14:textId="77777777" w:rsidR="005E7974" w:rsidRPr="00C0421D" w:rsidRDefault="005E7974" w:rsidP="003E72F0">
      <w:pPr>
        <w:numPr>
          <w:ilvl w:val="0"/>
          <w:numId w:val="8"/>
        </w:numPr>
        <w:rPr>
          <w:rFonts w:cs="Calibri"/>
        </w:rPr>
      </w:pPr>
      <w:r w:rsidRPr="00C0421D">
        <w:rPr>
          <w:rFonts w:cs="Calibri"/>
        </w:rPr>
        <w:t>Poljska</w:t>
      </w:r>
    </w:p>
    <w:p w14:paraId="4A070CB5" w14:textId="7BDAB730" w:rsidR="005E7974" w:rsidRPr="003B13E3" w:rsidRDefault="005E7974" w:rsidP="005E7974">
      <w:pPr>
        <w:numPr>
          <w:ilvl w:val="0"/>
          <w:numId w:val="8"/>
        </w:numPr>
        <w:rPr>
          <w:rFonts w:cs="Calibri"/>
        </w:rPr>
      </w:pPr>
      <w:r w:rsidRPr="00C0421D">
        <w:rPr>
          <w:rFonts w:cs="Calibri"/>
        </w:rPr>
        <w:t>Nizozemska</w:t>
      </w:r>
    </w:p>
    <w:p w14:paraId="2EF23AAB" w14:textId="10B2B4A9" w:rsidR="005E7974" w:rsidRPr="00C0421D" w:rsidRDefault="005E7974" w:rsidP="005E7974">
      <w:pPr>
        <w:rPr>
          <w:rFonts w:cs="Calibri"/>
        </w:rPr>
      </w:pPr>
      <w:r w:rsidRPr="00C0421D">
        <w:rPr>
          <w:rFonts w:cs="Calibri"/>
        </w:rPr>
        <w:t xml:space="preserve">Ove zemlje zajedno čine jezgru europskih gostiju koji u Otočac dolaze u većem broju, a vjerojatno su motivirani prirodnim atrakcijama, mirnijim ambijentom i </w:t>
      </w:r>
      <w:r w:rsidR="00C63EDE" w:rsidRPr="00C0421D">
        <w:rPr>
          <w:rFonts w:cs="Calibri"/>
        </w:rPr>
        <w:t>blizinom</w:t>
      </w:r>
      <w:r w:rsidRPr="00C0421D">
        <w:rPr>
          <w:rFonts w:cs="Calibri"/>
        </w:rPr>
        <w:t xml:space="preserve"> nacionalni</w:t>
      </w:r>
      <w:r w:rsidR="00C63EDE" w:rsidRPr="00C0421D">
        <w:rPr>
          <w:rFonts w:cs="Calibri"/>
        </w:rPr>
        <w:t>h</w:t>
      </w:r>
      <w:r w:rsidRPr="00C0421D">
        <w:rPr>
          <w:rFonts w:cs="Calibri"/>
        </w:rPr>
        <w:t xml:space="preserve"> parkov</w:t>
      </w:r>
      <w:r w:rsidR="00C63EDE" w:rsidRPr="00C0421D">
        <w:rPr>
          <w:rFonts w:cs="Calibri"/>
        </w:rPr>
        <w:t>a</w:t>
      </w:r>
      <w:r w:rsidRPr="00C0421D">
        <w:rPr>
          <w:rFonts w:cs="Calibri"/>
        </w:rPr>
        <w:t>.</w:t>
      </w:r>
    </w:p>
    <w:p w14:paraId="521C0E8F" w14:textId="77777777" w:rsidR="00632F07" w:rsidRPr="00C0421D" w:rsidRDefault="00632F07">
      <w:pPr>
        <w:rPr>
          <w:rFonts w:cs="Calibri"/>
        </w:rPr>
      </w:pPr>
      <w:r w:rsidRPr="00C0421D">
        <w:rPr>
          <w:rFonts w:cs="Calibri"/>
        </w:rPr>
        <w:br w:type="page"/>
      </w:r>
    </w:p>
    <w:p w14:paraId="2306C65B" w14:textId="32C9736A" w:rsidR="005E7974" w:rsidRPr="00C0421D" w:rsidRDefault="005E7974" w:rsidP="005E7974">
      <w:pPr>
        <w:rPr>
          <w:rFonts w:cs="Calibri"/>
        </w:rPr>
      </w:pPr>
      <w:r w:rsidRPr="00C0421D">
        <w:rPr>
          <w:rFonts w:cs="Calibri"/>
        </w:rPr>
        <w:lastRenderedPageBreak/>
        <w:t>Ukupno gledano, azijsko tržište (posebno Koreja) ima veliku težinu u dolascima, no za cjelovitiju sliku potrebno je dodatno analizirati noćenja i trajanje boravka, budući da se dio tih posjeta odvija u sklopu jednodnevnih ili tranzitnih tura.</w:t>
      </w:r>
    </w:p>
    <w:p w14:paraId="558C2CC5" w14:textId="00DC5E11" w:rsidR="003B13E3" w:rsidRDefault="003B13E3" w:rsidP="003B13E3">
      <w:pPr>
        <w:pStyle w:val="Caption"/>
        <w:keepNext/>
      </w:pPr>
      <w:bookmarkStart w:id="32" w:name="_Toc215563633"/>
      <w:r>
        <w:t xml:space="preserve">Graf </w:t>
      </w:r>
      <w:fldSimple w:instr=" SEQ Graf \* ARABIC ">
        <w:r w:rsidR="00187DAC">
          <w:rPr>
            <w:noProof/>
          </w:rPr>
          <w:t>6</w:t>
        </w:r>
      </w:fldSimple>
      <w:r>
        <w:t xml:space="preserve"> - Emitivna tržišta</w:t>
      </w:r>
      <w:bookmarkEnd w:id="32"/>
    </w:p>
    <w:p w14:paraId="77ED1D4F" w14:textId="7853FA31" w:rsidR="005E7974" w:rsidRPr="00C0421D" w:rsidRDefault="005E7974">
      <w:pPr>
        <w:rPr>
          <w:rFonts w:cs="Calibri"/>
          <w:b/>
          <w:bCs/>
        </w:rPr>
      </w:pPr>
      <w:r w:rsidRPr="00C0421D">
        <w:rPr>
          <w:rFonts w:cs="Calibri"/>
          <w:b/>
          <w:bCs/>
          <w:noProof/>
          <w14:ligatures w14:val="standardContextual"/>
        </w:rPr>
        <w:drawing>
          <wp:inline distT="0" distB="0" distL="0" distR="0" wp14:anchorId="0C5FF157" wp14:editId="21B4B5ED">
            <wp:extent cx="5731510" cy="3321050"/>
            <wp:effectExtent l="0" t="0" r="0" b="6350"/>
            <wp:docPr id="771864736" name="Picture 8" descr="A graph with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4736" name="Picture 8" descr="A graph with blue and white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21050"/>
                    </a:xfrm>
                    <a:prstGeom prst="rect">
                      <a:avLst/>
                    </a:prstGeom>
                  </pic:spPr>
                </pic:pic>
              </a:graphicData>
            </a:graphic>
          </wp:inline>
        </w:drawing>
      </w:r>
    </w:p>
    <w:p w14:paraId="398866C9" w14:textId="48B22761" w:rsidR="005E7974" w:rsidRPr="00C0421D" w:rsidRDefault="005E7974" w:rsidP="005E7974">
      <w:pPr>
        <w:rPr>
          <w:rFonts w:cs="Calibri"/>
        </w:rPr>
      </w:pPr>
      <w:r w:rsidRPr="00C0421D">
        <w:rPr>
          <w:rFonts w:cs="Calibri"/>
        </w:rPr>
        <w:t xml:space="preserve">U 2024. godini turisti su u Otočac dolazili pretežno putem organiziranih (agencijskih) dolazaka, koji su činili 56% svih dolazaka, dok je 44% dolazaka ostvareno individualno. </w:t>
      </w:r>
    </w:p>
    <w:p w14:paraId="4B8C6B96" w14:textId="759D9E8F" w:rsidR="005E7974" w:rsidRPr="00C0421D" w:rsidRDefault="005E7974" w:rsidP="005E7974">
      <w:pPr>
        <w:rPr>
          <w:rFonts w:cs="Calibri"/>
        </w:rPr>
      </w:pPr>
      <w:r w:rsidRPr="00C0421D">
        <w:rPr>
          <w:rFonts w:cs="Calibri"/>
        </w:rPr>
        <w:t>Međutim, kada se podaci detaljnije razmotre prema vrsti turista – domaći i strani – uočava se značajna razlika u obrascima dolaska.</w:t>
      </w:r>
    </w:p>
    <w:p w14:paraId="06E27D3D" w14:textId="3AD8CA7D" w:rsidR="000F708D" w:rsidRPr="00C0421D" w:rsidRDefault="005E7974" w:rsidP="005E7974">
      <w:pPr>
        <w:rPr>
          <w:rFonts w:cs="Calibri"/>
        </w:rPr>
      </w:pPr>
      <w:r w:rsidRPr="00C0421D">
        <w:rPr>
          <w:rFonts w:cs="Calibri"/>
        </w:rPr>
        <w:t>Domaći turisti i dalje u velikoj većini dolaze individualno. U 2024. godini 86% domaćih dolazaka ostvareno je bez posredovanja turističkih agencija, dok je svega 14% domaćih gostiju stiglo putem organiziranih grupa. To upućuje na činjenicu da domaći posjetitelji češće dolaze vlastitim aranžmanima – kao obitelji, parovi ili manja društva – i borave u smještaju po vlastitom izboru.</w:t>
      </w:r>
    </w:p>
    <w:p w14:paraId="435AF8E2" w14:textId="45A7E11A" w:rsidR="00091CC5" w:rsidRDefault="00091CC5" w:rsidP="00091CC5">
      <w:pPr>
        <w:pStyle w:val="Caption"/>
        <w:keepNext/>
      </w:pPr>
      <w:bookmarkStart w:id="33" w:name="_Toc215563616"/>
      <w:r>
        <w:t xml:space="preserve">Tablica </w:t>
      </w:r>
      <w:fldSimple w:instr=" SEQ Tablica \* ARABIC ">
        <w:r w:rsidR="00815C9D">
          <w:rPr>
            <w:noProof/>
          </w:rPr>
          <w:t>6</w:t>
        </w:r>
      </w:fldSimple>
      <w:r>
        <w:t xml:space="preserve"> - Način dolaska turista</w:t>
      </w:r>
      <w:bookmarkEnd w:id="33"/>
    </w:p>
    <w:tbl>
      <w:tblPr>
        <w:tblStyle w:val="TableGrid"/>
        <w:tblW w:w="9016" w:type="dxa"/>
        <w:tblLook w:val="04A0" w:firstRow="1" w:lastRow="0" w:firstColumn="1" w:lastColumn="0" w:noHBand="0" w:noVBand="1"/>
      </w:tblPr>
      <w:tblGrid>
        <w:gridCol w:w="2111"/>
        <w:gridCol w:w="2309"/>
        <w:gridCol w:w="1749"/>
        <w:gridCol w:w="1339"/>
        <w:gridCol w:w="1508"/>
      </w:tblGrid>
      <w:tr w:rsidR="000F708D" w:rsidRPr="00ED5789" w14:paraId="122C7ADC" w14:textId="77777777" w:rsidTr="00632F07">
        <w:trPr>
          <w:trHeight w:val="464"/>
        </w:trPr>
        <w:tc>
          <w:tcPr>
            <w:tcW w:w="2111" w:type="dxa"/>
            <w:noWrap/>
            <w:hideMark/>
          </w:tcPr>
          <w:p w14:paraId="2B81C0E9" w14:textId="77777777" w:rsidR="000F708D" w:rsidRPr="00C0421D" w:rsidRDefault="000F708D" w:rsidP="007D23FA">
            <w:pPr>
              <w:jc w:val="center"/>
              <w:rPr>
                <w:rFonts w:cs="Calibri"/>
                <w:b/>
                <w:bCs/>
                <w:color w:val="000000"/>
                <w:sz w:val="22"/>
                <w:szCs w:val="22"/>
              </w:rPr>
            </w:pPr>
            <w:r w:rsidRPr="00C0421D">
              <w:rPr>
                <w:rFonts w:cs="Calibri"/>
                <w:b/>
                <w:bCs/>
                <w:color w:val="000000"/>
                <w:sz w:val="22"/>
                <w:szCs w:val="22"/>
              </w:rPr>
              <w:t>Vrsta turista</w:t>
            </w:r>
          </w:p>
        </w:tc>
        <w:tc>
          <w:tcPr>
            <w:tcW w:w="2309" w:type="dxa"/>
            <w:noWrap/>
            <w:hideMark/>
          </w:tcPr>
          <w:p w14:paraId="2BD26637" w14:textId="77777777" w:rsidR="000F708D" w:rsidRPr="00C0421D" w:rsidRDefault="000F708D" w:rsidP="007D23FA">
            <w:pPr>
              <w:jc w:val="center"/>
              <w:rPr>
                <w:rFonts w:cs="Calibri"/>
                <w:b/>
                <w:bCs/>
                <w:color w:val="000000"/>
                <w:sz w:val="22"/>
                <w:szCs w:val="22"/>
              </w:rPr>
            </w:pPr>
            <w:r w:rsidRPr="00C0421D">
              <w:rPr>
                <w:rFonts w:cs="Calibri"/>
                <w:b/>
                <w:bCs/>
                <w:color w:val="000000"/>
                <w:sz w:val="22"/>
                <w:szCs w:val="22"/>
              </w:rPr>
              <w:t>Način dolaska</w:t>
            </w:r>
          </w:p>
        </w:tc>
        <w:tc>
          <w:tcPr>
            <w:tcW w:w="1749" w:type="dxa"/>
            <w:noWrap/>
            <w:hideMark/>
          </w:tcPr>
          <w:p w14:paraId="41A80EF7" w14:textId="77777777" w:rsidR="000F708D" w:rsidRPr="00C0421D" w:rsidRDefault="000F708D" w:rsidP="007D23FA">
            <w:pPr>
              <w:jc w:val="center"/>
              <w:rPr>
                <w:rFonts w:cs="Calibri"/>
                <w:b/>
                <w:bCs/>
                <w:color w:val="000000"/>
                <w:sz w:val="22"/>
                <w:szCs w:val="22"/>
              </w:rPr>
            </w:pPr>
            <w:r w:rsidRPr="00C0421D">
              <w:rPr>
                <w:rFonts w:cs="Calibri"/>
                <w:b/>
                <w:bCs/>
                <w:color w:val="000000"/>
                <w:sz w:val="22"/>
                <w:szCs w:val="22"/>
              </w:rPr>
              <w:t>2023</w:t>
            </w:r>
          </w:p>
        </w:tc>
        <w:tc>
          <w:tcPr>
            <w:tcW w:w="1339" w:type="dxa"/>
            <w:noWrap/>
            <w:hideMark/>
          </w:tcPr>
          <w:p w14:paraId="67530267" w14:textId="77777777" w:rsidR="000F708D" w:rsidRPr="00C0421D" w:rsidRDefault="000F708D" w:rsidP="007D23FA">
            <w:pPr>
              <w:jc w:val="center"/>
              <w:rPr>
                <w:rFonts w:cs="Calibri"/>
                <w:b/>
                <w:bCs/>
                <w:color w:val="000000"/>
                <w:sz w:val="22"/>
                <w:szCs w:val="22"/>
              </w:rPr>
            </w:pPr>
            <w:r w:rsidRPr="00C0421D">
              <w:rPr>
                <w:rFonts w:cs="Calibri"/>
                <w:b/>
                <w:bCs/>
                <w:color w:val="000000"/>
                <w:sz w:val="22"/>
                <w:szCs w:val="22"/>
              </w:rPr>
              <w:t>2024</w:t>
            </w:r>
          </w:p>
        </w:tc>
        <w:tc>
          <w:tcPr>
            <w:tcW w:w="1508" w:type="dxa"/>
          </w:tcPr>
          <w:p w14:paraId="7690201A" w14:textId="77777777" w:rsidR="000F708D" w:rsidRPr="00C0421D" w:rsidRDefault="000F708D" w:rsidP="007D23FA">
            <w:pPr>
              <w:jc w:val="center"/>
              <w:rPr>
                <w:rFonts w:cs="Calibri"/>
                <w:b/>
                <w:bCs/>
                <w:color w:val="000000"/>
                <w:sz w:val="22"/>
                <w:szCs w:val="22"/>
              </w:rPr>
            </w:pPr>
            <w:r w:rsidRPr="00C0421D">
              <w:rPr>
                <w:rFonts w:cs="Calibri"/>
                <w:b/>
                <w:bCs/>
                <w:color w:val="000000"/>
                <w:sz w:val="22"/>
                <w:szCs w:val="22"/>
              </w:rPr>
              <w:t>Promjena</w:t>
            </w:r>
          </w:p>
        </w:tc>
      </w:tr>
      <w:tr w:rsidR="000F708D" w:rsidRPr="00ED5789" w14:paraId="62BB221F" w14:textId="77777777" w:rsidTr="00632F07">
        <w:trPr>
          <w:trHeight w:val="464"/>
        </w:trPr>
        <w:tc>
          <w:tcPr>
            <w:tcW w:w="2111" w:type="dxa"/>
            <w:noWrap/>
            <w:hideMark/>
          </w:tcPr>
          <w:p w14:paraId="4F7215AC" w14:textId="77777777" w:rsidR="000F708D" w:rsidRPr="00C0421D" w:rsidRDefault="000F708D" w:rsidP="007D23FA">
            <w:pPr>
              <w:rPr>
                <w:rFonts w:cs="Calibri"/>
                <w:color w:val="000000"/>
                <w:sz w:val="22"/>
                <w:szCs w:val="22"/>
              </w:rPr>
            </w:pPr>
            <w:r w:rsidRPr="00C0421D">
              <w:rPr>
                <w:rFonts w:cs="Calibri"/>
                <w:color w:val="000000"/>
                <w:sz w:val="22"/>
                <w:szCs w:val="22"/>
              </w:rPr>
              <w:t>Domaći</w:t>
            </w:r>
          </w:p>
        </w:tc>
        <w:tc>
          <w:tcPr>
            <w:tcW w:w="2309" w:type="dxa"/>
            <w:noWrap/>
            <w:hideMark/>
          </w:tcPr>
          <w:p w14:paraId="66B659D3" w14:textId="77777777" w:rsidR="000F708D" w:rsidRPr="00C0421D" w:rsidRDefault="000F708D" w:rsidP="007D23FA">
            <w:pPr>
              <w:rPr>
                <w:rFonts w:cs="Calibri"/>
                <w:color w:val="000000"/>
                <w:sz w:val="22"/>
                <w:szCs w:val="22"/>
              </w:rPr>
            </w:pPr>
            <w:r w:rsidRPr="00C0421D">
              <w:rPr>
                <w:rFonts w:cs="Calibri"/>
                <w:color w:val="000000"/>
                <w:sz w:val="22"/>
                <w:szCs w:val="22"/>
              </w:rPr>
              <w:t>Individualno</w:t>
            </w:r>
          </w:p>
        </w:tc>
        <w:tc>
          <w:tcPr>
            <w:tcW w:w="1749" w:type="dxa"/>
            <w:noWrap/>
            <w:hideMark/>
          </w:tcPr>
          <w:p w14:paraId="7CA0D488" w14:textId="77777777" w:rsidR="000F708D" w:rsidRPr="00C0421D" w:rsidRDefault="000F708D" w:rsidP="007D23FA">
            <w:pPr>
              <w:jc w:val="right"/>
              <w:rPr>
                <w:rFonts w:cs="Calibri"/>
                <w:color w:val="000000"/>
                <w:sz w:val="22"/>
                <w:szCs w:val="22"/>
              </w:rPr>
            </w:pPr>
            <w:r w:rsidRPr="00C0421D">
              <w:rPr>
                <w:rFonts w:cs="Calibri"/>
                <w:color w:val="000000"/>
                <w:sz w:val="22"/>
                <w:szCs w:val="22"/>
              </w:rPr>
              <w:t>4927</w:t>
            </w:r>
          </w:p>
        </w:tc>
        <w:tc>
          <w:tcPr>
            <w:tcW w:w="1339" w:type="dxa"/>
            <w:noWrap/>
            <w:hideMark/>
          </w:tcPr>
          <w:p w14:paraId="4106604A" w14:textId="77777777" w:rsidR="000F708D" w:rsidRPr="00C0421D" w:rsidRDefault="000F708D" w:rsidP="007D23FA">
            <w:pPr>
              <w:jc w:val="right"/>
              <w:rPr>
                <w:rFonts w:cs="Calibri"/>
                <w:color w:val="000000"/>
                <w:sz w:val="22"/>
                <w:szCs w:val="22"/>
              </w:rPr>
            </w:pPr>
            <w:r w:rsidRPr="00C0421D">
              <w:rPr>
                <w:rFonts w:cs="Calibri"/>
                <w:color w:val="000000"/>
                <w:sz w:val="22"/>
                <w:szCs w:val="22"/>
              </w:rPr>
              <w:t>5039</w:t>
            </w:r>
          </w:p>
        </w:tc>
        <w:tc>
          <w:tcPr>
            <w:tcW w:w="1508" w:type="dxa"/>
          </w:tcPr>
          <w:p w14:paraId="2CA8CC87" w14:textId="77777777" w:rsidR="000F708D" w:rsidRPr="00C0421D" w:rsidRDefault="000F708D" w:rsidP="007D23FA">
            <w:pPr>
              <w:jc w:val="right"/>
              <w:rPr>
                <w:rFonts w:cs="Calibri"/>
                <w:color w:val="000000"/>
                <w:sz w:val="22"/>
                <w:szCs w:val="22"/>
              </w:rPr>
            </w:pPr>
            <w:r w:rsidRPr="00C0421D">
              <w:rPr>
                <w:rFonts w:cs="Calibri"/>
                <w:color w:val="000000"/>
                <w:sz w:val="22"/>
                <w:szCs w:val="22"/>
              </w:rPr>
              <w:t>+2,3%</w:t>
            </w:r>
          </w:p>
        </w:tc>
      </w:tr>
      <w:tr w:rsidR="000F708D" w:rsidRPr="00ED5789" w14:paraId="2E448FE4" w14:textId="77777777" w:rsidTr="00632F07">
        <w:trPr>
          <w:trHeight w:val="464"/>
        </w:trPr>
        <w:tc>
          <w:tcPr>
            <w:tcW w:w="2111" w:type="dxa"/>
            <w:noWrap/>
            <w:hideMark/>
          </w:tcPr>
          <w:p w14:paraId="4018D940" w14:textId="77777777" w:rsidR="000F708D" w:rsidRPr="00C0421D" w:rsidRDefault="000F708D" w:rsidP="007D23FA">
            <w:pPr>
              <w:rPr>
                <w:rFonts w:cs="Calibri"/>
                <w:color w:val="000000"/>
                <w:sz w:val="22"/>
                <w:szCs w:val="22"/>
              </w:rPr>
            </w:pPr>
            <w:r w:rsidRPr="00C0421D">
              <w:rPr>
                <w:rFonts w:cs="Calibri"/>
                <w:color w:val="000000"/>
                <w:sz w:val="22"/>
                <w:szCs w:val="22"/>
              </w:rPr>
              <w:t>Domaći</w:t>
            </w:r>
          </w:p>
        </w:tc>
        <w:tc>
          <w:tcPr>
            <w:tcW w:w="2309" w:type="dxa"/>
            <w:noWrap/>
            <w:hideMark/>
          </w:tcPr>
          <w:p w14:paraId="14534BDD" w14:textId="77777777" w:rsidR="000F708D" w:rsidRPr="00C0421D" w:rsidRDefault="000F708D" w:rsidP="007D23FA">
            <w:pPr>
              <w:rPr>
                <w:rFonts w:cs="Calibri"/>
                <w:color w:val="000000"/>
                <w:sz w:val="22"/>
                <w:szCs w:val="22"/>
              </w:rPr>
            </w:pPr>
            <w:r w:rsidRPr="00C0421D">
              <w:rPr>
                <w:rFonts w:cs="Calibri"/>
                <w:color w:val="000000"/>
                <w:sz w:val="22"/>
                <w:szCs w:val="22"/>
              </w:rPr>
              <w:t>Agencijski</w:t>
            </w:r>
          </w:p>
        </w:tc>
        <w:tc>
          <w:tcPr>
            <w:tcW w:w="1749" w:type="dxa"/>
            <w:noWrap/>
            <w:hideMark/>
          </w:tcPr>
          <w:p w14:paraId="5A920811" w14:textId="77777777" w:rsidR="000F708D" w:rsidRPr="00C0421D" w:rsidRDefault="000F708D" w:rsidP="007D23FA">
            <w:pPr>
              <w:jc w:val="right"/>
              <w:rPr>
                <w:rFonts w:cs="Calibri"/>
                <w:color w:val="000000"/>
                <w:sz w:val="22"/>
                <w:szCs w:val="22"/>
              </w:rPr>
            </w:pPr>
            <w:r w:rsidRPr="00C0421D">
              <w:rPr>
                <w:rFonts w:cs="Calibri"/>
                <w:color w:val="000000"/>
                <w:sz w:val="22"/>
                <w:szCs w:val="22"/>
              </w:rPr>
              <w:t>707</w:t>
            </w:r>
          </w:p>
        </w:tc>
        <w:tc>
          <w:tcPr>
            <w:tcW w:w="1339" w:type="dxa"/>
            <w:noWrap/>
            <w:hideMark/>
          </w:tcPr>
          <w:p w14:paraId="2F4C6984" w14:textId="77777777" w:rsidR="000F708D" w:rsidRPr="00C0421D" w:rsidRDefault="000F708D" w:rsidP="007D23FA">
            <w:pPr>
              <w:jc w:val="right"/>
              <w:rPr>
                <w:rFonts w:cs="Calibri"/>
                <w:color w:val="000000"/>
                <w:sz w:val="22"/>
                <w:szCs w:val="22"/>
              </w:rPr>
            </w:pPr>
            <w:r w:rsidRPr="00C0421D">
              <w:rPr>
                <w:rFonts w:cs="Calibri"/>
                <w:color w:val="000000"/>
                <w:sz w:val="22"/>
                <w:szCs w:val="22"/>
              </w:rPr>
              <w:t>798</w:t>
            </w:r>
          </w:p>
        </w:tc>
        <w:tc>
          <w:tcPr>
            <w:tcW w:w="1508" w:type="dxa"/>
          </w:tcPr>
          <w:p w14:paraId="2178B1AA" w14:textId="77777777" w:rsidR="000F708D" w:rsidRPr="00C0421D" w:rsidRDefault="000F708D" w:rsidP="007D23FA">
            <w:pPr>
              <w:jc w:val="right"/>
              <w:rPr>
                <w:rFonts w:cs="Calibri"/>
                <w:color w:val="000000"/>
                <w:sz w:val="22"/>
                <w:szCs w:val="22"/>
              </w:rPr>
            </w:pPr>
            <w:r w:rsidRPr="00C0421D">
              <w:rPr>
                <w:rFonts w:cs="Calibri"/>
                <w:color w:val="000000"/>
                <w:sz w:val="22"/>
                <w:szCs w:val="22"/>
              </w:rPr>
              <w:t>+12,9%</w:t>
            </w:r>
          </w:p>
        </w:tc>
      </w:tr>
      <w:tr w:rsidR="000F708D" w:rsidRPr="00ED5789" w14:paraId="176CA4D2" w14:textId="77777777" w:rsidTr="00632F07">
        <w:trPr>
          <w:trHeight w:val="464"/>
        </w:trPr>
        <w:tc>
          <w:tcPr>
            <w:tcW w:w="2111" w:type="dxa"/>
            <w:noWrap/>
            <w:hideMark/>
          </w:tcPr>
          <w:p w14:paraId="1750DC19" w14:textId="77777777" w:rsidR="000F708D" w:rsidRPr="00C0421D" w:rsidRDefault="000F708D" w:rsidP="007D23FA">
            <w:pPr>
              <w:rPr>
                <w:rFonts w:cs="Calibri"/>
                <w:color w:val="000000"/>
                <w:sz w:val="22"/>
                <w:szCs w:val="22"/>
              </w:rPr>
            </w:pPr>
            <w:r w:rsidRPr="00C0421D">
              <w:rPr>
                <w:rFonts w:cs="Calibri"/>
                <w:color w:val="000000"/>
                <w:sz w:val="22"/>
                <w:szCs w:val="22"/>
              </w:rPr>
              <w:t>Strani</w:t>
            </w:r>
          </w:p>
        </w:tc>
        <w:tc>
          <w:tcPr>
            <w:tcW w:w="2309" w:type="dxa"/>
            <w:noWrap/>
            <w:hideMark/>
          </w:tcPr>
          <w:p w14:paraId="14185C63" w14:textId="77777777" w:rsidR="000F708D" w:rsidRPr="00C0421D" w:rsidRDefault="000F708D" w:rsidP="007D23FA">
            <w:pPr>
              <w:rPr>
                <w:rFonts w:cs="Calibri"/>
                <w:color w:val="000000"/>
                <w:sz w:val="22"/>
                <w:szCs w:val="22"/>
              </w:rPr>
            </w:pPr>
            <w:r w:rsidRPr="00C0421D">
              <w:rPr>
                <w:rFonts w:cs="Calibri"/>
                <w:color w:val="000000"/>
                <w:sz w:val="22"/>
                <w:szCs w:val="22"/>
              </w:rPr>
              <w:t>Individualno</w:t>
            </w:r>
          </w:p>
        </w:tc>
        <w:tc>
          <w:tcPr>
            <w:tcW w:w="1749" w:type="dxa"/>
            <w:noWrap/>
            <w:hideMark/>
          </w:tcPr>
          <w:p w14:paraId="059D0960" w14:textId="77777777" w:rsidR="000F708D" w:rsidRPr="00C0421D" w:rsidRDefault="000F708D" w:rsidP="007D23FA">
            <w:pPr>
              <w:jc w:val="right"/>
              <w:rPr>
                <w:rFonts w:cs="Calibri"/>
                <w:color w:val="000000"/>
                <w:sz w:val="22"/>
                <w:szCs w:val="22"/>
              </w:rPr>
            </w:pPr>
            <w:r w:rsidRPr="00C0421D">
              <w:rPr>
                <w:rFonts w:cs="Calibri"/>
                <w:color w:val="000000"/>
                <w:sz w:val="22"/>
                <w:szCs w:val="22"/>
              </w:rPr>
              <w:t>14738</w:t>
            </w:r>
          </w:p>
        </w:tc>
        <w:tc>
          <w:tcPr>
            <w:tcW w:w="1339" w:type="dxa"/>
            <w:noWrap/>
            <w:hideMark/>
          </w:tcPr>
          <w:p w14:paraId="747D5F52" w14:textId="77777777" w:rsidR="000F708D" w:rsidRPr="00C0421D" w:rsidRDefault="000F708D" w:rsidP="007D23FA">
            <w:pPr>
              <w:jc w:val="right"/>
              <w:rPr>
                <w:rFonts w:cs="Calibri"/>
                <w:color w:val="000000"/>
                <w:sz w:val="22"/>
                <w:szCs w:val="22"/>
              </w:rPr>
            </w:pPr>
            <w:r w:rsidRPr="00C0421D">
              <w:rPr>
                <w:rFonts w:cs="Calibri"/>
                <w:color w:val="000000"/>
                <w:sz w:val="22"/>
                <w:szCs w:val="22"/>
              </w:rPr>
              <w:t>13795</w:t>
            </w:r>
          </w:p>
        </w:tc>
        <w:tc>
          <w:tcPr>
            <w:tcW w:w="1508" w:type="dxa"/>
          </w:tcPr>
          <w:p w14:paraId="08BEB684" w14:textId="77777777" w:rsidR="000F708D" w:rsidRPr="00C0421D" w:rsidRDefault="000F708D" w:rsidP="007D23FA">
            <w:pPr>
              <w:jc w:val="right"/>
              <w:rPr>
                <w:rFonts w:cs="Calibri"/>
                <w:color w:val="000000"/>
                <w:sz w:val="22"/>
                <w:szCs w:val="22"/>
              </w:rPr>
            </w:pPr>
            <w:r w:rsidRPr="00C0421D">
              <w:rPr>
                <w:rFonts w:cs="Calibri"/>
                <w:color w:val="000000"/>
                <w:sz w:val="22"/>
                <w:szCs w:val="22"/>
              </w:rPr>
              <w:t>-6,4%</w:t>
            </w:r>
          </w:p>
        </w:tc>
      </w:tr>
      <w:tr w:rsidR="000F708D" w:rsidRPr="00ED5789" w14:paraId="26B762A3" w14:textId="77777777" w:rsidTr="00632F07">
        <w:trPr>
          <w:trHeight w:val="464"/>
        </w:trPr>
        <w:tc>
          <w:tcPr>
            <w:tcW w:w="2111" w:type="dxa"/>
            <w:noWrap/>
            <w:hideMark/>
          </w:tcPr>
          <w:p w14:paraId="3DFBCEFA" w14:textId="77777777" w:rsidR="000F708D" w:rsidRPr="00C0421D" w:rsidRDefault="000F708D" w:rsidP="007D23FA">
            <w:pPr>
              <w:rPr>
                <w:rFonts w:cs="Calibri"/>
                <w:color w:val="000000"/>
                <w:sz w:val="22"/>
                <w:szCs w:val="22"/>
              </w:rPr>
            </w:pPr>
            <w:r w:rsidRPr="00C0421D">
              <w:rPr>
                <w:rFonts w:cs="Calibri"/>
                <w:color w:val="000000"/>
                <w:sz w:val="22"/>
                <w:szCs w:val="22"/>
              </w:rPr>
              <w:t>Strani</w:t>
            </w:r>
          </w:p>
        </w:tc>
        <w:tc>
          <w:tcPr>
            <w:tcW w:w="2309" w:type="dxa"/>
            <w:noWrap/>
            <w:hideMark/>
          </w:tcPr>
          <w:p w14:paraId="004019A0" w14:textId="77777777" w:rsidR="000F708D" w:rsidRPr="00C0421D" w:rsidRDefault="000F708D" w:rsidP="007D23FA">
            <w:pPr>
              <w:rPr>
                <w:rFonts w:cs="Calibri"/>
                <w:color w:val="000000"/>
                <w:sz w:val="22"/>
                <w:szCs w:val="22"/>
              </w:rPr>
            </w:pPr>
            <w:r w:rsidRPr="00C0421D">
              <w:rPr>
                <w:rFonts w:cs="Calibri"/>
                <w:color w:val="000000"/>
                <w:sz w:val="22"/>
                <w:szCs w:val="22"/>
              </w:rPr>
              <w:t>Agencijski</w:t>
            </w:r>
          </w:p>
        </w:tc>
        <w:tc>
          <w:tcPr>
            <w:tcW w:w="1749" w:type="dxa"/>
            <w:noWrap/>
            <w:hideMark/>
          </w:tcPr>
          <w:p w14:paraId="3623C992" w14:textId="77777777" w:rsidR="000F708D" w:rsidRPr="00C0421D" w:rsidRDefault="000F708D" w:rsidP="007D23FA">
            <w:pPr>
              <w:jc w:val="right"/>
              <w:rPr>
                <w:rFonts w:cs="Calibri"/>
                <w:color w:val="000000"/>
                <w:sz w:val="22"/>
                <w:szCs w:val="22"/>
              </w:rPr>
            </w:pPr>
            <w:r w:rsidRPr="00C0421D">
              <w:rPr>
                <w:rFonts w:cs="Calibri"/>
                <w:color w:val="000000"/>
                <w:sz w:val="22"/>
                <w:szCs w:val="22"/>
              </w:rPr>
              <w:t>21706</w:t>
            </w:r>
          </w:p>
        </w:tc>
        <w:tc>
          <w:tcPr>
            <w:tcW w:w="1339" w:type="dxa"/>
            <w:noWrap/>
            <w:hideMark/>
          </w:tcPr>
          <w:p w14:paraId="15F8B398" w14:textId="77777777" w:rsidR="000F708D" w:rsidRPr="00C0421D" w:rsidRDefault="000F708D" w:rsidP="007D23FA">
            <w:pPr>
              <w:jc w:val="right"/>
              <w:rPr>
                <w:rFonts w:cs="Calibri"/>
                <w:color w:val="000000"/>
                <w:sz w:val="22"/>
                <w:szCs w:val="22"/>
              </w:rPr>
            </w:pPr>
            <w:r w:rsidRPr="00C0421D">
              <w:rPr>
                <w:rFonts w:cs="Calibri"/>
                <w:color w:val="000000"/>
                <w:sz w:val="22"/>
                <w:szCs w:val="22"/>
              </w:rPr>
              <w:t>23025</w:t>
            </w:r>
          </w:p>
        </w:tc>
        <w:tc>
          <w:tcPr>
            <w:tcW w:w="1508" w:type="dxa"/>
          </w:tcPr>
          <w:p w14:paraId="010E9003" w14:textId="77777777" w:rsidR="000F708D" w:rsidRPr="00C0421D" w:rsidRDefault="000F708D" w:rsidP="007D23FA">
            <w:pPr>
              <w:jc w:val="right"/>
              <w:rPr>
                <w:rFonts w:cs="Calibri"/>
                <w:color w:val="000000"/>
                <w:sz w:val="22"/>
                <w:szCs w:val="22"/>
              </w:rPr>
            </w:pPr>
            <w:r w:rsidRPr="00C0421D">
              <w:rPr>
                <w:rFonts w:cs="Calibri"/>
                <w:color w:val="000000"/>
                <w:sz w:val="22"/>
                <w:szCs w:val="22"/>
              </w:rPr>
              <w:t>+6,1%</w:t>
            </w:r>
          </w:p>
        </w:tc>
      </w:tr>
    </w:tbl>
    <w:p w14:paraId="19518E9A" w14:textId="77777777" w:rsidR="003B13E3" w:rsidRDefault="003B13E3" w:rsidP="005E7974">
      <w:pPr>
        <w:rPr>
          <w:rFonts w:cs="Calibri"/>
        </w:rPr>
      </w:pPr>
    </w:p>
    <w:p w14:paraId="5208ACF0" w14:textId="77777777" w:rsidR="003B13E3" w:rsidRDefault="003B13E3">
      <w:pPr>
        <w:spacing w:before="0" w:after="0"/>
        <w:jc w:val="left"/>
        <w:rPr>
          <w:rFonts w:cs="Calibri"/>
        </w:rPr>
      </w:pPr>
      <w:r>
        <w:rPr>
          <w:rFonts w:cs="Calibri"/>
        </w:rPr>
        <w:br w:type="page"/>
      </w:r>
    </w:p>
    <w:p w14:paraId="5C578A4E" w14:textId="31DF4A2E" w:rsidR="005E7974" w:rsidRPr="00C0421D" w:rsidRDefault="005E7974" w:rsidP="005E7974">
      <w:pPr>
        <w:rPr>
          <w:rFonts w:cs="Calibri"/>
        </w:rPr>
      </w:pPr>
      <w:r w:rsidRPr="00C0421D">
        <w:rPr>
          <w:rFonts w:cs="Calibri"/>
        </w:rPr>
        <w:lastRenderedPageBreak/>
        <w:t>S druge strane, strani turisti najčešće dolaze organizirano. Čak 63% svih dolazaka stranih gostiju u 2024. godini ostvareno je preko agencija, dok se 37% odlučilo za individualni dolazak. Ovakva struktura ukazuje na to da Otočac za inozemne posjetitelje uglavnom predstavlja usputnu ili dopunsku destinaciju u sklopu grupnih tura, posebno onih koje obuhvaćaju rutu Zagreb – Plitvička jezera – Zadar.</w:t>
      </w:r>
    </w:p>
    <w:p w14:paraId="314A72AC" w14:textId="5E2D9C21" w:rsidR="005E7974" w:rsidRPr="00C0421D" w:rsidRDefault="005E7974" w:rsidP="005E7974">
      <w:pPr>
        <w:rPr>
          <w:rFonts w:cs="Calibri"/>
        </w:rPr>
      </w:pPr>
      <w:r w:rsidRPr="00C0421D">
        <w:rPr>
          <w:rFonts w:cs="Calibri"/>
        </w:rPr>
        <w:t>Usporedba s prethodnom godinom (2023.) dodatno potvrđuje ove trendove. Agencijski dolasci među domaćim turistima porasli su za gotovo 13%, dok su individualni porasli tek neznatno (+2%). Kod stranih gostiju, broj individualnih dolazaka pao je za više od 6%, dok su agencijski porasli za nešto više od 6%. To znači da su organizirane grupe u porastu kod obje kategorije turista, a individualni strani posjetioci sve rjeđe biraju Otočac kao samostalnu destinaciju.</w:t>
      </w:r>
    </w:p>
    <w:p w14:paraId="5B499CE2" w14:textId="16CB7A87" w:rsidR="005E7974" w:rsidRPr="00C0421D" w:rsidRDefault="005E7974" w:rsidP="005E7974">
      <w:pPr>
        <w:rPr>
          <w:rFonts w:cs="Calibri"/>
        </w:rPr>
      </w:pPr>
      <w:r w:rsidRPr="00C0421D">
        <w:rPr>
          <w:rFonts w:cs="Calibri"/>
        </w:rPr>
        <w:t>Ova razlika u obrascima dolaska sugerira da domaći gosti destinaciju doživljavaju kao mjesto za kraći odmor i prirodni bijeg, dok strani gosti u Otočac uglavnom dolaze kao dio šireg itinerera.</w:t>
      </w:r>
    </w:p>
    <w:p w14:paraId="02C9408C" w14:textId="17284D09" w:rsidR="005E7974" w:rsidRPr="00C0421D" w:rsidRDefault="005E7974" w:rsidP="005E7974">
      <w:pPr>
        <w:rPr>
          <w:rFonts w:cs="Calibri"/>
        </w:rPr>
      </w:pPr>
      <w:r w:rsidRPr="00C0421D">
        <w:rPr>
          <w:rFonts w:cs="Calibri"/>
        </w:rPr>
        <w:t>Turistički promet u Otočcu tijekom 2024. godine pokazuje uravnoteženu raspodjelu prema spolu posjetitelja, uz blagu dominaciju žena u svim pokazateljima.</w:t>
      </w:r>
    </w:p>
    <w:p w14:paraId="045910B9" w14:textId="00200A65" w:rsidR="005E7974" w:rsidRPr="00C0421D" w:rsidRDefault="005E7974" w:rsidP="005E7974">
      <w:pPr>
        <w:rPr>
          <w:rFonts w:cs="Calibri"/>
        </w:rPr>
      </w:pPr>
      <w:r w:rsidRPr="00C0421D">
        <w:rPr>
          <w:rFonts w:cs="Calibri"/>
        </w:rPr>
        <w:t xml:space="preserve">U 2024. tako žene čine 56,9% dolazaka i 52,4% noćenja (muškarci 43,1% dolazaka i 47,6% noćenja). U usporedbi s 2023. godinom, udjeli su vrlo slični: žene </w:t>
      </w:r>
      <w:r w:rsidR="00C63EDE" w:rsidRPr="00C0421D">
        <w:rPr>
          <w:rFonts w:cs="Calibri"/>
        </w:rPr>
        <w:t xml:space="preserve">su </w:t>
      </w:r>
      <w:r w:rsidRPr="00C0421D">
        <w:rPr>
          <w:rFonts w:cs="Calibri"/>
        </w:rPr>
        <w:t>činile 56,5% dolazaka i 52,4% noćenja, a muškarci 43,5% dolazaka i 47,6% noćenja.</w:t>
      </w:r>
    </w:p>
    <w:p w14:paraId="5662D0DC" w14:textId="663D27EA" w:rsidR="003B13E3" w:rsidRDefault="003B13E3" w:rsidP="003B13E3">
      <w:pPr>
        <w:pStyle w:val="Caption"/>
        <w:keepNext/>
      </w:pPr>
      <w:bookmarkStart w:id="34" w:name="_Toc215563634"/>
      <w:r>
        <w:t xml:space="preserve">Graf </w:t>
      </w:r>
      <w:fldSimple w:instr=" SEQ Graf \* ARABIC ">
        <w:r w:rsidR="00187DAC">
          <w:rPr>
            <w:noProof/>
          </w:rPr>
          <w:t>7</w:t>
        </w:r>
      </w:fldSimple>
      <w:r>
        <w:t xml:space="preserve"> - Dolasci i noćenja prema spolu</w:t>
      </w:r>
      <w:bookmarkEnd w:id="34"/>
    </w:p>
    <w:p w14:paraId="6B9CB1E5" w14:textId="2F369DEE" w:rsidR="005E7974" w:rsidRPr="00C0421D" w:rsidRDefault="005E7974" w:rsidP="005E7974">
      <w:pPr>
        <w:rPr>
          <w:rFonts w:cs="Calibri"/>
        </w:rPr>
      </w:pPr>
      <w:r w:rsidRPr="00C0421D">
        <w:rPr>
          <w:rFonts w:cs="Calibri"/>
          <w:noProof/>
          <w14:ligatures w14:val="standardContextual"/>
        </w:rPr>
        <w:drawing>
          <wp:inline distT="0" distB="0" distL="0" distR="0" wp14:anchorId="45418778" wp14:editId="11A5EEFB">
            <wp:extent cx="4788267" cy="2851422"/>
            <wp:effectExtent l="0" t="0" r="0" b="6350"/>
            <wp:docPr id="261953585" name="Picture 10"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53585" name="Picture 10" descr="A graph with green and blue ba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6547" cy="2862308"/>
                    </a:xfrm>
                    <a:prstGeom prst="rect">
                      <a:avLst/>
                    </a:prstGeom>
                  </pic:spPr>
                </pic:pic>
              </a:graphicData>
            </a:graphic>
          </wp:inline>
        </w:drawing>
      </w:r>
    </w:p>
    <w:p w14:paraId="44FF2ED0" w14:textId="5D558A00" w:rsidR="000F708D" w:rsidRPr="00C0421D" w:rsidRDefault="000F708D" w:rsidP="000F708D">
      <w:pPr>
        <w:rPr>
          <w:rFonts w:cs="Calibri"/>
        </w:rPr>
      </w:pPr>
      <w:r w:rsidRPr="00C0421D">
        <w:rPr>
          <w:rFonts w:cs="Calibri"/>
        </w:rPr>
        <w:t xml:space="preserve">Destinacija najviše privlači posjetitelje </w:t>
      </w:r>
      <w:r w:rsidRPr="00C0421D">
        <w:rPr>
          <w:rFonts w:cs="Calibri"/>
          <w:b/>
          <w:bCs/>
        </w:rPr>
        <w:t>srednje i starije životne dobi</w:t>
      </w:r>
      <w:r w:rsidRPr="00C0421D">
        <w:rPr>
          <w:rFonts w:cs="Calibri"/>
        </w:rPr>
        <w:t>, pri čemu su žene brojnije u gotovo svim skupinama. Struktura dolazaka i noćenja daje vrijedan uvid u generacijske obrasce putovanja i pomaže usmjeriti razvoj destinacijskih sadržaja prema profilima posjetitelja.</w:t>
      </w:r>
    </w:p>
    <w:p w14:paraId="4FA0A3FF" w14:textId="359C1A56" w:rsidR="000F708D" w:rsidRPr="00C0421D" w:rsidRDefault="000F708D" w:rsidP="000F708D">
      <w:pPr>
        <w:rPr>
          <w:rFonts w:cs="Calibri"/>
        </w:rPr>
      </w:pPr>
      <w:r w:rsidRPr="00C0421D">
        <w:rPr>
          <w:rFonts w:cs="Calibri"/>
          <w:b/>
          <w:bCs/>
        </w:rPr>
        <w:t>Najveći broj dolazaka</w:t>
      </w:r>
      <w:r w:rsidRPr="00C0421D">
        <w:rPr>
          <w:rFonts w:cs="Calibri"/>
        </w:rPr>
        <w:t xml:space="preserve"> zabilježen je u dobnim skupinama </w:t>
      </w:r>
      <w:r w:rsidRPr="00C0421D">
        <w:rPr>
          <w:rFonts w:cs="Calibri"/>
          <w:b/>
          <w:bCs/>
        </w:rPr>
        <w:t>45–64 godine</w:t>
      </w:r>
      <w:r w:rsidRPr="00C0421D">
        <w:rPr>
          <w:rFonts w:cs="Calibri"/>
        </w:rPr>
        <w:t xml:space="preserve">, s naglašenom prisutnošću žena. </w:t>
      </w:r>
      <w:r w:rsidRPr="00C0421D">
        <w:rPr>
          <w:rFonts w:cs="Calibri"/>
          <w:b/>
          <w:bCs/>
        </w:rPr>
        <w:t>Skupina 55–64 godine</w:t>
      </w:r>
      <w:r w:rsidRPr="00C0421D">
        <w:rPr>
          <w:rFonts w:cs="Calibri"/>
        </w:rPr>
        <w:t xml:space="preserve"> prednjači i kod muškaraca i kod žena – ukupno </w:t>
      </w:r>
      <w:r w:rsidRPr="00C0421D">
        <w:rPr>
          <w:rFonts w:cs="Calibri"/>
          <w:b/>
          <w:bCs/>
        </w:rPr>
        <w:t>12.184 dolazaka</w:t>
      </w:r>
      <w:r w:rsidRPr="00C0421D">
        <w:rPr>
          <w:rFonts w:cs="Calibri"/>
        </w:rPr>
        <w:t xml:space="preserve"> i </w:t>
      </w:r>
      <w:r w:rsidRPr="00C0421D">
        <w:rPr>
          <w:rFonts w:cs="Calibri"/>
          <w:b/>
          <w:bCs/>
        </w:rPr>
        <w:t>13.986 noćenja</w:t>
      </w:r>
      <w:r w:rsidRPr="00C0421D">
        <w:rPr>
          <w:rFonts w:cs="Calibri"/>
        </w:rPr>
        <w:t xml:space="preserve">, a visok udio također imaju skupine </w:t>
      </w:r>
      <w:r w:rsidRPr="00C0421D">
        <w:rPr>
          <w:rFonts w:cs="Calibri"/>
          <w:b/>
          <w:bCs/>
        </w:rPr>
        <w:t>35–44</w:t>
      </w:r>
      <w:r w:rsidRPr="00C0421D">
        <w:rPr>
          <w:rFonts w:cs="Calibri"/>
        </w:rPr>
        <w:t xml:space="preserve"> i </w:t>
      </w:r>
      <w:r w:rsidRPr="00C0421D">
        <w:rPr>
          <w:rFonts w:cs="Calibri"/>
          <w:b/>
          <w:bCs/>
        </w:rPr>
        <w:t>65+</w:t>
      </w:r>
      <w:r w:rsidRPr="00C0421D">
        <w:rPr>
          <w:rFonts w:cs="Calibri"/>
        </w:rPr>
        <w:t>, koje čine značajan dio ukupnog turističkog prometa.</w:t>
      </w:r>
    </w:p>
    <w:p w14:paraId="2A33CAF7" w14:textId="40AB2424" w:rsidR="000F708D" w:rsidRPr="00C0421D" w:rsidRDefault="000F708D" w:rsidP="000F708D">
      <w:pPr>
        <w:rPr>
          <w:rFonts w:cs="Calibri"/>
        </w:rPr>
      </w:pPr>
      <w:r w:rsidRPr="00C0421D">
        <w:rPr>
          <w:rFonts w:cs="Calibri"/>
        </w:rPr>
        <w:lastRenderedPageBreak/>
        <w:t xml:space="preserve">Muški turisti u dobi iznad 35 godina čine oko </w:t>
      </w:r>
      <w:r w:rsidRPr="00C0421D">
        <w:rPr>
          <w:rFonts w:cs="Calibri"/>
          <w:b/>
          <w:bCs/>
        </w:rPr>
        <w:t>80% svih dolazaka</w:t>
      </w:r>
      <w:r w:rsidRPr="00C0421D">
        <w:rPr>
          <w:rFonts w:cs="Calibri"/>
        </w:rPr>
        <w:t>, a mlađe dobne skupine (do 24 godine) čine manji, ali stabilan udio, posebno u okviru školskih grupa ili sportskih aktivnosti.</w:t>
      </w:r>
    </w:p>
    <w:p w14:paraId="5531FD56" w14:textId="00965D30" w:rsidR="00096E47" w:rsidRPr="00C0421D" w:rsidRDefault="000F708D" w:rsidP="000F708D">
      <w:pPr>
        <w:rPr>
          <w:rFonts w:cs="Calibri"/>
        </w:rPr>
      </w:pPr>
      <w:r w:rsidRPr="00C0421D">
        <w:rPr>
          <w:rFonts w:cs="Calibri"/>
        </w:rPr>
        <w:t xml:space="preserve">Žene dominiraju u apsolutnim brojkama, posebno u skupinama </w:t>
      </w:r>
      <w:r w:rsidRPr="00C0421D">
        <w:rPr>
          <w:rFonts w:cs="Calibri"/>
          <w:b/>
          <w:bCs/>
        </w:rPr>
        <w:t>55–64 godine</w:t>
      </w:r>
      <w:r w:rsidRPr="00C0421D">
        <w:rPr>
          <w:rFonts w:cs="Calibri"/>
        </w:rPr>
        <w:t xml:space="preserve">, </w:t>
      </w:r>
      <w:r w:rsidRPr="00C0421D">
        <w:rPr>
          <w:rFonts w:cs="Calibri"/>
          <w:b/>
          <w:bCs/>
        </w:rPr>
        <w:t>45–54 godine</w:t>
      </w:r>
      <w:r w:rsidRPr="00C0421D">
        <w:rPr>
          <w:rFonts w:cs="Calibri"/>
        </w:rPr>
        <w:t xml:space="preserve"> te </w:t>
      </w:r>
      <w:r w:rsidRPr="00C0421D">
        <w:rPr>
          <w:rFonts w:cs="Calibri"/>
          <w:b/>
          <w:bCs/>
        </w:rPr>
        <w:t>65+ godina</w:t>
      </w:r>
      <w:r w:rsidRPr="00C0421D">
        <w:rPr>
          <w:rFonts w:cs="Calibri"/>
        </w:rPr>
        <w:t xml:space="preserve">. Značajna prisutnost žena starijih od 55 godina ukazuje na važnost </w:t>
      </w:r>
      <w:r w:rsidRPr="00C0421D">
        <w:rPr>
          <w:rFonts w:cs="Calibri"/>
          <w:b/>
          <w:bCs/>
        </w:rPr>
        <w:t>organizira</w:t>
      </w:r>
      <w:r w:rsidRPr="00C0421D">
        <w:rPr>
          <w:rFonts w:cs="Calibri"/>
          <w:b/>
          <w:bCs/>
        </w:rPr>
        <w:softHyphen/>
        <w:t>nih putovanja i sadržaja prilagođenih starijoj publici</w:t>
      </w:r>
      <w:r w:rsidRPr="00C0421D">
        <w:rPr>
          <w:rFonts w:cs="Calibri"/>
        </w:rPr>
        <w:t>, poput kulturnih tura, hodočašća i prirodnih lokaliteta.</w:t>
      </w:r>
    </w:p>
    <w:p w14:paraId="7BB697BA" w14:textId="70CA23E0" w:rsidR="003B13E3" w:rsidRDefault="003B13E3" w:rsidP="003B13E3">
      <w:pPr>
        <w:pStyle w:val="Caption"/>
        <w:keepNext/>
      </w:pPr>
      <w:bookmarkStart w:id="35" w:name="_Toc215563635"/>
      <w:r>
        <w:t xml:space="preserve">Graf </w:t>
      </w:r>
      <w:fldSimple w:instr=" SEQ Graf \* ARABIC ">
        <w:r w:rsidR="00187DAC">
          <w:rPr>
            <w:noProof/>
          </w:rPr>
          <w:t>8</w:t>
        </w:r>
      </w:fldSimple>
      <w:r>
        <w:t xml:space="preserve"> - Dolasci prema spolu i dobi</w:t>
      </w:r>
      <w:bookmarkEnd w:id="35"/>
    </w:p>
    <w:p w14:paraId="7329DCE8" w14:textId="19F183C7" w:rsidR="00096E47" w:rsidRPr="00C0421D" w:rsidRDefault="00096E47" w:rsidP="000F708D">
      <w:pPr>
        <w:rPr>
          <w:rFonts w:cs="Calibri"/>
        </w:rPr>
      </w:pPr>
      <w:r w:rsidRPr="00C0421D">
        <w:rPr>
          <w:rFonts w:cs="Calibri"/>
          <w:b/>
          <w:bCs/>
          <w:noProof/>
          <w14:ligatures w14:val="standardContextual"/>
        </w:rPr>
        <w:drawing>
          <wp:inline distT="0" distB="0" distL="0" distR="0" wp14:anchorId="61592D67" wp14:editId="13D81557">
            <wp:extent cx="5731510" cy="3321050"/>
            <wp:effectExtent l="0" t="0" r="0" b="6350"/>
            <wp:docPr id="1855951784" name="Picture 11" descr="A graph with orange and yellow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51784" name="Picture 11" descr="A graph with orange and yellow ba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321050"/>
                    </a:xfrm>
                    <a:prstGeom prst="rect">
                      <a:avLst/>
                    </a:prstGeom>
                  </pic:spPr>
                </pic:pic>
              </a:graphicData>
            </a:graphic>
          </wp:inline>
        </w:drawing>
      </w:r>
    </w:p>
    <w:p w14:paraId="19942468" w14:textId="6EA707BF" w:rsidR="000F708D" w:rsidRPr="00C0421D" w:rsidRDefault="000F708D" w:rsidP="000F708D">
      <w:pPr>
        <w:rPr>
          <w:rFonts w:cs="Calibri"/>
        </w:rPr>
      </w:pPr>
      <w:bookmarkStart w:id="36" w:name="OLE_LINK104"/>
      <w:r w:rsidRPr="00C0421D">
        <w:rPr>
          <w:rFonts w:cs="Calibri"/>
          <w:b/>
          <w:bCs/>
        </w:rPr>
        <w:t xml:space="preserve">Generacijski gledano, posjetitelje možemo </w:t>
      </w:r>
      <w:r w:rsidR="00096E47" w:rsidRPr="00C0421D">
        <w:rPr>
          <w:rFonts w:cs="Calibri"/>
          <w:b/>
          <w:bCs/>
        </w:rPr>
        <w:t>ugrubo</w:t>
      </w:r>
      <w:r w:rsidRPr="00C0421D">
        <w:rPr>
          <w:rFonts w:cs="Calibri"/>
          <w:b/>
          <w:bCs/>
        </w:rPr>
        <w:t xml:space="preserve"> </w:t>
      </w:r>
      <w:r w:rsidRPr="00C0421D">
        <w:rPr>
          <w:rFonts w:cs="Calibri"/>
        </w:rPr>
        <w:t>podijeliti u četiri generacijske grupe:</w:t>
      </w:r>
    </w:p>
    <w:bookmarkEnd w:id="36"/>
    <w:p w14:paraId="1CE8E9DD" w14:textId="77777777" w:rsidR="000F708D" w:rsidRPr="00C0421D" w:rsidRDefault="000F708D" w:rsidP="003E72F0">
      <w:pPr>
        <w:numPr>
          <w:ilvl w:val="0"/>
          <w:numId w:val="9"/>
        </w:numPr>
        <w:rPr>
          <w:rFonts w:cs="Calibri"/>
        </w:rPr>
      </w:pPr>
      <w:r w:rsidRPr="00C0421D">
        <w:rPr>
          <w:rFonts w:cs="Calibri"/>
        </w:rPr>
        <w:t>Djeca i mladi (0–17 godina):</w:t>
      </w:r>
    </w:p>
    <w:p w14:paraId="4A731211" w14:textId="563997CF" w:rsidR="000F708D" w:rsidRPr="00C0421D" w:rsidRDefault="000F708D" w:rsidP="000F708D">
      <w:pPr>
        <w:ind w:left="360"/>
        <w:rPr>
          <w:rFonts w:cs="Calibri"/>
        </w:rPr>
      </w:pPr>
      <w:r w:rsidRPr="00C0421D">
        <w:rPr>
          <w:rFonts w:cs="Calibri"/>
        </w:rPr>
        <w:t>Ova skupina uključuje dobne skupine 0–5, 6–11 i 12–17 godina. Ukupno su ostvarili 3.492 dolazaka, što čini 8,2% ukupnog broja dolazaka. Najčešće dolaze u pratnji obitelji ili u sklopu školskih i edukativnih programa.</w:t>
      </w:r>
    </w:p>
    <w:p w14:paraId="3B88E6F3" w14:textId="77777777" w:rsidR="000F708D" w:rsidRPr="00C0421D" w:rsidRDefault="000F708D" w:rsidP="003E72F0">
      <w:pPr>
        <w:numPr>
          <w:ilvl w:val="0"/>
          <w:numId w:val="9"/>
        </w:numPr>
        <w:rPr>
          <w:rFonts w:cs="Calibri"/>
        </w:rPr>
      </w:pPr>
      <w:r w:rsidRPr="00C0421D">
        <w:rPr>
          <w:rFonts w:cs="Calibri"/>
        </w:rPr>
        <w:t>Mladi odrasli (18–34 godine):</w:t>
      </w:r>
    </w:p>
    <w:p w14:paraId="353FE73F" w14:textId="67AA25E5" w:rsidR="000F708D" w:rsidRPr="00C0421D" w:rsidRDefault="000F708D" w:rsidP="000F708D">
      <w:pPr>
        <w:ind w:left="360"/>
        <w:rPr>
          <w:rFonts w:cs="Calibri"/>
        </w:rPr>
      </w:pPr>
      <w:r w:rsidRPr="00C0421D">
        <w:rPr>
          <w:rFonts w:cs="Calibri"/>
        </w:rPr>
        <w:t>Obuhvaća dobne skupine 18–24 i 25–34. Ukupno su ostvarili 6.186 dolazaka, odnosno 14,5% svih dolazaka. Iako prisutni, manje su zastupljeni u odnosu na srednje i starije dobne skupine.</w:t>
      </w:r>
    </w:p>
    <w:p w14:paraId="6F972324" w14:textId="77777777" w:rsidR="000F708D" w:rsidRPr="00C0421D" w:rsidRDefault="000F708D" w:rsidP="003E72F0">
      <w:pPr>
        <w:numPr>
          <w:ilvl w:val="0"/>
          <w:numId w:val="9"/>
        </w:numPr>
        <w:rPr>
          <w:rFonts w:cs="Calibri"/>
        </w:rPr>
      </w:pPr>
      <w:r w:rsidRPr="00C0421D">
        <w:rPr>
          <w:rFonts w:cs="Calibri"/>
        </w:rPr>
        <w:t>Srednja dob (35–54 godine):</w:t>
      </w:r>
    </w:p>
    <w:p w14:paraId="79C77906" w14:textId="190A6A1D" w:rsidR="000F708D" w:rsidRPr="00C0421D" w:rsidRDefault="000F708D" w:rsidP="000F708D">
      <w:pPr>
        <w:ind w:left="360"/>
        <w:rPr>
          <w:rFonts w:cs="Calibri"/>
        </w:rPr>
      </w:pPr>
      <w:r w:rsidRPr="00C0421D">
        <w:rPr>
          <w:rFonts w:cs="Calibri"/>
        </w:rPr>
        <w:t>Skupine 35–44 i 45–54 godina ukupno su ostvarile 12.251 dolazaka, što čini 28,7% dolazaka. Ova skupina nosi značajan udio turističkog prometa i često ostaje više noći.</w:t>
      </w:r>
    </w:p>
    <w:p w14:paraId="747AE5F2" w14:textId="77777777" w:rsidR="000F708D" w:rsidRPr="00C0421D" w:rsidRDefault="000F708D" w:rsidP="003E72F0">
      <w:pPr>
        <w:numPr>
          <w:ilvl w:val="0"/>
          <w:numId w:val="9"/>
        </w:numPr>
        <w:rPr>
          <w:rFonts w:cs="Calibri"/>
        </w:rPr>
      </w:pPr>
      <w:r w:rsidRPr="00C0421D">
        <w:rPr>
          <w:rFonts w:cs="Calibri"/>
        </w:rPr>
        <w:t>Stariji od 55 godina (55+):</w:t>
      </w:r>
    </w:p>
    <w:p w14:paraId="3C2BE444" w14:textId="18E10ECB" w:rsidR="005E7974" w:rsidRPr="00C0421D" w:rsidRDefault="000F708D" w:rsidP="003B13E3">
      <w:pPr>
        <w:ind w:left="360"/>
        <w:rPr>
          <w:rFonts w:cs="Calibri"/>
        </w:rPr>
      </w:pPr>
      <w:r w:rsidRPr="00C0421D">
        <w:rPr>
          <w:rFonts w:cs="Calibri"/>
        </w:rPr>
        <w:t xml:space="preserve">Uključuje skupine 55–64 i 65+. Ostvarili su ukupno 20.728 dolazaka, odnosno 48,6% svih dolazaka. Ova skupina čini gotovo polovicu ukupnog turističkog </w:t>
      </w:r>
      <w:r w:rsidRPr="00C0421D">
        <w:rPr>
          <w:rFonts w:cs="Calibri"/>
        </w:rPr>
        <w:lastRenderedPageBreak/>
        <w:t>prometa, s izraženim udjelom u noćenjima, što upućuje na duži boravak i organizirane oblike putovanja.</w:t>
      </w:r>
    </w:p>
    <w:p w14:paraId="618660C1" w14:textId="0D014483" w:rsidR="000F708D" w:rsidRPr="00C0421D" w:rsidRDefault="000F708D" w:rsidP="005E7974">
      <w:pPr>
        <w:rPr>
          <w:rFonts w:cs="Calibri"/>
        </w:rPr>
      </w:pPr>
      <w:r w:rsidRPr="00C0421D">
        <w:rPr>
          <w:rFonts w:cs="Calibri"/>
        </w:rPr>
        <w:t>Pritom u obzir treba uzeti</w:t>
      </w:r>
      <w:r w:rsidR="00613BC2" w:rsidRPr="00C0421D">
        <w:rPr>
          <w:rFonts w:cs="Calibri"/>
        </w:rPr>
        <w:t xml:space="preserve"> i </w:t>
      </w:r>
      <w:r w:rsidRPr="00C0421D">
        <w:rPr>
          <w:rFonts w:cs="Calibri"/>
        </w:rPr>
        <w:t xml:space="preserve">sociološku generacijsku raspodjelu. Tri najzastupljenije generacije u strukturi turista u Otočcu su tzv. Boomeri, Generacija X </w:t>
      </w:r>
      <w:r w:rsidR="00C63EDE" w:rsidRPr="00C0421D">
        <w:rPr>
          <w:rFonts w:cs="Calibri"/>
        </w:rPr>
        <w:t>i</w:t>
      </w:r>
      <w:r w:rsidRPr="00C0421D">
        <w:rPr>
          <w:rFonts w:cs="Calibri"/>
        </w:rPr>
        <w:t xml:space="preserve"> Milenijalci. </w:t>
      </w:r>
    </w:p>
    <w:p w14:paraId="1654FF09" w14:textId="04AE0300" w:rsidR="000F708D" w:rsidRPr="00C0421D" w:rsidRDefault="000F708D" w:rsidP="000F708D">
      <w:pPr>
        <w:rPr>
          <w:rFonts w:cs="Calibri"/>
        </w:rPr>
      </w:pPr>
      <w:r w:rsidRPr="00C0421D">
        <w:rPr>
          <w:rFonts w:cs="Calibri"/>
          <w:b/>
          <w:bCs/>
        </w:rPr>
        <w:t xml:space="preserve">Osobe starije životne dobi ili boomeri (65+) – čine </w:t>
      </w:r>
      <w:r w:rsidRPr="00C0421D">
        <w:rPr>
          <w:rFonts w:cs="Calibri"/>
        </w:rPr>
        <w:t xml:space="preserve">gotovo četvrtinu svih posjetitelja (24%). Riječ je najčešće o turistima koji u destinaciju dolaze </w:t>
      </w:r>
      <w:r w:rsidRPr="00C0421D">
        <w:rPr>
          <w:rFonts w:cs="Calibri"/>
          <w:b/>
          <w:bCs/>
        </w:rPr>
        <w:t>organiziranim putovanjima</w:t>
      </w:r>
      <w:r w:rsidRPr="00C0421D">
        <w:rPr>
          <w:rFonts w:cs="Calibri"/>
        </w:rPr>
        <w:t xml:space="preserve"> (umirovljeničke udruge, hodočašća, kulturne ture) u </w:t>
      </w:r>
      <w:r w:rsidRPr="00C0421D">
        <w:rPr>
          <w:rFonts w:cs="Calibri"/>
          <w:b/>
          <w:bCs/>
        </w:rPr>
        <w:t>parovima</w:t>
      </w:r>
      <w:r w:rsidRPr="00C0421D">
        <w:rPr>
          <w:rFonts w:cs="Calibri"/>
        </w:rPr>
        <w:t xml:space="preserve"> ili manjim grupama koje biraju mirnije destinacije u prirodnom okruženju putnicima sa </w:t>
      </w:r>
      <w:r w:rsidRPr="00C0421D">
        <w:rPr>
          <w:rFonts w:cs="Calibri"/>
          <w:b/>
          <w:bCs/>
        </w:rPr>
        <w:t>stabilnim prihodima i više slobodnog vremena</w:t>
      </w:r>
      <w:r w:rsidRPr="00C0421D">
        <w:rPr>
          <w:rFonts w:cs="Calibri"/>
        </w:rPr>
        <w:t xml:space="preserve">. </w:t>
      </w:r>
    </w:p>
    <w:p w14:paraId="28415321" w14:textId="22B5CD53" w:rsidR="000F708D" w:rsidRPr="003B13E3" w:rsidRDefault="000F708D" w:rsidP="000F708D">
      <w:pPr>
        <w:rPr>
          <w:rFonts w:cs="Calibri"/>
        </w:rPr>
      </w:pPr>
      <w:r w:rsidRPr="00C0421D">
        <w:rPr>
          <w:rFonts w:cs="Calibri"/>
        </w:rPr>
        <w:t xml:space="preserve">Generacija X (45–59) – čini oko 30% posjetitelja. Ona je najzastupljenija. Riječ je o turistima koji su u pravilu aktivni, zaposleni ljudi u srednjim godinama, roditelji ili putnici u parovima, s motivacijama poput aktivnog odmora, prirode, kulture i rekreacije, a sve češće i su dio organiziranih grupa poput onih u raznim oblicima team buildinga. </w:t>
      </w:r>
    </w:p>
    <w:p w14:paraId="14818D5E" w14:textId="3392B714" w:rsidR="000F708D" w:rsidRPr="00C0421D" w:rsidRDefault="000F708D" w:rsidP="005E7974">
      <w:pPr>
        <w:rPr>
          <w:rFonts w:cs="Calibri"/>
        </w:rPr>
      </w:pPr>
      <w:r w:rsidRPr="00C0421D">
        <w:rPr>
          <w:rFonts w:cs="Calibri"/>
        </w:rPr>
        <w:t xml:space="preserve">Milenijalci (28–43) –  čine oko 21% svih turista u 2024. Iako brojem manji od prethodnih generacija, milenijalci predstavljaju ključni strateški segment jer često putuju </w:t>
      </w:r>
      <w:r w:rsidRPr="00C0421D">
        <w:rPr>
          <w:rFonts w:cs="Calibri"/>
          <w:b/>
          <w:bCs/>
        </w:rPr>
        <w:t>individualno ili u paru</w:t>
      </w:r>
      <w:r w:rsidRPr="00C0421D">
        <w:rPr>
          <w:rFonts w:cs="Calibri"/>
        </w:rPr>
        <w:t xml:space="preserve">, planiraju put online, traže </w:t>
      </w:r>
      <w:r w:rsidRPr="00C0421D">
        <w:rPr>
          <w:rFonts w:cs="Calibri"/>
          <w:b/>
          <w:bCs/>
        </w:rPr>
        <w:t>autentičnos</w:t>
      </w:r>
      <w:r w:rsidR="00C63EDE" w:rsidRPr="00C0421D">
        <w:rPr>
          <w:rFonts w:cs="Calibri"/>
          <w:b/>
          <w:bCs/>
        </w:rPr>
        <w:t xml:space="preserve">t i </w:t>
      </w:r>
      <w:r w:rsidRPr="00C0421D">
        <w:rPr>
          <w:rFonts w:cs="Calibri"/>
          <w:b/>
          <w:bCs/>
        </w:rPr>
        <w:t>održivost</w:t>
      </w:r>
      <w:r w:rsidR="00C63EDE" w:rsidRPr="00C0421D">
        <w:rPr>
          <w:rFonts w:cs="Calibri"/>
          <w:b/>
          <w:bCs/>
        </w:rPr>
        <w:t xml:space="preserve"> destinacije</w:t>
      </w:r>
      <w:r w:rsidRPr="00C0421D">
        <w:rPr>
          <w:rFonts w:cs="Calibri"/>
          <w:b/>
          <w:bCs/>
        </w:rPr>
        <w:t xml:space="preserve">, lokalno iskustvo, a </w:t>
      </w:r>
      <w:r w:rsidRPr="00C0421D">
        <w:rPr>
          <w:rFonts w:cs="Calibri"/>
        </w:rPr>
        <w:t>njihov udio može rasti ako se ponuda dodatno digitalizira i prilagodi mobilnom korisniku.</w:t>
      </w:r>
    </w:p>
    <w:p w14:paraId="0C372D39" w14:textId="1E865083" w:rsidR="000F708D" w:rsidRPr="00C0421D" w:rsidRDefault="000F708D" w:rsidP="005E7974">
      <w:pPr>
        <w:rPr>
          <w:rFonts w:cs="Calibri"/>
        </w:rPr>
      </w:pPr>
      <w:r w:rsidRPr="00C0421D">
        <w:rPr>
          <w:rFonts w:cs="Calibri"/>
        </w:rPr>
        <w:t xml:space="preserve">U odnosu na 2023., prema generacijskoj strukturi zabilježio se porast samo u “Baby boomer” generaciji, odnosno dobnoj skupini 65+ (djelomično i 55-64). Njihov porast u pravilu se povezuje s rastom organiziranih putovanja. S obzirom da u Otočac dolaze organizirane grupe stranih turista u posjetu nacionalnim parkovima, koje bilježe porast, to ne čudi. Drugi mogući razlozi povećanja u ovoj </w:t>
      </w:r>
      <w:r w:rsidR="00EB08C2" w:rsidRPr="00C0421D">
        <w:rPr>
          <w:rFonts w:cs="Calibri"/>
        </w:rPr>
        <w:t>generacijskoj</w:t>
      </w:r>
      <w:r w:rsidRPr="00C0421D">
        <w:rPr>
          <w:rFonts w:cs="Calibri"/>
        </w:rPr>
        <w:t xml:space="preserve"> skupini mogu biti i veći interes za prirodu, tišinu i kulturne sadržaje te eventualne stabilne financijske mogućnosti i veće raspoloživo vrijeme.</w:t>
      </w:r>
    </w:p>
    <w:p w14:paraId="66625DAB" w14:textId="0758C140" w:rsidR="00091CC5" w:rsidRDefault="00091CC5" w:rsidP="00091CC5">
      <w:pPr>
        <w:pStyle w:val="Caption"/>
        <w:keepNext/>
      </w:pPr>
      <w:bookmarkStart w:id="37" w:name="_Toc215563617"/>
      <w:r>
        <w:t xml:space="preserve">Tablica </w:t>
      </w:r>
      <w:fldSimple w:instr=" SEQ Tablica \* ARABIC ">
        <w:r w:rsidR="00815C9D">
          <w:rPr>
            <w:noProof/>
          </w:rPr>
          <w:t>7</w:t>
        </w:r>
      </w:fldSimple>
      <w:r>
        <w:t xml:space="preserve"> - Generacijska struktura turista</w:t>
      </w:r>
      <w:bookmarkEnd w:id="37"/>
    </w:p>
    <w:tbl>
      <w:tblPr>
        <w:tblpPr w:leftFromText="180" w:rightFromText="180" w:vertAnchor="text" w:horzAnchor="margin" w:tblpY="92"/>
        <w:tblW w:w="0" w:type="auto"/>
        <w:tblCellMar>
          <w:left w:w="0" w:type="dxa"/>
          <w:right w:w="0" w:type="dxa"/>
        </w:tblCellMar>
        <w:tblLook w:val="04A0" w:firstRow="1" w:lastRow="0" w:firstColumn="1" w:lastColumn="0" w:noHBand="0" w:noVBand="1"/>
      </w:tblPr>
      <w:tblGrid>
        <w:gridCol w:w="1246"/>
        <w:gridCol w:w="1530"/>
        <w:gridCol w:w="1890"/>
        <w:gridCol w:w="1845"/>
        <w:gridCol w:w="1725"/>
      </w:tblGrid>
      <w:tr w:rsidR="000F708D" w:rsidRPr="00091CC5" w14:paraId="31A8074A" w14:textId="77777777" w:rsidTr="000F708D">
        <w:trPr>
          <w:trHeight w:val="165"/>
        </w:trPr>
        <w:tc>
          <w:tcPr>
            <w:tcW w:w="10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9D4ECAA"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Generacija</w:t>
            </w:r>
          </w:p>
        </w:tc>
        <w:tc>
          <w:tcPr>
            <w:tcW w:w="153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8880EED"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Dobna skupina (2024)</w:t>
            </w:r>
          </w:p>
        </w:tc>
        <w:tc>
          <w:tcPr>
            <w:tcW w:w="18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6B1536A"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Udio u dolascima 2024 (%)</w:t>
            </w:r>
          </w:p>
        </w:tc>
        <w:tc>
          <w:tcPr>
            <w:tcW w:w="18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BDA07FD"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Udio 2023 (%)</w:t>
            </w:r>
          </w:p>
        </w:tc>
        <w:tc>
          <w:tcPr>
            <w:tcW w:w="172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6713FC4"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Promjena (2024 vs 2023)</w:t>
            </w:r>
          </w:p>
        </w:tc>
      </w:tr>
      <w:tr w:rsidR="000F708D" w:rsidRPr="00091CC5" w14:paraId="4449CA89" w14:textId="77777777" w:rsidTr="000F708D">
        <w:trPr>
          <w:trHeight w:val="180"/>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2C677E"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Baby Boomeri</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B1CCC"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65+ i dio 55–64</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DC97A6"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23.9</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B29778"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21.5</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699A1B"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w:t>
            </w:r>
          </w:p>
        </w:tc>
      </w:tr>
      <w:tr w:rsidR="000F708D" w:rsidRPr="00091CC5" w14:paraId="044E9C6E" w14:textId="77777777" w:rsidTr="000F708D">
        <w:trPr>
          <w:trHeight w:val="1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DEBC39B"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Generacija X</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BC0958"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45–54 i dio 55–64</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BF4E5C"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29.9</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2DEDA5"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30.5</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02C510"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w:t>
            </w:r>
          </w:p>
        </w:tc>
      </w:tr>
      <w:tr w:rsidR="000F708D" w:rsidRPr="00091CC5" w14:paraId="0050ECE7" w14:textId="77777777" w:rsidTr="000F708D">
        <w:trPr>
          <w:trHeight w:val="1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D3E27B"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Milenijalci</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A45D35"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25–34, 35–44</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986988"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21.0</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577D9"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22.5</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A399D2"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w:t>
            </w:r>
          </w:p>
        </w:tc>
      </w:tr>
      <w:tr w:rsidR="000F708D" w:rsidRPr="00091CC5" w14:paraId="4E235D5E" w14:textId="77777777" w:rsidTr="000F708D">
        <w:trPr>
          <w:trHeight w:val="1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9D04B4"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Generacija Z</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CA3C5F"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12–17, 18–24</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AB53F"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9.1</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87F638"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9.8</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FDB55D"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w:t>
            </w:r>
          </w:p>
        </w:tc>
      </w:tr>
      <w:tr w:rsidR="000F708D" w:rsidRPr="00091CC5" w14:paraId="4E183494" w14:textId="77777777" w:rsidTr="000F708D">
        <w:trPr>
          <w:trHeight w:val="165"/>
        </w:trPr>
        <w:tc>
          <w:tcPr>
            <w:tcW w:w="10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C1BBE9"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b/>
                <w:bCs/>
                <w:color w:val="000000"/>
                <w:sz w:val="22"/>
                <w:szCs w:val="22"/>
              </w:rPr>
              <w:t>Generacija Alfa</w:t>
            </w:r>
          </w:p>
        </w:tc>
        <w:tc>
          <w:tcPr>
            <w:tcW w:w="1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52AE8A"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0–5, 6–11</w:t>
            </w:r>
          </w:p>
        </w:tc>
        <w:tc>
          <w:tcPr>
            <w:tcW w:w="1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FEB642"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4.1</w:t>
            </w:r>
          </w:p>
        </w:tc>
        <w:tc>
          <w:tcPr>
            <w:tcW w:w="1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A2B873"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4.3</w:t>
            </w:r>
          </w:p>
        </w:tc>
        <w:tc>
          <w:tcPr>
            <w:tcW w:w="1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8AEFA3" w14:textId="77777777" w:rsidR="000F708D" w:rsidRPr="00091CC5" w:rsidRDefault="000F708D" w:rsidP="000F708D">
            <w:pPr>
              <w:pStyle w:val="NormalWeb"/>
              <w:spacing w:before="0" w:beforeAutospacing="0" w:after="0" w:afterAutospacing="0"/>
              <w:rPr>
                <w:rFonts w:cs="Calibri"/>
                <w:sz w:val="22"/>
                <w:szCs w:val="22"/>
              </w:rPr>
            </w:pPr>
            <w:r w:rsidRPr="00091CC5">
              <w:rPr>
                <w:rFonts w:cs="Calibri"/>
                <w:color w:val="000000"/>
                <w:sz w:val="22"/>
                <w:szCs w:val="22"/>
              </w:rPr>
              <w:t>~</w:t>
            </w:r>
          </w:p>
        </w:tc>
      </w:tr>
    </w:tbl>
    <w:p w14:paraId="68911CA0" w14:textId="77777777" w:rsidR="000F708D" w:rsidRPr="00C0421D" w:rsidRDefault="000F708D" w:rsidP="005E7974">
      <w:pPr>
        <w:rPr>
          <w:rFonts w:cs="Calibri"/>
        </w:rPr>
      </w:pPr>
    </w:p>
    <w:p w14:paraId="147E7358" w14:textId="77777777" w:rsidR="000F708D" w:rsidRPr="00C0421D" w:rsidRDefault="000F708D" w:rsidP="005E7974">
      <w:pPr>
        <w:rPr>
          <w:rFonts w:cs="Calibri"/>
        </w:rPr>
      </w:pPr>
    </w:p>
    <w:p w14:paraId="0DFE7FB4" w14:textId="77777777" w:rsidR="000F708D" w:rsidRPr="00C0421D" w:rsidRDefault="000F708D" w:rsidP="005E7974">
      <w:pPr>
        <w:rPr>
          <w:rFonts w:cs="Calibri"/>
        </w:rPr>
      </w:pPr>
    </w:p>
    <w:p w14:paraId="1838E5E9" w14:textId="77777777" w:rsidR="00096E47" w:rsidRPr="00C0421D" w:rsidRDefault="00096E47">
      <w:pPr>
        <w:rPr>
          <w:rFonts w:cs="Calibri"/>
          <w:b/>
          <w:bCs/>
        </w:rPr>
      </w:pPr>
      <w:r w:rsidRPr="00C0421D">
        <w:rPr>
          <w:rFonts w:cs="Calibri"/>
          <w:b/>
          <w:bCs/>
        </w:rPr>
        <w:br w:type="page"/>
      </w:r>
    </w:p>
    <w:p w14:paraId="6F7A33D1" w14:textId="17A31FB9" w:rsidR="00096E47" w:rsidRPr="00ED5789" w:rsidRDefault="00096E47" w:rsidP="00632F07">
      <w:pPr>
        <w:pStyle w:val="Heading3"/>
        <w:rPr>
          <w:rFonts w:ascii="Calibri" w:hAnsi="Calibri" w:cs="Calibri"/>
        </w:rPr>
      </w:pPr>
      <w:bookmarkStart w:id="38" w:name="_Toc215563368"/>
      <w:r w:rsidRPr="00ED5789">
        <w:rPr>
          <w:rFonts w:ascii="Calibri" w:hAnsi="Calibri" w:cs="Calibri"/>
        </w:rPr>
        <w:lastRenderedPageBreak/>
        <w:t>Ugostiteljstvo</w:t>
      </w:r>
      <w:bookmarkEnd w:id="38"/>
    </w:p>
    <w:p w14:paraId="3CD6993F" w14:textId="77777777" w:rsidR="00D014A6" w:rsidRPr="00C0421D" w:rsidRDefault="00D014A6" w:rsidP="003B13E3">
      <w:pPr>
        <w:pStyle w:val="Heading4"/>
      </w:pPr>
      <w:bookmarkStart w:id="39" w:name="_Toc215563369"/>
      <w:r w:rsidRPr="00C0421D">
        <w:t>Općenito</w:t>
      </w:r>
      <w:bookmarkEnd w:id="39"/>
    </w:p>
    <w:p w14:paraId="54A64814" w14:textId="21CB67B1" w:rsidR="00096E47" w:rsidRPr="00C0421D" w:rsidRDefault="00096E47">
      <w:pPr>
        <w:rPr>
          <w:rFonts w:cs="Calibri"/>
        </w:rPr>
      </w:pPr>
      <w:r w:rsidRPr="00C0421D">
        <w:rPr>
          <w:rFonts w:cs="Calibri"/>
        </w:rPr>
        <w:t>Na području destinacije Otočac registrirano je ukupno 35 ugostiteljskih objekata raznolike vrste i sadržaja. Strukturno riječ je o:</w:t>
      </w:r>
    </w:p>
    <w:p w14:paraId="1EF96D05" w14:textId="77777777" w:rsidR="00096E47" w:rsidRPr="00C0421D" w:rsidRDefault="00096E47" w:rsidP="003E72F0">
      <w:pPr>
        <w:numPr>
          <w:ilvl w:val="0"/>
          <w:numId w:val="10"/>
        </w:numPr>
        <w:rPr>
          <w:rFonts w:cs="Calibri"/>
        </w:rPr>
      </w:pPr>
      <w:r w:rsidRPr="00C0421D">
        <w:rPr>
          <w:rFonts w:cs="Calibri"/>
          <w:b/>
          <w:bCs/>
        </w:rPr>
        <w:t>18 caffe barova</w:t>
      </w:r>
    </w:p>
    <w:p w14:paraId="61D82A1D" w14:textId="77777777" w:rsidR="00096E47" w:rsidRPr="00C0421D" w:rsidRDefault="00096E47" w:rsidP="003E72F0">
      <w:pPr>
        <w:numPr>
          <w:ilvl w:val="0"/>
          <w:numId w:val="10"/>
        </w:numPr>
        <w:rPr>
          <w:rFonts w:cs="Calibri"/>
        </w:rPr>
      </w:pPr>
      <w:r w:rsidRPr="00C0421D">
        <w:rPr>
          <w:rFonts w:cs="Calibri"/>
          <w:b/>
          <w:bCs/>
        </w:rPr>
        <w:t>4 bistroa / buffeta</w:t>
      </w:r>
    </w:p>
    <w:p w14:paraId="3CD47772" w14:textId="77777777" w:rsidR="00096E47" w:rsidRPr="00C0421D" w:rsidRDefault="00096E47" w:rsidP="003E72F0">
      <w:pPr>
        <w:numPr>
          <w:ilvl w:val="0"/>
          <w:numId w:val="10"/>
        </w:numPr>
        <w:rPr>
          <w:rFonts w:cs="Calibri"/>
        </w:rPr>
      </w:pPr>
      <w:r w:rsidRPr="00C0421D">
        <w:rPr>
          <w:rFonts w:cs="Calibri"/>
          <w:b/>
          <w:bCs/>
        </w:rPr>
        <w:t>4 hotela s restoranom</w:t>
      </w:r>
    </w:p>
    <w:p w14:paraId="3DF7333F" w14:textId="77777777" w:rsidR="00096E47" w:rsidRPr="00C0421D" w:rsidRDefault="00096E47" w:rsidP="003E72F0">
      <w:pPr>
        <w:numPr>
          <w:ilvl w:val="0"/>
          <w:numId w:val="10"/>
        </w:numPr>
        <w:rPr>
          <w:rFonts w:cs="Calibri"/>
        </w:rPr>
      </w:pPr>
      <w:r w:rsidRPr="00C0421D">
        <w:rPr>
          <w:rFonts w:cs="Calibri"/>
          <w:b/>
          <w:bCs/>
        </w:rPr>
        <w:t>5 samostalnih restorana</w:t>
      </w:r>
    </w:p>
    <w:p w14:paraId="4F75C1C4" w14:textId="77777777" w:rsidR="00096E47" w:rsidRPr="00C0421D" w:rsidRDefault="00096E47" w:rsidP="003E72F0">
      <w:pPr>
        <w:numPr>
          <w:ilvl w:val="0"/>
          <w:numId w:val="10"/>
        </w:numPr>
        <w:rPr>
          <w:rFonts w:cs="Calibri"/>
        </w:rPr>
      </w:pPr>
      <w:r w:rsidRPr="00C0421D">
        <w:rPr>
          <w:rFonts w:cs="Calibri"/>
          <w:b/>
          <w:bCs/>
        </w:rPr>
        <w:t>2 pizzerije</w:t>
      </w:r>
    </w:p>
    <w:p w14:paraId="739759C9" w14:textId="77777777" w:rsidR="00096E47" w:rsidRPr="00C0421D" w:rsidRDefault="00096E47" w:rsidP="003E72F0">
      <w:pPr>
        <w:numPr>
          <w:ilvl w:val="0"/>
          <w:numId w:val="10"/>
        </w:numPr>
        <w:rPr>
          <w:rFonts w:cs="Calibri"/>
        </w:rPr>
      </w:pPr>
      <w:r w:rsidRPr="00C0421D">
        <w:rPr>
          <w:rFonts w:cs="Calibri"/>
          <w:b/>
          <w:bCs/>
        </w:rPr>
        <w:t>1 konoba</w:t>
      </w:r>
    </w:p>
    <w:p w14:paraId="53A90919" w14:textId="4F1C0D06" w:rsidR="00096E47" w:rsidRPr="003B13E3" w:rsidRDefault="00096E47" w:rsidP="00096E47">
      <w:pPr>
        <w:numPr>
          <w:ilvl w:val="0"/>
          <w:numId w:val="10"/>
        </w:numPr>
        <w:rPr>
          <w:rFonts w:cs="Calibri"/>
        </w:rPr>
      </w:pPr>
      <w:r w:rsidRPr="00C0421D">
        <w:rPr>
          <w:rFonts w:cs="Calibri"/>
          <w:b/>
          <w:bCs/>
        </w:rPr>
        <w:t>1 hostel s restoranom</w:t>
      </w:r>
    </w:p>
    <w:p w14:paraId="10446907" w14:textId="022C7FEB" w:rsidR="00096E47" w:rsidRPr="00C0421D" w:rsidRDefault="00096E47" w:rsidP="00096E47">
      <w:pPr>
        <w:rPr>
          <w:rFonts w:cs="Calibri"/>
        </w:rPr>
      </w:pPr>
      <w:r w:rsidRPr="00C0421D">
        <w:rPr>
          <w:rFonts w:cs="Calibri"/>
        </w:rPr>
        <w:t xml:space="preserve">Gastronomska ponuda Otočca temelji se na tradicijskoj ličkoj kuhinji i lokalnim namirnicama – ličkom krumpiru, janjetini, pastrvi, siru škripavcu, domaćim suhomesnatim proizvodima i rakiji. Jela poput </w:t>
      </w:r>
      <w:r w:rsidRPr="00C0421D">
        <w:rPr>
          <w:rFonts w:cs="Calibri"/>
          <w:b/>
          <w:bCs/>
        </w:rPr>
        <w:t>polica</w:t>
      </w:r>
      <w:r w:rsidRPr="00C0421D">
        <w:rPr>
          <w:rFonts w:cs="Calibri"/>
        </w:rPr>
        <w:t xml:space="preserve">, </w:t>
      </w:r>
      <w:r w:rsidRPr="00C0421D">
        <w:rPr>
          <w:rFonts w:cs="Calibri"/>
          <w:b/>
          <w:bCs/>
        </w:rPr>
        <w:t>janjetine s ražnja</w:t>
      </w:r>
      <w:r w:rsidRPr="00C0421D">
        <w:rPr>
          <w:rFonts w:cs="Calibri"/>
        </w:rPr>
        <w:t xml:space="preserve">, </w:t>
      </w:r>
      <w:r w:rsidRPr="00C0421D">
        <w:rPr>
          <w:rFonts w:cs="Calibri"/>
          <w:b/>
          <w:bCs/>
        </w:rPr>
        <w:t>gulaša od divljači s palentom</w:t>
      </w:r>
      <w:r w:rsidRPr="00C0421D">
        <w:rPr>
          <w:rFonts w:cs="Calibri"/>
        </w:rPr>
        <w:t xml:space="preserve">, </w:t>
      </w:r>
      <w:r w:rsidRPr="00C0421D">
        <w:rPr>
          <w:rFonts w:cs="Calibri"/>
          <w:b/>
          <w:bCs/>
        </w:rPr>
        <w:t>pečene pastrve</w:t>
      </w:r>
      <w:r w:rsidRPr="00C0421D">
        <w:rPr>
          <w:rFonts w:cs="Calibri"/>
        </w:rPr>
        <w:t xml:space="preserve"> i </w:t>
      </w:r>
      <w:r w:rsidRPr="00C0421D">
        <w:rPr>
          <w:rFonts w:cs="Calibri"/>
          <w:b/>
          <w:bCs/>
        </w:rPr>
        <w:t>masnice</w:t>
      </w:r>
      <w:r w:rsidRPr="00C0421D">
        <w:rPr>
          <w:rFonts w:cs="Calibri"/>
        </w:rPr>
        <w:t xml:space="preserve"> čine osnovu lokalne ponude.</w:t>
      </w:r>
    </w:p>
    <w:p w14:paraId="26715C78" w14:textId="0033FA98" w:rsidR="00096E47" w:rsidRPr="00C0421D" w:rsidRDefault="00096E47" w:rsidP="00096E47">
      <w:pPr>
        <w:rPr>
          <w:rFonts w:cs="Calibri"/>
        </w:rPr>
      </w:pPr>
      <w:r w:rsidRPr="00C0421D">
        <w:rPr>
          <w:rFonts w:cs="Calibri"/>
        </w:rPr>
        <w:t xml:space="preserve">Većina ovih namirnica i jela dostupna je u ugostiteljskim objektima u destinaciji, u tradicionalnim ili suvremenim interpretacijama. </w:t>
      </w:r>
    </w:p>
    <w:p w14:paraId="1909B402" w14:textId="77777777" w:rsidR="00096E47" w:rsidRPr="00C0421D" w:rsidRDefault="00096E47" w:rsidP="003E72F0">
      <w:pPr>
        <w:numPr>
          <w:ilvl w:val="0"/>
          <w:numId w:val="11"/>
        </w:numPr>
        <w:rPr>
          <w:rFonts w:cs="Calibri"/>
        </w:rPr>
      </w:pPr>
      <w:r w:rsidRPr="00C0421D">
        <w:rPr>
          <w:rFonts w:cs="Calibri"/>
          <w:b/>
          <w:bCs/>
        </w:rPr>
        <w:t>Restorani i konobe s tradicijskom i ribljom ponudom</w:t>
      </w:r>
      <w:r w:rsidRPr="00C0421D">
        <w:rPr>
          <w:rFonts w:cs="Calibri"/>
        </w:rPr>
        <w:t>:</w:t>
      </w:r>
    </w:p>
    <w:p w14:paraId="244B628E" w14:textId="77777777" w:rsidR="00096E47" w:rsidRPr="00C0421D" w:rsidRDefault="00096E47" w:rsidP="003E72F0">
      <w:pPr>
        <w:numPr>
          <w:ilvl w:val="1"/>
          <w:numId w:val="11"/>
        </w:numPr>
        <w:rPr>
          <w:rFonts w:cs="Calibri"/>
        </w:rPr>
      </w:pPr>
      <w:r w:rsidRPr="00C0421D">
        <w:rPr>
          <w:rFonts w:cs="Calibri"/>
          <w:i/>
          <w:iCs/>
        </w:rPr>
        <w:t>Restoran Vrilo Gacke</w:t>
      </w:r>
      <w:r w:rsidRPr="00C0421D">
        <w:rPr>
          <w:rFonts w:cs="Calibri"/>
        </w:rPr>
        <w:t xml:space="preserve"> (Sinac) – uz prirodni ambijent, poznat po pastrvi</w:t>
      </w:r>
    </w:p>
    <w:p w14:paraId="7B10B368" w14:textId="77777777" w:rsidR="00096E47" w:rsidRPr="00C0421D" w:rsidRDefault="00096E47" w:rsidP="003E72F0">
      <w:pPr>
        <w:numPr>
          <w:ilvl w:val="1"/>
          <w:numId w:val="11"/>
        </w:numPr>
        <w:rPr>
          <w:rFonts w:cs="Calibri"/>
        </w:rPr>
      </w:pPr>
      <w:r w:rsidRPr="00C0421D">
        <w:rPr>
          <w:rFonts w:cs="Calibri"/>
          <w:i/>
          <w:iCs/>
        </w:rPr>
        <w:t>Restoran Ćamar</w:t>
      </w:r>
      <w:r w:rsidRPr="00C0421D">
        <w:rPr>
          <w:rFonts w:cs="Calibri"/>
        </w:rPr>
        <w:t xml:space="preserve">, </w:t>
      </w:r>
      <w:r w:rsidRPr="00C0421D">
        <w:rPr>
          <w:rFonts w:cs="Calibri"/>
          <w:i/>
          <w:iCs/>
        </w:rPr>
        <w:t>Bumerang</w:t>
      </w:r>
      <w:r w:rsidRPr="00C0421D">
        <w:rPr>
          <w:rFonts w:cs="Calibri"/>
        </w:rPr>
        <w:t xml:space="preserve">, </w:t>
      </w:r>
      <w:r w:rsidRPr="00C0421D">
        <w:rPr>
          <w:rFonts w:cs="Calibri"/>
          <w:i/>
          <w:iCs/>
        </w:rPr>
        <w:t>Konoba Konak</w:t>
      </w:r>
      <w:r w:rsidRPr="00C0421D">
        <w:rPr>
          <w:rFonts w:cs="Calibri"/>
        </w:rPr>
        <w:t xml:space="preserve"> – jela s ražnja, gulaši, domaće plate</w:t>
      </w:r>
    </w:p>
    <w:p w14:paraId="4ABF841B" w14:textId="77777777" w:rsidR="00096E47" w:rsidRPr="00C0421D" w:rsidRDefault="00096E47" w:rsidP="003E72F0">
      <w:pPr>
        <w:numPr>
          <w:ilvl w:val="0"/>
          <w:numId w:val="11"/>
        </w:numPr>
        <w:rPr>
          <w:rFonts w:cs="Calibri"/>
        </w:rPr>
      </w:pPr>
      <w:r w:rsidRPr="00C0421D">
        <w:rPr>
          <w:rFonts w:cs="Calibri"/>
          <w:b/>
          <w:bCs/>
        </w:rPr>
        <w:t>Hoteli s vlastitim restoranima</w:t>
      </w:r>
      <w:r w:rsidRPr="00C0421D">
        <w:rPr>
          <w:rFonts w:cs="Calibri"/>
        </w:rPr>
        <w:t>, koji nude klasičnu i lokalnu kuhinju:</w:t>
      </w:r>
    </w:p>
    <w:p w14:paraId="303BEC3B" w14:textId="278C8031" w:rsidR="00096E47" w:rsidRPr="00C0421D" w:rsidRDefault="00096E47" w:rsidP="003E72F0">
      <w:pPr>
        <w:numPr>
          <w:ilvl w:val="1"/>
          <w:numId w:val="11"/>
        </w:numPr>
        <w:rPr>
          <w:rFonts w:cs="Calibri"/>
        </w:rPr>
      </w:pPr>
      <w:r w:rsidRPr="00C0421D">
        <w:rPr>
          <w:rFonts w:cs="Calibri"/>
          <w:i/>
          <w:iCs/>
        </w:rPr>
        <w:t>Hotel Mirni kutak</w:t>
      </w:r>
      <w:r w:rsidRPr="00C0421D">
        <w:rPr>
          <w:rFonts w:cs="Calibri"/>
        </w:rPr>
        <w:t xml:space="preserve">, </w:t>
      </w:r>
      <w:r w:rsidRPr="00C0421D">
        <w:rPr>
          <w:rFonts w:cs="Calibri"/>
          <w:i/>
          <w:iCs/>
        </w:rPr>
        <w:t>Hotel Zvonimir</w:t>
      </w:r>
      <w:r w:rsidRPr="00C0421D">
        <w:rPr>
          <w:rFonts w:cs="Calibri"/>
        </w:rPr>
        <w:t xml:space="preserve">, </w:t>
      </w:r>
      <w:r w:rsidRPr="00C0421D">
        <w:rPr>
          <w:rFonts w:cs="Calibri"/>
          <w:i/>
          <w:iCs/>
        </w:rPr>
        <w:t>Hotel Park</w:t>
      </w:r>
      <w:r w:rsidR="003E72F0" w:rsidRPr="00C0421D">
        <w:rPr>
          <w:rFonts w:cs="Calibri"/>
          <w:i/>
          <w:iCs/>
        </w:rPr>
        <w:t xml:space="preserve"> Exclusive</w:t>
      </w:r>
      <w:r w:rsidRPr="00C0421D">
        <w:rPr>
          <w:rFonts w:cs="Calibri"/>
        </w:rPr>
        <w:t xml:space="preserve">, </w:t>
      </w:r>
      <w:r w:rsidRPr="00C0421D">
        <w:rPr>
          <w:rFonts w:cs="Calibri"/>
          <w:i/>
          <w:iCs/>
        </w:rPr>
        <w:t>Hotel Gacka</w:t>
      </w:r>
    </w:p>
    <w:p w14:paraId="05E266E8" w14:textId="77777777" w:rsidR="00096E47" w:rsidRPr="00C0421D" w:rsidRDefault="00096E47" w:rsidP="003E72F0">
      <w:pPr>
        <w:numPr>
          <w:ilvl w:val="1"/>
          <w:numId w:val="11"/>
        </w:numPr>
        <w:rPr>
          <w:rFonts w:cs="Calibri"/>
        </w:rPr>
      </w:pPr>
      <w:r w:rsidRPr="00C0421D">
        <w:rPr>
          <w:rFonts w:cs="Calibri"/>
          <w:i/>
          <w:iCs/>
        </w:rPr>
        <w:t>Hostel i restoran Majsić</w:t>
      </w:r>
      <w:r w:rsidRPr="00C0421D">
        <w:rPr>
          <w:rFonts w:cs="Calibri"/>
        </w:rPr>
        <w:t xml:space="preserve"> – nudi smještaj i lokalnu kuhinju</w:t>
      </w:r>
    </w:p>
    <w:p w14:paraId="59929318" w14:textId="77777777" w:rsidR="00096E47" w:rsidRPr="00C0421D" w:rsidRDefault="00096E47" w:rsidP="003E72F0">
      <w:pPr>
        <w:numPr>
          <w:ilvl w:val="0"/>
          <w:numId w:val="11"/>
        </w:numPr>
        <w:rPr>
          <w:rFonts w:cs="Calibri"/>
        </w:rPr>
      </w:pPr>
      <w:r w:rsidRPr="00C0421D">
        <w:rPr>
          <w:rFonts w:cs="Calibri"/>
          <w:b/>
          <w:bCs/>
        </w:rPr>
        <w:t>Bistroi i buffet ponuda</w:t>
      </w:r>
      <w:r w:rsidRPr="00C0421D">
        <w:rPr>
          <w:rFonts w:cs="Calibri"/>
        </w:rPr>
        <w:t xml:space="preserve"> (jednostavniji obroci, lokalni zalogaji):</w:t>
      </w:r>
    </w:p>
    <w:p w14:paraId="6721DE20" w14:textId="74D64DEE" w:rsidR="00096E47" w:rsidRPr="00C0421D" w:rsidRDefault="00096E47" w:rsidP="003E72F0">
      <w:pPr>
        <w:numPr>
          <w:ilvl w:val="1"/>
          <w:numId w:val="11"/>
        </w:numPr>
        <w:rPr>
          <w:rFonts w:cs="Calibri"/>
        </w:rPr>
      </w:pPr>
      <w:r w:rsidRPr="00C0421D">
        <w:rPr>
          <w:rFonts w:cs="Calibri"/>
          <w:i/>
          <w:iCs/>
        </w:rPr>
        <w:t>Bistro Dine</w:t>
      </w:r>
      <w:r w:rsidRPr="00C0421D">
        <w:rPr>
          <w:rFonts w:cs="Calibri"/>
        </w:rPr>
        <w:t xml:space="preserve">, </w:t>
      </w:r>
      <w:r w:rsidRPr="00C0421D">
        <w:rPr>
          <w:rFonts w:cs="Calibri"/>
          <w:i/>
          <w:iCs/>
        </w:rPr>
        <w:t>Buffet Godača</w:t>
      </w:r>
      <w:r w:rsidRPr="00C0421D">
        <w:rPr>
          <w:rFonts w:cs="Calibri"/>
        </w:rPr>
        <w:t xml:space="preserve">, </w:t>
      </w:r>
      <w:r w:rsidRPr="00C0421D">
        <w:rPr>
          <w:rFonts w:cs="Calibri"/>
          <w:i/>
          <w:iCs/>
        </w:rPr>
        <w:t>Bistro Ribič</w:t>
      </w:r>
    </w:p>
    <w:p w14:paraId="19536CBC" w14:textId="77777777" w:rsidR="00096E47" w:rsidRPr="00C0421D" w:rsidRDefault="00096E47" w:rsidP="003E72F0">
      <w:pPr>
        <w:numPr>
          <w:ilvl w:val="0"/>
          <w:numId w:val="11"/>
        </w:numPr>
        <w:rPr>
          <w:rFonts w:cs="Calibri"/>
        </w:rPr>
      </w:pPr>
      <w:r w:rsidRPr="00C0421D">
        <w:rPr>
          <w:rFonts w:cs="Calibri"/>
          <w:b/>
          <w:bCs/>
        </w:rPr>
        <w:t>Pizzerije i mješovita ponuda</w:t>
      </w:r>
      <w:r w:rsidRPr="00C0421D">
        <w:rPr>
          <w:rFonts w:cs="Calibri"/>
        </w:rPr>
        <w:t>:</w:t>
      </w:r>
    </w:p>
    <w:p w14:paraId="307F2C7C" w14:textId="77777777" w:rsidR="00096E47" w:rsidRPr="00C0421D" w:rsidRDefault="00096E47" w:rsidP="003E72F0">
      <w:pPr>
        <w:numPr>
          <w:ilvl w:val="1"/>
          <w:numId w:val="11"/>
        </w:numPr>
        <w:rPr>
          <w:rFonts w:cs="Calibri"/>
        </w:rPr>
      </w:pPr>
      <w:r w:rsidRPr="00C0421D">
        <w:rPr>
          <w:rFonts w:cs="Calibri"/>
          <w:i/>
          <w:iCs/>
        </w:rPr>
        <w:t>Pizzeria Monajo</w:t>
      </w:r>
      <w:r w:rsidRPr="00C0421D">
        <w:rPr>
          <w:rFonts w:cs="Calibri"/>
        </w:rPr>
        <w:t xml:space="preserve"> (središte Otočca), </w:t>
      </w:r>
      <w:r w:rsidRPr="00C0421D">
        <w:rPr>
          <w:rFonts w:cs="Calibri"/>
          <w:i/>
          <w:iCs/>
        </w:rPr>
        <w:t>Pizzeria Ruspante</w:t>
      </w:r>
      <w:r w:rsidRPr="00C0421D">
        <w:rPr>
          <w:rFonts w:cs="Calibri"/>
        </w:rPr>
        <w:t xml:space="preserve"> (Sinac)</w:t>
      </w:r>
    </w:p>
    <w:p w14:paraId="19DA4FC4" w14:textId="77777777" w:rsidR="00096E47" w:rsidRPr="00C0421D" w:rsidRDefault="00096E47" w:rsidP="003E72F0">
      <w:pPr>
        <w:numPr>
          <w:ilvl w:val="0"/>
          <w:numId w:val="11"/>
        </w:numPr>
        <w:rPr>
          <w:rFonts w:cs="Calibri"/>
        </w:rPr>
      </w:pPr>
      <w:r w:rsidRPr="00C0421D">
        <w:rPr>
          <w:rFonts w:cs="Calibri"/>
          <w:b/>
          <w:bCs/>
        </w:rPr>
        <w:t>Caffe barovi</w:t>
      </w:r>
      <w:r w:rsidRPr="00C0421D">
        <w:rPr>
          <w:rFonts w:cs="Calibri"/>
        </w:rPr>
        <w:t xml:space="preserve"> (18 lokacija):</w:t>
      </w:r>
    </w:p>
    <w:p w14:paraId="220753B0" w14:textId="1FA94F84" w:rsidR="00096E47" w:rsidRPr="003B13E3" w:rsidRDefault="00096E47" w:rsidP="00096E47">
      <w:pPr>
        <w:numPr>
          <w:ilvl w:val="1"/>
          <w:numId w:val="11"/>
        </w:numPr>
        <w:rPr>
          <w:rFonts w:cs="Calibri"/>
        </w:rPr>
      </w:pPr>
      <w:r w:rsidRPr="00C0421D">
        <w:rPr>
          <w:rFonts w:cs="Calibri"/>
        </w:rPr>
        <w:t>raspoređeni uglavnom u centru Otočca</w:t>
      </w:r>
    </w:p>
    <w:p w14:paraId="2CAB5645" w14:textId="264257CF" w:rsidR="003B13E3" w:rsidRDefault="00CA6AA0" w:rsidP="00D014A6">
      <w:pPr>
        <w:rPr>
          <w:rFonts w:cs="Calibri"/>
        </w:rPr>
      </w:pPr>
      <w:r w:rsidRPr="00C0421D">
        <w:rPr>
          <w:rFonts w:cs="Calibri"/>
        </w:rPr>
        <w:t>P</w:t>
      </w:r>
      <w:r w:rsidR="00D014A6" w:rsidRPr="00C0421D">
        <w:rPr>
          <w:rFonts w:cs="Calibri"/>
        </w:rPr>
        <w:t>remda brojčano skromnija u odnosu na veće destinacije, ugostiteljska ponuda Otočca nudi raznolike ambijente i iskustva – od bistroa uz rijeku Gacku do OPG-a u blizini utočišta za mlade medvjede u Kuterevu.</w:t>
      </w:r>
    </w:p>
    <w:p w14:paraId="15317AD7" w14:textId="66BDAD98" w:rsidR="00D014A6" w:rsidRPr="00C0421D" w:rsidRDefault="003B13E3" w:rsidP="003B13E3">
      <w:pPr>
        <w:spacing w:before="0" w:after="0"/>
        <w:jc w:val="left"/>
        <w:rPr>
          <w:rFonts w:cs="Calibri"/>
        </w:rPr>
      </w:pPr>
      <w:r>
        <w:rPr>
          <w:rFonts w:cs="Calibri"/>
        </w:rPr>
        <w:br w:type="page"/>
      </w:r>
    </w:p>
    <w:p w14:paraId="1A70BD9E" w14:textId="15B97E7B" w:rsidR="00D014A6" w:rsidRPr="003B13E3" w:rsidRDefault="00D014A6" w:rsidP="003B13E3">
      <w:pPr>
        <w:pStyle w:val="Heading4"/>
      </w:pPr>
      <w:bookmarkStart w:id="40" w:name="_Toc215563370"/>
      <w:r w:rsidRPr="00C0421D">
        <w:lastRenderedPageBreak/>
        <w:t>Vrsta usluge</w:t>
      </w:r>
      <w:bookmarkEnd w:id="40"/>
    </w:p>
    <w:p w14:paraId="72271303" w14:textId="49AF22F4" w:rsidR="00D014A6" w:rsidRPr="00C0421D" w:rsidRDefault="00D014A6" w:rsidP="00D014A6">
      <w:pPr>
        <w:rPr>
          <w:rFonts w:cs="Calibri"/>
        </w:rPr>
      </w:pPr>
      <w:r w:rsidRPr="00C0421D">
        <w:rPr>
          <w:rFonts w:cs="Calibri"/>
        </w:rPr>
        <w:t xml:space="preserve">Obuhvaćeno je ukupno osam ugostiteljskih objekata koji predstavljaju reprezentativni uzorak ponude. Svi analizirani objekti registrirani su kao </w:t>
      </w:r>
      <w:r w:rsidRPr="00C0421D">
        <w:rPr>
          <w:rFonts w:cs="Calibri"/>
          <w:b/>
          <w:bCs/>
        </w:rPr>
        <w:t>restorani</w:t>
      </w:r>
      <w:r w:rsidRPr="00C0421D">
        <w:rPr>
          <w:rFonts w:cs="Calibri"/>
        </w:rPr>
        <w:t>, iako unutar toga postoje razlike u tipu i konceptu:</w:t>
      </w:r>
    </w:p>
    <w:p w14:paraId="60115844" w14:textId="77777777" w:rsidR="00D014A6" w:rsidRPr="00C0421D" w:rsidRDefault="00D014A6">
      <w:pPr>
        <w:numPr>
          <w:ilvl w:val="0"/>
          <w:numId w:val="62"/>
        </w:numPr>
        <w:rPr>
          <w:rFonts w:cs="Calibri"/>
        </w:rPr>
      </w:pPr>
      <w:r w:rsidRPr="00C0421D">
        <w:rPr>
          <w:rFonts w:cs="Calibri"/>
          <w:b/>
          <w:bCs/>
        </w:rPr>
        <w:t>Bistroi i restorani sa standardnom ponudom jela i pića</w:t>
      </w:r>
      <w:r w:rsidRPr="00C0421D">
        <w:rPr>
          <w:rFonts w:cs="Calibri"/>
        </w:rPr>
        <w:t>: 3 objekta (Ribič, Bumerang, Vrilo Gacke)</w:t>
      </w:r>
    </w:p>
    <w:p w14:paraId="1474246A" w14:textId="77777777" w:rsidR="00D014A6" w:rsidRPr="00C0421D" w:rsidRDefault="00D014A6">
      <w:pPr>
        <w:numPr>
          <w:ilvl w:val="0"/>
          <w:numId w:val="62"/>
        </w:numPr>
        <w:rPr>
          <w:rFonts w:cs="Calibri"/>
        </w:rPr>
      </w:pPr>
      <w:r w:rsidRPr="00C0421D">
        <w:rPr>
          <w:rFonts w:cs="Calibri"/>
          <w:b/>
          <w:bCs/>
        </w:rPr>
        <w:t>Pizzerije</w:t>
      </w:r>
      <w:r w:rsidRPr="00C0421D">
        <w:rPr>
          <w:rFonts w:cs="Calibri"/>
        </w:rPr>
        <w:t>: 2 objekta (Ruspante, Monajo)</w:t>
      </w:r>
    </w:p>
    <w:p w14:paraId="46A5A5B6" w14:textId="77777777" w:rsidR="00D014A6" w:rsidRPr="00C0421D" w:rsidRDefault="00D014A6">
      <w:pPr>
        <w:numPr>
          <w:ilvl w:val="0"/>
          <w:numId w:val="62"/>
        </w:numPr>
        <w:rPr>
          <w:rFonts w:cs="Calibri"/>
        </w:rPr>
      </w:pPr>
      <w:r w:rsidRPr="00C0421D">
        <w:rPr>
          <w:rFonts w:cs="Calibri"/>
          <w:b/>
          <w:bCs/>
        </w:rPr>
        <w:t>Fast food objekti</w:t>
      </w:r>
      <w:r w:rsidRPr="00C0421D">
        <w:rPr>
          <w:rFonts w:cs="Calibri"/>
        </w:rPr>
        <w:t>: 2 objekta (Semafor, Cvrčak)</w:t>
      </w:r>
    </w:p>
    <w:p w14:paraId="4DBC7BF7" w14:textId="0F501B6E" w:rsidR="00D014A6" w:rsidRPr="003B13E3" w:rsidRDefault="00D014A6" w:rsidP="00D014A6">
      <w:pPr>
        <w:numPr>
          <w:ilvl w:val="0"/>
          <w:numId w:val="62"/>
        </w:numPr>
        <w:rPr>
          <w:rFonts w:cs="Calibri"/>
        </w:rPr>
      </w:pPr>
      <w:r w:rsidRPr="00C0421D">
        <w:rPr>
          <w:rFonts w:cs="Calibri"/>
          <w:b/>
          <w:bCs/>
        </w:rPr>
        <w:t>Tematski OPG objekt s ugostiteljskom funkcijom</w:t>
      </w:r>
      <w:r w:rsidRPr="00C0421D">
        <w:rPr>
          <w:rFonts w:cs="Calibri"/>
        </w:rPr>
        <w:t>: 1 objekt (OPG Butina)</w:t>
      </w:r>
    </w:p>
    <w:p w14:paraId="58A88566" w14:textId="396E0607" w:rsidR="00D014A6" w:rsidRPr="00C0421D" w:rsidRDefault="00D014A6" w:rsidP="00D014A6">
      <w:pPr>
        <w:rPr>
          <w:rFonts w:cs="Calibri"/>
        </w:rPr>
      </w:pPr>
      <w:r w:rsidRPr="00C0421D">
        <w:rPr>
          <w:rFonts w:cs="Calibri"/>
        </w:rPr>
        <w:t>Ova struktura pokazuje dobru osnovu za daljnji razvoj raznolikosti gastronomske ponude, uz naglasak na potrebu za dodatnim specijaliziranim i/ili inovativnim konceptima (npr. fine dining, tematski objekti, craft pivnice, vegetarijanski i veganski jelovnici).</w:t>
      </w:r>
    </w:p>
    <w:p w14:paraId="646A990D" w14:textId="13DDFA4B" w:rsidR="00D014A6" w:rsidRPr="003B13E3" w:rsidRDefault="00D014A6" w:rsidP="00D014A6">
      <w:pPr>
        <w:pStyle w:val="Heading4"/>
      </w:pPr>
      <w:bookmarkStart w:id="41" w:name="_Toc215563371"/>
      <w:r w:rsidRPr="00C0421D">
        <w:t>Razdoblje poslovanja</w:t>
      </w:r>
      <w:bookmarkEnd w:id="41"/>
    </w:p>
    <w:p w14:paraId="687E6275" w14:textId="7A77D8DA" w:rsidR="00D014A6" w:rsidRPr="00C0421D" w:rsidRDefault="00D014A6" w:rsidP="00D014A6">
      <w:pPr>
        <w:rPr>
          <w:rFonts w:cs="Calibri"/>
        </w:rPr>
      </w:pPr>
      <w:r w:rsidRPr="00C0421D">
        <w:rPr>
          <w:rFonts w:cs="Calibri"/>
        </w:rPr>
        <w:t xml:space="preserve">Od ukupno </w:t>
      </w:r>
      <w:r w:rsidR="00CA6AA0" w:rsidRPr="00C0421D">
        <w:rPr>
          <w:rFonts w:cs="Calibri"/>
        </w:rPr>
        <w:t>12</w:t>
      </w:r>
      <w:r w:rsidRPr="00C0421D">
        <w:rPr>
          <w:rFonts w:cs="Calibri"/>
        </w:rPr>
        <w:t xml:space="preserve"> analiziranih objekata:</w:t>
      </w:r>
    </w:p>
    <w:p w14:paraId="5394216E" w14:textId="39AC75A4" w:rsidR="00D014A6" w:rsidRPr="00C0421D" w:rsidRDefault="00CA6AA0">
      <w:pPr>
        <w:numPr>
          <w:ilvl w:val="0"/>
          <w:numId w:val="63"/>
        </w:numPr>
        <w:rPr>
          <w:rFonts w:cs="Calibri"/>
        </w:rPr>
      </w:pPr>
      <w:r w:rsidRPr="00C0421D">
        <w:rPr>
          <w:rFonts w:cs="Calibri"/>
          <w:b/>
          <w:bCs/>
        </w:rPr>
        <w:t>11</w:t>
      </w:r>
      <w:r w:rsidR="00D014A6" w:rsidRPr="00C0421D">
        <w:rPr>
          <w:rFonts w:cs="Calibri"/>
          <w:b/>
          <w:bCs/>
        </w:rPr>
        <w:t xml:space="preserve"> objekata (</w:t>
      </w:r>
      <w:r w:rsidRPr="00C0421D">
        <w:rPr>
          <w:rFonts w:cs="Calibri"/>
          <w:b/>
          <w:bCs/>
        </w:rPr>
        <w:t>91</w:t>
      </w:r>
      <w:r w:rsidR="00D014A6" w:rsidRPr="00C0421D">
        <w:rPr>
          <w:rFonts w:cs="Calibri"/>
          <w:b/>
          <w:bCs/>
        </w:rPr>
        <w:t>,</w:t>
      </w:r>
      <w:r w:rsidRPr="00C0421D">
        <w:rPr>
          <w:rFonts w:cs="Calibri"/>
          <w:b/>
          <w:bCs/>
        </w:rPr>
        <w:t>6</w:t>
      </w:r>
      <w:r w:rsidR="00D014A6" w:rsidRPr="00C0421D">
        <w:rPr>
          <w:rFonts w:cs="Calibri"/>
          <w:b/>
          <w:bCs/>
        </w:rPr>
        <w:t>%)</w:t>
      </w:r>
      <w:r w:rsidR="00D014A6" w:rsidRPr="00C0421D">
        <w:rPr>
          <w:rFonts w:cs="Calibri"/>
        </w:rPr>
        <w:t xml:space="preserve"> posluje </w:t>
      </w:r>
      <w:r w:rsidR="00D014A6" w:rsidRPr="00C0421D">
        <w:rPr>
          <w:rFonts w:cs="Calibri"/>
          <w:b/>
          <w:bCs/>
        </w:rPr>
        <w:t>tijekom cijele godine</w:t>
      </w:r>
      <w:r w:rsidR="00D014A6" w:rsidRPr="00C0421D">
        <w:rPr>
          <w:rFonts w:cs="Calibri"/>
        </w:rPr>
        <w:t>, što je izuzetno pozitivan pokazatelj za održivost turističke ponude i izvan glavne sezone.</w:t>
      </w:r>
    </w:p>
    <w:p w14:paraId="74D36D9F" w14:textId="637EF3DF" w:rsidR="00D014A6" w:rsidRPr="00C0421D" w:rsidRDefault="00D014A6">
      <w:pPr>
        <w:numPr>
          <w:ilvl w:val="0"/>
          <w:numId w:val="63"/>
        </w:numPr>
        <w:rPr>
          <w:rFonts w:cs="Calibri"/>
        </w:rPr>
      </w:pPr>
      <w:r w:rsidRPr="00C0421D">
        <w:rPr>
          <w:rFonts w:cs="Calibri"/>
          <w:b/>
          <w:bCs/>
        </w:rPr>
        <w:t>1 objekt (</w:t>
      </w:r>
      <w:r w:rsidR="00CA6AA0" w:rsidRPr="00C0421D">
        <w:rPr>
          <w:rFonts w:cs="Calibri"/>
          <w:b/>
          <w:bCs/>
        </w:rPr>
        <w:t>8,4</w:t>
      </w:r>
      <w:r w:rsidRPr="00C0421D">
        <w:rPr>
          <w:rFonts w:cs="Calibri"/>
          <w:b/>
          <w:bCs/>
        </w:rPr>
        <w:t>%)</w:t>
      </w:r>
      <w:r w:rsidRPr="00C0421D">
        <w:rPr>
          <w:rFonts w:cs="Calibri"/>
        </w:rPr>
        <w:t xml:space="preserve"> – Bistro Vrilo Gacke – ima </w:t>
      </w:r>
      <w:r w:rsidRPr="00C0421D">
        <w:rPr>
          <w:rFonts w:cs="Calibri"/>
          <w:b/>
          <w:bCs/>
        </w:rPr>
        <w:t>sezonski karakter</w:t>
      </w:r>
      <w:r w:rsidRPr="00C0421D">
        <w:rPr>
          <w:rFonts w:cs="Calibri"/>
        </w:rPr>
        <w:t>, što se može povezati s njegovom lokacijom i orijentacijom na ljetni turistički promet.</w:t>
      </w:r>
    </w:p>
    <w:p w14:paraId="6E2165D8" w14:textId="77777777" w:rsidR="00D014A6" w:rsidRPr="00C0421D" w:rsidRDefault="00D014A6" w:rsidP="00D014A6">
      <w:pPr>
        <w:rPr>
          <w:rFonts w:cs="Calibri"/>
        </w:rPr>
      </w:pPr>
    </w:p>
    <w:p w14:paraId="2EAD2A45" w14:textId="45D7CA97" w:rsidR="00D014A6" w:rsidRPr="00C0421D" w:rsidRDefault="00D014A6" w:rsidP="00D014A6">
      <w:pPr>
        <w:rPr>
          <w:rFonts w:cs="Calibri"/>
        </w:rPr>
      </w:pPr>
      <w:r w:rsidRPr="00C0421D">
        <w:rPr>
          <w:rFonts w:cs="Calibri"/>
        </w:rPr>
        <w:t>Ovi podaci upućuju na solidnu stabilnost u ugostiteljskoj ponudi tijekom cijele godine, što podržava razvoj cjelogodišnjeg turizma u destinaciji.</w:t>
      </w:r>
    </w:p>
    <w:p w14:paraId="376C2330" w14:textId="0283D74E" w:rsidR="00D014A6" w:rsidRPr="003B13E3" w:rsidRDefault="00D014A6" w:rsidP="003B13E3">
      <w:pPr>
        <w:pStyle w:val="Heading4"/>
      </w:pPr>
      <w:bookmarkStart w:id="42" w:name="_Toc215563372"/>
      <w:r w:rsidRPr="00C0421D">
        <w:t>Profil gostiju</w:t>
      </w:r>
      <w:bookmarkEnd w:id="42"/>
    </w:p>
    <w:p w14:paraId="31482B22" w14:textId="16E773A6" w:rsidR="00D014A6" w:rsidRPr="00C0421D" w:rsidRDefault="00D014A6" w:rsidP="00D014A6">
      <w:pPr>
        <w:rPr>
          <w:rFonts w:cs="Calibri"/>
        </w:rPr>
      </w:pPr>
      <w:r w:rsidRPr="00C0421D">
        <w:rPr>
          <w:rFonts w:cs="Calibri"/>
        </w:rPr>
        <w:t xml:space="preserve">Prema dostupnim podacima o strukturi gostiju po pojedinim objektima, dominira </w:t>
      </w:r>
      <w:r w:rsidRPr="00C0421D">
        <w:rPr>
          <w:rFonts w:cs="Calibri"/>
          <w:b/>
          <w:bCs/>
        </w:rPr>
        <w:t>potražnja od strane domaćih gostiju</w:t>
      </w:r>
      <w:r w:rsidRPr="00C0421D">
        <w:rPr>
          <w:rFonts w:cs="Calibri"/>
        </w:rPr>
        <w:t xml:space="preserve">, koji čine između </w:t>
      </w:r>
      <w:r w:rsidRPr="00C0421D">
        <w:rPr>
          <w:rFonts w:cs="Calibri"/>
          <w:b/>
          <w:bCs/>
        </w:rPr>
        <w:t>50% i 90%</w:t>
      </w:r>
      <w:r w:rsidRPr="00C0421D">
        <w:rPr>
          <w:rFonts w:cs="Calibri"/>
        </w:rPr>
        <w:t xml:space="preserve"> ukupnog prometa pojedinog objekta. </w:t>
      </w:r>
    </w:p>
    <w:p w14:paraId="4A8EB5C3" w14:textId="6F808A57" w:rsidR="00D014A6" w:rsidRPr="00C0421D" w:rsidRDefault="00D014A6" w:rsidP="00D014A6">
      <w:pPr>
        <w:rPr>
          <w:rFonts w:cs="Calibri"/>
        </w:rPr>
      </w:pPr>
      <w:r w:rsidRPr="00C0421D">
        <w:rPr>
          <w:rFonts w:cs="Calibri"/>
        </w:rPr>
        <w:t>Najizraženije je to kod:</w:t>
      </w:r>
    </w:p>
    <w:p w14:paraId="5FDFE510" w14:textId="77777777" w:rsidR="00D014A6" w:rsidRPr="00C0421D" w:rsidRDefault="00D014A6">
      <w:pPr>
        <w:numPr>
          <w:ilvl w:val="0"/>
          <w:numId w:val="64"/>
        </w:numPr>
        <w:rPr>
          <w:rFonts w:cs="Calibri"/>
        </w:rPr>
      </w:pPr>
      <w:r w:rsidRPr="00C0421D">
        <w:rPr>
          <w:rFonts w:cs="Calibri"/>
        </w:rPr>
        <w:t xml:space="preserve">Pizzerije Monajo i fast food objekta Semafor – </w:t>
      </w:r>
      <w:r w:rsidRPr="00C0421D">
        <w:rPr>
          <w:rFonts w:cs="Calibri"/>
          <w:b/>
          <w:bCs/>
        </w:rPr>
        <w:t>90% domaćih gostiju</w:t>
      </w:r>
    </w:p>
    <w:p w14:paraId="207B2D21" w14:textId="1C11CF69" w:rsidR="00D014A6" w:rsidRPr="003B13E3" w:rsidRDefault="00D014A6" w:rsidP="00D014A6">
      <w:pPr>
        <w:numPr>
          <w:ilvl w:val="0"/>
          <w:numId w:val="64"/>
        </w:numPr>
        <w:rPr>
          <w:rFonts w:cs="Calibri"/>
        </w:rPr>
      </w:pPr>
      <w:r w:rsidRPr="00C0421D">
        <w:rPr>
          <w:rFonts w:cs="Calibri"/>
        </w:rPr>
        <w:t>S druge strane, objekti poput Bistr</w:t>
      </w:r>
      <w:r w:rsidR="00904705" w:rsidRPr="00C0421D">
        <w:rPr>
          <w:rFonts w:cs="Calibri"/>
        </w:rPr>
        <w:t>o</w:t>
      </w:r>
      <w:r w:rsidRPr="00C0421D">
        <w:rPr>
          <w:rFonts w:cs="Calibri"/>
        </w:rPr>
        <w:t xml:space="preserve">a Bumerang i Cvrčak imaju </w:t>
      </w:r>
      <w:r w:rsidRPr="00C0421D">
        <w:rPr>
          <w:rFonts w:cs="Calibri"/>
          <w:b/>
          <w:bCs/>
        </w:rPr>
        <w:t>uravnotežen omjer domaćih i stranih gostiju</w:t>
      </w:r>
      <w:r w:rsidRPr="00C0421D">
        <w:rPr>
          <w:rFonts w:cs="Calibri"/>
        </w:rPr>
        <w:t xml:space="preserve"> (50:50 i 60:40).</w:t>
      </w:r>
    </w:p>
    <w:p w14:paraId="12BE4F5D" w14:textId="724EC2E9" w:rsidR="00D014A6" w:rsidRPr="00C0421D" w:rsidRDefault="00D014A6" w:rsidP="00D014A6">
      <w:pPr>
        <w:rPr>
          <w:rFonts w:cs="Calibri"/>
        </w:rPr>
      </w:pPr>
      <w:r w:rsidRPr="00C0421D">
        <w:rPr>
          <w:rFonts w:cs="Calibri"/>
        </w:rPr>
        <w:t>Ovo ukazuje da ugostiteljska ponuda primarno služi lokalnom stanovništvu i domaćim izletnicima, ali također privlači i turiste, osobito u objektima na atraktivnijim lokacijama uz rijeku Gacku. To potvrđuje važnost sinergije lokalne zajednice i turizma u razvoju gastroponude.</w:t>
      </w:r>
    </w:p>
    <w:p w14:paraId="2F3B96DF" w14:textId="77777777" w:rsidR="003B13E3" w:rsidRDefault="003B13E3">
      <w:pPr>
        <w:spacing w:before="0" w:after="0"/>
        <w:jc w:val="left"/>
        <w:rPr>
          <w:rFonts w:eastAsiaTheme="majorEastAsia" w:cstheme="majorBidi"/>
          <w:i/>
          <w:iCs/>
          <w:color w:val="0F4761" w:themeColor="accent1" w:themeShade="BF"/>
        </w:rPr>
      </w:pPr>
      <w:r>
        <w:br w:type="page"/>
      </w:r>
    </w:p>
    <w:p w14:paraId="10E03813" w14:textId="487AEF4F" w:rsidR="00D014A6" w:rsidRPr="003B13E3" w:rsidRDefault="00D014A6" w:rsidP="00D014A6">
      <w:pPr>
        <w:pStyle w:val="Heading4"/>
      </w:pPr>
      <w:bookmarkStart w:id="43" w:name="_Toc215563373"/>
      <w:r w:rsidRPr="00C0421D">
        <w:lastRenderedPageBreak/>
        <w:t>Kapacitet objekata</w:t>
      </w:r>
      <w:bookmarkEnd w:id="43"/>
    </w:p>
    <w:p w14:paraId="04D3F2D8" w14:textId="77777777" w:rsidR="00D014A6" w:rsidRPr="00C0421D" w:rsidRDefault="00D014A6" w:rsidP="00D014A6">
      <w:pPr>
        <w:rPr>
          <w:rFonts w:cs="Calibri"/>
        </w:rPr>
      </w:pPr>
      <w:r w:rsidRPr="00C0421D">
        <w:rPr>
          <w:rFonts w:cs="Calibri"/>
        </w:rPr>
        <w:t>Ukupni kapacitet analiziranih objekata iznosi:</w:t>
      </w:r>
    </w:p>
    <w:p w14:paraId="5217F5F3" w14:textId="77777777" w:rsidR="00D014A6" w:rsidRPr="00C0421D" w:rsidRDefault="00D014A6">
      <w:pPr>
        <w:numPr>
          <w:ilvl w:val="0"/>
          <w:numId w:val="65"/>
        </w:numPr>
        <w:rPr>
          <w:rFonts w:cs="Calibri"/>
        </w:rPr>
      </w:pPr>
      <w:r w:rsidRPr="00C0421D">
        <w:rPr>
          <w:rFonts w:cs="Calibri"/>
          <w:b/>
          <w:bCs/>
        </w:rPr>
        <w:t>Unutarnji prostor</w:t>
      </w:r>
      <w:r w:rsidRPr="00C0421D">
        <w:rPr>
          <w:rFonts w:cs="Calibri"/>
        </w:rPr>
        <w:t xml:space="preserve">: </w:t>
      </w:r>
      <w:r w:rsidRPr="00C0421D">
        <w:rPr>
          <w:rFonts w:cs="Calibri"/>
          <w:b/>
          <w:bCs/>
        </w:rPr>
        <w:t>394 mjesta</w:t>
      </w:r>
    </w:p>
    <w:p w14:paraId="7C434EEE" w14:textId="77777777" w:rsidR="00D014A6" w:rsidRPr="00C0421D" w:rsidRDefault="00D014A6">
      <w:pPr>
        <w:numPr>
          <w:ilvl w:val="0"/>
          <w:numId w:val="65"/>
        </w:numPr>
        <w:rPr>
          <w:rFonts w:cs="Calibri"/>
        </w:rPr>
      </w:pPr>
      <w:r w:rsidRPr="00C0421D">
        <w:rPr>
          <w:rFonts w:cs="Calibri"/>
          <w:b/>
          <w:bCs/>
        </w:rPr>
        <w:t>Vanjski prostor</w:t>
      </w:r>
      <w:r w:rsidRPr="00C0421D">
        <w:rPr>
          <w:rFonts w:cs="Calibri"/>
        </w:rPr>
        <w:t xml:space="preserve">: </w:t>
      </w:r>
      <w:r w:rsidRPr="00C0421D">
        <w:rPr>
          <w:rFonts w:cs="Calibri"/>
          <w:b/>
          <w:bCs/>
        </w:rPr>
        <w:t>235 mjesta</w:t>
      </w:r>
    </w:p>
    <w:p w14:paraId="2617272F" w14:textId="4A9F0A4C" w:rsidR="00D014A6" w:rsidRPr="003B13E3" w:rsidRDefault="00D014A6" w:rsidP="00D014A6">
      <w:pPr>
        <w:numPr>
          <w:ilvl w:val="0"/>
          <w:numId w:val="65"/>
        </w:numPr>
        <w:rPr>
          <w:rFonts w:cs="Calibri"/>
        </w:rPr>
      </w:pPr>
      <w:r w:rsidRPr="00C0421D">
        <w:rPr>
          <w:rFonts w:cs="Calibri"/>
          <w:b/>
          <w:bCs/>
        </w:rPr>
        <w:t>Ukupno</w:t>
      </w:r>
      <w:r w:rsidRPr="00C0421D">
        <w:rPr>
          <w:rFonts w:cs="Calibri"/>
        </w:rPr>
        <w:t xml:space="preserve">: </w:t>
      </w:r>
      <w:r w:rsidRPr="00C0421D">
        <w:rPr>
          <w:rFonts w:cs="Calibri"/>
          <w:b/>
          <w:bCs/>
        </w:rPr>
        <w:t>629 mjesta</w:t>
      </w:r>
    </w:p>
    <w:p w14:paraId="79636D6A" w14:textId="525AEB36" w:rsidR="00D014A6" w:rsidRPr="00C0421D" w:rsidRDefault="00D014A6" w:rsidP="00D014A6">
      <w:pPr>
        <w:rPr>
          <w:rFonts w:cs="Calibri"/>
        </w:rPr>
      </w:pPr>
      <w:r w:rsidRPr="00C0421D">
        <w:rPr>
          <w:rFonts w:cs="Calibri"/>
        </w:rPr>
        <w:t>Raspodjela kapaciteta ukazuje na prevagu unutarnjih prostora, no značajan broj mjesta na vanjskim terasama (osobito uz Gacku) doprinosi atraktivnosti tijekom toplijih mjeseci. Najveći pojedinačni kapacitet ima Bistro Vrilo Gacke s ukupno 120 mjesta.</w:t>
      </w:r>
    </w:p>
    <w:p w14:paraId="496253C7" w14:textId="2D21D601" w:rsidR="00D014A6" w:rsidRPr="003B13E3" w:rsidRDefault="00D014A6" w:rsidP="003B13E3">
      <w:pPr>
        <w:pStyle w:val="Heading4"/>
      </w:pPr>
      <w:bookmarkStart w:id="44" w:name="_Toc215563374"/>
      <w:r w:rsidRPr="00C0421D">
        <w:t>Prilagođenost objekata</w:t>
      </w:r>
      <w:bookmarkEnd w:id="44"/>
    </w:p>
    <w:p w14:paraId="5C34DAC6" w14:textId="77777777" w:rsidR="00D014A6" w:rsidRPr="00C0421D" w:rsidRDefault="00D014A6" w:rsidP="00D014A6">
      <w:pPr>
        <w:rPr>
          <w:rFonts w:cs="Calibri"/>
        </w:rPr>
      </w:pPr>
      <w:r w:rsidRPr="00C0421D">
        <w:rPr>
          <w:rFonts w:cs="Calibri"/>
        </w:rPr>
        <w:t>Analiza pristupačnosti i opremljenosti pokazuje visoku razinu tehničke prilagođenosti:</w:t>
      </w:r>
    </w:p>
    <w:p w14:paraId="72B9C3D4" w14:textId="577F960E" w:rsidR="00D014A6" w:rsidRPr="00C0421D" w:rsidRDefault="00CA6AA0">
      <w:pPr>
        <w:numPr>
          <w:ilvl w:val="0"/>
          <w:numId w:val="66"/>
        </w:numPr>
        <w:rPr>
          <w:rFonts w:cs="Calibri"/>
        </w:rPr>
      </w:pPr>
      <w:r w:rsidRPr="00C0421D">
        <w:rPr>
          <w:rFonts w:cs="Calibri"/>
          <w:b/>
          <w:bCs/>
        </w:rPr>
        <w:t>11</w:t>
      </w:r>
      <w:r w:rsidR="00D014A6" w:rsidRPr="00C0421D">
        <w:rPr>
          <w:rFonts w:cs="Calibri"/>
          <w:b/>
          <w:bCs/>
        </w:rPr>
        <w:t xml:space="preserve"> od </w:t>
      </w:r>
      <w:r w:rsidRPr="00C0421D">
        <w:rPr>
          <w:rFonts w:cs="Calibri"/>
          <w:b/>
          <w:bCs/>
        </w:rPr>
        <w:t>12</w:t>
      </w:r>
      <w:r w:rsidR="00D014A6" w:rsidRPr="00C0421D">
        <w:rPr>
          <w:rFonts w:cs="Calibri"/>
          <w:b/>
          <w:bCs/>
        </w:rPr>
        <w:t xml:space="preserve"> objekata</w:t>
      </w:r>
      <w:r w:rsidR="00D014A6" w:rsidRPr="00C0421D">
        <w:rPr>
          <w:rFonts w:cs="Calibri"/>
        </w:rPr>
        <w:t xml:space="preserve"> su pristupačni osobama s invaliditetom.</w:t>
      </w:r>
    </w:p>
    <w:p w14:paraId="5B9A9D6A" w14:textId="77777777" w:rsidR="00D014A6" w:rsidRPr="00C0421D" w:rsidRDefault="00D014A6">
      <w:pPr>
        <w:numPr>
          <w:ilvl w:val="0"/>
          <w:numId w:val="66"/>
        </w:numPr>
        <w:rPr>
          <w:rFonts w:cs="Calibri"/>
        </w:rPr>
      </w:pPr>
      <w:r w:rsidRPr="00C0421D">
        <w:rPr>
          <w:rFonts w:cs="Calibri"/>
        </w:rPr>
        <w:t xml:space="preserve">Svi objekti (100%) su </w:t>
      </w:r>
      <w:r w:rsidRPr="00C0421D">
        <w:rPr>
          <w:rFonts w:cs="Calibri"/>
          <w:b/>
          <w:bCs/>
        </w:rPr>
        <w:t>klimatizirani</w:t>
      </w:r>
      <w:r w:rsidRPr="00C0421D">
        <w:rPr>
          <w:rFonts w:cs="Calibri"/>
        </w:rPr>
        <w:t xml:space="preserve">, imaju </w:t>
      </w:r>
      <w:r w:rsidRPr="00C0421D">
        <w:rPr>
          <w:rFonts w:cs="Calibri"/>
          <w:b/>
          <w:bCs/>
        </w:rPr>
        <w:t>prostor za pušenje</w:t>
      </w:r>
      <w:r w:rsidRPr="00C0421D">
        <w:rPr>
          <w:rFonts w:cs="Calibri"/>
        </w:rPr>
        <w:t xml:space="preserve">, </w:t>
      </w:r>
      <w:r w:rsidRPr="00C0421D">
        <w:rPr>
          <w:rFonts w:cs="Calibri"/>
          <w:b/>
          <w:bCs/>
        </w:rPr>
        <w:t>dozvoljavaju pristup kućnim ljubimcima</w:t>
      </w:r>
      <w:r w:rsidRPr="00C0421D">
        <w:rPr>
          <w:rFonts w:cs="Calibri"/>
        </w:rPr>
        <w:t xml:space="preserve"> te imaju </w:t>
      </w:r>
      <w:r w:rsidRPr="00C0421D">
        <w:rPr>
          <w:rFonts w:cs="Calibri"/>
          <w:b/>
          <w:bCs/>
        </w:rPr>
        <w:t>samostalni parking</w:t>
      </w:r>
      <w:r w:rsidRPr="00C0421D">
        <w:rPr>
          <w:rFonts w:cs="Calibri"/>
        </w:rPr>
        <w:t>.</w:t>
      </w:r>
    </w:p>
    <w:p w14:paraId="71C00AF6" w14:textId="54A120E9" w:rsidR="00D014A6" w:rsidRPr="003B13E3" w:rsidRDefault="00D014A6" w:rsidP="00D014A6">
      <w:pPr>
        <w:numPr>
          <w:ilvl w:val="0"/>
          <w:numId w:val="66"/>
        </w:numPr>
        <w:rPr>
          <w:rFonts w:cs="Calibri"/>
        </w:rPr>
      </w:pPr>
      <w:r w:rsidRPr="00C0421D">
        <w:rPr>
          <w:rFonts w:cs="Calibri"/>
        </w:rPr>
        <w:t xml:space="preserve">Većina objekata (barem 3) ima </w:t>
      </w:r>
      <w:r w:rsidRPr="00C0421D">
        <w:rPr>
          <w:rFonts w:cs="Calibri"/>
          <w:b/>
          <w:bCs/>
        </w:rPr>
        <w:t>pogled na rijeku Gacku</w:t>
      </w:r>
      <w:r w:rsidRPr="00C0421D">
        <w:rPr>
          <w:rFonts w:cs="Calibri"/>
        </w:rPr>
        <w:t>, što im daje dodanu atraktivnost.</w:t>
      </w:r>
    </w:p>
    <w:p w14:paraId="6EC22698" w14:textId="44785AAB" w:rsidR="00D014A6" w:rsidRPr="00C0421D" w:rsidRDefault="00D014A6" w:rsidP="00D014A6">
      <w:pPr>
        <w:rPr>
          <w:rFonts w:cs="Calibri"/>
        </w:rPr>
      </w:pPr>
      <w:r w:rsidRPr="00C0421D">
        <w:rPr>
          <w:rFonts w:cs="Calibri"/>
        </w:rPr>
        <w:t>Ovi podaci govore u prilog dobroj osnovnoj opremljenosti ugostiteljskih objekata i otvorenosti prema različitim profilima korisnika.</w:t>
      </w:r>
    </w:p>
    <w:p w14:paraId="6DED58ED" w14:textId="5319913D" w:rsidR="00D014A6" w:rsidRPr="003B13E3" w:rsidRDefault="00D014A6" w:rsidP="003B13E3">
      <w:pPr>
        <w:pStyle w:val="Heading4"/>
      </w:pPr>
      <w:r w:rsidRPr="00C0421D">
        <w:t xml:space="preserve"> </w:t>
      </w:r>
      <w:bookmarkStart w:id="45" w:name="_Toc215563375"/>
      <w:r w:rsidRPr="00C0421D">
        <w:t>Istaknuti objekti kao turističke atrakcije</w:t>
      </w:r>
      <w:bookmarkEnd w:id="45"/>
    </w:p>
    <w:p w14:paraId="45796EE3" w14:textId="77777777" w:rsidR="00D014A6" w:rsidRPr="00C0421D" w:rsidRDefault="00D014A6" w:rsidP="00D014A6">
      <w:pPr>
        <w:rPr>
          <w:rFonts w:cs="Calibri"/>
        </w:rPr>
      </w:pPr>
      <w:r w:rsidRPr="00C0421D">
        <w:rPr>
          <w:rFonts w:cs="Calibri"/>
        </w:rPr>
        <w:t>Nekoliko objekata ističe se posebnim karakteristikama koje ih čine dodatnom atrakcijom:</w:t>
      </w:r>
    </w:p>
    <w:p w14:paraId="5E9FDECB" w14:textId="77777777" w:rsidR="00D014A6" w:rsidRPr="00C0421D" w:rsidRDefault="00D014A6">
      <w:pPr>
        <w:numPr>
          <w:ilvl w:val="0"/>
          <w:numId w:val="67"/>
        </w:numPr>
        <w:rPr>
          <w:rFonts w:cs="Calibri"/>
        </w:rPr>
      </w:pPr>
      <w:r w:rsidRPr="00C0421D">
        <w:rPr>
          <w:rFonts w:cs="Calibri"/>
          <w:b/>
          <w:bCs/>
        </w:rPr>
        <w:t>Bistro Ribič</w:t>
      </w:r>
      <w:r w:rsidRPr="00C0421D">
        <w:rPr>
          <w:rFonts w:cs="Calibri"/>
        </w:rPr>
        <w:t xml:space="preserve">, </w:t>
      </w:r>
      <w:r w:rsidRPr="00C0421D">
        <w:rPr>
          <w:rFonts w:cs="Calibri"/>
          <w:b/>
          <w:bCs/>
        </w:rPr>
        <w:t>Bistro Bumerang</w:t>
      </w:r>
      <w:r w:rsidRPr="00C0421D">
        <w:rPr>
          <w:rFonts w:cs="Calibri"/>
        </w:rPr>
        <w:t xml:space="preserve"> i </w:t>
      </w:r>
      <w:r w:rsidRPr="00C0421D">
        <w:rPr>
          <w:rFonts w:cs="Calibri"/>
          <w:b/>
          <w:bCs/>
        </w:rPr>
        <w:t>Bistro Vrilo Gacke</w:t>
      </w:r>
      <w:r w:rsidRPr="00C0421D">
        <w:rPr>
          <w:rFonts w:cs="Calibri"/>
        </w:rPr>
        <w:t xml:space="preserve"> – svi imaju atraktivne terase uz rijeku Gacku, visoki kapacitet i ravnotežu domaćih i stranih gostiju.</w:t>
      </w:r>
    </w:p>
    <w:p w14:paraId="3632F3E7" w14:textId="77777777" w:rsidR="00D014A6" w:rsidRPr="00C0421D" w:rsidRDefault="00D014A6">
      <w:pPr>
        <w:numPr>
          <w:ilvl w:val="0"/>
          <w:numId w:val="67"/>
        </w:numPr>
        <w:rPr>
          <w:rFonts w:cs="Calibri"/>
        </w:rPr>
      </w:pPr>
      <w:r w:rsidRPr="00C0421D">
        <w:rPr>
          <w:rFonts w:cs="Calibri"/>
          <w:b/>
          <w:bCs/>
        </w:rPr>
        <w:t>OPG Butina</w:t>
      </w:r>
      <w:r w:rsidRPr="00C0421D">
        <w:rPr>
          <w:rFonts w:cs="Calibri"/>
        </w:rPr>
        <w:t xml:space="preserve"> – nudi autentičnu lokalnu ponudu i nalazi se u neposrednoj blizini utočišta za mlade medvjede u Kuterevu, što ga čini dijelom doživljajne ponude i potencijalno važnim elementom održivog ruralnog turizma.</w:t>
      </w:r>
    </w:p>
    <w:p w14:paraId="34C1196C" w14:textId="480150A0" w:rsidR="00D014A6" w:rsidRPr="003B13E3" w:rsidRDefault="00D014A6" w:rsidP="00096E47">
      <w:pPr>
        <w:numPr>
          <w:ilvl w:val="0"/>
          <w:numId w:val="67"/>
        </w:numPr>
        <w:rPr>
          <w:rFonts w:cs="Calibri"/>
          <w:b/>
          <w:bCs/>
        </w:rPr>
      </w:pPr>
      <w:r w:rsidRPr="00C0421D">
        <w:rPr>
          <w:rFonts w:cs="Calibri"/>
          <w:b/>
          <w:bCs/>
        </w:rPr>
        <w:t xml:space="preserve">Pizzeria Ruspante </w:t>
      </w:r>
      <w:r w:rsidRPr="00C0421D">
        <w:rPr>
          <w:rFonts w:cs="Calibri"/>
        </w:rPr>
        <w:t xml:space="preserve">– prepoznata širom Hrvatske kao jedna od </w:t>
      </w:r>
      <w:r w:rsidR="00384267" w:rsidRPr="00C0421D">
        <w:rPr>
          <w:rFonts w:cs="Calibri"/>
        </w:rPr>
        <w:t>kvalitetnijih</w:t>
      </w:r>
      <w:r w:rsidRPr="00C0421D">
        <w:rPr>
          <w:rFonts w:cs="Calibri"/>
        </w:rPr>
        <w:t xml:space="preserve"> pizzerija te je postala gastroturistička atrakcija </w:t>
      </w:r>
    </w:p>
    <w:p w14:paraId="0E6B36A5" w14:textId="757EF558" w:rsidR="00D014A6" w:rsidRPr="00C0421D" w:rsidRDefault="00EB458D" w:rsidP="00096E47">
      <w:pPr>
        <w:rPr>
          <w:rFonts w:cs="Calibri"/>
        </w:rPr>
      </w:pPr>
      <w:r w:rsidRPr="00C0421D">
        <w:rPr>
          <w:rFonts w:cs="Calibri"/>
        </w:rPr>
        <w:t xml:space="preserve">Ova struktura objekata pokazuje dobru raspodjelu ponude od osnovne do restoranske usluge, no s jasnom dominacijom caffe barova. Na destinacijskim se web stranica ističu samo restorani dok caffe barovi nisu navedeni. </w:t>
      </w:r>
    </w:p>
    <w:p w14:paraId="701FB1DC" w14:textId="77777777" w:rsidR="00091CC5" w:rsidRPr="00C0421D" w:rsidRDefault="00091CC5">
      <w:pPr>
        <w:jc w:val="left"/>
        <w:rPr>
          <w:rFonts w:cs="Calibri"/>
          <w:b/>
          <w:bCs/>
        </w:rPr>
      </w:pPr>
      <w:r w:rsidRPr="00C0421D">
        <w:rPr>
          <w:rFonts w:cs="Calibri"/>
          <w:b/>
          <w:bCs/>
        </w:rPr>
        <w:br w:type="page"/>
      </w:r>
    </w:p>
    <w:p w14:paraId="06EB263C" w14:textId="22972E67" w:rsidR="00D014A6" w:rsidRPr="00C0421D" w:rsidRDefault="00D014A6" w:rsidP="003B13E3">
      <w:pPr>
        <w:pStyle w:val="Heading4"/>
      </w:pPr>
      <w:bookmarkStart w:id="46" w:name="_Toc215563376"/>
      <w:r w:rsidRPr="00C0421D">
        <w:lastRenderedPageBreak/>
        <w:t>Pregled ugostiteljske ponude</w:t>
      </w:r>
      <w:bookmarkEnd w:id="46"/>
    </w:p>
    <w:p w14:paraId="5C7BE4AD" w14:textId="147433C9" w:rsidR="00091CC5" w:rsidRDefault="00091CC5" w:rsidP="00091CC5">
      <w:pPr>
        <w:pStyle w:val="Caption"/>
        <w:keepNext/>
      </w:pPr>
      <w:bookmarkStart w:id="47" w:name="_Toc215563618"/>
      <w:r>
        <w:t xml:space="preserve">Tablica </w:t>
      </w:r>
      <w:fldSimple w:instr=" SEQ Tablica \* ARABIC ">
        <w:r w:rsidR="00815C9D">
          <w:rPr>
            <w:noProof/>
          </w:rPr>
          <w:t>8</w:t>
        </w:r>
      </w:fldSimple>
      <w:r>
        <w:t xml:space="preserve"> - Pregled ugostiteljske ponude</w:t>
      </w:r>
      <w:bookmarkEnd w:id="47"/>
    </w:p>
    <w:tbl>
      <w:tblPr>
        <w:tblW w:w="0" w:type="auto"/>
        <w:tblCellMar>
          <w:left w:w="0" w:type="dxa"/>
          <w:right w:w="0" w:type="dxa"/>
        </w:tblCellMar>
        <w:tblLook w:val="04A0" w:firstRow="1" w:lastRow="0" w:firstColumn="1" w:lastColumn="0" w:noHBand="0" w:noVBand="1"/>
      </w:tblPr>
      <w:tblGrid>
        <w:gridCol w:w="1165"/>
        <w:gridCol w:w="976"/>
        <w:gridCol w:w="1387"/>
        <w:gridCol w:w="882"/>
        <w:gridCol w:w="718"/>
        <w:gridCol w:w="800"/>
        <w:gridCol w:w="566"/>
        <w:gridCol w:w="1527"/>
        <w:gridCol w:w="1035"/>
      </w:tblGrid>
      <w:tr w:rsidR="00D014A6" w:rsidRPr="00091CC5" w14:paraId="05CF5AA0"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B87A856" w14:textId="77777777" w:rsidR="00D014A6" w:rsidRPr="00C0421D" w:rsidRDefault="00D014A6" w:rsidP="00D014A6">
            <w:pPr>
              <w:jc w:val="left"/>
              <w:rPr>
                <w:rFonts w:cs="Calibri"/>
                <w:sz w:val="22"/>
                <w:szCs w:val="22"/>
              </w:rPr>
            </w:pPr>
            <w:r w:rsidRPr="00C0421D">
              <w:rPr>
                <w:rFonts w:cs="Calibri"/>
                <w:b/>
                <w:bCs/>
                <w:color w:val="000000"/>
                <w:sz w:val="22"/>
                <w:szCs w:val="22"/>
              </w:rPr>
              <w:t>Naziv</w:t>
            </w:r>
          </w:p>
        </w:tc>
        <w:tc>
          <w:tcPr>
            <w:tcW w:w="8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E51C394" w14:textId="77777777" w:rsidR="00D014A6" w:rsidRPr="00C0421D" w:rsidRDefault="00D014A6" w:rsidP="00D014A6">
            <w:pPr>
              <w:jc w:val="left"/>
              <w:rPr>
                <w:rFonts w:cs="Calibri"/>
                <w:sz w:val="22"/>
                <w:szCs w:val="22"/>
              </w:rPr>
            </w:pPr>
            <w:r w:rsidRPr="00C0421D">
              <w:rPr>
                <w:rFonts w:cs="Calibri"/>
                <w:b/>
                <w:bCs/>
                <w:color w:val="000000"/>
                <w:sz w:val="22"/>
                <w:szCs w:val="22"/>
              </w:rPr>
              <w:t>Vrsta usluge</w:t>
            </w:r>
          </w:p>
        </w:tc>
        <w:tc>
          <w:tcPr>
            <w:tcW w:w="9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1C90AE4" w14:textId="77777777" w:rsidR="00D014A6" w:rsidRPr="00C0421D" w:rsidRDefault="00D014A6" w:rsidP="00D014A6">
            <w:pPr>
              <w:jc w:val="left"/>
              <w:rPr>
                <w:rFonts w:cs="Calibri"/>
                <w:sz w:val="22"/>
                <w:szCs w:val="22"/>
              </w:rPr>
            </w:pPr>
            <w:r w:rsidRPr="00C0421D">
              <w:rPr>
                <w:rFonts w:cs="Calibri"/>
                <w:b/>
                <w:bCs/>
                <w:color w:val="000000"/>
                <w:sz w:val="22"/>
                <w:szCs w:val="22"/>
              </w:rPr>
              <w:t>Razdoblje</w:t>
            </w:r>
          </w:p>
        </w:tc>
        <w:tc>
          <w:tcPr>
            <w:tcW w:w="82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8B3858D" w14:textId="77777777" w:rsidR="00D014A6" w:rsidRPr="00C0421D" w:rsidRDefault="00D014A6" w:rsidP="00D014A6">
            <w:pPr>
              <w:jc w:val="left"/>
              <w:rPr>
                <w:rFonts w:cs="Calibri"/>
                <w:sz w:val="22"/>
                <w:szCs w:val="22"/>
              </w:rPr>
            </w:pPr>
            <w:r w:rsidRPr="00C0421D">
              <w:rPr>
                <w:rFonts w:cs="Calibri"/>
                <w:b/>
                <w:bCs/>
                <w:color w:val="000000"/>
                <w:sz w:val="22"/>
                <w:szCs w:val="22"/>
              </w:rPr>
              <w:t>Domaći (%)</w:t>
            </w:r>
          </w:p>
        </w:tc>
        <w:tc>
          <w:tcPr>
            <w:tcW w:w="70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A1738F4" w14:textId="77777777" w:rsidR="00D014A6" w:rsidRPr="00C0421D" w:rsidRDefault="00D014A6" w:rsidP="00D014A6">
            <w:pPr>
              <w:jc w:val="left"/>
              <w:rPr>
                <w:rFonts w:cs="Calibri"/>
                <w:sz w:val="22"/>
                <w:szCs w:val="22"/>
              </w:rPr>
            </w:pPr>
            <w:r w:rsidRPr="00C0421D">
              <w:rPr>
                <w:rFonts w:cs="Calibri"/>
                <w:b/>
                <w:bCs/>
                <w:color w:val="000000"/>
                <w:sz w:val="22"/>
                <w:szCs w:val="22"/>
              </w:rPr>
              <w:t>Strani (%)</w:t>
            </w:r>
          </w:p>
        </w:tc>
        <w:tc>
          <w:tcPr>
            <w:tcW w:w="4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7F0D476" w14:textId="77777777" w:rsidR="00D014A6" w:rsidRPr="00C0421D" w:rsidRDefault="00D014A6" w:rsidP="00D014A6">
            <w:pPr>
              <w:jc w:val="left"/>
              <w:rPr>
                <w:rFonts w:cs="Calibri"/>
                <w:sz w:val="22"/>
                <w:szCs w:val="22"/>
              </w:rPr>
            </w:pPr>
            <w:r w:rsidRPr="00C0421D">
              <w:rPr>
                <w:rFonts w:cs="Calibri"/>
                <w:b/>
                <w:bCs/>
                <w:color w:val="000000"/>
                <w:sz w:val="22"/>
                <w:szCs w:val="22"/>
              </w:rPr>
              <w:t>Unutra</w:t>
            </w:r>
          </w:p>
        </w:tc>
        <w:tc>
          <w:tcPr>
            <w:tcW w:w="3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D139B50" w14:textId="77777777" w:rsidR="00D014A6" w:rsidRPr="00C0421D" w:rsidRDefault="00D014A6" w:rsidP="00D014A6">
            <w:pPr>
              <w:jc w:val="left"/>
              <w:rPr>
                <w:rFonts w:cs="Calibri"/>
                <w:sz w:val="22"/>
                <w:szCs w:val="22"/>
              </w:rPr>
            </w:pPr>
            <w:r w:rsidRPr="00C0421D">
              <w:rPr>
                <w:rFonts w:cs="Calibri"/>
                <w:b/>
                <w:bCs/>
                <w:color w:val="000000"/>
                <w:sz w:val="22"/>
                <w:szCs w:val="22"/>
              </w:rPr>
              <w:t>Vani</w:t>
            </w:r>
          </w:p>
        </w:tc>
        <w:tc>
          <w:tcPr>
            <w:tcW w:w="9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43A5434" w14:textId="77777777" w:rsidR="00D014A6" w:rsidRPr="00C0421D" w:rsidRDefault="00D014A6" w:rsidP="00D014A6">
            <w:pPr>
              <w:jc w:val="left"/>
              <w:rPr>
                <w:rFonts w:cs="Calibri"/>
                <w:sz w:val="22"/>
                <w:szCs w:val="22"/>
              </w:rPr>
            </w:pPr>
            <w:r w:rsidRPr="00C0421D">
              <w:rPr>
                <w:rFonts w:cs="Calibri"/>
                <w:b/>
                <w:bCs/>
                <w:color w:val="000000"/>
                <w:sz w:val="22"/>
                <w:szCs w:val="22"/>
              </w:rPr>
              <w:t>Pristupačnost</w:t>
            </w:r>
          </w:p>
        </w:tc>
        <w:tc>
          <w:tcPr>
            <w:tcW w:w="12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CBD50BD" w14:textId="77777777" w:rsidR="00D014A6" w:rsidRPr="00C0421D" w:rsidRDefault="00D014A6" w:rsidP="00D014A6">
            <w:pPr>
              <w:jc w:val="left"/>
              <w:rPr>
                <w:rFonts w:cs="Calibri"/>
                <w:sz w:val="22"/>
                <w:szCs w:val="22"/>
              </w:rPr>
            </w:pPr>
            <w:r w:rsidRPr="00C0421D">
              <w:rPr>
                <w:rFonts w:cs="Calibri"/>
                <w:b/>
                <w:bCs/>
                <w:color w:val="000000"/>
                <w:sz w:val="22"/>
                <w:szCs w:val="22"/>
              </w:rPr>
              <w:t>Ukupni kapacitet</w:t>
            </w:r>
          </w:p>
        </w:tc>
      </w:tr>
      <w:tr w:rsidR="00D014A6" w:rsidRPr="00091CC5" w14:paraId="1A2F03A7" w14:textId="77777777" w:rsidTr="00D014A6">
        <w:trPr>
          <w:trHeight w:val="180"/>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ED45841" w14:textId="77777777" w:rsidR="00D014A6" w:rsidRPr="00C0421D" w:rsidRDefault="00D014A6" w:rsidP="00D014A6">
            <w:pPr>
              <w:jc w:val="left"/>
              <w:rPr>
                <w:rFonts w:cs="Calibri"/>
                <w:sz w:val="22"/>
                <w:szCs w:val="22"/>
              </w:rPr>
            </w:pPr>
            <w:r w:rsidRPr="00C0421D">
              <w:rPr>
                <w:rFonts w:cs="Calibri"/>
                <w:b/>
                <w:bCs/>
                <w:color w:val="000000"/>
                <w:sz w:val="22"/>
                <w:szCs w:val="22"/>
              </w:rPr>
              <w:t>Bistro Ribič</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4AB54B"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19C581"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BAB5BC" w14:textId="77777777" w:rsidR="00D014A6" w:rsidRPr="00C0421D" w:rsidRDefault="00D014A6" w:rsidP="00D014A6">
            <w:pPr>
              <w:jc w:val="left"/>
              <w:rPr>
                <w:rFonts w:cs="Calibri"/>
                <w:sz w:val="22"/>
                <w:szCs w:val="22"/>
              </w:rPr>
            </w:pPr>
            <w:r w:rsidRPr="00C0421D">
              <w:rPr>
                <w:rFonts w:cs="Calibri"/>
                <w:color w:val="000000"/>
                <w:sz w:val="22"/>
                <w:szCs w:val="22"/>
              </w:rPr>
              <w:t>60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DADF43" w14:textId="77777777" w:rsidR="00D014A6" w:rsidRPr="00C0421D" w:rsidRDefault="00D014A6" w:rsidP="00D014A6">
            <w:pPr>
              <w:jc w:val="left"/>
              <w:rPr>
                <w:rFonts w:cs="Calibri"/>
                <w:sz w:val="22"/>
                <w:szCs w:val="22"/>
              </w:rPr>
            </w:pPr>
            <w:r w:rsidRPr="00C0421D">
              <w:rPr>
                <w:rFonts w:cs="Calibri"/>
                <w:color w:val="000000"/>
                <w:sz w:val="22"/>
                <w:szCs w:val="22"/>
              </w:rPr>
              <w:t>40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3F1D2" w14:textId="77777777" w:rsidR="00D014A6" w:rsidRPr="00C0421D" w:rsidRDefault="00D014A6" w:rsidP="00D014A6">
            <w:pPr>
              <w:jc w:val="left"/>
              <w:rPr>
                <w:rFonts w:cs="Calibri"/>
                <w:sz w:val="22"/>
                <w:szCs w:val="22"/>
              </w:rPr>
            </w:pPr>
            <w:r w:rsidRPr="00C0421D">
              <w:rPr>
                <w:rFonts w:cs="Calibri"/>
                <w:color w:val="000000"/>
                <w:sz w:val="22"/>
                <w:szCs w:val="22"/>
              </w:rPr>
              <w:t>70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50CF04" w14:textId="77777777" w:rsidR="00D014A6" w:rsidRPr="00C0421D" w:rsidRDefault="00D014A6" w:rsidP="00D014A6">
            <w:pPr>
              <w:jc w:val="left"/>
              <w:rPr>
                <w:rFonts w:cs="Calibri"/>
                <w:sz w:val="22"/>
                <w:szCs w:val="22"/>
              </w:rPr>
            </w:pPr>
            <w:r w:rsidRPr="00C0421D">
              <w:rPr>
                <w:rFonts w:cs="Calibri"/>
                <w:color w:val="000000"/>
                <w:sz w:val="22"/>
                <w:szCs w:val="22"/>
              </w:rPr>
              <w:t>80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22C276" w14:textId="31BE554E"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8B2C4A" w14:textId="77777777" w:rsidR="00D014A6" w:rsidRPr="00C0421D" w:rsidRDefault="00D014A6" w:rsidP="00D014A6">
            <w:pPr>
              <w:jc w:val="left"/>
              <w:rPr>
                <w:rFonts w:cs="Calibri"/>
                <w:sz w:val="22"/>
                <w:szCs w:val="22"/>
              </w:rPr>
            </w:pPr>
            <w:r w:rsidRPr="00C0421D">
              <w:rPr>
                <w:rFonts w:cs="Calibri"/>
                <w:color w:val="000000"/>
                <w:sz w:val="22"/>
                <w:szCs w:val="22"/>
              </w:rPr>
              <w:t>150</w:t>
            </w:r>
          </w:p>
        </w:tc>
      </w:tr>
      <w:tr w:rsidR="00D014A6" w:rsidRPr="00091CC5" w14:paraId="25799914"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8ABDF62" w14:textId="77777777" w:rsidR="00D014A6" w:rsidRPr="00C0421D" w:rsidRDefault="00D014A6" w:rsidP="00D014A6">
            <w:pPr>
              <w:jc w:val="left"/>
              <w:rPr>
                <w:rFonts w:cs="Calibri"/>
                <w:sz w:val="22"/>
                <w:szCs w:val="22"/>
              </w:rPr>
            </w:pPr>
            <w:r w:rsidRPr="00C0421D">
              <w:rPr>
                <w:rFonts w:cs="Calibri"/>
                <w:b/>
                <w:bCs/>
                <w:color w:val="000000"/>
                <w:sz w:val="22"/>
                <w:szCs w:val="22"/>
              </w:rPr>
              <w:t>Bistro Bumerang</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A5718B"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01AB27"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0FBFDA" w14:textId="77777777" w:rsidR="00D014A6" w:rsidRPr="00C0421D" w:rsidRDefault="00D014A6" w:rsidP="00D014A6">
            <w:pPr>
              <w:jc w:val="left"/>
              <w:rPr>
                <w:rFonts w:cs="Calibri"/>
                <w:sz w:val="22"/>
                <w:szCs w:val="22"/>
              </w:rPr>
            </w:pPr>
            <w:r w:rsidRPr="00C0421D">
              <w:rPr>
                <w:rFonts w:cs="Calibri"/>
                <w:color w:val="000000"/>
                <w:sz w:val="22"/>
                <w:szCs w:val="22"/>
              </w:rPr>
              <w:t>50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03FC905" w14:textId="77777777" w:rsidR="00D014A6" w:rsidRPr="00C0421D" w:rsidRDefault="00D014A6" w:rsidP="00D014A6">
            <w:pPr>
              <w:jc w:val="left"/>
              <w:rPr>
                <w:rFonts w:cs="Calibri"/>
                <w:sz w:val="22"/>
                <w:szCs w:val="22"/>
              </w:rPr>
            </w:pPr>
            <w:r w:rsidRPr="00C0421D">
              <w:rPr>
                <w:rFonts w:cs="Calibri"/>
                <w:color w:val="000000"/>
                <w:sz w:val="22"/>
                <w:szCs w:val="22"/>
              </w:rPr>
              <w:t>50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0F687C" w14:textId="77777777" w:rsidR="00D014A6" w:rsidRPr="00C0421D" w:rsidRDefault="00D014A6" w:rsidP="00D014A6">
            <w:pPr>
              <w:jc w:val="left"/>
              <w:rPr>
                <w:rFonts w:cs="Calibri"/>
                <w:sz w:val="22"/>
                <w:szCs w:val="22"/>
              </w:rPr>
            </w:pPr>
            <w:r w:rsidRPr="00C0421D">
              <w:rPr>
                <w:rFonts w:cs="Calibri"/>
                <w:color w:val="000000"/>
                <w:sz w:val="22"/>
                <w:szCs w:val="22"/>
              </w:rPr>
              <w:t>70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82235" w14:textId="77777777" w:rsidR="00D014A6" w:rsidRPr="00C0421D" w:rsidRDefault="00D014A6" w:rsidP="00D014A6">
            <w:pPr>
              <w:jc w:val="left"/>
              <w:rPr>
                <w:rFonts w:cs="Calibri"/>
                <w:sz w:val="22"/>
                <w:szCs w:val="22"/>
              </w:rPr>
            </w:pPr>
            <w:r w:rsidRPr="00C0421D">
              <w:rPr>
                <w:rFonts w:cs="Calibri"/>
                <w:color w:val="000000"/>
                <w:sz w:val="22"/>
                <w:szCs w:val="22"/>
              </w:rPr>
              <w:t>45</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52638" w14:textId="21A7630A"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87F974" w14:textId="77777777" w:rsidR="00D014A6" w:rsidRPr="00C0421D" w:rsidRDefault="00D014A6" w:rsidP="00D014A6">
            <w:pPr>
              <w:jc w:val="left"/>
              <w:rPr>
                <w:rFonts w:cs="Calibri"/>
                <w:sz w:val="22"/>
                <w:szCs w:val="22"/>
              </w:rPr>
            </w:pPr>
            <w:r w:rsidRPr="00C0421D">
              <w:rPr>
                <w:rFonts w:cs="Calibri"/>
                <w:color w:val="000000"/>
                <w:sz w:val="22"/>
                <w:szCs w:val="22"/>
              </w:rPr>
              <w:t>115</w:t>
            </w:r>
          </w:p>
        </w:tc>
      </w:tr>
      <w:tr w:rsidR="00D014A6" w:rsidRPr="00091CC5" w14:paraId="679739D3"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2681C" w14:textId="77777777" w:rsidR="00D014A6" w:rsidRPr="00C0421D" w:rsidRDefault="00D014A6" w:rsidP="00D014A6">
            <w:pPr>
              <w:jc w:val="left"/>
              <w:rPr>
                <w:rFonts w:cs="Calibri"/>
                <w:sz w:val="22"/>
                <w:szCs w:val="22"/>
              </w:rPr>
            </w:pPr>
            <w:r w:rsidRPr="00C0421D">
              <w:rPr>
                <w:rFonts w:cs="Calibri"/>
                <w:b/>
                <w:bCs/>
                <w:color w:val="000000"/>
                <w:sz w:val="22"/>
                <w:szCs w:val="22"/>
              </w:rPr>
              <w:t>Bistro Vrilo Gacke</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90DDD4"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9AD7D2" w14:textId="77777777" w:rsidR="00D014A6" w:rsidRPr="00C0421D" w:rsidRDefault="00D014A6" w:rsidP="00D014A6">
            <w:pPr>
              <w:jc w:val="left"/>
              <w:rPr>
                <w:rFonts w:cs="Calibri"/>
                <w:sz w:val="22"/>
                <w:szCs w:val="22"/>
              </w:rPr>
            </w:pPr>
            <w:r w:rsidRPr="00C0421D">
              <w:rPr>
                <w:rFonts w:cs="Calibri"/>
                <w:color w:val="000000"/>
                <w:sz w:val="22"/>
                <w:szCs w:val="22"/>
              </w:rPr>
              <w:t>Sezonski</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5669E9" w14:textId="77777777" w:rsidR="00D014A6" w:rsidRPr="00C0421D" w:rsidRDefault="00D014A6" w:rsidP="00D014A6">
            <w:pPr>
              <w:jc w:val="left"/>
              <w:rPr>
                <w:rFonts w:cs="Calibri"/>
                <w:sz w:val="22"/>
                <w:szCs w:val="22"/>
              </w:rPr>
            </w:pPr>
            <w:r w:rsidRPr="00C0421D">
              <w:rPr>
                <w:rFonts w:cs="Calibri"/>
                <w:color w:val="000000"/>
                <w:sz w:val="22"/>
                <w:szCs w:val="22"/>
              </w:rPr>
              <w:t>60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9C239" w14:textId="77777777" w:rsidR="00D014A6" w:rsidRPr="00C0421D" w:rsidRDefault="00D014A6" w:rsidP="00D014A6">
            <w:pPr>
              <w:jc w:val="left"/>
              <w:rPr>
                <w:rFonts w:cs="Calibri"/>
                <w:sz w:val="22"/>
                <w:szCs w:val="22"/>
              </w:rPr>
            </w:pPr>
            <w:r w:rsidRPr="00C0421D">
              <w:rPr>
                <w:rFonts w:cs="Calibri"/>
                <w:color w:val="000000"/>
                <w:sz w:val="22"/>
                <w:szCs w:val="22"/>
              </w:rPr>
              <w:t>40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CCF7C" w14:textId="77777777" w:rsidR="00D014A6" w:rsidRPr="00C0421D" w:rsidRDefault="00D014A6" w:rsidP="00D014A6">
            <w:pPr>
              <w:jc w:val="left"/>
              <w:rPr>
                <w:rFonts w:cs="Calibri"/>
                <w:sz w:val="22"/>
                <w:szCs w:val="22"/>
              </w:rPr>
            </w:pPr>
            <w:r w:rsidRPr="00C0421D">
              <w:rPr>
                <w:rFonts w:cs="Calibri"/>
                <w:color w:val="000000"/>
                <w:sz w:val="22"/>
                <w:szCs w:val="22"/>
              </w:rPr>
              <w:t>100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80AC87" w14:textId="77777777" w:rsidR="00D014A6" w:rsidRPr="00C0421D" w:rsidRDefault="00D014A6" w:rsidP="00D014A6">
            <w:pPr>
              <w:jc w:val="left"/>
              <w:rPr>
                <w:rFonts w:cs="Calibri"/>
                <w:sz w:val="22"/>
                <w:szCs w:val="22"/>
              </w:rPr>
            </w:pPr>
            <w:r w:rsidRPr="00C0421D">
              <w:rPr>
                <w:rFonts w:cs="Calibri"/>
                <w:color w:val="000000"/>
                <w:sz w:val="22"/>
                <w:szCs w:val="22"/>
              </w:rPr>
              <w:t>20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6780C6" w14:textId="3F71401C"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C3FB94" w14:textId="77777777" w:rsidR="00D014A6" w:rsidRPr="00C0421D" w:rsidRDefault="00D014A6" w:rsidP="00D014A6">
            <w:pPr>
              <w:jc w:val="left"/>
              <w:rPr>
                <w:rFonts w:cs="Calibri"/>
                <w:sz w:val="22"/>
                <w:szCs w:val="22"/>
              </w:rPr>
            </w:pPr>
            <w:r w:rsidRPr="00C0421D">
              <w:rPr>
                <w:rFonts w:cs="Calibri"/>
                <w:color w:val="000000"/>
                <w:sz w:val="22"/>
                <w:szCs w:val="22"/>
              </w:rPr>
              <w:t>120</w:t>
            </w:r>
          </w:p>
        </w:tc>
      </w:tr>
      <w:tr w:rsidR="00D014A6" w:rsidRPr="00091CC5" w14:paraId="3125C4AE"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92446C" w14:textId="77777777" w:rsidR="00D014A6" w:rsidRPr="00C0421D" w:rsidRDefault="00D014A6" w:rsidP="00D014A6">
            <w:pPr>
              <w:jc w:val="left"/>
              <w:rPr>
                <w:rFonts w:cs="Calibri"/>
                <w:sz w:val="22"/>
                <w:szCs w:val="22"/>
              </w:rPr>
            </w:pPr>
            <w:r w:rsidRPr="00C0421D">
              <w:rPr>
                <w:rFonts w:cs="Calibri"/>
                <w:b/>
                <w:bCs/>
                <w:color w:val="000000"/>
                <w:sz w:val="22"/>
                <w:szCs w:val="22"/>
              </w:rPr>
              <w:t>Pizzeria Ruspante</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57A4E0"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5CDD58"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A46D1B" w14:textId="77777777" w:rsidR="00D014A6" w:rsidRPr="00C0421D" w:rsidRDefault="00D014A6" w:rsidP="00D014A6">
            <w:pPr>
              <w:jc w:val="left"/>
              <w:rPr>
                <w:rFonts w:cs="Calibri"/>
                <w:sz w:val="22"/>
                <w:szCs w:val="22"/>
              </w:rPr>
            </w:pPr>
            <w:r w:rsidRPr="00C0421D">
              <w:rPr>
                <w:rFonts w:cs="Calibri"/>
                <w:color w:val="000000"/>
                <w:sz w:val="22"/>
                <w:szCs w:val="22"/>
              </w:rPr>
              <w:t>70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A937A" w14:textId="77777777" w:rsidR="00D014A6" w:rsidRPr="00C0421D" w:rsidRDefault="00D014A6" w:rsidP="00D014A6">
            <w:pPr>
              <w:jc w:val="left"/>
              <w:rPr>
                <w:rFonts w:cs="Calibri"/>
                <w:sz w:val="22"/>
                <w:szCs w:val="22"/>
              </w:rPr>
            </w:pPr>
            <w:r w:rsidRPr="00C0421D">
              <w:rPr>
                <w:rFonts w:cs="Calibri"/>
                <w:color w:val="000000"/>
                <w:sz w:val="22"/>
                <w:szCs w:val="22"/>
              </w:rPr>
              <w:t>30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89406" w14:textId="77777777" w:rsidR="00D014A6" w:rsidRPr="00C0421D" w:rsidRDefault="00D014A6" w:rsidP="00D014A6">
            <w:pPr>
              <w:jc w:val="left"/>
              <w:rPr>
                <w:rFonts w:cs="Calibri"/>
                <w:sz w:val="22"/>
                <w:szCs w:val="22"/>
              </w:rPr>
            </w:pPr>
            <w:r w:rsidRPr="00C0421D">
              <w:rPr>
                <w:rFonts w:cs="Calibri"/>
                <w:color w:val="000000"/>
                <w:sz w:val="22"/>
                <w:szCs w:val="22"/>
              </w:rPr>
              <w:t>80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5388D1" w14:textId="77777777" w:rsidR="00D014A6" w:rsidRPr="00C0421D" w:rsidRDefault="00D014A6" w:rsidP="00D014A6">
            <w:pPr>
              <w:jc w:val="left"/>
              <w:rPr>
                <w:rFonts w:cs="Calibri"/>
                <w:sz w:val="22"/>
                <w:szCs w:val="22"/>
              </w:rPr>
            </w:pPr>
            <w:r w:rsidRPr="00C0421D">
              <w:rPr>
                <w:rFonts w:cs="Calibri"/>
                <w:color w:val="000000"/>
                <w:sz w:val="22"/>
                <w:szCs w:val="22"/>
              </w:rPr>
              <w:t>20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B47D37" w14:textId="67614B22"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345ECD" w14:textId="77777777" w:rsidR="00D014A6" w:rsidRPr="00C0421D" w:rsidRDefault="00D014A6" w:rsidP="00D014A6">
            <w:pPr>
              <w:jc w:val="left"/>
              <w:rPr>
                <w:rFonts w:cs="Calibri"/>
                <w:sz w:val="22"/>
                <w:szCs w:val="22"/>
              </w:rPr>
            </w:pPr>
            <w:r w:rsidRPr="00C0421D">
              <w:rPr>
                <w:rFonts w:cs="Calibri"/>
                <w:color w:val="000000"/>
                <w:sz w:val="22"/>
                <w:szCs w:val="22"/>
              </w:rPr>
              <w:t>100</w:t>
            </w:r>
          </w:p>
        </w:tc>
      </w:tr>
      <w:tr w:rsidR="00D014A6" w:rsidRPr="00091CC5" w14:paraId="3741477C"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0F70867" w14:textId="77777777" w:rsidR="00D014A6" w:rsidRPr="00C0421D" w:rsidRDefault="00D014A6" w:rsidP="00D014A6">
            <w:pPr>
              <w:jc w:val="left"/>
              <w:rPr>
                <w:rFonts w:cs="Calibri"/>
                <w:sz w:val="22"/>
                <w:szCs w:val="22"/>
              </w:rPr>
            </w:pPr>
            <w:r w:rsidRPr="00C0421D">
              <w:rPr>
                <w:rFonts w:cs="Calibri"/>
                <w:b/>
                <w:bCs/>
                <w:color w:val="000000"/>
                <w:sz w:val="22"/>
                <w:szCs w:val="22"/>
              </w:rPr>
              <w:t>Pizzeria Monajo</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0A0BF1"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79030D"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76F625" w14:textId="77777777" w:rsidR="00D014A6" w:rsidRPr="00C0421D" w:rsidRDefault="00D014A6" w:rsidP="00D014A6">
            <w:pPr>
              <w:jc w:val="left"/>
              <w:rPr>
                <w:rFonts w:cs="Calibri"/>
                <w:sz w:val="22"/>
                <w:szCs w:val="22"/>
              </w:rPr>
            </w:pPr>
            <w:r w:rsidRPr="00C0421D">
              <w:rPr>
                <w:rFonts w:cs="Calibri"/>
                <w:color w:val="000000"/>
                <w:sz w:val="22"/>
                <w:szCs w:val="22"/>
              </w:rPr>
              <w:t>90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DBCE9" w14:textId="77777777" w:rsidR="00D014A6" w:rsidRPr="00C0421D" w:rsidRDefault="00D014A6" w:rsidP="00D014A6">
            <w:pPr>
              <w:jc w:val="left"/>
              <w:rPr>
                <w:rFonts w:cs="Calibri"/>
                <w:sz w:val="22"/>
                <w:szCs w:val="22"/>
              </w:rPr>
            </w:pPr>
            <w:r w:rsidRPr="00C0421D">
              <w:rPr>
                <w:rFonts w:cs="Calibri"/>
                <w:color w:val="000000"/>
                <w:sz w:val="22"/>
                <w:szCs w:val="22"/>
              </w:rPr>
              <w:t>10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D51DD2" w14:textId="77777777" w:rsidR="00D014A6" w:rsidRPr="00C0421D" w:rsidRDefault="00D014A6" w:rsidP="00D014A6">
            <w:pPr>
              <w:jc w:val="left"/>
              <w:rPr>
                <w:rFonts w:cs="Calibri"/>
                <w:sz w:val="22"/>
                <w:szCs w:val="22"/>
              </w:rPr>
            </w:pPr>
            <w:r w:rsidRPr="00C0421D">
              <w:rPr>
                <w:rFonts w:cs="Calibri"/>
                <w:color w:val="000000"/>
                <w:sz w:val="22"/>
                <w:szCs w:val="22"/>
              </w:rPr>
              <w:t>8</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E5DFB2" w14:textId="77777777" w:rsidR="00D014A6" w:rsidRPr="00C0421D" w:rsidRDefault="00D014A6" w:rsidP="00D014A6">
            <w:pPr>
              <w:jc w:val="left"/>
              <w:rPr>
                <w:rFonts w:cs="Calibri"/>
                <w:sz w:val="22"/>
                <w:szCs w:val="22"/>
              </w:rPr>
            </w:pPr>
            <w:r w:rsidRPr="00C0421D">
              <w:rPr>
                <w:rFonts w:cs="Calibri"/>
                <w:color w:val="000000"/>
                <w:sz w:val="22"/>
                <w:szCs w:val="22"/>
              </w:rPr>
              <w:t>12</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C3AAC6" w14:textId="09910182"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7B3230" w14:textId="77777777" w:rsidR="00D014A6" w:rsidRPr="00C0421D" w:rsidRDefault="00D014A6" w:rsidP="00D014A6">
            <w:pPr>
              <w:jc w:val="left"/>
              <w:rPr>
                <w:rFonts w:cs="Calibri"/>
                <w:sz w:val="22"/>
                <w:szCs w:val="22"/>
              </w:rPr>
            </w:pPr>
            <w:r w:rsidRPr="00C0421D">
              <w:rPr>
                <w:rFonts w:cs="Calibri"/>
                <w:color w:val="000000"/>
                <w:sz w:val="22"/>
                <w:szCs w:val="22"/>
              </w:rPr>
              <w:t>20</w:t>
            </w:r>
          </w:p>
        </w:tc>
      </w:tr>
      <w:tr w:rsidR="00D014A6" w:rsidRPr="00091CC5" w14:paraId="04DA0687"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603709" w14:textId="77777777" w:rsidR="00D014A6" w:rsidRPr="00C0421D" w:rsidRDefault="00D014A6" w:rsidP="00D014A6">
            <w:pPr>
              <w:jc w:val="left"/>
              <w:rPr>
                <w:rFonts w:cs="Calibri"/>
                <w:sz w:val="22"/>
                <w:szCs w:val="22"/>
              </w:rPr>
            </w:pPr>
            <w:r w:rsidRPr="00C0421D">
              <w:rPr>
                <w:rFonts w:cs="Calibri"/>
                <w:b/>
                <w:bCs/>
                <w:color w:val="000000"/>
                <w:sz w:val="22"/>
                <w:szCs w:val="22"/>
              </w:rPr>
              <w:t>Fast Food Semafor</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2C500D"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07DF42"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0CCD54" w14:textId="77777777" w:rsidR="00D014A6" w:rsidRPr="00C0421D" w:rsidRDefault="00D014A6" w:rsidP="00D014A6">
            <w:pPr>
              <w:jc w:val="left"/>
              <w:rPr>
                <w:rFonts w:cs="Calibri"/>
                <w:sz w:val="22"/>
                <w:szCs w:val="22"/>
              </w:rPr>
            </w:pPr>
            <w:r w:rsidRPr="00C0421D">
              <w:rPr>
                <w:rFonts w:cs="Calibri"/>
                <w:color w:val="000000"/>
                <w:sz w:val="22"/>
                <w:szCs w:val="22"/>
              </w:rPr>
              <w:t>90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2DEE00" w14:textId="77777777" w:rsidR="00D014A6" w:rsidRPr="00C0421D" w:rsidRDefault="00D014A6" w:rsidP="00D014A6">
            <w:pPr>
              <w:jc w:val="left"/>
              <w:rPr>
                <w:rFonts w:cs="Calibri"/>
                <w:sz w:val="22"/>
                <w:szCs w:val="22"/>
              </w:rPr>
            </w:pPr>
            <w:r w:rsidRPr="00C0421D">
              <w:rPr>
                <w:rFonts w:cs="Calibri"/>
                <w:color w:val="000000"/>
                <w:sz w:val="22"/>
                <w:szCs w:val="22"/>
              </w:rPr>
              <w:t>10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1051B7" w14:textId="77777777" w:rsidR="00D014A6" w:rsidRPr="00C0421D" w:rsidRDefault="00D014A6" w:rsidP="00D014A6">
            <w:pPr>
              <w:jc w:val="left"/>
              <w:rPr>
                <w:rFonts w:cs="Calibri"/>
                <w:sz w:val="22"/>
                <w:szCs w:val="22"/>
              </w:rPr>
            </w:pPr>
            <w:r w:rsidRPr="00C0421D">
              <w:rPr>
                <w:rFonts w:cs="Calibri"/>
                <w:color w:val="000000"/>
                <w:sz w:val="22"/>
                <w:szCs w:val="22"/>
              </w:rPr>
              <w:t>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41B998B" w14:textId="77777777" w:rsidR="00D014A6" w:rsidRPr="00C0421D" w:rsidRDefault="00D014A6" w:rsidP="00D014A6">
            <w:pPr>
              <w:jc w:val="left"/>
              <w:rPr>
                <w:rFonts w:cs="Calibri"/>
                <w:sz w:val="22"/>
                <w:szCs w:val="22"/>
              </w:rPr>
            </w:pPr>
            <w:r w:rsidRPr="00C0421D">
              <w:rPr>
                <w:rFonts w:cs="Calibri"/>
                <w:color w:val="000000"/>
                <w:sz w:val="22"/>
                <w:szCs w:val="22"/>
              </w:rPr>
              <w:t>4</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DE4EF2" w14:textId="72419DFC" w:rsidR="00D014A6" w:rsidRPr="00C0421D" w:rsidRDefault="00D014A6" w:rsidP="00D014A6">
            <w:pPr>
              <w:jc w:val="left"/>
              <w:rPr>
                <w:rFonts w:cs="Calibri"/>
                <w:sz w:val="22"/>
                <w:szCs w:val="22"/>
              </w:rPr>
            </w:pPr>
            <w:r w:rsidRPr="00C0421D">
              <w:rPr>
                <w:rFonts w:cs="Calibri"/>
                <w:color w:val="000000"/>
                <w:sz w:val="22"/>
                <w:szCs w:val="22"/>
              </w:rPr>
              <w:t>NE</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8797DE" w14:textId="77777777" w:rsidR="00D014A6" w:rsidRPr="00C0421D" w:rsidRDefault="00D014A6" w:rsidP="00D014A6">
            <w:pPr>
              <w:jc w:val="left"/>
              <w:rPr>
                <w:rFonts w:cs="Calibri"/>
                <w:sz w:val="22"/>
                <w:szCs w:val="22"/>
              </w:rPr>
            </w:pPr>
            <w:r w:rsidRPr="00C0421D">
              <w:rPr>
                <w:rFonts w:cs="Calibri"/>
                <w:color w:val="000000"/>
                <w:sz w:val="22"/>
                <w:szCs w:val="22"/>
              </w:rPr>
              <w:t>4</w:t>
            </w:r>
          </w:p>
        </w:tc>
      </w:tr>
      <w:tr w:rsidR="00D014A6" w:rsidRPr="00091CC5" w14:paraId="11C3B93A"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392BA8" w14:textId="77777777" w:rsidR="00D014A6" w:rsidRPr="00C0421D" w:rsidRDefault="00D014A6" w:rsidP="00D014A6">
            <w:pPr>
              <w:jc w:val="left"/>
              <w:rPr>
                <w:rFonts w:cs="Calibri"/>
                <w:sz w:val="22"/>
                <w:szCs w:val="22"/>
              </w:rPr>
            </w:pPr>
            <w:r w:rsidRPr="00C0421D">
              <w:rPr>
                <w:rFonts w:cs="Calibri"/>
                <w:b/>
                <w:bCs/>
                <w:color w:val="000000"/>
                <w:sz w:val="22"/>
                <w:szCs w:val="22"/>
              </w:rPr>
              <w:t>Fast Food Cvrčak</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4C91DE"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4B036"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68FB27" w14:textId="77777777" w:rsidR="00D014A6" w:rsidRPr="00C0421D" w:rsidRDefault="00D014A6" w:rsidP="00D014A6">
            <w:pPr>
              <w:jc w:val="left"/>
              <w:rPr>
                <w:rFonts w:cs="Calibri"/>
                <w:sz w:val="22"/>
                <w:szCs w:val="22"/>
              </w:rPr>
            </w:pPr>
            <w:r w:rsidRPr="00C0421D">
              <w:rPr>
                <w:rFonts w:cs="Calibri"/>
                <w:color w:val="000000"/>
                <w:sz w:val="22"/>
                <w:szCs w:val="22"/>
              </w:rPr>
              <w:t>60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780AD0" w14:textId="77777777" w:rsidR="00D014A6" w:rsidRPr="00C0421D" w:rsidRDefault="00D014A6" w:rsidP="00D014A6">
            <w:pPr>
              <w:jc w:val="left"/>
              <w:rPr>
                <w:rFonts w:cs="Calibri"/>
                <w:sz w:val="22"/>
                <w:szCs w:val="22"/>
              </w:rPr>
            </w:pPr>
            <w:r w:rsidRPr="00C0421D">
              <w:rPr>
                <w:rFonts w:cs="Calibri"/>
                <w:color w:val="000000"/>
                <w:sz w:val="22"/>
                <w:szCs w:val="22"/>
              </w:rPr>
              <w:t>40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43D34F" w14:textId="77777777" w:rsidR="00D014A6" w:rsidRPr="00C0421D" w:rsidRDefault="00D014A6" w:rsidP="00D014A6">
            <w:pPr>
              <w:jc w:val="left"/>
              <w:rPr>
                <w:rFonts w:cs="Calibri"/>
                <w:sz w:val="22"/>
                <w:szCs w:val="22"/>
              </w:rPr>
            </w:pPr>
            <w:r w:rsidRPr="00C0421D">
              <w:rPr>
                <w:rFonts w:cs="Calibri"/>
                <w:color w:val="000000"/>
                <w:sz w:val="22"/>
                <w:szCs w:val="22"/>
              </w:rPr>
              <w:t>36</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E6061" w14:textId="77777777" w:rsidR="00D014A6" w:rsidRPr="00C0421D" w:rsidRDefault="00D014A6" w:rsidP="00D014A6">
            <w:pPr>
              <w:jc w:val="left"/>
              <w:rPr>
                <w:rFonts w:cs="Calibri"/>
                <w:sz w:val="22"/>
                <w:szCs w:val="22"/>
              </w:rPr>
            </w:pPr>
            <w:r w:rsidRPr="00C0421D">
              <w:rPr>
                <w:rFonts w:cs="Calibri"/>
                <w:color w:val="000000"/>
                <w:sz w:val="22"/>
                <w:szCs w:val="22"/>
              </w:rPr>
              <w:t>14</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944B8C" w14:textId="212929A8"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22F954" w14:textId="77777777" w:rsidR="00D014A6" w:rsidRPr="00C0421D" w:rsidRDefault="00D014A6" w:rsidP="00D014A6">
            <w:pPr>
              <w:jc w:val="left"/>
              <w:rPr>
                <w:rFonts w:cs="Calibri"/>
                <w:sz w:val="22"/>
                <w:szCs w:val="22"/>
              </w:rPr>
            </w:pPr>
            <w:r w:rsidRPr="00C0421D">
              <w:rPr>
                <w:rFonts w:cs="Calibri"/>
                <w:color w:val="000000"/>
                <w:sz w:val="22"/>
                <w:szCs w:val="22"/>
              </w:rPr>
              <w:t>50</w:t>
            </w:r>
          </w:p>
        </w:tc>
      </w:tr>
      <w:tr w:rsidR="00D014A6" w:rsidRPr="00091CC5" w14:paraId="2295F58C"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CA591E8" w14:textId="77777777" w:rsidR="00D014A6" w:rsidRPr="00C0421D" w:rsidRDefault="00D014A6" w:rsidP="00D014A6">
            <w:pPr>
              <w:jc w:val="left"/>
              <w:rPr>
                <w:rFonts w:cs="Calibri"/>
                <w:sz w:val="22"/>
                <w:szCs w:val="22"/>
              </w:rPr>
            </w:pPr>
            <w:r w:rsidRPr="00C0421D">
              <w:rPr>
                <w:rFonts w:cs="Calibri"/>
                <w:b/>
                <w:bCs/>
                <w:color w:val="000000"/>
                <w:sz w:val="22"/>
                <w:szCs w:val="22"/>
              </w:rPr>
              <w:t>OPG Butina</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DB2EBA" w14:textId="77777777" w:rsidR="00D014A6" w:rsidRPr="00C0421D" w:rsidRDefault="00D014A6" w:rsidP="00D014A6">
            <w:pPr>
              <w:jc w:val="left"/>
              <w:rPr>
                <w:rFonts w:cs="Calibri"/>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9C46F2" w14:textId="77777777" w:rsidR="00D014A6" w:rsidRPr="00C0421D" w:rsidRDefault="00D014A6" w:rsidP="00D014A6">
            <w:pPr>
              <w:jc w:val="left"/>
              <w:rPr>
                <w:rFonts w:cs="Calibri"/>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AA6A8" w14:textId="77777777" w:rsidR="00D014A6" w:rsidRPr="00C0421D" w:rsidRDefault="00D014A6" w:rsidP="00D014A6">
            <w:pPr>
              <w:jc w:val="left"/>
              <w:rPr>
                <w:rFonts w:cs="Calibri"/>
                <w:sz w:val="22"/>
                <w:szCs w:val="22"/>
              </w:rPr>
            </w:pPr>
            <w:r w:rsidRPr="00C0421D">
              <w:rPr>
                <w:rFonts w:cs="Calibri"/>
                <w:color w:val="000000"/>
                <w:sz w:val="22"/>
                <w:szCs w:val="22"/>
              </w:rPr>
              <w:t>70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B82E5C" w14:textId="77777777" w:rsidR="00D014A6" w:rsidRPr="00C0421D" w:rsidRDefault="00D014A6" w:rsidP="00D014A6">
            <w:pPr>
              <w:jc w:val="left"/>
              <w:rPr>
                <w:rFonts w:cs="Calibri"/>
                <w:sz w:val="22"/>
                <w:szCs w:val="22"/>
              </w:rPr>
            </w:pPr>
            <w:r w:rsidRPr="00C0421D">
              <w:rPr>
                <w:rFonts w:cs="Calibri"/>
                <w:color w:val="000000"/>
                <w:sz w:val="22"/>
                <w:szCs w:val="22"/>
              </w:rPr>
              <w:t>30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D74329" w14:textId="77777777" w:rsidR="00D014A6" w:rsidRPr="00C0421D" w:rsidRDefault="00D014A6" w:rsidP="00D014A6">
            <w:pPr>
              <w:jc w:val="left"/>
              <w:rPr>
                <w:rFonts w:cs="Calibri"/>
                <w:sz w:val="22"/>
                <w:szCs w:val="22"/>
              </w:rPr>
            </w:pPr>
            <w:r w:rsidRPr="00C0421D">
              <w:rPr>
                <w:rFonts w:cs="Calibri"/>
                <w:color w:val="000000"/>
                <w:sz w:val="22"/>
                <w:szCs w:val="22"/>
              </w:rPr>
              <w:t>30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38372A" w14:textId="77777777" w:rsidR="00D014A6" w:rsidRPr="00C0421D" w:rsidRDefault="00D014A6" w:rsidP="00D014A6">
            <w:pPr>
              <w:jc w:val="left"/>
              <w:rPr>
                <w:rFonts w:cs="Calibri"/>
                <w:sz w:val="22"/>
                <w:szCs w:val="22"/>
              </w:rPr>
            </w:pPr>
            <w:r w:rsidRPr="00C0421D">
              <w:rPr>
                <w:rFonts w:cs="Calibri"/>
                <w:color w:val="000000"/>
                <w:sz w:val="22"/>
                <w:szCs w:val="22"/>
              </w:rPr>
              <w:t>40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A913BD" w14:textId="1A186213" w:rsidR="00D014A6" w:rsidRPr="00C0421D" w:rsidRDefault="00D014A6" w:rsidP="00D014A6">
            <w:pPr>
              <w:jc w:val="left"/>
              <w:rPr>
                <w:rFonts w:cs="Calibri"/>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66E618" w14:textId="77777777" w:rsidR="00D014A6" w:rsidRPr="00C0421D" w:rsidRDefault="00D014A6" w:rsidP="00D014A6">
            <w:pPr>
              <w:jc w:val="left"/>
              <w:rPr>
                <w:rFonts w:cs="Calibri"/>
                <w:sz w:val="22"/>
                <w:szCs w:val="22"/>
              </w:rPr>
            </w:pPr>
            <w:r w:rsidRPr="00C0421D">
              <w:rPr>
                <w:rFonts w:cs="Calibri"/>
                <w:color w:val="000000"/>
                <w:sz w:val="22"/>
                <w:szCs w:val="22"/>
              </w:rPr>
              <w:t>70</w:t>
            </w:r>
          </w:p>
        </w:tc>
      </w:tr>
      <w:tr w:rsidR="00CA6AA0" w:rsidRPr="00091CC5" w14:paraId="55761DF0"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7C312FD" w14:textId="72FCE33A" w:rsidR="00CA6AA0" w:rsidRPr="00C0421D" w:rsidRDefault="00CA6AA0" w:rsidP="00D014A6">
            <w:pPr>
              <w:jc w:val="left"/>
              <w:rPr>
                <w:rFonts w:cs="Calibri"/>
                <w:b/>
                <w:bCs/>
                <w:color w:val="000000"/>
                <w:sz w:val="22"/>
                <w:szCs w:val="22"/>
              </w:rPr>
            </w:pPr>
            <w:r w:rsidRPr="00C0421D">
              <w:rPr>
                <w:rFonts w:cs="Calibri"/>
                <w:b/>
                <w:bCs/>
                <w:color w:val="000000"/>
                <w:sz w:val="22"/>
                <w:szCs w:val="22"/>
              </w:rPr>
              <w:t>Restoran Majsić</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BC7072" w14:textId="7B2D2FA0" w:rsidR="00CA6AA0" w:rsidRPr="00C0421D" w:rsidRDefault="00CA6AA0" w:rsidP="00D014A6">
            <w:pPr>
              <w:jc w:val="left"/>
              <w:rPr>
                <w:rFonts w:cs="Calibri"/>
                <w:color w:val="000000"/>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32748C" w14:textId="0B256F5E" w:rsidR="00CA6AA0" w:rsidRPr="00C0421D" w:rsidRDefault="00CA6AA0" w:rsidP="00D014A6">
            <w:pPr>
              <w:jc w:val="left"/>
              <w:rPr>
                <w:rFonts w:cs="Calibri"/>
                <w:color w:val="000000"/>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ADDBFF" w14:textId="206F0A6C" w:rsidR="00CA6AA0" w:rsidRPr="00C0421D" w:rsidRDefault="00CA6AA0" w:rsidP="00D014A6">
            <w:pPr>
              <w:jc w:val="left"/>
              <w:rPr>
                <w:rFonts w:cs="Calibri"/>
                <w:color w:val="000000"/>
                <w:sz w:val="22"/>
                <w:szCs w:val="22"/>
              </w:rPr>
            </w:pPr>
            <w:r w:rsidRPr="00C0421D">
              <w:rPr>
                <w:rFonts w:cs="Calibri"/>
                <w:color w:val="000000"/>
                <w:sz w:val="22"/>
                <w:szCs w:val="22"/>
              </w:rPr>
              <w:t>70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DDCE3B" w14:textId="2863AD87" w:rsidR="00CA6AA0" w:rsidRPr="00C0421D" w:rsidRDefault="00CA6AA0" w:rsidP="00D014A6">
            <w:pPr>
              <w:jc w:val="left"/>
              <w:rPr>
                <w:rFonts w:cs="Calibri"/>
                <w:color w:val="000000"/>
                <w:sz w:val="22"/>
                <w:szCs w:val="22"/>
              </w:rPr>
            </w:pPr>
            <w:r w:rsidRPr="00C0421D">
              <w:rPr>
                <w:rFonts w:cs="Calibri"/>
                <w:color w:val="000000"/>
                <w:sz w:val="22"/>
                <w:szCs w:val="22"/>
              </w:rPr>
              <w:t>30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3D8C5D" w14:textId="491918CA" w:rsidR="00CA6AA0" w:rsidRPr="00C0421D" w:rsidRDefault="00CA6AA0" w:rsidP="00D014A6">
            <w:pPr>
              <w:jc w:val="left"/>
              <w:rPr>
                <w:rFonts w:cs="Calibri"/>
                <w:color w:val="000000"/>
                <w:sz w:val="22"/>
                <w:szCs w:val="22"/>
              </w:rPr>
            </w:pPr>
            <w:r w:rsidRPr="00C0421D">
              <w:rPr>
                <w:rFonts w:cs="Calibri"/>
                <w:color w:val="000000"/>
                <w:sz w:val="22"/>
                <w:szCs w:val="22"/>
              </w:rPr>
              <w:t>270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3ED14F" w14:textId="0067F612" w:rsidR="00CA6AA0" w:rsidRPr="00C0421D" w:rsidRDefault="00CA6AA0" w:rsidP="00D014A6">
            <w:pPr>
              <w:jc w:val="left"/>
              <w:rPr>
                <w:rFonts w:cs="Calibri"/>
                <w:color w:val="000000"/>
                <w:sz w:val="22"/>
                <w:szCs w:val="22"/>
              </w:rPr>
            </w:pPr>
            <w:r w:rsidRPr="00C0421D">
              <w:rPr>
                <w:rFonts w:cs="Calibri"/>
                <w:color w:val="000000"/>
                <w:sz w:val="22"/>
                <w:szCs w:val="22"/>
              </w:rPr>
              <w:t>100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F09166" w14:textId="531095C2" w:rsidR="00CA6AA0" w:rsidRPr="00C0421D" w:rsidRDefault="00CA6AA0" w:rsidP="00D014A6">
            <w:pPr>
              <w:jc w:val="left"/>
              <w:rPr>
                <w:rFonts w:cs="Calibri"/>
                <w:color w:val="000000"/>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06DDC1" w14:textId="26352366" w:rsidR="00CA6AA0" w:rsidRPr="00C0421D" w:rsidRDefault="00CA6AA0" w:rsidP="00D014A6">
            <w:pPr>
              <w:jc w:val="left"/>
              <w:rPr>
                <w:rFonts w:cs="Calibri"/>
                <w:color w:val="000000"/>
                <w:sz w:val="22"/>
                <w:szCs w:val="22"/>
              </w:rPr>
            </w:pPr>
            <w:r w:rsidRPr="00C0421D">
              <w:rPr>
                <w:rFonts w:cs="Calibri"/>
                <w:color w:val="000000"/>
                <w:sz w:val="22"/>
                <w:szCs w:val="22"/>
              </w:rPr>
              <w:t>370</w:t>
            </w:r>
          </w:p>
        </w:tc>
      </w:tr>
      <w:tr w:rsidR="00CA6AA0" w:rsidRPr="00091CC5" w14:paraId="7ADA553C"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B62546C" w14:textId="7FDAB4A0" w:rsidR="00CA6AA0" w:rsidRPr="00C0421D" w:rsidRDefault="00CA6AA0" w:rsidP="00D014A6">
            <w:pPr>
              <w:jc w:val="left"/>
              <w:rPr>
                <w:rFonts w:cs="Calibri"/>
                <w:b/>
                <w:bCs/>
                <w:color w:val="000000"/>
                <w:sz w:val="22"/>
                <w:szCs w:val="22"/>
              </w:rPr>
            </w:pPr>
            <w:r w:rsidRPr="00C0421D">
              <w:rPr>
                <w:rFonts w:cs="Calibri"/>
                <w:b/>
                <w:bCs/>
                <w:color w:val="000000"/>
                <w:sz w:val="22"/>
                <w:szCs w:val="22"/>
              </w:rPr>
              <w:t>Konoba Konak</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4D7F83" w14:textId="156549D3" w:rsidR="00CA6AA0" w:rsidRPr="00C0421D" w:rsidRDefault="00CA6AA0" w:rsidP="00D014A6">
            <w:pPr>
              <w:jc w:val="left"/>
              <w:rPr>
                <w:rFonts w:cs="Calibri"/>
                <w:color w:val="000000"/>
                <w:sz w:val="22"/>
                <w:szCs w:val="22"/>
              </w:rPr>
            </w:pPr>
            <w:r w:rsidRPr="00C0421D">
              <w:rPr>
                <w:rFonts w:cs="Calibri"/>
                <w:color w:val="000000"/>
                <w:sz w:val="22"/>
                <w:szCs w:val="22"/>
              </w:rPr>
              <w:t>Barovi</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219AFC" w14:textId="63011DF9" w:rsidR="00CA6AA0" w:rsidRPr="00C0421D" w:rsidRDefault="00CA6AA0" w:rsidP="00D014A6">
            <w:pPr>
              <w:jc w:val="left"/>
              <w:rPr>
                <w:rFonts w:cs="Calibri"/>
                <w:color w:val="000000"/>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437995" w14:textId="243D0996" w:rsidR="00CA6AA0" w:rsidRPr="00C0421D" w:rsidRDefault="00CA6AA0" w:rsidP="00D014A6">
            <w:pPr>
              <w:jc w:val="left"/>
              <w:rPr>
                <w:rFonts w:cs="Calibri"/>
                <w:color w:val="000000"/>
                <w:sz w:val="22"/>
                <w:szCs w:val="22"/>
              </w:rPr>
            </w:pPr>
            <w:r w:rsidRPr="00C0421D">
              <w:rPr>
                <w:rFonts w:cs="Calibri"/>
                <w:color w:val="000000"/>
                <w:sz w:val="22"/>
                <w:szCs w:val="22"/>
              </w:rPr>
              <w:t>90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9C2046" w14:textId="6F45EB91" w:rsidR="00CA6AA0" w:rsidRPr="00C0421D" w:rsidRDefault="00CA6AA0" w:rsidP="00D014A6">
            <w:pPr>
              <w:jc w:val="left"/>
              <w:rPr>
                <w:rFonts w:cs="Calibri"/>
                <w:color w:val="000000"/>
                <w:sz w:val="22"/>
                <w:szCs w:val="22"/>
              </w:rPr>
            </w:pPr>
            <w:r w:rsidRPr="00C0421D">
              <w:rPr>
                <w:rFonts w:cs="Calibri"/>
                <w:color w:val="000000"/>
                <w:sz w:val="22"/>
                <w:szCs w:val="22"/>
              </w:rPr>
              <w:t>10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8EDA6B" w14:textId="6DC735C3" w:rsidR="00CA6AA0" w:rsidRPr="00C0421D" w:rsidRDefault="00CA6AA0" w:rsidP="00D014A6">
            <w:pPr>
              <w:jc w:val="left"/>
              <w:rPr>
                <w:rFonts w:cs="Calibri"/>
                <w:color w:val="000000"/>
                <w:sz w:val="22"/>
                <w:szCs w:val="22"/>
              </w:rPr>
            </w:pPr>
            <w:r w:rsidRPr="00C0421D">
              <w:rPr>
                <w:rFonts w:cs="Calibri"/>
                <w:color w:val="000000"/>
                <w:sz w:val="22"/>
                <w:szCs w:val="22"/>
              </w:rPr>
              <w:t>40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5E3588" w14:textId="098D8A64" w:rsidR="00CA6AA0" w:rsidRPr="00C0421D" w:rsidRDefault="00CA6AA0" w:rsidP="00D014A6">
            <w:pPr>
              <w:jc w:val="left"/>
              <w:rPr>
                <w:rFonts w:cs="Calibri"/>
                <w:color w:val="000000"/>
                <w:sz w:val="22"/>
                <w:szCs w:val="22"/>
              </w:rPr>
            </w:pPr>
            <w:r w:rsidRPr="00C0421D">
              <w:rPr>
                <w:rFonts w:cs="Calibri"/>
                <w:color w:val="000000"/>
                <w:sz w:val="22"/>
                <w:szCs w:val="22"/>
              </w:rPr>
              <w:t>15</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386E9B" w14:textId="062BF285" w:rsidR="00CA6AA0" w:rsidRPr="00C0421D" w:rsidRDefault="00CA6AA0" w:rsidP="00D014A6">
            <w:pPr>
              <w:jc w:val="left"/>
              <w:rPr>
                <w:rFonts w:cs="Calibri"/>
                <w:color w:val="000000"/>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F82618" w14:textId="2544E5DC" w:rsidR="00CA6AA0" w:rsidRPr="00C0421D" w:rsidRDefault="00CA6AA0" w:rsidP="00D014A6">
            <w:pPr>
              <w:jc w:val="left"/>
              <w:rPr>
                <w:rFonts w:cs="Calibri"/>
                <w:color w:val="000000"/>
                <w:sz w:val="22"/>
                <w:szCs w:val="22"/>
              </w:rPr>
            </w:pPr>
            <w:r w:rsidRPr="00C0421D">
              <w:rPr>
                <w:rFonts w:cs="Calibri"/>
                <w:color w:val="000000"/>
                <w:sz w:val="22"/>
                <w:szCs w:val="22"/>
              </w:rPr>
              <w:t>55</w:t>
            </w:r>
          </w:p>
        </w:tc>
      </w:tr>
      <w:tr w:rsidR="00CA6AA0" w:rsidRPr="00091CC5" w14:paraId="3A52051E"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8EC2A74" w14:textId="2B51E0BF" w:rsidR="00CA6AA0" w:rsidRPr="00C0421D" w:rsidRDefault="00CA6AA0" w:rsidP="00D014A6">
            <w:pPr>
              <w:jc w:val="left"/>
              <w:rPr>
                <w:rFonts w:cs="Calibri"/>
                <w:b/>
                <w:bCs/>
                <w:color w:val="000000"/>
                <w:sz w:val="22"/>
                <w:szCs w:val="22"/>
              </w:rPr>
            </w:pPr>
            <w:r w:rsidRPr="00C0421D">
              <w:rPr>
                <w:rFonts w:cs="Calibri"/>
                <w:b/>
                <w:bCs/>
                <w:color w:val="000000"/>
                <w:sz w:val="22"/>
                <w:szCs w:val="22"/>
              </w:rPr>
              <w:t>Restoran Ćamar</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25A612" w14:textId="494FFED5" w:rsidR="00CA6AA0" w:rsidRPr="00C0421D" w:rsidRDefault="00CA6AA0" w:rsidP="00D014A6">
            <w:pPr>
              <w:jc w:val="left"/>
              <w:rPr>
                <w:rFonts w:cs="Calibri"/>
                <w:color w:val="000000"/>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0B2AB" w14:textId="71931733" w:rsidR="00CA6AA0" w:rsidRPr="00C0421D" w:rsidRDefault="00CA6AA0" w:rsidP="00D014A6">
            <w:pPr>
              <w:jc w:val="left"/>
              <w:rPr>
                <w:rFonts w:cs="Calibri"/>
                <w:color w:val="000000"/>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31175" w14:textId="00ABF994" w:rsidR="00CA6AA0" w:rsidRPr="00C0421D" w:rsidRDefault="00CA6AA0" w:rsidP="00D014A6">
            <w:pPr>
              <w:jc w:val="left"/>
              <w:rPr>
                <w:rFonts w:cs="Calibri"/>
                <w:color w:val="000000"/>
                <w:sz w:val="22"/>
                <w:szCs w:val="22"/>
              </w:rPr>
            </w:pPr>
            <w:r w:rsidRPr="00C0421D">
              <w:rPr>
                <w:rFonts w:cs="Calibri"/>
                <w:color w:val="000000"/>
                <w:sz w:val="22"/>
                <w:szCs w:val="22"/>
              </w:rPr>
              <w:t>100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B165FC" w14:textId="60925497" w:rsidR="00CA6AA0" w:rsidRPr="00C0421D" w:rsidRDefault="00CA6AA0" w:rsidP="00D014A6">
            <w:pPr>
              <w:jc w:val="left"/>
              <w:rPr>
                <w:rFonts w:cs="Calibri"/>
                <w:color w:val="000000"/>
                <w:sz w:val="22"/>
                <w:szCs w:val="22"/>
              </w:rPr>
            </w:pPr>
            <w:r w:rsidRPr="00C0421D">
              <w:rPr>
                <w:rFonts w:cs="Calibri"/>
                <w:color w:val="000000"/>
                <w:sz w:val="22"/>
                <w:szCs w:val="22"/>
              </w:rPr>
              <w:t>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A23C07" w14:textId="469AFB6C" w:rsidR="00CA6AA0" w:rsidRPr="00C0421D" w:rsidRDefault="00CA6AA0" w:rsidP="00D014A6">
            <w:pPr>
              <w:jc w:val="left"/>
              <w:rPr>
                <w:rFonts w:cs="Calibri"/>
                <w:color w:val="000000"/>
                <w:sz w:val="22"/>
                <w:szCs w:val="22"/>
              </w:rPr>
            </w:pPr>
            <w:r w:rsidRPr="00C0421D">
              <w:rPr>
                <w:rFonts w:cs="Calibri"/>
                <w:color w:val="000000"/>
                <w:sz w:val="22"/>
                <w:szCs w:val="22"/>
              </w:rPr>
              <w:t>80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E5BD51" w14:textId="42AC4290" w:rsidR="00CA6AA0" w:rsidRPr="00C0421D" w:rsidRDefault="00CA6AA0" w:rsidP="00D014A6">
            <w:pPr>
              <w:jc w:val="left"/>
              <w:rPr>
                <w:rFonts w:cs="Calibri"/>
                <w:color w:val="000000"/>
                <w:sz w:val="22"/>
                <w:szCs w:val="22"/>
              </w:rPr>
            </w:pPr>
            <w:r w:rsidRPr="00C0421D">
              <w:rPr>
                <w:rFonts w:cs="Calibri"/>
                <w:color w:val="000000"/>
                <w:sz w:val="22"/>
                <w:szCs w:val="22"/>
              </w:rPr>
              <w:t>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9CD865" w14:textId="5821837C" w:rsidR="00CA6AA0" w:rsidRPr="00C0421D" w:rsidRDefault="00CA6AA0" w:rsidP="00D014A6">
            <w:pPr>
              <w:jc w:val="left"/>
              <w:rPr>
                <w:rFonts w:cs="Calibri"/>
                <w:color w:val="000000"/>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2659DB" w14:textId="4D5382DE" w:rsidR="00CA6AA0" w:rsidRPr="00C0421D" w:rsidRDefault="00CA6AA0" w:rsidP="00D014A6">
            <w:pPr>
              <w:jc w:val="left"/>
              <w:rPr>
                <w:rFonts w:cs="Calibri"/>
                <w:color w:val="000000"/>
                <w:sz w:val="22"/>
                <w:szCs w:val="22"/>
              </w:rPr>
            </w:pPr>
            <w:r w:rsidRPr="00C0421D">
              <w:rPr>
                <w:rFonts w:cs="Calibri"/>
                <w:color w:val="000000"/>
                <w:sz w:val="22"/>
                <w:szCs w:val="22"/>
              </w:rPr>
              <w:t>80</w:t>
            </w:r>
          </w:p>
        </w:tc>
      </w:tr>
      <w:tr w:rsidR="00CA6AA0" w:rsidRPr="00091CC5" w14:paraId="3AC299DC" w14:textId="77777777" w:rsidTr="00D014A6">
        <w:trPr>
          <w:trHeight w:val="165"/>
        </w:trPr>
        <w:tc>
          <w:tcPr>
            <w:tcW w:w="136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AD92E0F" w14:textId="7B1F7342" w:rsidR="00CA6AA0" w:rsidRPr="00C0421D" w:rsidRDefault="00CA6AA0" w:rsidP="00D014A6">
            <w:pPr>
              <w:jc w:val="left"/>
              <w:rPr>
                <w:rFonts w:cs="Calibri"/>
                <w:b/>
                <w:bCs/>
                <w:color w:val="000000"/>
                <w:sz w:val="22"/>
                <w:szCs w:val="22"/>
              </w:rPr>
            </w:pPr>
            <w:r w:rsidRPr="00C0421D">
              <w:rPr>
                <w:rFonts w:cs="Calibri"/>
                <w:b/>
                <w:bCs/>
                <w:color w:val="000000"/>
                <w:sz w:val="22"/>
                <w:szCs w:val="22"/>
              </w:rPr>
              <w:t>Bistro Dine</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C8D715" w14:textId="4A914911" w:rsidR="00CA6AA0" w:rsidRPr="00C0421D" w:rsidRDefault="00CA6AA0" w:rsidP="00D014A6">
            <w:pPr>
              <w:jc w:val="left"/>
              <w:rPr>
                <w:rFonts w:cs="Calibri"/>
                <w:color w:val="000000"/>
                <w:sz w:val="22"/>
                <w:szCs w:val="22"/>
              </w:rPr>
            </w:pPr>
            <w:r w:rsidRPr="00C0421D">
              <w:rPr>
                <w:rFonts w:cs="Calibri"/>
                <w:color w:val="000000"/>
                <w:sz w:val="22"/>
                <w:szCs w:val="22"/>
              </w:rPr>
              <w:t>Restoran</w:t>
            </w:r>
          </w:p>
        </w:tc>
        <w:tc>
          <w:tcPr>
            <w:tcW w:w="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F00E2E" w14:textId="13962B22" w:rsidR="00CA6AA0" w:rsidRPr="00C0421D" w:rsidRDefault="00CA6AA0" w:rsidP="00D014A6">
            <w:pPr>
              <w:jc w:val="left"/>
              <w:rPr>
                <w:rFonts w:cs="Calibri"/>
                <w:color w:val="000000"/>
                <w:sz w:val="22"/>
                <w:szCs w:val="22"/>
              </w:rPr>
            </w:pPr>
            <w:r w:rsidRPr="00C0421D">
              <w:rPr>
                <w:rFonts w:cs="Calibri"/>
                <w:color w:val="000000"/>
                <w:sz w:val="22"/>
                <w:szCs w:val="22"/>
              </w:rPr>
              <w:t>Cjelogodišnje</w:t>
            </w:r>
          </w:p>
        </w:tc>
        <w:tc>
          <w:tcPr>
            <w:tcW w:w="8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5CD47B" w14:textId="6C180E65" w:rsidR="00CA6AA0" w:rsidRPr="00C0421D" w:rsidRDefault="00CA6AA0" w:rsidP="00D014A6">
            <w:pPr>
              <w:jc w:val="left"/>
              <w:rPr>
                <w:rFonts w:cs="Calibri"/>
                <w:color w:val="000000"/>
                <w:sz w:val="22"/>
                <w:szCs w:val="22"/>
              </w:rPr>
            </w:pPr>
            <w:r w:rsidRPr="00C0421D">
              <w:rPr>
                <w:rFonts w:cs="Calibri"/>
                <w:color w:val="000000"/>
                <w:sz w:val="22"/>
                <w:szCs w:val="22"/>
              </w:rPr>
              <w:t>90</w:t>
            </w:r>
          </w:p>
        </w:tc>
        <w:tc>
          <w:tcPr>
            <w:tcW w:w="7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501707" w14:textId="33E07AF9" w:rsidR="00CA6AA0" w:rsidRPr="00C0421D" w:rsidRDefault="00CA6AA0" w:rsidP="00D014A6">
            <w:pPr>
              <w:jc w:val="left"/>
              <w:rPr>
                <w:rFonts w:cs="Calibri"/>
                <w:color w:val="000000"/>
                <w:sz w:val="22"/>
                <w:szCs w:val="22"/>
              </w:rPr>
            </w:pPr>
            <w:r w:rsidRPr="00C0421D">
              <w:rPr>
                <w:rFonts w:cs="Calibri"/>
                <w:color w:val="000000"/>
                <w:sz w:val="22"/>
                <w:szCs w:val="22"/>
              </w:rPr>
              <w:t>10</w:t>
            </w:r>
          </w:p>
        </w:tc>
        <w:tc>
          <w:tcPr>
            <w:tcW w:w="4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901EB0" w14:textId="6B047416" w:rsidR="00CA6AA0" w:rsidRPr="00C0421D" w:rsidRDefault="00CA6AA0" w:rsidP="00D014A6">
            <w:pPr>
              <w:jc w:val="left"/>
              <w:rPr>
                <w:rFonts w:cs="Calibri"/>
                <w:color w:val="000000"/>
                <w:sz w:val="22"/>
                <w:szCs w:val="22"/>
              </w:rPr>
            </w:pPr>
            <w:r w:rsidRPr="00C0421D">
              <w:rPr>
                <w:rFonts w:cs="Calibri"/>
                <w:color w:val="000000"/>
                <w:sz w:val="22"/>
                <w:szCs w:val="22"/>
              </w:rPr>
              <w:t>30</w:t>
            </w:r>
          </w:p>
        </w:tc>
        <w:tc>
          <w:tcPr>
            <w:tcW w:w="3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F63A27" w14:textId="3798FDD8" w:rsidR="00CA6AA0" w:rsidRPr="00C0421D" w:rsidRDefault="00CA6AA0" w:rsidP="00D014A6">
            <w:pPr>
              <w:jc w:val="left"/>
              <w:rPr>
                <w:rFonts w:cs="Calibri"/>
                <w:color w:val="000000"/>
                <w:sz w:val="22"/>
                <w:szCs w:val="22"/>
              </w:rPr>
            </w:pPr>
            <w:r w:rsidRPr="00C0421D">
              <w:rPr>
                <w:rFonts w:cs="Calibri"/>
                <w:color w:val="000000"/>
                <w:sz w:val="22"/>
                <w:szCs w:val="22"/>
              </w:rPr>
              <w:t>30</w:t>
            </w:r>
          </w:p>
        </w:tc>
        <w:tc>
          <w:tcPr>
            <w:tcW w:w="9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21B971" w14:textId="0A95E9B7" w:rsidR="00CA6AA0" w:rsidRPr="00C0421D" w:rsidRDefault="00CA6AA0" w:rsidP="00D014A6">
            <w:pPr>
              <w:jc w:val="left"/>
              <w:rPr>
                <w:rFonts w:cs="Calibri"/>
                <w:color w:val="000000"/>
                <w:sz w:val="22"/>
                <w:szCs w:val="22"/>
              </w:rPr>
            </w:pPr>
            <w:r w:rsidRPr="00C0421D">
              <w:rPr>
                <w:rFonts w:cs="Calibri"/>
                <w:color w:val="000000"/>
                <w:sz w:val="22"/>
                <w:szCs w:val="22"/>
              </w:rPr>
              <w:t>DA</w:t>
            </w:r>
          </w:p>
        </w:tc>
        <w:tc>
          <w:tcPr>
            <w:tcW w:w="12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D404A3" w14:textId="4217A829" w:rsidR="00CA6AA0" w:rsidRPr="00C0421D" w:rsidRDefault="00CA6AA0" w:rsidP="00D014A6">
            <w:pPr>
              <w:jc w:val="left"/>
              <w:rPr>
                <w:rFonts w:cs="Calibri"/>
                <w:color w:val="000000"/>
                <w:sz w:val="22"/>
                <w:szCs w:val="22"/>
              </w:rPr>
            </w:pPr>
            <w:r w:rsidRPr="00C0421D">
              <w:rPr>
                <w:rFonts w:cs="Calibri"/>
                <w:color w:val="000000"/>
                <w:sz w:val="22"/>
                <w:szCs w:val="22"/>
              </w:rPr>
              <w:t>60</w:t>
            </w:r>
          </w:p>
        </w:tc>
      </w:tr>
    </w:tbl>
    <w:p w14:paraId="4644FDFA" w14:textId="77777777" w:rsidR="00BD54C6" w:rsidRPr="00C0421D" w:rsidRDefault="00BD54C6">
      <w:pPr>
        <w:rPr>
          <w:rFonts w:cs="Calibri"/>
          <w:b/>
          <w:bCs/>
        </w:rPr>
      </w:pPr>
    </w:p>
    <w:p w14:paraId="1765087C" w14:textId="77777777" w:rsidR="00BD54C6" w:rsidRPr="00ED5789" w:rsidRDefault="00BD54C6" w:rsidP="00BD54C6">
      <w:pPr>
        <w:pStyle w:val="Heading3"/>
        <w:rPr>
          <w:rFonts w:ascii="Calibri" w:hAnsi="Calibri" w:cs="Calibri"/>
        </w:rPr>
      </w:pPr>
      <w:bookmarkStart w:id="48" w:name="_Toc215563377"/>
      <w:r w:rsidRPr="00ED5789">
        <w:rPr>
          <w:rFonts w:ascii="Calibri" w:hAnsi="Calibri" w:cs="Calibri"/>
        </w:rPr>
        <w:t>Turističke atrakcije</w:t>
      </w:r>
      <w:bookmarkEnd w:id="48"/>
    </w:p>
    <w:p w14:paraId="1A0330D3" w14:textId="77777777" w:rsidR="00BD54C6" w:rsidRPr="00ED5789" w:rsidRDefault="00BD54C6" w:rsidP="00BD54C6">
      <w:pPr>
        <w:pStyle w:val="Heading4"/>
        <w:rPr>
          <w:rFonts w:cs="Calibri"/>
          <w:i w:val="0"/>
          <w:iCs w:val="0"/>
        </w:rPr>
      </w:pPr>
      <w:bookmarkStart w:id="49" w:name="_Toc215563378"/>
      <w:r w:rsidRPr="00ED5789">
        <w:rPr>
          <w:rFonts w:cs="Calibri"/>
        </w:rPr>
        <w:t>Gacka</w:t>
      </w:r>
      <w:bookmarkEnd w:id="49"/>
    </w:p>
    <w:p w14:paraId="0774D5D7" w14:textId="77777777" w:rsidR="00BD54C6" w:rsidRPr="00C0421D" w:rsidRDefault="00BD54C6" w:rsidP="00BD54C6">
      <w:pPr>
        <w:rPr>
          <w:rFonts w:cs="Calibri"/>
        </w:rPr>
      </w:pPr>
      <w:r w:rsidRPr="00C0421D">
        <w:rPr>
          <w:rFonts w:cs="Calibri"/>
        </w:rPr>
        <w:t>Rijeka Gacka najpoznatija je prirodna atrakcija destinacije. Uz nju se veže ne samo prirodna već i kulturna i identitetska baština Otočca te predstavlja resurs koji je prisutan u samom temelju turističke ponude.</w:t>
      </w:r>
    </w:p>
    <w:p w14:paraId="29C91F08" w14:textId="1CDBDB72" w:rsidR="00BD54C6" w:rsidRPr="00C0421D" w:rsidRDefault="00BD54C6" w:rsidP="00BD54C6">
      <w:pPr>
        <w:rPr>
          <w:rFonts w:cs="Calibri"/>
        </w:rPr>
      </w:pPr>
      <w:r w:rsidRPr="00C0421D">
        <w:rPr>
          <w:rFonts w:cs="Calibri"/>
        </w:rPr>
        <w:t>Posebnu ulogu ima ribolov na Gacki koja je zbog specifičnog sastava vode i tla, temperature i čistoće jedna od najpoznatijih ribičkih odredišta u Hrvatskoj.</w:t>
      </w:r>
    </w:p>
    <w:p w14:paraId="0392BDDC" w14:textId="3D07162D" w:rsidR="00EB458D" w:rsidRPr="00ED5789" w:rsidRDefault="00BD54C6" w:rsidP="00EB458D">
      <w:pPr>
        <w:pStyle w:val="Heading4"/>
        <w:rPr>
          <w:rFonts w:cs="Calibri"/>
        </w:rPr>
      </w:pPr>
      <w:bookmarkStart w:id="50" w:name="_Toc215563379"/>
      <w:r w:rsidRPr="00ED5789">
        <w:rPr>
          <w:rFonts w:cs="Calibri"/>
        </w:rPr>
        <w:t>Majerovo vril</w:t>
      </w:r>
      <w:r w:rsidR="00EB458D" w:rsidRPr="00ED5789">
        <w:rPr>
          <w:rFonts w:cs="Calibri"/>
        </w:rPr>
        <w:t>o</w:t>
      </w:r>
      <w:bookmarkEnd w:id="50"/>
    </w:p>
    <w:p w14:paraId="6B370E19" w14:textId="3A24B67D" w:rsidR="00EB458D" w:rsidRPr="00C0421D" w:rsidRDefault="00EB458D" w:rsidP="00EB458D">
      <w:pPr>
        <w:rPr>
          <w:rFonts w:cs="Calibri"/>
        </w:rPr>
      </w:pPr>
      <w:r w:rsidRPr="00C0421D">
        <w:rPr>
          <w:rFonts w:cs="Calibri"/>
        </w:rPr>
        <w:t>Jedan od izvora Gacke u Sincu na kojem su očuvani autohtoni povijesni kompleksi starih mlinova koji su i dalje u funkciji. Tradicionalna ruralna arhitektura u kombinaciji s izuzetnom razinom očuvanosti prirode stvaraju jedinstven sklad koji ima značajni valorizacijski potencijal unutar konteksta održivog turizma.</w:t>
      </w:r>
    </w:p>
    <w:p w14:paraId="23B83393" w14:textId="33B082C3" w:rsidR="00BD54C6" w:rsidRPr="00ED5789" w:rsidRDefault="00BD54C6" w:rsidP="00EB458D">
      <w:pPr>
        <w:pStyle w:val="Heading4"/>
      </w:pPr>
      <w:bookmarkStart w:id="51" w:name="_Toc215563380"/>
      <w:r w:rsidRPr="00ED5789">
        <w:t>Tonković vrilo</w:t>
      </w:r>
      <w:bookmarkEnd w:id="51"/>
    </w:p>
    <w:p w14:paraId="24D4B97D" w14:textId="397E5678" w:rsidR="00EB458D" w:rsidRPr="00C0421D" w:rsidRDefault="00EB458D" w:rsidP="00EB458D">
      <w:pPr>
        <w:rPr>
          <w:rFonts w:cs="Calibri"/>
        </w:rPr>
      </w:pPr>
      <w:r w:rsidRPr="00C0421D">
        <w:rPr>
          <w:rFonts w:cs="Calibri"/>
        </w:rPr>
        <w:t>Glavni izvor rijeke Gacke na kojem nažalost nisu očuvani autohtoni povijesni kompleksi starih mlinova već su vidljivi samo kameni stupovi na kojima su se mlinovi nekoć nalazili. Nalazi se u Sincu.</w:t>
      </w:r>
    </w:p>
    <w:p w14:paraId="1B171C96" w14:textId="3B8C3AA7" w:rsidR="00EB458D" w:rsidRPr="00ED5789" w:rsidRDefault="00EB458D" w:rsidP="00EB458D">
      <w:pPr>
        <w:pStyle w:val="Heading4"/>
      </w:pPr>
      <w:bookmarkStart w:id="52" w:name="_Toc215563381"/>
      <w:r w:rsidRPr="00ED5789">
        <w:t>Izvor Klanac</w:t>
      </w:r>
      <w:bookmarkEnd w:id="52"/>
    </w:p>
    <w:p w14:paraId="3780A5F3" w14:textId="3EC7F9F5" w:rsidR="00BD54C6" w:rsidRPr="00C0421D" w:rsidRDefault="00EB458D" w:rsidP="00BD54C6">
      <w:pPr>
        <w:rPr>
          <w:rFonts w:cs="Calibri"/>
        </w:rPr>
      </w:pPr>
      <w:r w:rsidRPr="00C0421D">
        <w:rPr>
          <w:rFonts w:cs="Calibri"/>
        </w:rPr>
        <w:t>Manji izvor rijeke Gacke koji se nalazi između Majerovog i Tonković vrila. Ondje se još uvijek nalazi stari kompleks mlinova no nažalost neočuvan i zapušten, ali s velikim valorizacijskim potencijalom.</w:t>
      </w:r>
    </w:p>
    <w:p w14:paraId="5D6B362A" w14:textId="77777777" w:rsidR="00BD54C6" w:rsidRPr="00ED5789" w:rsidRDefault="00BD54C6" w:rsidP="00BD54C6">
      <w:pPr>
        <w:pStyle w:val="Heading4"/>
        <w:rPr>
          <w:rFonts w:cs="Calibri"/>
        </w:rPr>
      </w:pPr>
      <w:bookmarkStart w:id="53" w:name="_Toc215563382"/>
      <w:r w:rsidRPr="00ED5789">
        <w:rPr>
          <w:rFonts w:cs="Calibri"/>
        </w:rPr>
        <w:t>Utočište za mlade medvjede u Kuterevu</w:t>
      </w:r>
      <w:bookmarkEnd w:id="53"/>
    </w:p>
    <w:p w14:paraId="147431E7" w14:textId="18CD06F8" w:rsidR="00BD54C6" w:rsidRPr="00C0421D" w:rsidRDefault="00BD54C6" w:rsidP="00BD54C6">
      <w:pPr>
        <w:rPr>
          <w:rFonts w:cs="Calibri"/>
        </w:rPr>
      </w:pPr>
      <w:r w:rsidRPr="00C0421D">
        <w:rPr>
          <w:rFonts w:cs="Calibri"/>
        </w:rPr>
        <w:t>U mjestu Kuterevo nalazi se Velebitsko utočište za mlade medvjede – za hrvatske prilike jedinstvena institucija koja se bavi zaštitom ove vrste, ali i edukacijom lokalnog stanovništva i turista.</w:t>
      </w:r>
    </w:p>
    <w:p w14:paraId="48AB1819" w14:textId="05651270" w:rsidR="00BD54C6" w:rsidRPr="00ED5789" w:rsidRDefault="00BD54C6" w:rsidP="00BD54C6">
      <w:pPr>
        <w:pStyle w:val="Heading4"/>
        <w:rPr>
          <w:rFonts w:cs="Calibri"/>
        </w:rPr>
      </w:pPr>
      <w:bookmarkStart w:id="54" w:name="_Toc215563383"/>
      <w:r w:rsidRPr="00ED5789">
        <w:rPr>
          <w:rFonts w:cs="Calibri"/>
        </w:rPr>
        <w:t>Aerodrom</w:t>
      </w:r>
      <w:r w:rsidR="00EB458D" w:rsidRPr="00ED5789">
        <w:rPr>
          <w:rFonts w:cs="Calibri"/>
        </w:rPr>
        <w:t xml:space="preserve"> Špilnik</w:t>
      </w:r>
      <w:bookmarkEnd w:id="54"/>
    </w:p>
    <w:p w14:paraId="10946C09" w14:textId="0C911F34" w:rsidR="00EB458D" w:rsidRPr="00C0421D" w:rsidRDefault="00EB458D" w:rsidP="00BD54C6">
      <w:pPr>
        <w:rPr>
          <w:rFonts w:cs="Calibri"/>
        </w:rPr>
      </w:pPr>
      <w:r w:rsidRPr="00C0421D">
        <w:rPr>
          <w:rFonts w:cs="Calibri"/>
        </w:rPr>
        <w:t>sportski aerodrom pored Otočca koji se prvenstveno koristi za slijetanje manjih sportskih aerodroma. Na ovom aerodromu se nalazi najduža aktivna travnata pista na svijetu   - 1600 m, a njime upravlja Aeroklub Otočac. Na ulazu je izložen zrakoplov Douglas DC-3, legendarni američki avion iz Drugog svjetskog rata koji je spašen od propadanja i pretvoren u atrakciju uz mogućnost dodatne valorizacije.</w:t>
      </w:r>
    </w:p>
    <w:p w14:paraId="6BE5D53E" w14:textId="77777777" w:rsidR="00EB458D" w:rsidRPr="00C0421D" w:rsidRDefault="00EB458D">
      <w:pPr>
        <w:jc w:val="left"/>
        <w:rPr>
          <w:rFonts w:eastAsiaTheme="majorEastAsia" w:cs="Calibri"/>
          <w:i/>
          <w:iCs/>
          <w:color w:val="0F4761" w:themeColor="accent1" w:themeShade="BF"/>
        </w:rPr>
      </w:pPr>
      <w:r w:rsidRPr="00C0421D">
        <w:rPr>
          <w:rFonts w:cs="Calibri"/>
        </w:rPr>
        <w:br w:type="page"/>
      </w:r>
    </w:p>
    <w:p w14:paraId="179C1729" w14:textId="0D59B755" w:rsidR="00BD54C6" w:rsidRPr="003B13E3" w:rsidRDefault="00BD54C6" w:rsidP="00BD54C6">
      <w:pPr>
        <w:pStyle w:val="Heading4"/>
        <w:rPr>
          <w:rFonts w:cs="Calibri"/>
        </w:rPr>
      </w:pPr>
      <w:bookmarkStart w:id="55" w:name="_Toc215563384"/>
      <w:r w:rsidRPr="00ED5789">
        <w:rPr>
          <w:rFonts w:cs="Calibri"/>
        </w:rPr>
        <w:lastRenderedPageBreak/>
        <w:t>Outdoor aktivnosti</w:t>
      </w:r>
      <w:bookmarkEnd w:id="55"/>
    </w:p>
    <w:p w14:paraId="36ED5227" w14:textId="77777777" w:rsidR="00EB458D" w:rsidRPr="00C0421D" w:rsidRDefault="00EB458D" w:rsidP="00EB458D">
      <w:pPr>
        <w:rPr>
          <w:rFonts w:cs="Calibri"/>
        </w:rPr>
      </w:pPr>
      <w:r w:rsidRPr="00C0421D">
        <w:rPr>
          <w:rFonts w:cs="Calibri"/>
        </w:rPr>
        <w:t xml:space="preserve">Ljepota i čistoća rijeke Gacke ali i Gacke doline općenito, važan je turistički resurs kojeg je posebno doživjeti na razne načine. Aktivnosti na otvorenom ovdje su važna turistička stavka, a uključuju: ribolov, kajak i kanu avanturu, biciklizam, pješačenje i trčanje, planinarenje, penjanje, quad i buggy avanturu, motociklizam, paragliding i tandemski skok s padobranom. Također, u ponudi je i kuglanje kao aktivan sport na zatvorenom. </w:t>
      </w:r>
    </w:p>
    <w:p w14:paraId="139993BA" w14:textId="45DAEE94" w:rsidR="00EB458D" w:rsidRPr="00C0421D" w:rsidRDefault="00EB458D" w:rsidP="00EB458D">
      <w:pPr>
        <w:rPr>
          <w:rFonts w:cs="Calibri"/>
        </w:rPr>
      </w:pPr>
      <w:r w:rsidRPr="00C0421D">
        <w:rPr>
          <w:rFonts w:cs="Calibri"/>
        </w:rPr>
        <w:t xml:space="preserve">Većina outdoor aktivnosti je dobro turistički valorizirana no kod nekih su potrebna dodatna ulaganja kako bi turistička valorizacija bila na zavidnom nivou. </w:t>
      </w:r>
    </w:p>
    <w:p w14:paraId="72383FBF" w14:textId="3820DEBE" w:rsidR="00EB458D" w:rsidRPr="003B13E3" w:rsidRDefault="00BD54C6" w:rsidP="00EB458D">
      <w:pPr>
        <w:pStyle w:val="Heading4"/>
        <w:rPr>
          <w:rFonts w:cs="Calibri"/>
        </w:rPr>
      </w:pPr>
      <w:bookmarkStart w:id="56" w:name="_Toc215563385"/>
      <w:r w:rsidRPr="00ED5789">
        <w:rPr>
          <w:rFonts w:cs="Calibri"/>
        </w:rPr>
        <w:t>Muzej</w:t>
      </w:r>
      <w:r w:rsidR="00EB458D" w:rsidRPr="00ED5789">
        <w:rPr>
          <w:rFonts w:cs="Calibri"/>
        </w:rPr>
        <w:t xml:space="preserve"> Gacke</w:t>
      </w:r>
      <w:bookmarkEnd w:id="56"/>
    </w:p>
    <w:p w14:paraId="4FCBD56E" w14:textId="600DDDD0" w:rsidR="00EB458D" w:rsidRPr="00C0421D" w:rsidRDefault="00EB458D" w:rsidP="00EB458D">
      <w:pPr>
        <w:rPr>
          <w:rFonts w:cs="Calibri"/>
        </w:rPr>
      </w:pPr>
      <w:r w:rsidRPr="00C0421D">
        <w:rPr>
          <w:rFonts w:cs="Calibri"/>
        </w:rPr>
        <w:t xml:space="preserve">Muzej Gacke Otočac, smješten u zgradi Gackoga pučkog otvorenog učilišta, ima status zavičajnog muzeja i djeluje kao ustrojstvena jedinica Učilišta. On je važna točka čuvanja, istraživanja, edukacije i prezentacije povijesnih, kulturnih, umjetničkih i etnografskih vrijednosti cijele regije. </w:t>
      </w:r>
      <w:r w:rsidR="00904705" w:rsidRPr="00C0421D">
        <w:rPr>
          <w:rFonts w:cs="Calibri"/>
        </w:rPr>
        <w:t>Njegov stalni postav sastoji se od 9 zbirki: arheološka, etnografska, kulturno-povijesna, likovna, memorijalna zbirka Stojana Aralice, numizmatička, povijesna, zbirka fotografije i zbirka Častek</w:t>
      </w:r>
    </w:p>
    <w:p w14:paraId="59C7AA5C" w14:textId="77777777" w:rsidR="00EB458D" w:rsidRPr="00C0421D" w:rsidRDefault="00EB458D" w:rsidP="00EB458D">
      <w:pPr>
        <w:rPr>
          <w:rFonts w:cs="Calibri"/>
        </w:rPr>
      </w:pPr>
      <w:r w:rsidRPr="00C0421D">
        <w:rPr>
          <w:rFonts w:cs="Calibri"/>
        </w:rPr>
        <w:t>Muzej predstavlja važan turističke resurs s obzirom da funkcionira kao ishodište za istraživanje i edukaciju o povijesti destinacije te mogućim interpretacijskim sadržajima koji se mogu razviti.</w:t>
      </w:r>
    </w:p>
    <w:p w14:paraId="18CB1092" w14:textId="0F0356A6" w:rsidR="00EB458D" w:rsidRPr="00C0421D" w:rsidRDefault="00EB458D" w:rsidP="00BD54C6">
      <w:pPr>
        <w:rPr>
          <w:rFonts w:cs="Calibri"/>
        </w:rPr>
      </w:pPr>
      <w:r w:rsidRPr="00C0421D">
        <w:rPr>
          <w:rFonts w:cs="Calibri"/>
        </w:rPr>
        <w:t>U trenutku pisanja ovog dokumenta, Muzej prolazi kroz značajnu obnovu i rekonstrukciju koja će kvalitetu njegovih prezentacijskih, znanstvenih, ali i turističkih mogućnosti značajno unaprijediti</w:t>
      </w:r>
      <w:r w:rsidR="00BD54C6" w:rsidRPr="00C0421D">
        <w:rPr>
          <w:rFonts w:cs="Calibri"/>
        </w:rPr>
        <w:t>.</w:t>
      </w:r>
    </w:p>
    <w:p w14:paraId="7D07AFED" w14:textId="2EA276C2" w:rsidR="00EB458D" w:rsidRPr="003B13E3" w:rsidRDefault="00EB458D" w:rsidP="00EB458D">
      <w:pPr>
        <w:pStyle w:val="Heading4"/>
      </w:pPr>
      <w:bookmarkStart w:id="57" w:name="_Toc215563386"/>
      <w:r w:rsidRPr="00ED5789">
        <w:t>Gačanski park hrvatske memorije</w:t>
      </w:r>
      <w:bookmarkEnd w:id="57"/>
    </w:p>
    <w:p w14:paraId="2F9E42C4" w14:textId="29B2CE37" w:rsidR="00EB458D" w:rsidRPr="00C0421D" w:rsidRDefault="00EB458D" w:rsidP="00EB458D">
      <w:pPr>
        <w:rPr>
          <w:rFonts w:cs="Calibri"/>
        </w:rPr>
      </w:pPr>
      <w:r w:rsidRPr="00C0421D">
        <w:rPr>
          <w:rFonts w:cs="Calibri"/>
        </w:rPr>
        <w:t>Gačanski park hrvatske memorije je park skulptura koji se nalazi se u središnjem dijelu grada Otočca, u parku crkve Presvetoga Trojstva. Riječ je o povijesnom prikazu na kamenim skulpturama koji je vezan uz taj kraj i ljude zaslužne za lokalnu i nacionalnu povijest, čime se ističe da hrvatska državnost odatle vuče svoje korijene. Park sadrži 32 kamena kubusa koji su kronološki složeni od Kneza Borne do grba Grada Otočca. Svaki kubus sadrži QR kod na kojem se može saznati više informacija o svakom od njih</w:t>
      </w:r>
    </w:p>
    <w:p w14:paraId="4BFCA73B" w14:textId="2395F109" w:rsidR="00EB458D" w:rsidRPr="00ED5789" w:rsidRDefault="00EB458D" w:rsidP="00EB458D">
      <w:pPr>
        <w:pStyle w:val="Heading4"/>
      </w:pPr>
      <w:bookmarkStart w:id="58" w:name="_Toc215563387"/>
      <w:r w:rsidRPr="00ED5789">
        <w:t>Hrvatski centar za autohtone vrste riba i rakova krških voda</w:t>
      </w:r>
      <w:bookmarkEnd w:id="58"/>
    </w:p>
    <w:p w14:paraId="154D7367" w14:textId="4B9DD05F" w:rsidR="00EB458D" w:rsidRPr="00C0421D" w:rsidRDefault="00EB458D" w:rsidP="00EB458D">
      <w:pPr>
        <w:rPr>
          <w:rFonts w:cs="Calibri"/>
        </w:rPr>
      </w:pPr>
      <w:r w:rsidRPr="00C0421D">
        <w:rPr>
          <w:rFonts w:cs="Calibri"/>
        </w:rPr>
        <w:t>Hrvatski centar za autohtone vrste riba i rakova krških voda Otočac svojevrstan je interpretacijski centar u kojem se mogu saznati detaljne informacije o flori i fauni rijeke Gacke, a njegova djelatnostn uključuje znanstveno i stručno istraživanje autohtonih vrsta riba i rakova krških voda posebice njihova genskog profila te njihov mrijest. Uzgoj mlađi za poribljavanje krških voda, izradu projekata i programa komercijalnog uzgoja autohtonih vrsta riba i rakova krških voda te stvaranje robnih marki. Centar ima veliki valorizacijski potencijal.</w:t>
      </w:r>
    </w:p>
    <w:p w14:paraId="77EB8EB2" w14:textId="77777777" w:rsidR="003B13E3" w:rsidRDefault="003B13E3">
      <w:pPr>
        <w:spacing w:before="0" w:after="0"/>
        <w:jc w:val="left"/>
        <w:rPr>
          <w:rFonts w:eastAsiaTheme="majorEastAsia" w:cstheme="majorBidi"/>
          <w:i/>
          <w:iCs/>
          <w:color w:val="0F4761" w:themeColor="accent1" w:themeShade="BF"/>
        </w:rPr>
      </w:pPr>
      <w:r>
        <w:br w:type="page"/>
      </w:r>
    </w:p>
    <w:p w14:paraId="1EF0F28A" w14:textId="267BD6C8" w:rsidR="00EB458D" w:rsidRPr="003B13E3" w:rsidRDefault="00EB458D" w:rsidP="00EB458D">
      <w:pPr>
        <w:pStyle w:val="Heading4"/>
      </w:pPr>
      <w:bookmarkStart w:id="59" w:name="_Toc215563388"/>
      <w:r w:rsidRPr="00ED5789">
        <w:lastRenderedPageBreak/>
        <w:t>Arheološki lokalitet Pećina</w:t>
      </w:r>
      <w:bookmarkEnd w:id="59"/>
    </w:p>
    <w:p w14:paraId="5A9DD636" w14:textId="77777777" w:rsidR="003B13E3" w:rsidRDefault="00EB458D" w:rsidP="00EB458D">
      <w:pPr>
        <w:rPr>
          <w:rFonts w:cs="Calibri"/>
        </w:rPr>
      </w:pPr>
      <w:r w:rsidRPr="00C0421D">
        <w:rPr>
          <w:rFonts w:cs="Calibri"/>
        </w:rPr>
        <w:t xml:space="preserve">Regija Gacka je, povijesno-kulturološki gledano, najpoznatija po kulturi Japoda. Bila je to velika, dojmljiva i bogata kultura, trajala je u kontinuitetu više od jednoga tisućljeća, od 11. st. prije Krista. Pretpostavlja se da je nastavila funkcionirati u vrijeme rimske vlasti paralelno s kulturom rimskih osvajača koje stoljeće nakon Krista. </w:t>
      </w:r>
    </w:p>
    <w:p w14:paraId="6CE3BEEF" w14:textId="742FC136" w:rsidR="00EB458D" w:rsidRPr="00C0421D" w:rsidRDefault="00EB458D" w:rsidP="00EB458D">
      <w:pPr>
        <w:rPr>
          <w:rFonts w:cs="Calibri"/>
        </w:rPr>
      </w:pPr>
      <w:r w:rsidRPr="00C0421D">
        <w:rPr>
          <w:rFonts w:cs="Calibri"/>
        </w:rPr>
        <w:t>Pećina u Ličkom Lešću doista je impresivna, velika je otvora, postepeno se njena podnica blago spušta u dubinu. Određena arheološka istraživanja dokumentirala su tragove pougljenih kostiju divljih životinja (čovjek lovac) iz vremena mezolitika. Na kostima su vidljivi tragovi alatki, no iz kasnijega japodskog perioda, pronađeni su i tragovi ove kulture. Tako pećina svjedoči da je korištena u velikom vremenskom periodu. Lokalitet ima veliki valorizacijski potencijal.</w:t>
      </w:r>
    </w:p>
    <w:p w14:paraId="504F9070" w14:textId="72554A8A" w:rsidR="00BD54C6" w:rsidRPr="00ED5789" w:rsidRDefault="00BD54C6" w:rsidP="00BD54C6">
      <w:pPr>
        <w:pStyle w:val="Heading3"/>
        <w:rPr>
          <w:rFonts w:ascii="Calibri" w:hAnsi="Calibri" w:cs="Calibri"/>
        </w:rPr>
      </w:pPr>
      <w:bookmarkStart w:id="60" w:name="_Toc215563389"/>
      <w:r w:rsidRPr="00ED5789">
        <w:rPr>
          <w:rFonts w:ascii="Calibri" w:hAnsi="Calibri" w:cs="Calibri"/>
        </w:rPr>
        <w:t>Turistička događanja</w:t>
      </w:r>
      <w:bookmarkEnd w:id="60"/>
    </w:p>
    <w:p w14:paraId="7BEDC469" w14:textId="67142E86" w:rsidR="00BD54C6" w:rsidRPr="00C0421D" w:rsidRDefault="00BD54C6" w:rsidP="00BD54C6">
      <w:pPr>
        <w:rPr>
          <w:rFonts w:cs="Calibri"/>
        </w:rPr>
      </w:pPr>
      <w:r w:rsidRPr="00C0421D">
        <w:rPr>
          <w:rFonts w:cs="Calibri"/>
        </w:rPr>
        <w:t>Turistička zajednica i drugi turistički dionici tijekom godine organiziraju niz događanja koja imaju valorizacijsku turističku vrijednost. Dobar dio njih je utemeljen u raznim oblicima lokalnih, sekularnih ili sakralnih tradicija odnosno imaju elemente sadržaja posebnih oblika turizma povezanih sa sportskim događanjima, gastronomijom ili prirodnim resursima. Na web stranicama Turističke zajednice, kao najistaknutija događanja navode se:</w:t>
      </w:r>
    </w:p>
    <w:p w14:paraId="4C95EF57" w14:textId="2A4F24C6" w:rsidR="00BD54C6" w:rsidRPr="00C0421D" w:rsidRDefault="00BD54C6" w:rsidP="00BD54C6">
      <w:pPr>
        <w:rPr>
          <w:rFonts w:cs="Calibri"/>
          <w:b/>
          <w:bCs/>
        </w:rPr>
      </w:pPr>
      <w:r w:rsidRPr="00C0421D">
        <w:rPr>
          <w:rFonts w:cs="Calibri"/>
          <w:b/>
          <w:bCs/>
        </w:rPr>
        <w:t>Mačkare u Otočcu</w:t>
      </w:r>
    </w:p>
    <w:p w14:paraId="43F2BCA2" w14:textId="0C49B8E7" w:rsidR="00BD54C6" w:rsidRPr="00C0421D" w:rsidRDefault="00BD54C6" w:rsidP="00BD54C6">
      <w:pPr>
        <w:rPr>
          <w:rFonts w:cs="Calibri"/>
        </w:rPr>
      </w:pPr>
      <w:r w:rsidRPr="00C0421D">
        <w:rPr>
          <w:rFonts w:cs="Calibri"/>
        </w:rPr>
        <w:t>Lokalna verzija karnevalskih proslava odnosno događanja donosi niz sadržaja</w:t>
      </w:r>
      <w:r w:rsidR="000A1C99" w:rsidRPr="00C0421D">
        <w:rPr>
          <w:rFonts w:cs="Calibri"/>
        </w:rPr>
        <w:t>.</w:t>
      </w:r>
    </w:p>
    <w:p w14:paraId="523B7575" w14:textId="77777777" w:rsidR="00BD54C6" w:rsidRPr="00C0421D" w:rsidRDefault="00BD54C6" w:rsidP="00BD54C6">
      <w:pPr>
        <w:rPr>
          <w:rFonts w:cs="Calibri"/>
          <w:b/>
          <w:bCs/>
        </w:rPr>
      </w:pPr>
      <w:r w:rsidRPr="00C0421D">
        <w:rPr>
          <w:rFonts w:cs="Calibri"/>
          <w:b/>
          <w:bCs/>
        </w:rPr>
        <w:t>Uskrs u Otočcu</w:t>
      </w:r>
    </w:p>
    <w:p w14:paraId="61807138" w14:textId="034730D1" w:rsidR="000A1C99" w:rsidRPr="00C0421D" w:rsidRDefault="000A1C99" w:rsidP="00BD54C6">
      <w:pPr>
        <w:rPr>
          <w:rFonts w:cs="Calibri"/>
        </w:rPr>
      </w:pPr>
      <w:r w:rsidRPr="00C0421D">
        <w:rPr>
          <w:rFonts w:cs="Calibri"/>
        </w:rPr>
        <w:t>Manifestacija koja označava svojevrsni početak turističke sezone. Donosi niz tradicionalnih, kulturnih, sakralnih i gastronomskih sadržaja.</w:t>
      </w:r>
    </w:p>
    <w:p w14:paraId="38F8F60E" w14:textId="77777777" w:rsidR="00BD54C6" w:rsidRPr="00C0421D" w:rsidRDefault="00BD54C6" w:rsidP="00BD54C6">
      <w:pPr>
        <w:rPr>
          <w:rFonts w:cs="Calibri"/>
          <w:b/>
          <w:bCs/>
        </w:rPr>
      </w:pPr>
      <w:r w:rsidRPr="00C0421D">
        <w:rPr>
          <w:rFonts w:cs="Calibri"/>
          <w:b/>
          <w:bCs/>
        </w:rPr>
        <w:t>Team Silber Race</w:t>
      </w:r>
    </w:p>
    <w:p w14:paraId="0A3C24ED" w14:textId="5D286C8F" w:rsidR="00BD54C6" w:rsidRPr="00C0421D" w:rsidRDefault="000A1C99" w:rsidP="00BD54C6">
      <w:pPr>
        <w:rPr>
          <w:rFonts w:cs="Calibri"/>
        </w:rPr>
      </w:pPr>
      <w:r w:rsidRPr="00C0421D">
        <w:rPr>
          <w:rFonts w:cs="Calibri"/>
        </w:rPr>
        <w:t>U</w:t>
      </w:r>
      <w:r w:rsidR="00BD54C6" w:rsidRPr="00C0421D">
        <w:rPr>
          <w:rFonts w:cs="Calibri"/>
        </w:rPr>
        <w:t>trk</w:t>
      </w:r>
      <w:r w:rsidRPr="00C0421D">
        <w:rPr>
          <w:rFonts w:cs="Calibri"/>
        </w:rPr>
        <w:t>a</w:t>
      </w:r>
      <w:r w:rsidR="00BD54C6" w:rsidRPr="00C0421D">
        <w:rPr>
          <w:rFonts w:cs="Calibri"/>
        </w:rPr>
        <w:t xml:space="preserve"> prvenstva Hrvatske i Alpe Adria u Extreme Enduru</w:t>
      </w:r>
      <w:r w:rsidRPr="00C0421D">
        <w:rPr>
          <w:rFonts w:cs="Calibri"/>
        </w:rPr>
        <w:t xml:space="preserve"> u organizaciji </w:t>
      </w:r>
      <w:r w:rsidR="00EB458D" w:rsidRPr="00C0421D">
        <w:rPr>
          <w:rFonts w:cs="Calibri"/>
        </w:rPr>
        <w:t>Hrvatskog moto</w:t>
      </w:r>
      <w:r w:rsidRPr="00C0421D">
        <w:rPr>
          <w:rFonts w:cs="Calibri"/>
        </w:rPr>
        <w:t xml:space="preserve"> kluba</w:t>
      </w:r>
      <w:r w:rsidR="00EB458D" w:rsidRPr="00C0421D">
        <w:rPr>
          <w:rFonts w:cs="Calibri"/>
        </w:rPr>
        <w:t xml:space="preserve"> Otočac</w:t>
      </w:r>
      <w:r w:rsidRPr="00C0421D">
        <w:rPr>
          <w:rFonts w:cs="Calibri"/>
        </w:rPr>
        <w:t>. Utrka svake godine okuplja značajan broj vozača</w:t>
      </w:r>
      <w:r w:rsidR="00EB458D" w:rsidRPr="00C0421D">
        <w:rPr>
          <w:rFonts w:cs="Calibri"/>
        </w:rPr>
        <w:t xml:space="preserve"> iz više zemalja</w:t>
      </w:r>
      <w:r w:rsidRPr="00C0421D">
        <w:rPr>
          <w:rFonts w:cs="Calibri"/>
        </w:rPr>
        <w:t>.</w:t>
      </w:r>
    </w:p>
    <w:p w14:paraId="4061479A" w14:textId="77777777" w:rsidR="00BD54C6" w:rsidRPr="00C0421D" w:rsidRDefault="00BD54C6" w:rsidP="00BD54C6">
      <w:pPr>
        <w:rPr>
          <w:rFonts w:cs="Calibri"/>
          <w:b/>
          <w:bCs/>
        </w:rPr>
      </w:pPr>
      <w:r w:rsidRPr="00C0421D">
        <w:rPr>
          <w:rFonts w:cs="Calibri"/>
          <w:b/>
          <w:bCs/>
        </w:rPr>
        <w:t>The Coklje Fest</w:t>
      </w:r>
    </w:p>
    <w:p w14:paraId="241D7E17" w14:textId="72D9915A" w:rsidR="00BD54C6" w:rsidRPr="00C0421D" w:rsidRDefault="00BD54C6" w:rsidP="00BD54C6">
      <w:pPr>
        <w:rPr>
          <w:rFonts w:cs="Calibri"/>
        </w:rPr>
      </w:pPr>
      <w:r w:rsidRPr="00C0421D">
        <w:rPr>
          <w:rFonts w:cs="Calibri"/>
        </w:rPr>
        <w:t>Coklja</w:t>
      </w:r>
      <w:r w:rsidR="000A1C99" w:rsidRPr="00C0421D">
        <w:rPr>
          <w:rFonts w:cs="Calibri"/>
        </w:rPr>
        <w:t>, tradicionalna obuća,</w:t>
      </w:r>
      <w:r w:rsidRPr="00C0421D">
        <w:rPr>
          <w:rFonts w:cs="Calibri"/>
        </w:rPr>
        <w:t xml:space="preserve"> </w:t>
      </w:r>
      <w:r w:rsidR="000A1C99" w:rsidRPr="00C0421D">
        <w:rPr>
          <w:rFonts w:cs="Calibri"/>
        </w:rPr>
        <w:t xml:space="preserve">je </w:t>
      </w:r>
      <w:r w:rsidRPr="00C0421D">
        <w:rPr>
          <w:rFonts w:cs="Calibri"/>
        </w:rPr>
        <w:t>jedan od autohtonih ličkih dijelova narodne nošnje</w:t>
      </w:r>
      <w:r w:rsidR="000A1C99" w:rsidRPr="00C0421D">
        <w:rPr>
          <w:rFonts w:cs="Calibri"/>
        </w:rPr>
        <w:t xml:space="preserve">. Postupak njezine izrade je pod zaštitom </w:t>
      </w:r>
      <w:r w:rsidRPr="00C0421D">
        <w:rPr>
          <w:rFonts w:cs="Calibri"/>
        </w:rPr>
        <w:t>UNESCO-</w:t>
      </w:r>
      <w:r w:rsidR="000A1C99" w:rsidRPr="00C0421D">
        <w:rPr>
          <w:rFonts w:cs="Calibri"/>
        </w:rPr>
        <w:t xml:space="preserve">a, a ovaj festival, koji ima odlike </w:t>
      </w:r>
      <w:r w:rsidR="000A1C99" w:rsidRPr="00C0421D">
        <w:rPr>
          <w:rFonts w:cs="Calibri"/>
          <w:i/>
          <w:iCs/>
        </w:rPr>
        <w:t>street art</w:t>
      </w:r>
      <w:r w:rsidR="000A1C99" w:rsidRPr="00C0421D">
        <w:rPr>
          <w:rFonts w:cs="Calibri"/>
        </w:rPr>
        <w:t xml:space="preserve"> festivala donosi spoj tradicije, kreativnosti i zabave.</w:t>
      </w:r>
    </w:p>
    <w:p w14:paraId="1A7AF2BA" w14:textId="77777777" w:rsidR="00BD54C6" w:rsidRPr="00C0421D" w:rsidRDefault="00BD54C6" w:rsidP="00BD54C6">
      <w:pPr>
        <w:rPr>
          <w:rFonts w:cs="Calibri"/>
          <w:b/>
          <w:bCs/>
        </w:rPr>
      </w:pPr>
      <w:r w:rsidRPr="00C0421D">
        <w:rPr>
          <w:rFonts w:cs="Calibri"/>
          <w:b/>
          <w:bCs/>
        </w:rPr>
        <w:t>Smotra folklora</w:t>
      </w:r>
    </w:p>
    <w:p w14:paraId="063A11B5" w14:textId="1FAA0DA7" w:rsidR="00904705" w:rsidRPr="00C0421D" w:rsidRDefault="000A1C99" w:rsidP="00BD54C6">
      <w:pPr>
        <w:rPr>
          <w:rFonts w:cs="Calibri"/>
        </w:rPr>
      </w:pPr>
      <w:r w:rsidRPr="00C0421D">
        <w:rPr>
          <w:rFonts w:cs="Calibri"/>
        </w:rPr>
        <w:t>Održava se na svake godine sredinom lipnja i na njoj sudjeluju folkorne grupe iz cijele regije i ostatka Hrvatske. Središnji dio smotre je veliki mimohod.</w:t>
      </w:r>
    </w:p>
    <w:p w14:paraId="52E6EA66" w14:textId="7428EDAA" w:rsidR="00904705" w:rsidRPr="00C0421D" w:rsidRDefault="00904705" w:rsidP="00BD54C6">
      <w:pPr>
        <w:rPr>
          <w:rFonts w:cs="Calibri"/>
          <w:b/>
          <w:bCs/>
        </w:rPr>
      </w:pPr>
      <w:bookmarkStart w:id="61" w:name="OLE_LINK3"/>
      <w:r w:rsidRPr="00C0421D">
        <w:rPr>
          <w:rFonts w:cs="Calibri"/>
          <w:b/>
          <w:bCs/>
        </w:rPr>
        <w:t>Likovna kolonija Likom Gacke</w:t>
      </w:r>
    </w:p>
    <w:p w14:paraId="3F65DAC8" w14:textId="6DFEE35B" w:rsidR="003B13E3" w:rsidRDefault="00904705" w:rsidP="00BD54C6">
      <w:pPr>
        <w:rPr>
          <w:rFonts w:cs="Calibri"/>
        </w:rPr>
      </w:pPr>
      <w:r w:rsidRPr="00C0421D">
        <w:rPr>
          <w:rFonts w:cs="Calibri"/>
        </w:rPr>
        <w:t>Likovna kolonija u Gackoj središnje je participativno umjetničko događanje koje više od dva desetljeća okuplja umjetnike iz svih krajeva Hrvatske kako bi stvarali inspirirani ljepotama Gacke te svoje radove predstavili izložbom u gradskom parku u Otočcu.</w:t>
      </w:r>
      <w:bookmarkEnd w:id="61"/>
    </w:p>
    <w:p w14:paraId="66651F34" w14:textId="77777777" w:rsidR="003B13E3" w:rsidRDefault="003B13E3">
      <w:pPr>
        <w:spacing w:before="0" w:after="0"/>
        <w:jc w:val="left"/>
        <w:rPr>
          <w:rFonts w:cs="Calibri"/>
        </w:rPr>
      </w:pPr>
      <w:r>
        <w:rPr>
          <w:rFonts w:cs="Calibri"/>
        </w:rPr>
        <w:br w:type="page"/>
      </w:r>
    </w:p>
    <w:p w14:paraId="7281D068" w14:textId="77777777" w:rsidR="00BD54C6" w:rsidRPr="00C0421D" w:rsidRDefault="00BD54C6" w:rsidP="00BD54C6">
      <w:pPr>
        <w:rPr>
          <w:rFonts w:cs="Calibri"/>
          <w:b/>
          <w:bCs/>
        </w:rPr>
      </w:pPr>
      <w:r w:rsidRPr="00C0421D">
        <w:rPr>
          <w:rFonts w:cs="Calibri"/>
          <w:b/>
          <w:bCs/>
        </w:rPr>
        <w:lastRenderedPageBreak/>
        <w:t>Gacka run</w:t>
      </w:r>
    </w:p>
    <w:p w14:paraId="21DB7E89" w14:textId="24F556FC" w:rsidR="00BD54C6" w:rsidRPr="00C0421D" w:rsidRDefault="00BD54C6" w:rsidP="00BD54C6">
      <w:pPr>
        <w:rPr>
          <w:rFonts w:cs="Calibri"/>
        </w:rPr>
      </w:pPr>
      <w:r w:rsidRPr="00C0421D">
        <w:rPr>
          <w:rFonts w:cs="Calibri"/>
        </w:rPr>
        <w:t xml:space="preserve">Cestovna utrka Gacka Run </w:t>
      </w:r>
      <w:r w:rsidR="000A1C99" w:rsidRPr="00C0421D">
        <w:rPr>
          <w:rFonts w:cs="Calibri"/>
        </w:rPr>
        <w:t>donosi dvije trkačke rute i cijeli niz sportskih sadržaja povezanih s prirodom i zdravim životom.</w:t>
      </w:r>
    </w:p>
    <w:p w14:paraId="7C921D1D" w14:textId="77777777" w:rsidR="00BD54C6" w:rsidRPr="00C0421D" w:rsidRDefault="00BD54C6" w:rsidP="00BD54C6">
      <w:pPr>
        <w:rPr>
          <w:rFonts w:cs="Calibri"/>
          <w:b/>
          <w:bCs/>
        </w:rPr>
      </w:pPr>
      <w:r w:rsidRPr="00C0421D">
        <w:rPr>
          <w:rFonts w:cs="Calibri"/>
          <w:b/>
          <w:bCs/>
        </w:rPr>
        <w:t>Barkanova biciklijada</w:t>
      </w:r>
    </w:p>
    <w:p w14:paraId="1BD20543" w14:textId="7316BC23" w:rsidR="00BD54C6" w:rsidRPr="00C0421D" w:rsidRDefault="000A1C99" w:rsidP="00BD54C6">
      <w:pPr>
        <w:rPr>
          <w:rFonts w:cs="Calibri"/>
        </w:rPr>
      </w:pPr>
      <w:r w:rsidRPr="00C0421D">
        <w:rPr>
          <w:rFonts w:cs="Calibri"/>
        </w:rPr>
        <w:t>Popularno događanje koje donosi rutu od 40-tak kilometara uz rijeku Gacku uz popratni zabavni program.</w:t>
      </w:r>
    </w:p>
    <w:p w14:paraId="6320A165" w14:textId="77777777" w:rsidR="00BD54C6" w:rsidRPr="00C0421D" w:rsidRDefault="00BD54C6" w:rsidP="00BD54C6">
      <w:pPr>
        <w:rPr>
          <w:rFonts w:cs="Calibri"/>
          <w:b/>
          <w:bCs/>
        </w:rPr>
      </w:pPr>
      <w:r w:rsidRPr="00C0421D">
        <w:rPr>
          <w:rFonts w:cs="Calibri"/>
          <w:b/>
          <w:bCs/>
        </w:rPr>
        <w:t>Eko Etno Gacka</w:t>
      </w:r>
    </w:p>
    <w:p w14:paraId="589E3B66" w14:textId="4A3C8C91" w:rsidR="000A1C99" w:rsidRPr="00C0421D" w:rsidRDefault="000A1C99" w:rsidP="00BD54C6">
      <w:pPr>
        <w:rPr>
          <w:rFonts w:cs="Calibri"/>
        </w:rPr>
      </w:pPr>
      <w:r w:rsidRPr="00C0421D">
        <w:rPr>
          <w:rFonts w:cs="Calibri"/>
        </w:rPr>
        <w:t>D</w:t>
      </w:r>
      <w:r w:rsidR="00BD54C6" w:rsidRPr="00C0421D">
        <w:rPr>
          <w:rFonts w:cs="Calibri"/>
        </w:rPr>
        <w:t xml:space="preserve">vodnevna gastro manifestacija </w:t>
      </w:r>
      <w:r w:rsidRPr="00C0421D">
        <w:rPr>
          <w:rFonts w:cs="Calibri"/>
        </w:rPr>
        <w:t xml:space="preserve">koja se održava u gradskom parku u središtu Otočca. Riječ je o </w:t>
      </w:r>
      <w:r w:rsidR="00BD54C6" w:rsidRPr="00C0421D">
        <w:rPr>
          <w:rFonts w:cs="Calibri"/>
        </w:rPr>
        <w:t>izložbeno-prodajno</w:t>
      </w:r>
      <w:r w:rsidRPr="00C0421D">
        <w:rPr>
          <w:rFonts w:cs="Calibri"/>
        </w:rPr>
        <w:t>m događanju na kojem se nude lokalni gastronomski proizvodi i specijaliteti iz cijele Hrvatske, a uz to je organiziran i popratni zabavni program i razna natjecanja i koncerti.</w:t>
      </w:r>
    </w:p>
    <w:p w14:paraId="2AFA90DC" w14:textId="77777777" w:rsidR="00BD54C6" w:rsidRPr="00C0421D" w:rsidRDefault="00BD54C6" w:rsidP="00BD54C6">
      <w:pPr>
        <w:rPr>
          <w:rFonts w:cs="Calibri"/>
          <w:b/>
          <w:bCs/>
        </w:rPr>
      </w:pPr>
      <w:r w:rsidRPr="00C0421D">
        <w:rPr>
          <w:rFonts w:cs="Calibri"/>
          <w:b/>
          <w:bCs/>
        </w:rPr>
        <w:t>Hrvatski festival hodanja</w:t>
      </w:r>
    </w:p>
    <w:p w14:paraId="3FC6E32E" w14:textId="0FE96847" w:rsidR="00BD54C6" w:rsidRPr="00C0421D" w:rsidRDefault="00BD54C6" w:rsidP="00BD54C6">
      <w:pPr>
        <w:rPr>
          <w:rFonts w:cs="Calibri"/>
        </w:rPr>
      </w:pPr>
      <w:r w:rsidRPr="00C0421D">
        <w:rPr>
          <w:rFonts w:cs="Calibri"/>
        </w:rPr>
        <w:t xml:space="preserve">Hrvatski festival hodanja jedinstvena je dvodnevna sportsko-rekreativna manifestacija koja se održava u Otočcu i Gospiću prvog vikenda u rujnu. </w:t>
      </w:r>
      <w:r w:rsidR="000A1C99" w:rsidRPr="00C0421D">
        <w:rPr>
          <w:rFonts w:cs="Calibri"/>
        </w:rPr>
        <w:t>F</w:t>
      </w:r>
      <w:r w:rsidRPr="00C0421D">
        <w:rPr>
          <w:rFonts w:cs="Calibri"/>
        </w:rPr>
        <w:t xml:space="preserve">estival </w:t>
      </w:r>
      <w:r w:rsidR="000A1C99" w:rsidRPr="00C0421D">
        <w:rPr>
          <w:rFonts w:cs="Calibri"/>
        </w:rPr>
        <w:t>je</w:t>
      </w:r>
      <w:r w:rsidRPr="00C0421D">
        <w:rPr>
          <w:rFonts w:cs="Calibri"/>
        </w:rPr>
        <w:t xml:space="preserve"> uvršten na popis svjetskog godišnjeg kalendara IML (</w:t>
      </w:r>
      <w:r w:rsidRPr="00C0421D">
        <w:rPr>
          <w:rFonts w:cs="Calibri"/>
          <w:i/>
          <w:iCs/>
        </w:rPr>
        <w:t>International MarchLeague</w:t>
      </w:r>
      <w:r w:rsidRPr="00C0421D">
        <w:rPr>
          <w:rFonts w:cs="Calibri"/>
        </w:rPr>
        <w:t>) te na njemu sudjeluju sudionici iz raznih zemalja.</w:t>
      </w:r>
      <w:r w:rsidR="000A1C99" w:rsidRPr="00C0421D">
        <w:rPr>
          <w:rFonts w:cs="Calibri"/>
        </w:rPr>
        <w:t xml:space="preserve"> Osim popularizacije zdravog života, događanje za cilj ima i popularizaciju aktivnog turizma i vrijedne prirodne baštine destinacije.</w:t>
      </w:r>
    </w:p>
    <w:p w14:paraId="4C06413D" w14:textId="77777777" w:rsidR="00BD54C6" w:rsidRPr="00C0421D" w:rsidRDefault="00BD54C6" w:rsidP="00BD54C6">
      <w:pPr>
        <w:rPr>
          <w:rFonts w:cs="Calibri"/>
          <w:b/>
          <w:bCs/>
        </w:rPr>
      </w:pPr>
      <w:r w:rsidRPr="00C0421D">
        <w:rPr>
          <w:rFonts w:cs="Calibri"/>
          <w:b/>
          <w:bCs/>
        </w:rPr>
        <w:t>Jesenski festival</w:t>
      </w:r>
    </w:p>
    <w:p w14:paraId="2D330560" w14:textId="085217DB" w:rsidR="000A1C99" w:rsidRPr="00C0421D" w:rsidRDefault="00384267" w:rsidP="00BD54C6">
      <w:pPr>
        <w:rPr>
          <w:rFonts w:cs="Calibri"/>
        </w:rPr>
      </w:pPr>
      <w:r w:rsidRPr="00C0421D">
        <w:rPr>
          <w:rFonts w:cs="Calibri"/>
        </w:rPr>
        <w:t>Raznovrsni</w:t>
      </w:r>
      <w:r w:rsidR="000A1C99" w:rsidRPr="00C0421D">
        <w:rPr>
          <w:rFonts w:cs="Calibri"/>
        </w:rPr>
        <w:t xml:space="preserve"> program inspiriran jesenskim bojama i </w:t>
      </w:r>
      <w:r w:rsidRPr="00C0421D">
        <w:rPr>
          <w:rFonts w:cs="Calibri"/>
        </w:rPr>
        <w:t>ugođajem</w:t>
      </w:r>
      <w:r w:rsidR="00BD54C6" w:rsidRPr="00C0421D">
        <w:rPr>
          <w:rFonts w:cs="Calibri"/>
        </w:rPr>
        <w:t>.</w:t>
      </w:r>
    </w:p>
    <w:p w14:paraId="04593887" w14:textId="77777777" w:rsidR="00BD54C6" w:rsidRPr="00C0421D" w:rsidRDefault="00BD54C6" w:rsidP="00BD54C6">
      <w:pPr>
        <w:rPr>
          <w:rFonts w:cs="Calibri"/>
          <w:b/>
          <w:bCs/>
        </w:rPr>
      </w:pPr>
      <w:r w:rsidRPr="00C0421D">
        <w:rPr>
          <w:rFonts w:cs="Calibri"/>
          <w:b/>
          <w:bCs/>
        </w:rPr>
        <w:t>Božićna čarolija u Gackoj</w:t>
      </w:r>
    </w:p>
    <w:p w14:paraId="0C55B1CB" w14:textId="5069D88A" w:rsidR="0078544C" w:rsidRPr="00C0421D" w:rsidRDefault="00BD54C6" w:rsidP="00BD54C6">
      <w:pPr>
        <w:rPr>
          <w:rFonts w:cs="Calibri"/>
        </w:rPr>
      </w:pPr>
      <w:r w:rsidRPr="00C0421D">
        <w:rPr>
          <w:rFonts w:cs="Calibri"/>
        </w:rPr>
        <w:t xml:space="preserve">Tijekom prosinca </w:t>
      </w:r>
      <w:r w:rsidR="000A1C99" w:rsidRPr="00C0421D">
        <w:rPr>
          <w:rFonts w:cs="Calibri"/>
        </w:rPr>
        <w:t>se u Otočcu, kao dio adventskog festivala održava niz prigodnih sadržaja i programa. Posebna pažnja posvećuje se uređenju javnih prostora što ovo događanje čini sve zanimljivijim proizvodom u zimskom periodu.</w:t>
      </w:r>
    </w:p>
    <w:p w14:paraId="6200FBDE" w14:textId="309FB053" w:rsidR="0078544C" w:rsidRPr="00ED5789" w:rsidRDefault="0078544C" w:rsidP="0078544C">
      <w:pPr>
        <w:pStyle w:val="Heading3"/>
        <w:rPr>
          <w:rFonts w:ascii="Calibri" w:hAnsi="Calibri" w:cs="Calibri"/>
        </w:rPr>
      </w:pPr>
      <w:bookmarkStart w:id="62" w:name="_Toc215563390"/>
      <w:r w:rsidRPr="00ED5789">
        <w:rPr>
          <w:rFonts w:ascii="Calibri" w:hAnsi="Calibri" w:cs="Calibri"/>
        </w:rPr>
        <w:t>Turističke usluge</w:t>
      </w:r>
      <w:bookmarkEnd w:id="62"/>
    </w:p>
    <w:p w14:paraId="7A33DE34" w14:textId="77777777" w:rsidR="00EB458D" w:rsidRPr="00C0421D" w:rsidRDefault="00EB458D" w:rsidP="00EB458D">
      <w:pPr>
        <w:rPr>
          <w:rFonts w:cs="Calibri"/>
          <w:color w:val="000000" w:themeColor="text1"/>
        </w:rPr>
      </w:pPr>
      <w:r w:rsidRPr="00C0421D">
        <w:rPr>
          <w:rFonts w:cs="Calibri"/>
          <w:color w:val="000000" w:themeColor="text1"/>
        </w:rPr>
        <w:t>Prodaja ribolovnih karti</w:t>
      </w:r>
    </w:p>
    <w:p w14:paraId="32E0585E"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Gacka d.o.o.</w:t>
      </w:r>
    </w:p>
    <w:p w14:paraId="63AAE224" w14:textId="77777777" w:rsidR="00EB458D" w:rsidRPr="00C0421D" w:rsidRDefault="00EB458D" w:rsidP="00EB458D">
      <w:pPr>
        <w:rPr>
          <w:rFonts w:cs="Calibri"/>
          <w:color w:val="000000" w:themeColor="text1"/>
        </w:rPr>
      </w:pPr>
      <w:r w:rsidRPr="00C0421D">
        <w:rPr>
          <w:rFonts w:cs="Calibri"/>
          <w:color w:val="000000" w:themeColor="text1"/>
        </w:rPr>
        <w:t>Najam kajaka i kanua</w:t>
      </w:r>
    </w:p>
    <w:p w14:paraId="2DB270AC"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Quad i Kayak Otočac</w:t>
      </w:r>
    </w:p>
    <w:p w14:paraId="3199380C"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 xml:space="preserve">OPG „Plav“ Tonković – Kanu Gacka </w:t>
      </w:r>
    </w:p>
    <w:p w14:paraId="5E07FBB9" w14:textId="77777777" w:rsidR="00EB458D" w:rsidRPr="00C0421D" w:rsidRDefault="00EB458D" w:rsidP="00EB458D">
      <w:pPr>
        <w:rPr>
          <w:rFonts w:cs="Calibri"/>
          <w:color w:val="000000" w:themeColor="text1"/>
        </w:rPr>
      </w:pPr>
      <w:r w:rsidRPr="00C0421D">
        <w:rPr>
          <w:rFonts w:cs="Calibri"/>
          <w:color w:val="000000" w:themeColor="text1"/>
        </w:rPr>
        <w:t>Najam quad i buggy vozila</w:t>
      </w:r>
    </w:p>
    <w:p w14:paraId="7350E077" w14:textId="24654AB0"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r>
      <w:r w:rsidR="003E2C08">
        <w:rPr>
          <w:rFonts w:cs="Calibri"/>
          <w:color w:val="000000" w:themeColor="text1"/>
        </w:rPr>
        <w:t>Q</w:t>
      </w:r>
      <w:r w:rsidRPr="00C0421D">
        <w:rPr>
          <w:rFonts w:cs="Calibri"/>
          <w:color w:val="000000" w:themeColor="text1"/>
        </w:rPr>
        <w:t xml:space="preserve">uad i kayak Otočac (vožnja po Otočcu i okolici) </w:t>
      </w:r>
    </w:p>
    <w:p w14:paraId="00C02387"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 xml:space="preserve">Lika Quad adventure (vožnja po Kuterevu i Krasnu) </w:t>
      </w:r>
    </w:p>
    <w:p w14:paraId="661FB3E7" w14:textId="77777777" w:rsidR="00EB458D" w:rsidRPr="00C0421D" w:rsidRDefault="00EB458D" w:rsidP="00EB458D">
      <w:pPr>
        <w:rPr>
          <w:rFonts w:cs="Calibri"/>
          <w:color w:val="000000" w:themeColor="text1"/>
        </w:rPr>
      </w:pPr>
      <w:r w:rsidRPr="00C0421D">
        <w:rPr>
          <w:rFonts w:cs="Calibri"/>
          <w:color w:val="000000" w:themeColor="text1"/>
        </w:rPr>
        <w:t>Najam bicikala i/ili vožnja s vodičem</w:t>
      </w:r>
    </w:p>
    <w:p w14:paraId="69459828"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Quad i Kayak Otočac</w:t>
      </w:r>
    </w:p>
    <w:p w14:paraId="2DEB29C6"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Velebit aktivnosti j.d.o.o.</w:t>
      </w:r>
    </w:p>
    <w:p w14:paraId="31AE5258"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 xml:space="preserve">OPG „Plav“ Tonković – Kanu Gacka </w:t>
      </w:r>
    </w:p>
    <w:p w14:paraId="0799C367" w14:textId="77777777" w:rsidR="00EB458D" w:rsidRPr="00C0421D" w:rsidRDefault="00EB458D" w:rsidP="00EB458D">
      <w:pPr>
        <w:rPr>
          <w:rFonts w:cs="Calibri"/>
          <w:color w:val="000000" w:themeColor="text1"/>
        </w:rPr>
      </w:pPr>
      <w:r w:rsidRPr="00C0421D">
        <w:rPr>
          <w:rFonts w:cs="Calibri"/>
          <w:color w:val="000000" w:themeColor="text1"/>
        </w:rPr>
        <w:lastRenderedPageBreak/>
        <w:t>-</w:t>
      </w:r>
      <w:r w:rsidRPr="00C0421D">
        <w:rPr>
          <w:rFonts w:cs="Calibri"/>
          <w:color w:val="000000" w:themeColor="text1"/>
        </w:rPr>
        <w:tab/>
        <w:t>Lika Sunset</w:t>
      </w:r>
    </w:p>
    <w:p w14:paraId="30E9FA32" w14:textId="77777777" w:rsidR="00EB458D" w:rsidRPr="00C0421D" w:rsidRDefault="00EB458D" w:rsidP="00EB458D">
      <w:pPr>
        <w:rPr>
          <w:rFonts w:cs="Calibri"/>
          <w:color w:val="000000" w:themeColor="text1"/>
        </w:rPr>
      </w:pPr>
      <w:r w:rsidRPr="00C0421D">
        <w:rPr>
          <w:rFonts w:cs="Calibri"/>
          <w:color w:val="000000" w:themeColor="text1"/>
        </w:rPr>
        <w:t>Turističke agencije</w:t>
      </w:r>
    </w:p>
    <w:p w14:paraId="1B301759"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Tamara, obrt za turizam i turistička agencije</w:t>
      </w:r>
    </w:p>
    <w:p w14:paraId="1EFC7A3D"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Gacka Tours  - obrt za putničku agenciju i usluge</w:t>
      </w:r>
    </w:p>
    <w:p w14:paraId="56EA45E2" w14:textId="77777777" w:rsidR="00EB458D" w:rsidRPr="00C0421D" w:rsidRDefault="00EB458D" w:rsidP="00EB458D">
      <w:pPr>
        <w:rPr>
          <w:rFonts w:cs="Calibri"/>
          <w:color w:val="000000" w:themeColor="text1"/>
        </w:rPr>
      </w:pPr>
      <w:r w:rsidRPr="00C0421D">
        <w:rPr>
          <w:rFonts w:cs="Calibri"/>
          <w:color w:val="000000" w:themeColor="text1"/>
        </w:rPr>
        <w:t xml:space="preserve">Ostali nositelji turističkih usluga </w:t>
      </w:r>
    </w:p>
    <w:p w14:paraId="7487D321"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Muzej Gacke</w:t>
      </w:r>
    </w:p>
    <w:p w14:paraId="19BB85A3"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OPG Bronzi Bee</w:t>
      </w:r>
    </w:p>
    <w:p w14:paraId="4A02803A"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OPG Bogdanić</w:t>
      </w:r>
    </w:p>
    <w:p w14:paraId="5CFE0BE2"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OPG Majer</w:t>
      </w:r>
    </w:p>
    <w:p w14:paraId="191ABCA3"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OPG Vunena čarolija</w:t>
      </w:r>
    </w:p>
    <w:p w14:paraId="31C38365"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Seosko domaćinstvo Butina</w:t>
      </w:r>
    </w:p>
    <w:p w14:paraId="34948CCA"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Udruga Gačanka Otočac</w:t>
      </w:r>
    </w:p>
    <w:p w14:paraId="41E9E5B8"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KUBS Baštinica</w:t>
      </w:r>
    </w:p>
    <w:p w14:paraId="451E907F"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Aeroklub Otočac</w:t>
      </w:r>
    </w:p>
    <w:p w14:paraId="409A2B02" w14:textId="77777777" w:rsidR="00EB458D" w:rsidRPr="00C0421D" w:rsidRDefault="00EB458D" w:rsidP="00EB458D">
      <w:pPr>
        <w:rPr>
          <w:rFonts w:cs="Calibri"/>
          <w:color w:val="000000" w:themeColor="text1"/>
        </w:rPr>
      </w:pPr>
      <w:r w:rsidRPr="00C0421D">
        <w:rPr>
          <w:rFonts w:cs="Calibri"/>
          <w:color w:val="000000" w:themeColor="text1"/>
        </w:rPr>
        <w:t>-</w:t>
      </w:r>
      <w:r w:rsidRPr="00C0421D">
        <w:rPr>
          <w:rFonts w:cs="Calibri"/>
          <w:color w:val="000000" w:themeColor="text1"/>
        </w:rPr>
        <w:tab/>
        <w:t>Paragliding klub Sokolovi</w:t>
      </w:r>
    </w:p>
    <w:p w14:paraId="3355352B" w14:textId="66C09638" w:rsidR="00096E47" w:rsidRPr="00C0421D" w:rsidRDefault="00096E47" w:rsidP="00EB458D">
      <w:pPr>
        <w:rPr>
          <w:rFonts w:cs="Calibri"/>
          <w:b/>
          <w:bCs/>
          <w:color w:val="FF0000"/>
        </w:rPr>
      </w:pPr>
      <w:r w:rsidRPr="00C0421D">
        <w:rPr>
          <w:rFonts w:cs="Calibri"/>
          <w:b/>
          <w:bCs/>
          <w:color w:val="FF0000"/>
        </w:rPr>
        <w:br w:type="page"/>
      </w:r>
    </w:p>
    <w:p w14:paraId="3E12A67B" w14:textId="7C01F4E9" w:rsidR="00096E47" w:rsidRPr="003B13E3" w:rsidRDefault="00632F07" w:rsidP="000A6B45">
      <w:pPr>
        <w:pStyle w:val="Heading1"/>
      </w:pPr>
      <w:bookmarkStart w:id="63" w:name="_Toc215563391"/>
      <w:r w:rsidRPr="00ED5789">
        <w:lastRenderedPageBreak/>
        <w:t>Resursna osnova</w:t>
      </w:r>
      <w:bookmarkEnd w:id="63"/>
    </w:p>
    <w:p w14:paraId="6C36D0AF" w14:textId="1EDEA110" w:rsidR="00096E47" w:rsidRPr="00ED5789" w:rsidRDefault="00632F07" w:rsidP="00545504">
      <w:pPr>
        <w:pStyle w:val="Heading2"/>
      </w:pPr>
      <w:bookmarkStart w:id="64" w:name="_Toc215563392"/>
      <w:r w:rsidRPr="00ED5789">
        <w:t>Kultura i baština</w:t>
      </w:r>
      <w:bookmarkEnd w:id="64"/>
    </w:p>
    <w:p w14:paraId="67A2F61E" w14:textId="77777777" w:rsidR="00096E47" w:rsidRPr="00ED5789" w:rsidRDefault="00096E47" w:rsidP="00632F07">
      <w:pPr>
        <w:pStyle w:val="Heading3"/>
        <w:rPr>
          <w:rFonts w:ascii="Calibri" w:hAnsi="Calibri" w:cs="Calibri"/>
        </w:rPr>
      </w:pPr>
      <w:bookmarkStart w:id="65" w:name="_Toc215563393"/>
      <w:r w:rsidRPr="00ED5789">
        <w:rPr>
          <w:rFonts w:ascii="Calibri" w:hAnsi="Calibri" w:cs="Calibri"/>
        </w:rPr>
        <w:t>Materijalna kulturna baština</w:t>
      </w:r>
      <w:bookmarkEnd w:id="65"/>
    </w:p>
    <w:p w14:paraId="158BA1C3" w14:textId="721D8BFF" w:rsidR="00096E47" w:rsidRPr="00C0421D" w:rsidRDefault="00096E47" w:rsidP="00096E47">
      <w:pPr>
        <w:rPr>
          <w:rFonts w:cs="Calibri"/>
        </w:rPr>
      </w:pPr>
      <w:r w:rsidRPr="00C0421D">
        <w:rPr>
          <w:rFonts w:cs="Calibri"/>
        </w:rPr>
        <w:t>Na području Grada Otočca evidentirano je 4</w:t>
      </w:r>
      <w:r w:rsidR="00904705" w:rsidRPr="00C0421D">
        <w:rPr>
          <w:rFonts w:cs="Calibri"/>
        </w:rPr>
        <w:t>6</w:t>
      </w:r>
      <w:r w:rsidRPr="00C0421D">
        <w:rPr>
          <w:rFonts w:cs="Calibri"/>
        </w:rPr>
        <w:t xml:space="preserve"> kulturnih dobara, upisanih u Registar kulturnih dobara Republike Hrvatske.</w:t>
      </w:r>
    </w:p>
    <w:p w14:paraId="40C7F268" w14:textId="7290B17E" w:rsidR="00096E47" w:rsidRPr="00C0421D" w:rsidRDefault="00096E47" w:rsidP="00096E47">
      <w:pPr>
        <w:rPr>
          <w:rFonts w:cs="Calibri"/>
        </w:rPr>
      </w:pPr>
      <w:r w:rsidRPr="00C0421D">
        <w:rPr>
          <w:rFonts w:cs="Calibri"/>
        </w:rPr>
        <w:t xml:space="preserve">Nepokretna pojedinačna kulturna dobra, </w:t>
      </w:r>
      <w:r w:rsidR="00632F07" w:rsidRPr="00C0421D">
        <w:rPr>
          <w:rFonts w:cs="Calibri"/>
        </w:rPr>
        <w:t>urbano povijesne</w:t>
      </w:r>
      <w:r w:rsidRPr="00C0421D">
        <w:rPr>
          <w:rFonts w:cs="Calibri"/>
        </w:rPr>
        <w:t xml:space="preserve"> cjeline, kulturni krajolik:</w:t>
      </w:r>
    </w:p>
    <w:p w14:paraId="0895376E" w14:textId="4CA382D1" w:rsidR="00096E47" w:rsidRPr="00C0421D" w:rsidRDefault="00096E47" w:rsidP="00096E47">
      <w:pPr>
        <w:rPr>
          <w:rFonts w:cs="Calibri"/>
          <w:b/>
          <w:bCs/>
        </w:rPr>
      </w:pPr>
      <w:r w:rsidRPr="00C0421D">
        <w:rPr>
          <w:rFonts w:cs="Calibri"/>
          <w:b/>
          <w:bCs/>
        </w:rPr>
        <w:t>1. Crkva Sv. Trojstva</w:t>
      </w:r>
    </w:p>
    <w:p w14:paraId="5F7C300E" w14:textId="77777777" w:rsidR="00096E47" w:rsidRPr="00C0421D" w:rsidRDefault="00096E47" w:rsidP="003E72F0">
      <w:pPr>
        <w:numPr>
          <w:ilvl w:val="0"/>
          <w:numId w:val="15"/>
        </w:numPr>
        <w:rPr>
          <w:rFonts w:cs="Calibri"/>
        </w:rPr>
      </w:pPr>
      <w:r w:rsidRPr="00C0421D">
        <w:rPr>
          <w:rFonts w:cs="Calibri"/>
          <w:b/>
          <w:bCs/>
        </w:rPr>
        <w:t>Vrsta</w:t>
      </w:r>
      <w:r w:rsidRPr="00C0421D">
        <w:rPr>
          <w:rFonts w:cs="Calibri"/>
        </w:rPr>
        <w:t>: Sakralna građevina</w:t>
      </w:r>
    </w:p>
    <w:p w14:paraId="3A4C72A9" w14:textId="77777777" w:rsidR="00096E47" w:rsidRPr="00C0421D" w:rsidRDefault="00096E47" w:rsidP="003E72F0">
      <w:pPr>
        <w:numPr>
          <w:ilvl w:val="0"/>
          <w:numId w:val="15"/>
        </w:numPr>
        <w:rPr>
          <w:rFonts w:cs="Calibri"/>
        </w:rPr>
      </w:pPr>
      <w:r w:rsidRPr="00C0421D">
        <w:rPr>
          <w:rFonts w:cs="Calibri"/>
          <w:b/>
          <w:bCs/>
        </w:rPr>
        <w:t>Datacija</w:t>
      </w:r>
      <w:r w:rsidRPr="00C0421D">
        <w:rPr>
          <w:rFonts w:cs="Calibri"/>
        </w:rPr>
        <w:t>: 18. stoljeće</w:t>
      </w:r>
    </w:p>
    <w:p w14:paraId="666D0EFE" w14:textId="0C79B938" w:rsidR="00096E47" w:rsidRPr="003B13E3" w:rsidRDefault="00096E47" w:rsidP="00096E47">
      <w:pPr>
        <w:numPr>
          <w:ilvl w:val="0"/>
          <w:numId w:val="15"/>
        </w:numPr>
        <w:rPr>
          <w:rFonts w:cs="Calibri"/>
        </w:rPr>
      </w:pPr>
      <w:r w:rsidRPr="00C0421D">
        <w:rPr>
          <w:rFonts w:cs="Calibri"/>
          <w:b/>
          <w:bCs/>
        </w:rPr>
        <w:t>Opis</w:t>
      </w:r>
      <w:r w:rsidRPr="00C0421D">
        <w:rPr>
          <w:rFonts w:cs="Calibri"/>
        </w:rPr>
        <w:t>: Župna crkva Sv. Trojstva u Otočcu je jednobrodna barokna građevina s kvadratnom apsidom, zvonikom i bočnom kapelom. U unutrašnjosti se nalazi vrijedan inventar: barokni oltari, propovjedaonica, klupe te orgulje iz 1861. godine. Riječ je o glavnoj katoličkoj crkvi u gradu, središnjem mjestu vjerskog života.</w:t>
      </w:r>
    </w:p>
    <w:p w14:paraId="708F18AC" w14:textId="498584A8" w:rsidR="00096E47" w:rsidRPr="00C0421D" w:rsidRDefault="00096E47" w:rsidP="00096E47">
      <w:pPr>
        <w:rPr>
          <w:rFonts w:cs="Calibri"/>
          <w:b/>
          <w:bCs/>
        </w:rPr>
      </w:pPr>
      <w:r w:rsidRPr="00C0421D">
        <w:rPr>
          <w:rFonts w:cs="Calibri"/>
          <w:b/>
          <w:bCs/>
        </w:rPr>
        <w:t>2. Crkva sv. Velikomučenika Georgija</w:t>
      </w:r>
    </w:p>
    <w:p w14:paraId="3CB278C5" w14:textId="77777777" w:rsidR="00096E47" w:rsidRPr="00C0421D" w:rsidRDefault="00096E47" w:rsidP="003E72F0">
      <w:pPr>
        <w:numPr>
          <w:ilvl w:val="0"/>
          <w:numId w:val="16"/>
        </w:numPr>
        <w:rPr>
          <w:rFonts w:cs="Calibri"/>
        </w:rPr>
      </w:pPr>
      <w:r w:rsidRPr="00C0421D">
        <w:rPr>
          <w:rFonts w:cs="Calibri"/>
          <w:b/>
          <w:bCs/>
        </w:rPr>
        <w:t>Vrsta</w:t>
      </w:r>
      <w:r w:rsidRPr="00C0421D">
        <w:rPr>
          <w:rFonts w:cs="Calibri"/>
        </w:rPr>
        <w:t>: Sakralna građevina</w:t>
      </w:r>
    </w:p>
    <w:p w14:paraId="25CFED5E" w14:textId="77777777" w:rsidR="00096E47" w:rsidRPr="00C0421D" w:rsidRDefault="00096E47" w:rsidP="003E72F0">
      <w:pPr>
        <w:numPr>
          <w:ilvl w:val="0"/>
          <w:numId w:val="16"/>
        </w:numPr>
        <w:rPr>
          <w:rFonts w:cs="Calibri"/>
        </w:rPr>
      </w:pPr>
      <w:r w:rsidRPr="00C0421D">
        <w:rPr>
          <w:rFonts w:cs="Calibri"/>
          <w:b/>
          <w:bCs/>
        </w:rPr>
        <w:t>Datacija</w:t>
      </w:r>
      <w:r w:rsidRPr="00C0421D">
        <w:rPr>
          <w:rFonts w:cs="Calibri"/>
        </w:rPr>
        <w:t>: 1863. godina</w:t>
      </w:r>
    </w:p>
    <w:p w14:paraId="7582282E" w14:textId="5198D5DD" w:rsidR="00096E47" w:rsidRPr="003B13E3" w:rsidRDefault="00096E47" w:rsidP="00096E47">
      <w:pPr>
        <w:numPr>
          <w:ilvl w:val="0"/>
          <w:numId w:val="16"/>
        </w:numPr>
        <w:rPr>
          <w:rFonts w:cs="Calibri"/>
        </w:rPr>
      </w:pPr>
      <w:r w:rsidRPr="00C0421D">
        <w:rPr>
          <w:rFonts w:cs="Calibri"/>
          <w:b/>
          <w:bCs/>
        </w:rPr>
        <w:t>Opis</w:t>
      </w:r>
      <w:r w:rsidRPr="00C0421D">
        <w:rPr>
          <w:rFonts w:cs="Calibri"/>
        </w:rPr>
        <w:t xml:space="preserve">: Pravoslavna crkva </w:t>
      </w:r>
      <w:r w:rsidR="00EB458D" w:rsidRPr="00C0421D">
        <w:rPr>
          <w:rFonts w:cs="Calibri"/>
        </w:rPr>
        <w:t xml:space="preserve">u Otočcu </w:t>
      </w:r>
      <w:r w:rsidRPr="00C0421D">
        <w:rPr>
          <w:rFonts w:cs="Calibri"/>
        </w:rPr>
        <w:t>izgrađena kao jednobrodna građevina s polukružnom apsidom i zvonikom. Fasada je jednostavna, s naglašenim zabatom i karakterističnim prozorima. Objekt ima značajnu duhovnu i kulturnu vrijednost za pravoslavnu zajednicu.</w:t>
      </w:r>
    </w:p>
    <w:p w14:paraId="14776729" w14:textId="6B5B1603" w:rsidR="00096E47" w:rsidRPr="00C0421D" w:rsidRDefault="00096E47" w:rsidP="00096E47">
      <w:pPr>
        <w:rPr>
          <w:rFonts w:cs="Calibri"/>
          <w:b/>
          <w:bCs/>
        </w:rPr>
      </w:pPr>
      <w:r w:rsidRPr="00C0421D">
        <w:rPr>
          <w:rFonts w:cs="Calibri"/>
          <w:b/>
          <w:bCs/>
        </w:rPr>
        <w:t>3. Kapela Bezgrešnog začeća Blažene Djevice Marije</w:t>
      </w:r>
    </w:p>
    <w:p w14:paraId="43BD5AD3" w14:textId="77777777" w:rsidR="00096E47" w:rsidRPr="00C0421D" w:rsidRDefault="00096E47" w:rsidP="003E72F0">
      <w:pPr>
        <w:numPr>
          <w:ilvl w:val="0"/>
          <w:numId w:val="17"/>
        </w:numPr>
        <w:rPr>
          <w:rFonts w:cs="Calibri"/>
        </w:rPr>
      </w:pPr>
      <w:r w:rsidRPr="00C0421D">
        <w:rPr>
          <w:rFonts w:cs="Calibri"/>
          <w:b/>
          <w:bCs/>
        </w:rPr>
        <w:t>Vrsta</w:t>
      </w:r>
      <w:r w:rsidRPr="00C0421D">
        <w:rPr>
          <w:rFonts w:cs="Calibri"/>
        </w:rPr>
        <w:t>: Sakralna građevina</w:t>
      </w:r>
    </w:p>
    <w:p w14:paraId="52521CB4" w14:textId="77777777" w:rsidR="00096E47" w:rsidRPr="00C0421D" w:rsidRDefault="00096E47" w:rsidP="003E72F0">
      <w:pPr>
        <w:numPr>
          <w:ilvl w:val="0"/>
          <w:numId w:val="17"/>
        </w:numPr>
        <w:rPr>
          <w:rFonts w:cs="Calibri"/>
        </w:rPr>
      </w:pPr>
      <w:r w:rsidRPr="00C0421D">
        <w:rPr>
          <w:rFonts w:cs="Calibri"/>
          <w:b/>
          <w:bCs/>
        </w:rPr>
        <w:t>Datacija</w:t>
      </w:r>
      <w:r w:rsidRPr="00C0421D">
        <w:rPr>
          <w:rFonts w:cs="Calibri"/>
        </w:rPr>
        <w:t>: 1723. godina</w:t>
      </w:r>
    </w:p>
    <w:p w14:paraId="091CD3ED" w14:textId="4779DA48" w:rsidR="00096E47" w:rsidRPr="003B13E3" w:rsidRDefault="00096E47" w:rsidP="00096E47">
      <w:pPr>
        <w:numPr>
          <w:ilvl w:val="0"/>
          <w:numId w:val="17"/>
        </w:numPr>
        <w:rPr>
          <w:rFonts w:cs="Calibri"/>
        </w:rPr>
      </w:pPr>
      <w:r w:rsidRPr="00C0421D">
        <w:rPr>
          <w:rFonts w:cs="Calibri"/>
          <w:b/>
          <w:bCs/>
        </w:rPr>
        <w:t>Opis</w:t>
      </w:r>
      <w:r w:rsidRPr="00C0421D">
        <w:rPr>
          <w:rFonts w:cs="Calibri"/>
        </w:rPr>
        <w:t xml:space="preserve">: Kapela je smještena u </w:t>
      </w:r>
      <w:r w:rsidR="00EB458D" w:rsidRPr="00C0421D">
        <w:rPr>
          <w:rFonts w:cs="Calibri"/>
        </w:rPr>
        <w:t>Poljicima u Otočcu</w:t>
      </w:r>
      <w:r w:rsidRPr="00C0421D">
        <w:rPr>
          <w:rFonts w:cs="Calibri"/>
        </w:rPr>
        <w:t>, a datira iz ranog 18. stoljeća. Građena je kao jednostavna pravokutna građevina s trokutastim zabatom. Unutrašnjost je skromna, ali povijesno vrijedna zbog svog kontinuiteta korištenja.</w:t>
      </w:r>
    </w:p>
    <w:p w14:paraId="7FA6E5AB" w14:textId="06BE54BF" w:rsidR="00096E47" w:rsidRPr="00C0421D" w:rsidRDefault="00096E47" w:rsidP="00096E47">
      <w:pPr>
        <w:rPr>
          <w:rFonts w:cs="Calibri"/>
          <w:b/>
          <w:bCs/>
        </w:rPr>
      </w:pPr>
      <w:r w:rsidRPr="00C0421D">
        <w:rPr>
          <w:rFonts w:cs="Calibri"/>
          <w:b/>
          <w:bCs/>
        </w:rPr>
        <w:t>4. Kapela Majke Božje od Sedam žalosti</w:t>
      </w:r>
    </w:p>
    <w:p w14:paraId="40C5BCDE" w14:textId="77777777" w:rsidR="00096E47" w:rsidRPr="00C0421D" w:rsidRDefault="00096E47" w:rsidP="003E72F0">
      <w:pPr>
        <w:numPr>
          <w:ilvl w:val="0"/>
          <w:numId w:val="18"/>
        </w:numPr>
        <w:rPr>
          <w:rFonts w:cs="Calibri"/>
        </w:rPr>
      </w:pPr>
      <w:r w:rsidRPr="00C0421D">
        <w:rPr>
          <w:rFonts w:cs="Calibri"/>
          <w:b/>
          <w:bCs/>
        </w:rPr>
        <w:t>Vrsta</w:t>
      </w:r>
      <w:r w:rsidRPr="00C0421D">
        <w:rPr>
          <w:rFonts w:cs="Calibri"/>
        </w:rPr>
        <w:t>: Sakralna građevina</w:t>
      </w:r>
    </w:p>
    <w:p w14:paraId="7CEB7220" w14:textId="77777777" w:rsidR="00096E47" w:rsidRPr="00C0421D" w:rsidRDefault="00096E47" w:rsidP="003E72F0">
      <w:pPr>
        <w:numPr>
          <w:ilvl w:val="0"/>
          <w:numId w:val="18"/>
        </w:numPr>
        <w:rPr>
          <w:rFonts w:cs="Calibri"/>
        </w:rPr>
      </w:pPr>
      <w:r w:rsidRPr="00C0421D">
        <w:rPr>
          <w:rFonts w:cs="Calibri"/>
          <w:b/>
          <w:bCs/>
        </w:rPr>
        <w:t>Datacija</w:t>
      </w:r>
      <w:r w:rsidRPr="00C0421D">
        <w:rPr>
          <w:rFonts w:cs="Calibri"/>
        </w:rPr>
        <w:t>: 1725. godina</w:t>
      </w:r>
    </w:p>
    <w:p w14:paraId="0C9AA2DF" w14:textId="5982772B" w:rsidR="003B13E3" w:rsidRDefault="00096E47" w:rsidP="00096E47">
      <w:pPr>
        <w:numPr>
          <w:ilvl w:val="0"/>
          <w:numId w:val="18"/>
        </w:numPr>
        <w:rPr>
          <w:rFonts w:cs="Calibri"/>
        </w:rPr>
      </w:pPr>
      <w:r w:rsidRPr="00C0421D">
        <w:rPr>
          <w:rFonts w:cs="Calibri"/>
          <w:b/>
          <w:bCs/>
        </w:rPr>
        <w:t>Opis</w:t>
      </w:r>
      <w:r w:rsidRPr="00C0421D">
        <w:rPr>
          <w:rFonts w:cs="Calibri"/>
        </w:rPr>
        <w:t>: Jednobrodna građevina pravilne orijentacije, s polukružnom apsidom. Ima drveni zvonik na preslicu. Smatra se važnim mjestom pobožnosti, a tradicionalno se posjećuje tijekom vjerskih blagdana.</w:t>
      </w:r>
      <w:r w:rsidR="00EB458D" w:rsidRPr="00C0421D">
        <w:rPr>
          <w:rFonts w:cs="Calibri"/>
        </w:rPr>
        <w:t xml:space="preserve"> Nalazi se na Fortici.</w:t>
      </w:r>
    </w:p>
    <w:p w14:paraId="7D228256" w14:textId="77777777" w:rsidR="003B13E3" w:rsidRDefault="003B13E3">
      <w:pPr>
        <w:spacing w:before="0" w:after="0"/>
        <w:jc w:val="left"/>
        <w:rPr>
          <w:rFonts w:cs="Calibri"/>
        </w:rPr>
      </w:pPr>
      <w:r>
        <w:rPr>
          <w:rFonts w:cs="Calibri"/>
        </w:rPr>
        <w:br w:type="page"/>
      </w:r>
    </w:p>
    <w:p w14:paraId="3E973942" w14:textId="2B2A50EB" w:rsidR="00096E47" w:rsidRPr="00C0421D" w:rsidRDefault="00096E47" w:rsidP="00096E47">
      <w:pPr>
        <w:rPr>
          <w:rFonts w:cs="Calibri"/>
          <w:b/>
          <w:bCs/>
        </w:rPr>
      </w:pPr>
      <w:r w:rsidRPr="00C0421D">
        <w:rPr>
          <w:rFonts w:cs="Calibri"/>
          <w:b/>
          <w:bCs/>
        </w:rPr>
        <w:lastRenderedPageBreak/>
        <w:t>5. Kapela sv. Josipa Zaručnika Blažene Djevice Marije</w:t>
      </w:r>
    </w:p>
    <w:p w14:paraId="4A7C6913" w14:textId="77777777" w:rsidR="00096E47" w:rsidRPr="00C0421D" w:rsidRDefault="00096E47" w:rsidP="003E72F0">
      <w:pPr>
        <w:numPr>
          <w:ilvl w:val="0"/>
          <w:numId w:val="19"/>
        </w:numPr>
        <w:rPr>
          <w:rFonts w:cs="Calibri"/>
        </w:rPr>
      </w:pPr>
      <w:r w:rsidRPr="00C0421D">
        <w:rPr>
          <w:rFonts w:cs="Calibri"/>
          <w:b/>
          <w:bCs/>
        </w:rPr>
        <w:t>Vrsta</w:t>
      </w:r>
      <w:r w:rsidRPr="00C0421D">
        <w:rPr>
          <w:rFonts w:cs="Calibri"/>
        </w:rPr>
        <w:t>: Sakralna građevina</w:t>
      </w:r>
    </w:p>
    <w:p w14:paraId="21D7DE6A" w14:textId="77777777" w:rsidR="00096E47" w:rsidRPr="00C0421D" w:rsidRDefault="00096E47" w:rsidP="003E72F0">
      <w:pPr>
        <w:numPr>
          <w:ilvl w:val="0"/>
          <w:numId w:val="19"/>
        </w:numPr>
        <w:rPr>
          <w:rFonts w:cs="Calibri"/>
        </w:rPr>
      </w:pPr>
      <w:r w:rsidRPr="00C0421D">
        <w:rPr>
          <w:rFonts w:cs="Calibri"/>
          <w:b/>
          <w:bCs/>
        </w:rPr>
        <w:t>Datacija</w:t>
      </w:r>
      <w:r w:rsidRPr="00C0421D">
        <w:rPr>
          <w:rFonts w:cs="Calibri"/>
        </w:rPr>
        <w:t>: 1908. godina</w:t>
      </w:r>
    </w:p>
    <w:p w14:paraId="025D67F2" w14:textId="12BBDFDE" w:rsidR="00F952DC" w:rsidRPr="003B13E3" w:rsidRDefault="00096E47" w:rsidP="003B13E3">
      <w:pPr>
        <w:numPr>
          <w:ilvl w:val="0"/>
          <w:numId w:val="19"/>
        </w:numPr>
        <w:rPr>
          <w:rFonts w:cs="Calibri"/>
        </w:rPr>
      </w:pPr>
      <w:r w:rsidRPr="00C0421D">
        <w:rPr>
          <w:rFonts w:cs="Calibri"/>
          <w:b/>
          <w:bCs/>
        </w:rPr>
        <w:t>Opis</w:t>
      </w:r>
      <w:r w:rsidRPr="00C0421D">
        <w:rPr>
          <w:rFonts w:cs="Calibri"/>
        </w:rPr>
        <w:t>: Kapela se nalazi u Gornjoj Dubravi i izgrađena je u historicističkom stilu prema projektu arhitekta Cvjetka Wurstera. Tlocrt je složen, s istaknutim pročeljem i ukrasnim elementima koji svjedoče o kasnobaroknoj graditeljskoj kulturi.</w:t>
      </w:r>
    </w:p>
    <w:p w14:paraId="6BC3A697" w14:textId="1EBA73B6" w:rsidR="00096E47" w:rsidRPr="00C0421D" w:rsidRDefault="00096E47" w:rsidP="00096E47">
      <w:pPr>
        <w:rPr>
          <w:rFonts w:cs="Calibri"/>
          <w:b/>
          <w:bCs/>
        </w:rPr>
      </w:pPr>
      <w:r w:rsidRPr="00C0421D">
        <w:rPr>
          <w:rFonts w:cs="Calibri"/>
          <w:b/>
          <w:bCs/>
        </w:rPr>
        <w:t>6. Most preko rijeke Gacke</w:t>
      </w:r>
    </w:p>
    <w:p w14:paraId="4BDAD49C" w14:textId="77777777" w:rsidR="00096E47" w:rsidRPr="00C0421D" w:rsidRDefault="00096E47" w:rsidP="003E72F0">
      <w:pPr>
        <w:numPr>
          <w:ilvl w:val="0"/>
          <w:numId w:val="19"/>
        </w:numPr>
        <w:rPr>
          <w:rFonts w:cs="Calibri"/>
        </w:rPr>
      </w:pPr>
      <w:r w:rsidRPr="00C0421D">
        <w:rPr>
          <w:rFonts w:cs="Calibri"/>
          <w:b/>
          <w:bCs/>
        </w:rPr>
        <w:t>Vrsta</w:t>
      </w:r>
      <w:r w:rsidRPr="00C0421D">
        <w:rPr>
          <w:rFonts w:cs="Calibri"/>
        </w:rPr>
        <w:t>: Komunalna i tehnička građevina</w:t>
      </w:r>
    </w:p>
    <w:p w14:paraId="251B31C6" w14:textId="77777777" w:rsidR="00096E47" w:rsidRPr="00C0421D" w:rsidRDefault="00096E47" w:rsidP="003E72F0">
      <w:pPr>
        <w:numPr>
          <w:ilvl w:val="0"/>
          <w:numId w:val="19"/>
        </w:numPr>
        <w:rPr>
          <w:rFonts w:cs="Calibri"/>
        </w:rPr>
      </w:pPr>
      <w:r w:rsidRPr="00C0421D">
        <w:rPr>
          <w:rFonts w:cs="Calibri"/>
          <w:b/>
          <w:bCs/>
        </w:rPr>
        <w:t>Datacija</w:t>
      </w:r>
      <w:r w:rsidRPr="00C0421D">
        <w:rPr>
          <w:rFonts w:cs="Calibri"/>
        </w:rPr>
        <w:t>: 1876. godina</w:t>
      </w:r>
    </w:p>
    <w:p w14:paraId="0D5A0752" w14:textId="4DCB33CF" w:rsidR="00096E47" w:rsidRPr="003B13E3" w:rsidRDefault="00096E47" w:rsidP="003B13E3">
      <w:pPr>
        <w:numPr>
          <w:ilvl w:val="0"/>
          <w:numId w:val="19"/>
        </w:numPr>
        <w:rPr>
          <w:rFonts w:cs="Calibri"/>
        </w:rPr>
      </w:pPr>
      <w:r w:rsidRPr="00C0421D">
        <w:rPr>
          <w:rFonts w:cs="Calibri"/>
          <w:b/>
          <w:bCs/>
        </w:rPr>
        <w:t>Opis</w:t>
      </w:r>
      <w:r w:rsidRPr="00C0421D">
        <w:rPr>
          <w:rFonts w:cs="Calibri"/>
        </w:rPr>
        <w:t>: Kameni most nalazi se u samom središtu Otočca i premošćuje rijeku Gacku. Građen je od klesanih kamenih blokova i ima pet svodova. Most je značajan element gradske infrastrukture iz 19. stoljeća te važan orijentir i vizualni simbol grada.</w:t>
      </w:r>
    </w:p>
    <w:p w14:paraId="54CA07EB" w14:textId="1E1936B4" w:rsidR="00096E47" w:rsidRPr="00C0421D" w:rsidRDefault="00096E47" w:rsidP="00096E47">
      <w:pPr>
        <w:rPr>
          <w:rFonts w:cs="Calibri"/>
          <w:b/>
          <w:bCs/>
        </w:rPr>
      </w:pPr>
      <w:r w:rsidRPr="00C0421D">
        <w:rPr>
          <w:rFonts w:cs="Calibri"/>
          <w:b/>
          <w:bCs/>
        </w:rPr>
        <w:t>7. Urbana kulturno-povijesna cjelina grada Otočca</w:t>
      </w:r>
    </w:p>
    <w:p w14:paraId="659E9A2F" w14:textId="77777777" w:rsidR="00096E47" w:rsidRPr="00C0421D" w:rsidRDefault="00096E47" w:rsidP="003E72F0">
      <w:pPr>
        <w:numPr>
          <w:ilvl w:val="0"/>
          <w:numId w:val="19"/>
        </w:numPr>
        <w:rPr>
          <w:rFonts w:cs="Calibri"/>
        </w:rPr>
      </w:pPr>
      <w:r w:rsidRPr="00C0421D">
        <w:rPr>
          <w:rFonts w:cs="Calibri"/>
          <w:b/>
          <w:bCs/>
        </w:rPr>
        <w:t>Vrsta</w:t>
      </w:r>
      <w:r w:rsidRPr="00C0421D">
        <w:rPr>
          <w:rFonts w:cs="Calibri"/>
        </w:rPr>
        <w:t>: Urbana cjelina</w:t>
      </w:r>
    </w:p>
    <w:p w14:paraId="108DF8C9" w14:textId="77777777" w:rsidR="00096E47" w:rsidRPr="00C0421D" w:rsidRDefault="00096E47" w:rsidP="003E72F0">
      <w:pPr>
        <w:numPr>
          <w:ilvl w:val="0"/>
          <w:numId w:val="19"/>
        </w:numPr>
        <w:rPr>
          <w:rFonts w:cs="Calibri"/>
        </w:rPr>
      </w:pPr>
      <w:r w:rsidRPr="00C0421D">
        <w:rPr>
          <w:rFonts w:cs="Calibri"/>
          <w:b/>
          <w:bCs/>
        </w:rPr>
        <w:t>Datacija</w:t>
      </w:r>
      <w:r w:rsidRPr="00C0421D">
        <w:rPr>
          <w:rFonts w:cs="Calibri"/>
        </w:rPr>
        <w:t>: 14. – 19. stoljeće</w:t>
      </w:r>
    </w:p>
    <w:p w14:paraId="2BC6032F" w14:textId="764ED4D1" w:rsidR="00096E47" w:rsidRPr="003B13E3" w:rsidRDefault="00096E47" w:rsidP="003B13E3">
      <w:pPr>
        <w:numPr>
          <w:ilvl w:val="0"/>
          <w:numId w:val="19"/>
        </w:numPr>
        <w:rPr>
          <w:rFonts w:cs="Calibri"/>
        </w:rPr>
      </w:pPr>
      <w:r w:rsidRPr="00C0421D">
        <w:rPr>
          <w:rFonts w:cs="Calibri"/>
          <w:b/>
          <w:bCs/>
        </w:rPr>
        <w:t>Opis</w:t>
      </w:r>
      <w:r w:rsidRPr="00C0421D">
        <w:rPr>
          <w:rFonts w:cs="Calibri"/>
        </w:rPr>
        <w:t>: Povijesna jezgra Otočca obuhvaća srednjovjekovne ulice i strukturu grada koja se razvijala od kasnog srednjeg vijeka do kraja 19. stoljeća. U urbanističkom smislu očuvan je raster ulica, trgova i reprezentativnih zgrada.</w:t>
      </w:r>
    </w:p>
    <w:p w14:paraId="2BD52C86" w14:textId="0B41AB4B" w:rsidR="00096E47" w:rsidRPr="00C0421D" w:rsidRDefault="00096E47" w:rsidP="00096E47">
      <w:pPr>
        <w:rPr>
          <w:rFonts w:cs="Calibri"/>
          <w:b/>
          <w:bCs/>
        </w:rPr>
      </w:pPr>
      <w:r w:rsidRPr="00C0421D">
        <w:rPr>
          <w:rFonts w:cs="Calibri"/>
          <w:b/>
          <w:bCs/>
        </w:rPr>
        <w:t>8. Niz povijesnih zgrada iz 19. Stoljeća (Ulica kralja Zvonimira 10, 11, 19; Ive Senjanina 10, 20; Vatrogasna ulica 2, Trg dr. Franje Tuđmana; Fortička 1; stambeno poslovne zgrade)</w:t>
      </w:r>
    </w:p>
    <w:p w14:paraId="2C19E55A" w14:textId="77777777" w:rsidR="00096E47" w:rsidRPr="00C0421D" w:rsidRDefault="00096E47" w:rsidP="003E72F0">
      <w:pPr>
        <w:numPr>
          <w:ilvl w:val="0"/>
          <w:numId w:val="19"/>
        </w:numPr>
        <w:rPr>
          <w:rFonts w:cs="Calibri"/>
        </w:rPr>
      </w:pPr>
      <w:r w:rsidRPr="00C0421D">
        <w:rPr>
          <w:rFonts w:cs="Calibri"/>
          <w:b/>
          <w:bCs/>
        </w:rPr>
        <w:t>Vrsta</w:t>
      </w:r>
      <w:r w:rsidRPr="00C0421D">
        <w:rPr>
          <w:rFonts w:cs="Calibri"/>
        </w:rPr>
        <w:t>: Stambena građevina</w:t>
      </w:r>
    </w:p>
    <w:p w14:paraId="78806AE9" w14:textId="0023ACF1" w:rsidR="00096E47" w:rsidRPr="00C0421D" w:rsidRDefault="00096E47" w:rsidP="003E72F0">
      <w:pPr>
        <w:numPr>
          <w:ilvl w:val="0"/>
          <w:numId w:val="19"/>
        </w:numPr>
        <w:rPr>
          <w:rFonts w:cs="Calibri"/>
        </w:rPr>
      </w:pPr>
      <w:r w:rsidRPr="00C0421D">
        <w:rPr>
          <w:rFonts w:cs="Calibri"/>
          <w:b/>
          <w:bCs/>
        </w:rPr>
        <w:t>Datacija</w:t>
      </w:r>
      <w:r w:rsidRPr="00C0421D">
        <w:rPr>
          <w:rFonts w:cs="Calibri"/>
        </w:rPr>
        <w:t>: 19.  i rano 20. stoljeće</w:t>
      </w:r>
    </w:p>
    <w:p w14:paraId="54F4F1A8" w14:textId="64B87D9A" w:rsidR="00096E47" w:rsidRPr="003B13E3" w:rsidRDefault="00096E47" w:rsidP="003B13E3">
      <w:pPr>
        <w:numPr>
          <w:ilvl w:val="0"/>
          <w:numId w:val="19"/>
        </w:numPr>
        <w:rPr>
          <w:rFonts w:cs="Calibri"/>
        </w:rPr>
      </w:pPr>
      <w:r w:rsidRPr="00C0421D">
        <w:rPr>
          <w:rFonts w:cs="Calibri"/>
          <w:b/>
          <w:bCs/>
        </w:rPr>
        <w:t>Opis</w:t>
      </w:r>
      <w:r w:rsidRPr="00C0421D">
        <w:rPr>
          <w:rFonts w:cs="Calibri"/>
        </w:rPr>
        <w:t>: Primjeri urbanog stanovanja iz razdoblja Austro-ugarske</w:t>
      </w:r>
    </w:p>
    <w:p w14:paraId="70C996B2" w14:textId="05B84018" w:rsidR="00096E47" w:rsidRPr="00C0421D" w:rsidRDefault="00096E47" w:rsidP="00096E47">
      <w:pPr>
        <w:rPr>
          <w:rFonts w:cs="Calibri"/>
          <w:b/>
          <w:bCs/>
        </w:rPr>
      </w:pPr>
      <w:r w:rsidRPr="00C0421D">
        <w:rPr>
          <w:rFonts w:cs="Calibri"/>
          <w:b/>
          <w:bCs/>
        </w:rPr>
        <w:t>9. Zgrada I. zasjedanja ZAVNOH-a</w:t>
      </w:r>
    </w:p>
    <w:p w14:paraId="00A721A8" w14:textId="77777777" w:rsidR="00096E47" w:rsidRPr="00C0421D" w:rsidRDefault="00096E47" w:rsidP="003E72F0">
      <w:pPr>
        <w:numPr>
          <w:ilvl w:val="0"/>
          <w:numId w:val="20"/>
        </w:numPr>
        <w:rPr>
          <w:rFonts w:cs="Calibri"/>
        </w:rPr>
      </w:pPr>
      <w:r w:rsidRPr="00C0421D">
        <w:rPr>
          <w:rFonts w:cs="Calibri"/>
          <w:b/>
          <w:bCs/>
        </w:rPr>
        <w:t>Vrsta</w:t>
      </w:r>
      <w:r w:rsidRPr="00C0421D">
        <w:rPr>
          <w:rFonts w:cs="Calibri"/>
        </w:rPr>
        <w:t>: Memorijalna građevina</w:t>
      </w:r>
    </w:p>
    <w:p w14:paraId="26C2C83B" w14:textId="77777777" w:rsidR="00096E47" w:rsidRPr="00C0421D" w:rsidRDefault="00096E47" w:rsidP="003E72F0">
      <w:pPr>
        <w:numPr>
          <w:ilvl w:val="0"/>
          <w:numId w:val="20"/>
        </w:numPr>
        <w:rPr>
          <w:rFonts w:cs="Calibri"/>
        </w:rPr>
      </w:pPr>
      <w:r w:rsidRPr="00C0421D">
        <w:rPr>
          <w:rFonts w:cs="Calibri"/>
          <w:b/>
          <w:bCs/>
        </w:rPr>
        <w:t>Datacija</w:t>
      </w:r>
      <w:r w:rsidRPr="00C0421D">
        <w:rPr>
          <w:rFonts w:cs="Calibri"/>
        </w:rPr>
        <w:t>: 19. stoljeće</w:t>
      </w:r>
    </w:p>
    <w:p w14:paraId="1A3E0480" w14:textId="61219860" w:rsidR="00096E47" w:rsidRPr="003B13E3" w:rsidRDefault="00096E47" w:rsidP="00096E47">
      <w:pPr>
        <w:numPr>
          <w:ilvl w:val="0"/>
          <w:numId w:val="20"/>
        </w:numPr>
        <w:rPr>
          <w:rFonts w:cs="Calibri"/>
        </w:rPr>
      </w:pPr>
      <w:r w:rsidRPr="00C0421D">
        <w:rPr>
          <w:rFonts w:cs="Calibri"/>
          <w:b/>
          <w:bCs/>
        </w:rPr>
        <w:t>Opis</w:t>
      </w:r>
      <w:r w:rsidRPr="00C0421D">
        <w:rPr>
          <w:rFonts w:cs="Calibri"/>
        </w:rPr>
        <w:t>: Ugrađena zgrada u centru Otočca u kojoj je održano prvo zasjedanje ZAVNOH-a 1943. godine. Ima izrazitu povijesnu i simboličku vrijednost.</w:t>
      </w:r>
    </w:p>
    <w:p w14:paraId="12940541" w14:textId="76B387D6" w:rsidR="00096E47" w:rsidRPr="00C0421D" w:rsidRDefault="00096E47" w:rsidP="00096E47">
      <w:pPr>
        <w:rPr>
          <w:rFonts w:cs="Calibri"/>
          <w:b/>
          <w:bCs/>
        </w:rPr>
      </w:pPr>
      <w:r w:rsidRPr="00C0421D">
        <w:rPr>
          <w:rFonts w:cs="Calibri"/>
          <w:b/>
          <w:bCs/>
        </w:rPr>
        <w:t>10. Zgrada vojne uprave – Ulica kralja Zvonimira 10</w:t>
      </w:r>
    </w:p>
    <w:p w14:paraId="539A5C17" w14:textId="77777777" w:rsidR="00096E47" w:rsidRPr="00C0421D" w:rsidRDefault="00096E47" w:rsidP="003E72F0">
      <w:pPr>
        <w:numPr>
          <w:ilvl w:val="0"/>
          <w:numId w:val="21"/>
        </w:numPr>
        <w:rPr>
          <w:rFonts w:cs="Calibri"/>
        </w:rPr>
      </w:pPr>
      <w:r w:rsidRPr="00C0421D">
        <w:rPr>
          <w:rFonts w:cs="Calibri"/>
          <w:b/>
          <w:bCs/>
        </w:rPr>
        <w:t>Vrsta</w:t>
      </w:r>
      <w:r w:rsidRPr="00C0421D">
        <w:rPr>
          <w:rFonts w:cs="Calibri"/>
        </w:rPr>
        <w:t>: Vojna i obrambena građevina</w:t>
      </w:r>
    </w:p>
    <w:p w14:paraId="63CBB126" w14:textId="77777777" w:rsidR="00096E47" w:rsidRPr="00C0421D" w:rsidRDefault="00096E47" w:rsidP="003E72F0">
      <w:pPr>
        <w:numPr>
          <w:ilvl w:val="0"/>
          <w:numId w:val="21"/>
        </w:numPr>
        <w:rPr>
          <w:rFonts w:cs="Calibri"/>
        </w:rPr>
      </w:pPr>
      <w:r w:rsidRPr="00C0421D">
        <w:rPr>
          <w:rFonts w:cs="Calibri"/>
          <w:b/>
          <w:bCs/>
        </w:rPr>
        <w:t>Datacija</w:t>
      </w:r>
      <w:r w:rsidRPr="00C0421D">
        <w:rPr>
          <w:rFonts w:cs="Calibri"/>
        </w:rPr>
        <w:t>: 19. stoljeće</w:t>
      </w:r>
    </w:p>
    <w:p w14:paraId="1857F3FF" w14:textId="77777777" w:rsidR="00096E47" w:rsidRPr="00C0421D" w:rsidRDefault="00096E47" w:rsidP="003E72F0">
      <w:pPr>
        <w:numPr>
          <w:ilvl w:val="0"/>
          <w:numId w:val="21"/>
        </w:numPr>
        <w:rPr>
          <w:rFonts w:cs="Calibri"/>
        </w:rPr>
      </w:pPr>
      <w:r w:rsidRPr="00C0421D">
        <w:rPr>
          <w:rFonts w:cs="Calibri"/>
          <w:b/>
          <w:bCs/>
        </w:rPr>
        <w:t>Opis</w:t>
      </w:r>
      <w:r w:rsidRPr="00C0421D">
        <w:rPr>
          <w:rFonts w:cs="Calibri"/>
        </w:rPr>
        <w:t>: Objekt vojne namjene iz razdoblja Austro-Ugarske. Građen u stilu institucionalne arhitekture, s jasnom prostornom organizacijom i debelim zidovima.</w:t>
      </w:r>
    </w:p>
    <w:p w14:paraId="727D2DED" w14:textId="77777777" w:rsidR="00096E47" w:rsidRPr="00C0421D" w:rsidRDefault="00096E47" w:rsidP="00096E47">
      <w:pPr>
        <w:rPr>
          <w:rFonts w:cs="Calibri"/>
        </w:rPr>
      </w:pPr>
    </w:p>
    <w:p w14:paraId="70F2B8D5" w14:textId="3ACA5418" w:rsidR="00096E47" w:rsidRPr="00C0421D" w:rsidRDefault="00096E47" w:rsidP="00096E47">
      <w:pPr>
        <w:rPr>
          <w:rFonts w:cs="Calibri"/>
          <w:b/>
          <w:bCs/>
        </w:rPr>
      </w:pPr>
      <w:r w:rsidRPr="00C0421D">
        <w:rPr>
          <w:rFonts w:cs="Calibri"/>
          <w:b/>
          <w:bCs/>
        </w:rPr>
        <w:lastRenderedPageBreak/>
        <w:t>11. Župni dvor</w:t>
      </w:r>
    </w:p>
    <w:p w14:paraId="2AA9AD8E" w14:textId="77777777" w:rsidR="00096E47" w:rsidRPr="00C0421D" w:rsidRDefault="00096E47" w:rsidP="003E72F0">
      <w:pPr>
        <w:numPr>
          <w:ilvl w:val="0"/>
          <w:numId w:val="22"/>
        </w:numPr>
        <w:rPr>
          <w:rFonts w:cs="Calibri"/>
        </w:rPr>
      </w:pPr>
      <w:r w:rsidRPr="00C0421D">
        <w:rPr>
          <w:rFonts w:cs="Calibri"/>
          <w:b/>
          <w:bCs/>
        </w:rPr>
        <w:t>Vrsta</w:t>
      </w:r>
      <w:r w:rsidRPr="00C0421D">
        <w:rPr>
          <w:rFonts w:cs="Calibri"/>
        </w:rPr>
        <w:t>: Stambena građevina</w:t>
      </w:r>
    </w:p>
    <w:p w14:paraId="4A73E2E6" w14:textId="77777777" w:rsidR="00096E47" w:rsidRPr="00C0421D" w:rsidRDefault="00096E47" w:rsidP="003E72F0">
      <w:pPr>
        <w:numPr>
          <w:ilvl w:val="0"/>
          <w:numId w:val="22"/>
        </w:numPr>
        <w:rPr>
          <w:rFonts w:cs="Calibri"/>
        </w:rPr>
      </w:pPr>
      <w:r w:rsidRPr="00C0421D">
        <w:rPr>
          <w:rFonts w:cs="Calibri"/>
          <w:b/>
          <w:bCs/>
        </w:rPr>
        <w:t>Datacija</w:t>
      </w:r>
      <w:r w:rsidRPr="00C0421D">
        <w:rPr>
          <w:rFonts w:cs="Calibri"/>
        </w:rPr>
        <w:t>: 1775. godina</w:t>
      </w:r>
    </w:p>
    <w:p w14:paraId="21F68F23" w14:textId="6C2D4E68" w:rsidR="00096E47" w:rsidRPr="003B13E3" w:rsidRDefault="00096E47" w:rsidP="003B13E3">
      <w:pPr>
        <w:numPr>
          <w:ilvl w:val="0"/>
          <w:numId w:val="22"/>
        </w:numPr>
        <w:rPr>
          <w:rFonts w:cs="Calibri"/>
        </w:rPr>
      </w:pPr>
      <w:r w:rsidRPr="00C0421D">
        <w:rPr>
          <w:rFonts w:cs="Calibri"/>
          <w:b/>
          <w:bCs/>
        </w:rPr>
        <w:t>Opis</w:t>
      </w:r>
      <w:r w:rsidRPr="00C0421D">
        <w:rPr>
          <w:rFonts w:cs="Calibri"/>
        </w:rPr>
        <w:t>: Kurija župnog dvora smještena uz crkvu, jedna od najstarijih građevina u gradu. Ima reprezentativno pročelje i povijesni značaj za vjerski život zajednice.</w:t>
      </w:r>
    </w:p>
    <w:p w14:paraId="6427FDF4" w14:textId="71706A68" w:rsidR="00096E47" w:rsidRPr="00C0421D" w:rsidRDefault="00096E47" w:rsidP="00096E47">
      <w:pPr>
        <w:rPr>
          <w:rFonts w:cs="Calibri"/>
          <w:b/>
          <w:bCs/>
        </w:rPr>
      </w:pPr>
      <w:r w:rsidRPr="00C0421D">
        <w:rPr>
          <w:rFonts w:cs="Calibri"/>
          <w:b/>
          <w:bCs/>
        </w:rPr>
        <w:t>12. Ruralna cjelina Majerovo Vrilo</w:t>
      </w:r>
    </w:p>
    <w:p w14:paraId="6D4676FE" w14:textId="77777777" w:rsidR="00096E47" w:rsidRPr="00C0421D" w:rsidRDefault="00096E47" w:rsidP="003E72F0">
      <w:pPr>
        <w:numPr>
          <w:ilvl w:val="0"/>
          <w:numId w:val="23"/>
        </w:numPr>
        <w:rPr>
          <w:rFonts w:cs="Calibri"/>
        </w:rPr>
      </w:pPr>
      <w:r w:rsidRPr="00C0421D">
        <w:rPr>
          <w:rFonts w:cs="Calibri"/>
          <w:b/>
          <w:bCs/>
        </w:rPr>
        <w:t>Vrsta</w:t>
      </w:r>
      <w:r w:rsidRPr="00C0421D">
        <w:rPr>
          <w:rFonts w:cs="Calibri"/>
        </w:rPr>
        <w:t>: Kulturnopovijesna cjelina</w:t>
      </w:r>
    </w:p>
    <w:p w14:paraId="434FEA0E" w14:textId="77777777" w:rsidR="00096E47" w:rsidRPr="00C0421D" w:rsidRDefault="00096E47" w:rsidP="003E72F0">
      <w:pPr>
        <w:numPr>
          <w:ilvl w:val="0"/>
          <w:numId w:val="23"/>
        </w:numPr>
        <w:rPr>
          <w:rFonts w:cs="Calibri"/>
        </w:rPr>
      </w:pPr>
      <w:r w:rsidRPr="00C0421D">
        <w:rPr>
          <w:rFonts w:cs="Calibri"/>
          <w:b/>
          <w:bCs/>
        </w:rPr>
        <w:t>Vrijeme</w:t>
      </w:r>
      <w:r w:rsidRPr="00C0421D">
        <w:rPr>
          <w:rFonts w:cs="Calibri"/>
        </w:rPr>
        <w:t>: 19. – 20. stoljeće</w:t>
      </w:r>
    </w:p>
    <w:p w14:paraId="1772751E" w14:textId="4CA6388E" w:rsidR="00096E47" w:rsidRPr="003B13E3" w:rsidRDefault="00096E47" w:rsidP="00096E47">
      <w:pPr>
        <w:numPr>
          <w:ilvl w:val="0"/>
          <w:numId w:val="23"/>
        </w:numPr>
        <w:rPr>
          <w:rFonts w:cs="Calibri"/>
        </w:rPr>
      </w:pPr>
      <w:r w:rsidRPr="00C0421D">
        <w:rPr>
          <w:rFonts w:cs="Calibri"/>
          <w:b/>
          <w:bCs/>
        </w:rPr>
        <w:t>Opis</w:t>
      </w:r>
      <w:r w:rsidRPr="00C0421D">
        <w:rPr>
          <w:rFonts w:cs="Calibri"/>
        </w:rPr>
        <w:t>: Zase</w:t>
      </w:r>
      <w:r w:rsidR="00EB458D" w:rsidRPr="00C0421D">
        <w:rPr>
          <w:rFonts w:cs="Calibri"/>
        </w:rPr>
        <w:t>ok</w:t>
      </w:r>
      <w:r w:rsidRPr="00C0421D">
        <w:rPr>
          <w:rFonts w:cs="Calibri"/>
        </w:rPr>
        <w:t xml:space="preserve"> Majerovo Vrilo očuva</w:t>
      </w:r>
      <w:r w:rsidR="00EB458D" w:rsidRPr="00C0421D">
        <w:rPr>
          <w:rFonts w:cs="Calibri"/>
        </w:rPr>
        <w:t>o</w:t>
      </w:r>
      <w:r w:rsidRPr="00C0421D">
        <w:rPr>
          <w:rFonts w:cs="Calibri"/>
        </w:rPr>
        <w:t xml:space="preserve"> </w:t>
      </w:r>
      <w:r w:rsidR="00EB458D" w:rsidRPr="00C0421D">
        <w:rPr>
          <w:rFonts w:cs="Calibri"/>
        </w:rPr>
        <w:t>je</w:t>
      </w:r>
      <w:r w:rsidRPr="00C0421D">
        <w:rPr>
          <w:rFonts w:cs="Calibri"/>
        </w:rPr>
        <w:t xml:space="preserve"> tradicionalnu seosku prostornu organizaciju i elemente ruralne arhitekture. Mjesto je posebno poznato po očuvanim mlinicama uz izvor rijeke Gacke, koje se i danas koriste za demonstraciju tradicijske prerade žita. Cjelina predstavlja vrijedan primjer ruralnog naselja Gacke doline s visokim stupnjem autentičnosti prostora i funkcije.</w:t>
      </w:r>
    </w:p>
    <w:p w14:paraId="32B77388" w14:textId="14D9C9FF" w:rsidR="00096E47" w:rsidRPr="00C0421D" w:rsidRDefault="00096E47" w:rsidP="00096E47">
      <w:pPr>
        <w:rPr>
          <w:rFonts w:cs="Calibri"/>
          <w:b/>
          <w:bCs/>
        </w:rPr>
      </w:pPr>
      <w:r w:rsidRPr="00C0421D">
        <w:rPr>
          <w:rFonts w:cs="Calibri"/>
          <w:b/>
          <w:bCs/>
        </w:rPr>
        <w:t>13. Urbana kulturno-povijesna cjelina grada Otočca</w:t>
      </w:r>
    </w:p>
    <w:p w14:paraId="42D7E878" w14:textId="77777777" w:rsidR="00096E47" w:rsidRPr="00C0421D" w:rsidRDefault="00096E47" w:rsidP="003E72F0">
      <w:pPr>
        <w:numPr>
          <w:ilvl w:val="0"/>
          <w:numId w:val="24"/>
        </w:numPr>
        <w:rPr>
          <w:rFonts w:cs="Calibri"/>
        </w:rPr>
      </w:pPr>
      <w:r w:rsidRPr="00C0421D">
        <w:rPr>
          <w:rFonts w:cs="Calibri"/>
          <w:b/>
          <w:bCs/>
        </w:rPr>
        <w:t>Vrsta</w:t>
      </w:r>
      <w:r w:rsidRPr="00C0421D">
        <w:rPr>
          <w:rFonts w:cs="Calibri"/>
        </w:rPr>
        <w:t>: Kulturnopovijesna cjelina</w:t>
      </w:r>
    </w:p>
    <w:p w14:paraId="6FFE290B" w14:textId="77777777" w:rsidR="00096E47" w:rsidRPr="00C0421D" w:rsidRDefault="00096E47" w:rsidP="003E72F0">
      <w:pPr>
        <w:numPr>
          <w:ilvl w:val="0"/>
          <w:numId w:val="24"/>
        </w:numPr>
        <w:rPr>
          <w:rFonts w:cs="Calibri"/>
        </w:rPr>
      </w:pPr>
      <w:r w:rsidRPr="00C0421D">
        <w:rPr>
          <w:rFonts w:cs="Calibri"/>
          <w:b/>
          <w:bCs/>
        </w:rPr>
        <w:t>Vrijeme</w:t>
      </w:r>
      <w:r w:rsidRPr="00C0421D">
        <w:rPr>
          <w:rFonts w:cs="Calibri"/>
        </w:rPr>
        <w:t>: 14. – 19. stoljeće</w:t>
      </w:r>
    </w:p>
    <w:p w14:paraId="55245CF4" w14:textId="4205B0F7" w:rsidR="00BF7FE1" w:rsidRPr="003B13E3" w:rsidRDefault="00096E47" w:rsidP="00122DEB">
      <w:pPr>
        <w:numPr>
          <w:ilvl w:val="0"/>
          <w:numId w:val="24"/>
        </w:numPr>
        <w:rPr>
          <w:rFonts w:cs="Calibri"/>
        </w:rPr>
      </w:pPr>
      <w:r w:rsidRPr="00C0421D">
        <w:rPr>
          <w:rFonts w:cs="Calibri"/>
          <w:b/>
          <w:bCs/>
        </w:rPr>
        <w:t>Opis</w:t>
      </w:r>
      <w:r w:rsidRPr="00C0421D">
        <w:rPr>
          <w:rFonts w:cs="Calibri"/>
        </w:rPr>
        <w:t>: Povijesna jezgra Otočca razvijala se na temeljima srednjovjekovnog naselja, a svoj konačni oblik dobila je tijekom razdoblja vojne krajine i kasnijeg urbanog razvoja u 18. i 19. stoljeću. Cjelina obuhvaća povijesnu gradsku mrežu ulica i trgova, reprezentativne javne zgrade, vjerske objekte te stambene građevine koje zadržavaju autentičan prostorni raspored i mjerilo.</w:t>
      </w:r>
    </w:p>
    <w:p w14:paraId="1B2277A3" w14:textId="77777777" w:rsidR="003B13E3" w:rsidRDefault="003B13E3">
      <w:pPr>
        <w:spacing w:before="0" w:after="0"/>
        <w:jc w:val="left"/>
        <w:rPr>
          <w:rFonts w:ascii="Calibri" w:eastAsiaTheme="majorEastAsia" w:hAnsi="Calibri" w:cs="Calibri"/>
          <w:b/>
          <w:color w:val="0B769F" w:themeColor="accent4" w:themeShade="BF"/>
        </w:rPr>
      </w:pPr>
      <w:r>
        <w:rPr>
          <w:rFonts w:ascii="Calibri" w:hAnsi="Calibri" w:cs="Calibri"/>
        </w:rPr>
        <w:br w:type="page"/>
      </w:r>
    </w:p>
    <w:p w14:paraId="327821DF" w14:textId="0FADD71F" w:rsidR="00096E47" w:rsidRPr="00ED5789" w:rsidRDefault="00096E47" w:rsidP="00632F07">
      <w:pPr>
        <w:pStyle w:val="Heading3"/>
        <w:rPr>
          <w:rFonts w:ascii="Calibri" w:hAnsi="Calibri" w:cs="Calibri"/>
        </w:rPr>
      </w:pPr>
      <w:bookmarkStart w:id="66" w:name="_Toc215563394"/>
      <w:r w:rsidRPr="00ED5789">
        <w:rPr>
          <w:rFonts w:ascii="Calibri" w:hAnsi="Calibri" w:cs="Calibri"/>
        </w:rPr>
        <w:lastRenderedPageBreak/>
        <w:t>Nematerijalna kulturna baština</w:t>
      </w:r>
      <w:r w:rsidR="00EB08C2" w:rsidRPr="00ED5789">
        <w:rPr>
          <w:rFonts w:ascii="Calibri" w:hAnsi="Calibri" w:cs="Calibri"/>
        </w:rPr>
        <w:t xml:space="preserve"> </w:t>
      </w:r>
      <w:r w:rsidR="009057A6" w:rsidRPr="00ED5789">
        <w:rPr>
          <w:rFonts w:ascii="Calibri" w:hAnsi="Calibri" w:cs="Calibri"/>
        </w:rPr>
        <w:t>i</w:t>
      </w:r>
      <w:r w:rsidR="00EB08C2" w:rsidRPr="00ED5789">
        <w:rPr>
          <w:rFonts w:ascii="Calibri" w:hAnsi="Calibri" w:cs="Calibri"/>
        </w:rPr>
        <w:t xml:space="preserve"> tradicijski obrti i običaji</w:t>
      </w:r>
      <w:r w:rsidRPr="00ED5789">
        <w:rPr>
          <w:rFonts w:ascii="Calibri" w:hAnsi="Calibri" w:cs="Calibri"/>
        </w:rPr>
        <w:t xml:space="preserve"> Otočca</w:t>
      </w:r>
      <w:bookmarkEnd w:id="66"/>
    </w:p>
    <w:p w14:paraId="45B843B9" w14:textId="6F62C5C6" w:rsidR="00096E47" w:rsidRPr="003B13E3" w:rsidRDefault="00096E47" w:rsidP="00096E47">
      <w:pPr>
        <w:rPr>
          <w:rFonts w:cs="Calibri"/>
          <w:b/>
          <w:bCs/>
        </w:rPr>
      </w:pPr>
      <w:r w:rsidRPr="00C0421D">
        <w:rPr>
          <w:rFonts w:cs="Calibri"/>
        </w:rPr>
        <w:t>Otočac je prepoznat i po nematerijalnim vrijednostima koje su uvrštene u nacionalni registar ili imaju važno ulogu u lokalnoj kulturi i identitetu.</w:t>
      </w:r>
    </w:p>
    <w:p w14:paraId="19EA9D3D" w14:textId="2108F76A" w:rsidR="00096E47" w:rsidRPr="00C0421D" w:rsidRDefault="005F35F4" w:rsidP="00096E47">
      <w:pPr>
        <w:rPr>
          <w:rFonts w:cs="Calibri"/>
          <w:b/>
          <w:bCs/>
        </w:rPr>
      </w:pPr>
      <w:r w:rsidRPr="00C0421D">
        <w:rPr>
          <w:rFonts w:cs="Calibri"/>
          <w:b/>
          <w:bCs/>
        </w:rPr>
        <w:t>1</w:t>
      </w:r>
      <w:r w:rsidR="00096E47" w:rsidRPr="00C0421D">
        <w:rPr>
          <w:rFonts w:cs="Calibri"/>
          <w:b/>
          <w:bCs/>
        </w:rPr>
        <w:t>. Gacki čakavski govori s područja Otočca</w:t>
      </w:r>
    </w:p>
    <w:p w14:paraId="589EF95C" w14:textId="77777777" w:rsidR="00096E47" w:rsidRPr="00C0421D" w:rsidRDefault="00096E47" w:rsidP="003E72F0">
      <w:pPr>
        <w:numPr>
          <w:ilvl w:val="0"/>
          <w:numId w:val="26"/>
        </w:numPr>
        <w:rPr>
          <w:rFonts w:cs="Calibri"/>
        </w:rPr>
      </w:pPr>
      <w:r w:rsidRPr="00C0421D">
        <w:rPr>
          <w:rFonts w:cs="Calibri"/>
          <w:b/>
          <w:bCs/>
        </w:rPr>
        <w:t>Vrijeme</w:t>
      </w:r>
      <w:r w:rsidRPr="00C0421D">
        <w:rPr>
          <w:rFonts w:cs="Calibri"/>
        </w:rPr>
        <w:t>: od početka 18. stoljeća do danas</w:t>
      </w:r>
    </w:p>
    <w:p w14:paraId="0A2BC451" w14:textId="46B1C32D" w:rsidR="005F35F4" w:rsidRPr="003B13E3" w:rsidRDefault="00096E47" w:rsidP="005F35F4">
      <w:pPr>
        <w:numPr>
          <w:ilvl w:val="0"/>
          <w:numId w:val="26"/>
        </w:numPr>
        <w:rPr>
          <w:rFonts w:cs="Calibri"/>
        </w:rPr>
      </w:pPr>
      <w:r w:rsidRPr="00C0421D">
        <w:rPr>
          <w:rFonts w:cs="Calibri"/>
          <w:b/>
          <w:bCs/>
        </w:rPr>
        <w:t>Opis</w:t>
      </w:r>
      <w:r w:rsidRPr="00C0421D">
        <w:rPr>
          <w:rFonts w:cs="Calibri"/>
        </w:rPr>
        <w:t>: Dijalekti koji se govore u Otočcu i njegovoj okolici. Pripadaju čakavskoj jezičnoj skupini i imaju posebne fonetske i leksičke osobitosti koje se razlikuju od standardnog jezika.</w:t>
      </w:r>
    </w:p>
    <w:p w14:paraId="49E01DE8" w14:textId="436D0AE6" w:rsidR="005F35F4" w:rsidRPr="00C0421D" w:rsidRDefault="005F35F4" w:rsidP="005F35F4">
      <w:pPr>
        <w:rPr>
          <w:rFonts w:cs="Calibri"/>
          <w:b/>
          <w:bCs/>
        </w:rPr>
      </w:pPr>
      <w:r w:rsidRPr="00C0421D">
        <w:rPr>
          <w:rFonts w:cs="Calibri"/>
          <w:b/>
          <w:bCs/>
        </w:rPr>
        <w:t>2. Bunjevački govori</w:t>
      </w:r>
    </w:p>
    <w:p w14:paraId="35E822DA" w14:textId="77777777" w:rsidR="005F35F4" w:rsidRPr="00C0421D" w:rsidRDefault="005F35F4" w:rsidP="005F35F4">
      <w:pPr>
        <w:numPr>
          <w:ilvl w:val="0"/>
          <w:numId w:val="25"/>
        </w:numPr>
        <w:rPr>
          <w:rFonts w:cs="Calibri"/>
        </w:rPr>
      </w:pPr>
      <w:r w:rsidRPr="00C0421D">
        <w:rPr>
          <w:rFonts w:cs="Calibri"/>
          <w:b/>
          <w:bCs/>
        </w:rPr>
        <w:t>Vrijeme</w:t>
      </w:r>
      <w:r w:rsidRPr="00C0421D">
        <w:rPr>
          <w:rFonts w:cs="Calibri"/>
        </w:rPr>
        <w:t>: od početka 17. stoljeća do danas</w:t>
      </w:r>
    </w:p>
    <w:p w14:paraId="25CCC3C6" w14:textId="5680363E" w:rsidR="00096E47" w:rsidRPr="003B13E3" w:rsidRDefault="005F35F4" w:rsidP="00096E47">
      <w:pPr>
        <w:numPr>
          <w:ilvl w:val="0"/>
          <w:numId w:val="25"/>
        </w:numPr>
        <w:rPr>
          <w:rFonts w:cs="Calibri"/>
        </w:rPr>
      </w:pPr>
      <w:r w:rsidRPr="00C0421D">
        <w:rPr>
          <w:rFonts w:cs="Calibri"/>
          <w:b/>
          <w:bCs/>
        </w:rPr>
        <w:t>Opis</w:t>
      </w:r>
      <w:r w:rsidRPr="00C0421D">
        <w:rPr>
          <w:rFonts w:cs="Calibri"/>
        </w:rPr>
        <w:t>: Bunjevački govori pripadaju novoštokavskom ikavskom dijalektu i dio su kulturnog i jezičnog identiteta lokalne zajednice i važan element očuvanja baštine u svakodnevnom govoru.</w:t>
      </w:r>
    </w:p>
    <w:p w14:paraId="1FA0E88B" w14:textId="369C35AD" w:rsidR="00096E47" w:rsidRPr="00C0421D" w:rsidRDefault="00096E47" w:rsidP="00096E47">
      <w:pPr>
        <w:rPr>
          <w:rFonts w:cs="Calibri"/>
          <w:b/>
          <w:bCs/>
        </w:rPr>
      </w:pPr>
      <w:r w:rsidRPr="00C0421D">
        <w:rPr>
          <w:rFonts w:cs="Calibri"/>
          <w:b/>
          <w:bCs/>
        </w:rPr>
        <w:t>3. Umijeće gradnje gacke plavi</w:t>
      </w:r>
    </w:p>
    <w:p w14:paraId="7B05DF07" w14:textId="77777777" w:rsidR="00096E47" w:rsidRPr="00C0421D" w:rsidRDefault="00096E47" w:rsidP="003E72F0">
      <w:pPr>
        <w:numPr>
          <w:ilvl w:val="0"/>
          <w:numId w:val="27"/>
        </w:numPr>
        <w:rPr>
          <w:rFonts w:cs="Calibri"/>
        </w:rPr>
      </w:pPr>
      <w:r w:rsidRPr="00C0421D">
        <w:rPr>
          <w:rFonts w:cs="Calibri"/>
          <w:b/>
          <w:bCs/>
        </w:rPr>
        <w:t>Vrijeme</w:t>
      </w:r>
      <w:r w:rsidRPr="00C0421D">
        <w:rPr>
          <w:rFonts w:cs="Calibri"/>
        </w:rPr>
        <w:t>: od druge polovice 17. stoljeća do danas</w:t>
      </w:r>
    </w:p>
    <w:p w14:paraId="54FFD07A" w14:textId="7B473EAC" w:rsidR="00096E47" w:rsidRPr="003B13E3" w:rsidRDefault="00096E47" w:rsidP="00096E47">
      <w:pPr>
        <w:numPr>
          <w:ilvl w:val="0"/>
          <w:numId w:val="27"/>
        </w:numPr>
        <w:rPr>
          <w:rFonts w:cs="Calibri"/>
        </w:rPr>
      </w:pPr>
      <w:r w:rsidRPr="00C0421D">
        <w:rPr>
          <w:rFonts w:cs="Calibri"/>
          <w:b/>
          <w:bCs/>
        </w:rPr>
        <w:t>Opis</w:t>
      </w:r>
      <w:r w:rsidRPr="00C0421D">
        <w:rPr>
          <w:rFonts w:cs="Calibri"/>
        </w:rPr>
        <w:t>: Tradicionalna vještina izrade plovila karakterističnih za rijeku Gacku – tzv. plavi. Plavi su manja drvena plovila koja su se koristila za ribolov i prijevoz, a njihova se izrada temelji na znanju koje se prenosi generacijama.</w:t>
      </w:r>
    </w:p>
    <w:p w14:paraId="5CEFCB0A" w14:textId="2DEC7A2E" w:rsidR="00096E47" w:rsidRPr="00C0421D" w:rsidRDefault="00096E47" w:rsidP="00096E47">
      <w:pPr>
        <w:rPr>
          <w:rFonts w:cs="Calibri"/>
          <w:b/>
          <w:bCs/>
        </w:rPr>
      </w:pPr>
      <w:r w:rsidRPr="00C0421D">
        <w:rPr>
          <w:rFonts w:cs="Calibri"/>
          <w:b/>
          <w:bCs/>
        </w:rPr>
        <w:t>4. Umijeće izrade solističke tambure kuterevke</w:t>
      </w:r>
    </w:p>
    <w:p w14:paraId="764D32FE" w14:textId="77777777" w:rsidR="00096E47" w:rsidRPr="00C0421D" w:rsidRDefault="00096E47" w:rsidP="003E72F0">
      <w:pPr>
        <w:numPr>
          <w:ilvl w:val="0"/>
          <w:numId w:val="28"/>
        </w:numPr>
        <w:rPr>
          <w:rFonts w:cs="Calibri"/>
        </w:rPr>
      </w:pPr>
      <w:r w:rsidRPr="00C0421D">
        <w:rPr>
          <w:rFonts w:cs="Calibri"/>
          <w:b/>
          <w:bCs/>
        </w:rPr>
        <w:t>Vrijeme</w:t>
      </w:r>
      <w:r w:rsidRPr="00C0421D">
        <w:rPr>
          <w:rFonts w:cs="Calibri"/>
        </w:rPr>
        <w:t>: od 19. stoljeća do danas</w:t>
      </w:r>
    </w:p>
    <w:p w14:paraId="36FE6A66" w14:textId="695D6931" w:rsidR="00096E47" w:rsidRPr="003B13E3" w:rsidRDefault="00096E47" w:rsidP="00096E47">
      <w:pPr>
        <w:numPr>
          <w:ilvl w:val="0"/>
          <w:numId w:val="28"/>
        </w:numPr>
        <w:rPr>
          <w:rFonts w:cs="Calibri"/>
        </w:rPr>
      </w:pPr>
      <w:r w:rsidRPr="00C0421D">
        <w:rPr>
          <w:rFonts w:cs="Calibri"/>
          <w:b/>
          <w:bCs/>
        </w:rPr>
        <w:t>Opis</w:t>
      </w:r>
      <w:r w:rsidRPr="00C0421D">
        <w:rPr>
          <w:rFonts w:cs="Calibri"/>
        </w:rPr>
        <w:t>: Vještina izrade i sviranja tradicijskog glazbala tambure kuterevke, koja se i danas njeguje u selu Kuterevo. Glazbalo se koristi u lokalnoj glazbenoj tradiciji, osobito u izvedbama ličkih pjesama.</w:t>
      </w:r>
    </w:p>
    <w:p w14:paraId="4CE0AE8D" w14:textId="3F995D89" w:rsidR="00096E47" w:rsidRPr="00C0421D" w:rsidRDefault="00096E47" w:rsidP="00096E47">
      <w:pPr>
        <w:rPr>
          <w:rFonts w:cs="Calibri"/>
        </w:rPr>
      </w:pPr>
      <w:r w:rsidRPr="00C0421D">
        <w:rPr>
          <w:rFonts w:cs="Calibri"/>
        </w:rPr>
        <w:t>Uz ove zaštićene kategorije, postoji i još nekoliko važnih nematerijalnih vrijednosti:</w:t>
      </w:r>
    </w:p>
    <w:p w14:paraId="78948ED1" w14:textId="77777777" w:rsidR="00096E47" w:rsidRPr="00C0421D" w:rsidRDefault="00096E47" w:rsidP="003E72F0">
      <w:pPr>
        <w:numPr>
          <w:ilvl w:val="0"/>
          <w:numId w:val="14"/>
        </w:numPr>
        <w:rPr>
          <w:rFonts w:cs="Calibri"/>
        </w:rPr>
      </w:pPr>
      <w:r w:rsidRPr="00C0421D">
        <w:rPr>
          <w:rFonts w:cs="Calibri"/>
          <w:b/>
          <w:bCs/>
        </w:rPr>
        <w:t>Izrada ličkog sira škripavca</w:t>
      </w:r>
      <w:r w:rsidRPr="00C0421D">
        <w:rPr>
          <w:rFonts w:cs="Calibri"/>
        </w:rPr>
        <w:t xml:space="preserve"> – tradicijski način proizvodnje sira karakterističnog za Liku.</w:t>
      </w:r>
    </w:p>
    <w:p w14:paraId="526DBDA8" w14:textId="47968C8C" w:rsidR="009057A6" w:rsidRPr="00C0421D" w:rsidRDefault="005F35F4" w:rsidP="003E72F0">
      <w:pPr>
        <w:numPr>
          <w:ilvl w:val="0"/>
          <w:numId w:val="14"/>
        </w:numPr>
        <w:rPr>
          <w:rFonts w:cs="Calibri"/>
        </w:rPr>
      </w:pPr>
      <w:r w:rsidRPr="00C0421D">
        <w:rPr>
          <w:rFonts w:cs="Calibri"/>
          <w:b/>
          <w:bCs/>
        </w:rPr>
        <w:t>Umijeće izrade solističke tambure kuterevke</w:t>
      </w:r>
      <w:r w:rsidR="009057A6" w:rsidRPr="00C0421D">
        <w:rPr>
          <w:rFonts w:cs="Calibri"/>
          <w:b/>
          <w:bCs/>
        </w:rPr>
        <w:t xml:space="preserve"> </w:t>
      </w:r>
      <w:r w:rsidRPr="00C0421D">
        <w:rPr>
          <w:rFonts w:cs="Calibri"/>
          <w:b/>
          <w:bCs/>
        </w:rPr>
        <w:t xml:space="preserve">- </w:t>
      </w:r>
      <w:r w:rsidRPr="00C0421D">
        <w:rPr>
          <w:rFonts w:cs="Calibri"/>
        </w:rPr>
        <w:t>Izrađuju se u Otočcu još i tradicionalni žičani instrumenti - tambure Farkaš sustava - kod majstora Mate Kolaka u Ličkom Lešću</w:t>
      </w:r>
    </w:p>
    <w:p w14:paraId="082B0EA6" w14:textId="4EC0C179" w:rsidR="009057A6" w:rsidRPr="00C0421D" w:rsidRDefault="009057A6" w:rsidP="003E72F0">
      <w:pPr>
        <w:numPr>
          <w:ilvl w:val="0"/>
          <w:numId w:val="14"/>
        </w:numPr>
        <w:rPr>
          <w:rFonts w:cs="Calibri"/>
        </w:rPr>
      </w:pPr>
      <w:r w:rsidRPr="00C0421D">
        <w:rPr>
          <w:rFonts w:cs="Calibri"/>
          <w:b/>
          <w:bCs/>
        </w:rPr>
        <w:t xml:space="preserve">Izrada narodnih nošnji - </w:t>
      </w:r>
      <w:r w:rsidRPr="00C0421D">
        <w:rPr>
          <w:rFonts w:cs="Calibri"/>
        </w:rPr>
        <w:t>Kulturno-umjetnička društva u regiji</w:t>
      </w:r>
      <w:r w:rsidR="005F35F4" w:rsidRPr="00C0421D">
        <w:rPr>
          <w:rFonts w:cs="Calibri"/>
        </w:rPr>
        <w:t xml:space="preserve">, ali i pojedinačni izrađivači ili udruge </w:t>
      </w:r>
      <w:r w:rsidRPr="00C0421D">
        <w:rPr>
          <w:rFonts w:cs="Calibri"/>
        </w:rPr>
        <w:t>aktivno se bave izradom i očuvanjem tradicijskih narodnih nošnji.</w:t>
      </w:r>
    </w:p>
    <w:p w14:paraId="7637E128" w14:textId="636F29F5" w:rsidR="00096E47" w:rsidRPr="00C0421D" w:rsidRDefault="00096E47" w:rsidP="003E72F0">
      <w:pPr>
        <w:numPr>
          <w:ilvl w:val="0"/>
          <w:numId w:val="14"/>
        </w:numPr>
        <w:rPr>
          <w:rFonts w:cs="Calibri"/>
        </w:rPr>
      </w:pPr>
      <w:r w:rsidRPr="00C0421D">
        <w:rPr>
          <w:rFonts w:cs="Calibri"/>
          <w:b/>
          <w:bCs/>
        </w:rPr>
        <w:t>Ličko prelo</w:t>
      </w:r>
      <w:r w:rsidRPr="00C0421D">
        <w:rPr>
          <w:rFonts w:cs="Calibri"/>
        </w:rPr>
        <w:t xml:space="preserve"> – tradicijsko okupljanje uz pjesmu i ples.</w:t>
      </w:r>
    </w:p>
    <w:p w14:paraId="3424B407" w14:textId="70434629" w:rsidR="00096E47" w:rsidRPr="00C0421D" w:rsidRDefault="00096E47" w:rsidP="003E72F0">
      <w:pPr>
        <w:numPr>
          <w:ilvl w:val="0"/>
          <w:numId w:val="14"/>
        </w:numPr>
        <w:rPr>
          <w:rFonts w:cs="Calibri"/>
        </w:rPr>
      </w:pPr>
      <w:r w:rsidRPr="00C0421D">
        <w:rPr>
          <w:rFonts w:cs="Calibri"/>
          <w:b/>
          <w:bCs/>
        </w:rPr>
        <w:t>Umijeće izrade šindre</w:t>
      </w:r>
      <w:r w:rsidRPr="00C0421D">
        <w:rPr>
          <w:rFonts w:cs="Calibri"/>
        </w:rPr>
        <w:t xml:space="preserve"> – tradicionalna tehnika pokrivanja krovova drvenim </w:t>
      </w:r>
      <w:r w:rsidR="005F35F4" w:rsidRPr="00C0421D">
        <w:rPr>
          <w:rFonts w:cs="Calibri"/>
        </w:rPr>
        <w:t>daščicama</w:t>
      </w:r>
      <w:r w:rsidRPr="00C0421D">
        <w:rPr>
          <w:rFonts w:cs="Calibri"/>
        </w:rPr>
        <w:t>.</w:t>
      </w:r>
    </w:p>
    <w:p w14:paraId="7F1B4941" w14:textId="77777777" w:rsidR="00096E47" w:rsidRPr="00C0421D" w:rsidRDefault="00096E47" w:rsidP="003E72F0">
      <w:pPr>
        <w:numPr>
          <w:ilvl w:val="0"/>
          <w:numId w:val="14"/>
        </w:numPr>
        <w:rPr>
          <w:rFonts w:cs="Calibri"/>
        </w:rPr>
      </w:pPr>
      <w:r w:rsidRPr="00C0421D">
        <w:rPr>
          <w:rFonts w:cs="Calibri"/>
          <w:b/>
          <w:bCs/>
        </w:rPr>
        <w:t>Umijeće izrade coklji</w:t>
      </w:r>
      <w:r w:rsidRPr="00C0421D">
        <w:rPr>
          <w:rFonts w:cs="Calibri"/>
        </w:rPr>
        <w:t xml:space="preserve"> – tradicijska vunena obuća karakteristična za Gacku, Liku i Gorski kotar. </w:t>
      </w:r>
    </w:p>
    <w:p w14:paraId="54D64536" w14:textId="77777777" w:rsidR="00096E47" w:rsidRPr="00C0421D" w:rsidRDefault="00096E47" w:rsidP="003E72F0">
      <w:pPr>
        <w:numPr>
          <w:ilvl w:val="0"/>
          <w:numId w:val="14"/>
        </w:numPr>
        <w:rPr>
          <w:rFonts w:cs="Calibri"/>
        </w:rPr>
      </w:pPr>
      <w:r w:rsidRPr="00C0421D">
        <w:rPr>
          <w:rFonts w:cs="Calibri"/>
          <w:b/>
          <w:bCs/>
        </w:rPr>
        <w:t>Tradicijske i pastirske igre</w:t>
      </w:r>
      <w:r w:rsidRPr="00C0421D">
        <w:rPr>
          <w:rFonts w:cs="Calibri"/>
        </w:rPr>
        <w:t xml:space="preserve"> – igre koje su dio kulturne baštine ovog prostora.</w:t>
      </w:r>
    </w:p>
    <w:p w14:paraId="0F616A93" w14:textId="1F00265F" w:rsidR="009057A6" w:rsidRPr="003B13E3" w:rsidRDefault="00096E47" w:rsidP="003B13E3">
      <w:pPr>
        <w:numPr>
          <w:ilvl w:val="0"/>
          <w:numId w:val="14"/>
        </w:numPr>
        <w:rPr>
          <w:rFonts w:cs="Calibri"/>
        </w:rPr>
      </w:pPr>
      <w:r w:rsidRPr="00C0421D">
        <w:rPr>
          <w:rFonts w:cs="Calibri"/>
          <w:b/>
          <w:bCs/>
        </w:rPr>
        <w:lastRenderedPageBreak/>
        <w:t>Umijeće izrade bukare i suska</w:t>
      </w:r>
      <w:r w:rsidRPr="00C0421D">
        <w:rPr>
          <w:rFonts w:cs="Calibri"/>
        </w:rPr>
        <w:t xml:space="preserve"> – drveno tradicijsko posuđe koje se još uvijek izrađuje na području Gacke.</w:t>
      </w:r>
    </w:p>
    <w:p w14:paraId="7B6DDDF5" w14:textId="63CCCB3F" w:rsidR="009057A6" w:rsidRPr="00C0421D" w:rsidRDefault="009057A6" w:rsidP="009057A6">
      <w:pPr>
        <w:rPr>
          <w:rFonts w:cs="Calibri"/>
        </w:rPr>
      </w:pPr>
      <w:bookmarkStart w:id="67" w:name="OLE_LINK107"/>
      <w:r w:rsidRPr="00C0421D">
        <w:rPr>
          <w:rFonts w:cs="Calibri"/>
        </w:rPr>
        <w:t xml:space="preserve">Etnografska zbirka Muzeja Gacke sadržava </w:t>
      </w:r>
      <w:r w:rsidR="005F35F4" w:rsidRPr="00C0421D">
        <w:rPr>
          <w:rFonts w:cs="Calibri"/>
        </w:rPr>
        <w:t>tri</w:t>
      </w:r>
      <w:r w:rsidRPr="00C0421D">
        <w:rPr>
          <w:rFonts w:cs="Calibri"/>
        </w:rPr>
        <w:t>stotinjak originalnih i rekonstruiranih predmeta od drva, tekstila, vune, keramike i metala koji prikazuju tradicionalne obrasce života koji se zadržao do ranih sedamdesetih godina 20. stoljeća.</w:t>
      </w:r>
    </w:p>
    <w:p w14:paraId="090FC211" w14:textId="429E2DB1" w:rsidR="009057A6" w:rsidRPr="00C0421D" w:rsidRDefault="009057A6" w:rsidP="009057A6">
      <w:pPr>
        <w:rPr>
          <w:rFonts w:cs="Calibri"/>
        </w:rPr>
      </w:pPr>
      <w:r w:rsidRPr="00C0421D">
        <w:rPr>
          <w:rFonts w:cs="Calibri"/>
        </w:rPr>
        <w:t>Zbirke i radionice omogućuju posjetiteljima upoznavanje s načinom života prošlih generacija, što predstavlja potencijal za razvoj obrtničkog turizma i suvenirske ponude.</w:t>
      </w:r>
    </w:p>
    <w:p w14:paraId="6736932C" w14:textId="494BB82A" w:rsidR="009057A6" w:rsidRPr="00C0421D" w:rsidRDefault="009057A6" w:rsidP="009057A6">
      <w:pPr>
        <w:rPr>
          <w:rFonts w:cs="Calibri"/>
        </w:rPr>
      </w:pPr>
      <w:r w:rsidRPr="00C0421D">
        <w:rPr>
          <w:rFonts w:cs="Calibri"/>
        </w:rPr>
        <w:t>Dio tradicije ovog kraja su i razne vjerske svečanosti i hodočašća, koje imaju izraženu kulturološku i identitetsku vrijednost. Najistaknutija su:</w:t>
      </w:r>
    </w:p>
    <w:p w14:paraId="28FF1F69" w14:textId="44AACAE5" w:rsidR="009057A6" w:rsidRPr="00C0421D" w:rsidRDefault="009057A6" w:rsidP="009057A6">
      <w:pPr>
        <w:rPr>
          <w:rFonts w:cs="Calibri"/>
          <w:b/>
          <w:bCs/>
        </w:rPr>
      </w:pPr>
      <w:r w:rsidRPr="00C0421D">
        <w:rPr>
          <w:rFonts w:cs="Calibri"/>
          <w:b/>
          <w:bCs/>
        </w:rPr>
        <w:t>Blagdan sv. Fabijana i Sebastijana – zaštitnika Otočca</w:t>
      </w:r>
    </w:p>
    <w:p w14:paraId="046F8CE7" w14:textId="78E50D6E" w:rsidR="009057A6" w:rsidRPr="00C0421D" w:rsidRDefault="009057A6" w:rsidP="009057A6">
      <w:pPr>
        <w:rPr>
          <w:rFonts w:cs="Calibri"/>
        </w:rPr>
      </w:pPr>
      <w:r w:rsidRPr="00C0421D">
        <w:rPr>
          <w:rFonts w:cs="Calibri"/>
        </w:rPr>
        <w:t>Ovaj blagdan se tradicionalno obilježava 20. siječnja. Vjernici sudjeluju u misnim slavljima i procesijama, a događaj okuplja lokalnu zajednicu u crkvi Presvetog Trojstva u Otočcu.</w:t>
      </w:r>
      <w:r w:rsidR="0053235F" w:rsidRPr="00C0421D">
        <w:rPr>
          <w:rFonts w:cs="Calibri"/>
        </w:rPr>
        <w:t xml:space="preserve"> Ovaj blagdan je ujedno i odabran kao Dan grada Otočca. </w:t>
      </w:r>
    </w:p>
    <w:p w14:paraId="471223FA" w14:textId="2F384F22" w:rsidR="009057A6" w:rsidRPr="00C0421D" w:rsidRDefault="009057A6" w:rsidP="009057A6">
      <w:pPr>
        <w:rPr>
          <w:rFonts w:cs="Calibri"/>
        </w:rPr>
      </w:pPr>
      <w:r w:rsidRPr="00C0421D">
        <w:rPr>
          <w:rFonts w:cs="Calibri"/>
          <w:b/>
          <w:bCs/>
        </w:rPr>
        <w:t xml:space="preserve">Proslava sv. </w:t>
      </w:r>
      <w:r w:rsidR="0053235F" w:rsidRPr="00C0421D">
        <w:rPr>
          <w:rFonts w:cs="Calibri"/>
          <w:b/>
          <w:bCs/>
        </w:rPr>
        <w:t>Ilije</w:t>
      </w:r>
      <w:r w:rsidRPr="00C0421D">
        <w:rPr>
          <w:rFonts w:cs="Calibri"/>
          <w:b/>
          <w:bCs/>
        </w:rPr>
        <w:t xml:space="preserve"> u Sincu</w:t>
      </w:r>
    </w:p>
    <w:p w14:paraId="44A37612" w14:textId="06411D91" w:rsidR="009057A6" w:rsidRPr="00C0421D" w:rsidRDefault="009057A6" w:rsidP="009057A6">
      <w:pPr>
        <w:rPr>
          <w:rFonts w:cs="Calibri"/>
        </w:rPr>
      </w:pPr>
      <w:r w:rsidRPr="00C0421D">
        <w:rPr>
          <w:rFonts w:cs="Calibri"/>
        </w:rPr>
        <w:t>U naselju Sinac, 2</w:t>
      </w:r>
      <w:r w:rsidR="009358CF" w:rsidRPr="00C0421D">
        <w:rPr>
          <w:rFonts w:cs="Calibri"/>
        </w:rPr>
        <w:t>0. srpnja svake godine</w:t>
      </w:r>
      <w:r w:rsidRPr="00C0421D">
        <w:rPr>
          <w:rFonts w:cs="Calibri"/>
        </w:rPr>
        <w:t xml:space="preserve"> lipnja se slavi blagdan sv. </w:t>
      </w:r>
      <w:r w:rsidR="00FE615B" w:rsidRPr="00C0421D">
        <w:rPr>
          <w:rFonts w:cs="Calibri"/>
        </w:rPr>
        <w:t>Ilije</w:t>
      </w:r>
      <w:r w:rsidRPr="00C0421D">
        <w:rPr>
          <w:rFonts w:cs="Calibri"/>
        </w:rPr>
        <w:t>. Obilježava se misnim slavljima i okupljanjem vjernika iz okolnih mjesta</w:t>
      </w:r>
      <w:r w:rsidR="00FE615B" w:rsidRPr="00C0421D">
        <w:rPr>
          <w:rFonts w:cs="Calibri"/>
        </w:rPr>
        <w:t xml:space="preserve"> uz nastupe folklornih društava.</w:t>
      </w:r>
    </w:p>
    <w:p w14:paraId="7043A7D6" w14:textId="2BE1D1E1" w:rsidR="009057A6" w:rsidRPr="00C0421D" w:rsidRDefault="009057A6" w:rsidP="009057A6">
      <w:pPr>
        <w:rPr>
          <w:rFonts w:cs="Calibri"/>
        </w:rPr>
      </w:pPr>
      <w:r w:rsidRPr="00C0421D">
        <w:rPr>
          <w:rFonts w:cs="Calibri"/>
          <w:b/>
          <w:bCs/>
        </w:rPr>
        <w:t>Hodočašće na Krasno – Svetište Majke Božje od Krasna</w:t>
      </w:r>
    </w:p>
    <w:p w14:paraId="13ACF05F" w14:textId="0B17E6AC" w:rsidR="00FE615B" w:rsidRPr="00C0421D" w:rsidRDefault="009057A6" w:rsidP="009057A6">
      <w:pPr>
        <w:rPr>
          <w:rFonts w:cs="Calibri"/>
        </w:rPr>
      </w:pPr>
      <w:r w:rsidRPr="00C0421D">
        <w:rPr>
          <w:rFonts w:cs="Calibri"/>
        </w:rPr>
        <w:t>Svetište u Krasnu, iako izvan samog Otočca, važno je hodočasničko mjesto za vjernike iz cijele Like. Glavno hodočašće održava se 15. kolovoza na blagdan Velike Gospe, kada tisuće hodočasnika dolazi na misno slavlje i procesiju.</w:t>
      </w:r>
    </w:p>
    <w:p w14:paraId="3F5E334A" w14:textId="7EB07ED4" w:rsidR="00FE615B" w:rsidRPr="00C0421D" w:rsidRDefault="00FE615B" w:rsidP="00FE615B">
      <w:pPr>
        <w:rPr>
          <w:rFonts w:cs="Calibri"/>
          <w:b/>
          <w:bCs/>
        </w:rPr>
      </w:pPr>
      <w:r w:rsidRPr="00C0421D">
        <w:rPr>
          <w:rFonts w:cs="Calibri"/>
          <w:b/>
          <w:bCs/>
        </w:rPr>
        <w:t>Blagdan Gospe Karmelske u Kuterevu</w:t>
      </w:r>
    </w:p>
    <w:p w14:paraId="757F89D2" w14:textId="2EF9014B" w:rsidR="00FE615B" w:rsidRPr="00C0421D" w:rsidRDefault="00FE615B" w:rsidP="00FE615B">
      <w:pPr>
        <w:rPr>
          <w:rFonts w:cs="Calibri"/>
        </w:rPr>
      </w:pPr>
      <w:r w:rsidRPr="00C0421D">
        <w:rPr>
          <w:rFonts w:cs="Calibri"/>
        </w:rPr>
        <w:t>Blagdan Gospe Karmelske u Kuterevu se slavi svake godine 16. srpnja. Gospa Karmelska je zaštitnica župe Kuterevo. Proslava je tradicionalna i uključuje misno slavlje, procesiju, te okupljanje vjernika i hodočasnika. U Kuterevu se Gospa Karmelska naziva i Karmenica. </w:t>
      </w:r>
    </w:p>
    <w:p w14:paraId="33032DFD" w14:textId="77777777" w:rsidR="00384267" w:rsidRPr="00C0421D" w:rsidRDefault="00384267">
      <w:pPr>
        <w:jc w:val="left"/>
        <w:rPr>
          <w:rFonts w:cs="Calibri"/>
          <w:b/>
          <w:bCs/>
        </w:rPr>
      </w:pPr>
      <w:r w:rsidRPr="00C0421D">
        <w:rPr>
          <w:rFonts w:cs="Calibri"/>
          <w:b/>
          <w:bCs/>
        </w:rPr>
        <w:br w:type="page"/>
      </w:r>
    </w:p>
    <w:p w14:paraId="2B66AFD9" w14:textId="3F0B63DF" w:rsidR="009057A6" w:rsidRPr="00C0421D" w:rsidRDefault="009057A6" w:rsidP="009057A6">
      <w:pPr>
        <w:rPr>
          <w:rFonts w:cs="Calibri"/>
        </w:rPr>
      </w:pPr>
      <w:r w:rsidRPr="00C0421D">
        <w:rPr>
          <w:rFonts w:cs="Calibri"/>
          <w:b/>
          <w:bCs/>
        </w:rPr>
        <w:lastRenderedPageBreak/>
        <w:t>Uskrsna i božićna liturgijska slavlja</w:t>
      </w:r>
    </w:p>
    <w:p w14:paraId="4AF3107F" w14:textId="65EC8E19" w:rsidR="009057A6" w:rsidRPr="00C0421D" w:rsidRDefault="009057A6" w:rsidP="009057A6">
      <w:pPr>
        <w:rPr>
          <w:rFonts w:cs="Calibri"/>
        </w:rPr>
      </w:pPr>
      <w:r w:rsidRPr="00C0421D">
        <w:rPr>
          <w:rFonts w:cs="Calibri"/>
        </w:rPr>
        <w:t>Tijekom Uskrsa i Božića, u župnim crkvama Otočca i okolice održavaju se svečane mise, procesije i prigodni programi. Posebno su značajna slavlja Velikog tjedna, uključujući misu Večere Gospodnje na Veliki četvrtak i obrede Velikog petka.</w:t>
      </w:r>
    </w:p>
    <w:p w14:paraId="6EA87AC9" w14:textId="6385F0AC" w:rsidR="00096E47" w:rsidRPr="00ED5789" w:rsidRDefault="00632F07" w:rsidP="00632F07">
      <w:pPr>
        <w:pStyle w:val="Heading3"/>
        <w:rPr>
          <w:rFonts w:ascii="Calibri" w:hAnsi="Calibri" w:cs="Calibri"/>
        </w:rPr>
      </w:pPr>
      <w:bookmarkStart w:id="68" w:name="_Toc215563395"/>
      <w:bookmarkEnd w:id="67"/>
      <w:r w:rsidRPr="00ED5789">
        <w:rPr>
          <w:rFonts w:ascii="Calibri" w:hAnsi="Calibri" w:cs="Calibri"/>
        </w:rPr>
        <w:t>Arheološki lokaliteti</w:t>
      </w:r>
      <w:bookmarkEnd w:id="68"/>
    </w:p>
    <w:p w14:paraId="77E35BF0" w14:textId="21B3658D" w:rsidR="00EB08C2" w:rsidRPr="003B13E3" w:rsidRDefault="00EB08C2" w:rsidP="00EB08C2">
      <w:pPr>
        <w:rPr>
          <w:rFonts w:cs="Calibri"/>
        </w:rPr>
      </w:pPr>
      <w:r w:rsidRPr="00C0421D">
        <w:rPr>
          <w:rFonts w:cs="Calibri"/>
        </w:rPr>
        <w:t xml:space="preserve">Arheološki lokaliteti u Otočcu pokrivaju razdoblje od </w:t>
      </w:r>
      <w:r w:rsidR="00470F28" w:rsidRPr="00C0421D">
        <w:rPr>
          <w:rFonts w:cs="Calibri"/>
        </w:rPr>
        <w:t>prapovijesti do novog vijeka. Obuhvaćaju prapovijesne nastambe i gradine, antička naselja, postaje i sakralne prostore te srednjovjekovne utvrde i novovjekovna zdanja</w:t>
      </w:r>
    </w:p>
    <w:p w14:paraId="00999E20" w14:textId="15AD0854" w:rsidR="00EB08C2" w:rsidRPr="00C0421D" w:rsidRDefault="00EB08C2" w:rsidP="00EB08C2">
      <w:pPr>
        <w:rPr>
          <w:rFonts w:cs="Calibri"/>
          <w:b/>
          <w:bCs/>
        </w:rPr>
      </w:pPr>
      <w:r w:rsidRPr="00C0421D">
        <w:rPr>
          <w:rFonts w:cs="Calibri"/>
          <w:b/>
          <w:bCs/>
        </w:rPr>
        <w:t>1. Arheološko nalazište Ostatci staroga grada Otočca</w:t>
      </w:r>
    </w:p>
    <w:p w14:paraId="2053D452" w14:textId="77777777" w:rsidR="00EB08C2" w:rsidRPr="00C0421D" w:rsidRDefault="00EB08C2" w:rsidP="003E72F0">
      <w:pPr>
        <w:numPr>
          <w:ilvl w:val="0"/>
          <w:numId w:val="29"/>
        </w:numPr>
        <w:rPr>
          <w:rFonts w:cs="Calibri"/>
        </w:rPr>
      </w:pPr>
      <w:r w:rsidRPr="00C0421D">
        <w:rPr>
          <w:rFonts w:cs="Calibri"/>
          <w:b/>
          <w:bCs/>
        </w:rPr>
        <w:t>Vrijeme</w:t>
      </w:r>
      <w:r w:rsidRPr="00C0421D">
        <w:rPr>
          <w:rFonts w:cs="Calibri"/>
        </w:rPr>
        <w:t>: 14. st. – 20. st.</w:t>
      </w:r>
    </w:p>
    <w:p w14:paraId="1AA10449" w14:textId="4A45DAF6" w:rsidR="00EB08C2" w:rsidRPr="003B13E3" w:rsidRDefault="00EB08C2" w:rsidP="00EB08C2">
      <w:pPr>
        <w:numPr>
          <w:ilvl w:val="0"/>
          <w:numId w:val="29"/>
        </w:numPr>
        <w:rPr>
          <w:rFonts w:cs="Calibri"/>
        </w:rPr>
      </w:pPr>
      <w:r w:rsidRPr="00C0421D">
        <w:rPr>
          <w:rFonts w:cs="Calibri"/>
          <w:b/>
          <w:bCs/>
        </w:rPr>
        <w:t>Opis</w:t>
      </w:r>
      <w:r w:rsidRPr="00C0421D">
        <w:rPr>
          <w:rFonts w:cs="Calibri"/>
        </w:rPr>
        <w:t>: Prvi pisani spomen Otočca datira iz 1300. godine. Grad je bio smješten na otoku u močvarnoj dolini rijeke Gacke. Lokalitet sadrži ostatke utvrde koji svjedoče o vojnoj i urbanoj povijesti naselja.</w:t>
      </w:r>
      <w:r w:rsidR="00470F28" w:rsidRPr="00C0421D">
        <w:rPr>
          <w:rFonts w:cs="Calibri"/>
        </w:rPr>
        <w:t xml:space="preserve"> Na mjestu srednjovjekovnog grada pronađeni su i ostaci lasinjskog stambenog objekta starog oko 6000 godina, kao i pokretni nalazi, što Otočac čini najjužnijom točkom u Europi s ostacima stambenog objekta ove kulture.</w:t>
      </w:r>
    </w:p>
    <w:p w14:paraId="38BD4A6C" w14:textId="4807C698" w:rsidR="00EB08C2" w:rsidRPr="00C0421D" w:rsidRDefault="00EB08C2" w:rsidP="00EB08C2">
      <w:pPr>
        <w:rPr>
          <w:rFonts w:cs="Calibri"/>
          <w:b/>
          <w:bCs/>
        </w:rPr>
      </w:pPr>
      <w:r w:rsidRPr="00C0421D">
        <w:rPr>
          <w:rFonts w:cs="Calibri"/>
          <w:b/>
          <w:bCs/>
        </w:rPr>
        <w:t>2. Arheološko nalazište Švički vrh</w:t>
      </w:r>
    </w:p>
    <w:p w14:paraId="50DCE71A" w14:textId="77777777" w:rsidR="00EB08C2" w:rsidRPr="00C0421D" w:rsidRDefault="00EB08C2" w:rsidP="003E72F0">
      <w:pPr>
        <w:numPr>
          <w:ilvl w:val="0"/>
          <w:numId w:val="30"/>
        </w:numPr>
        <w:rPr>
          <w:rFonts w:cs="Calibri"/>
        </w:rPr>
      </w:pPr>
      <w:r w:rsidRPr="00C0421D">
        <w:rPr>
          <w:rFonts w:cs="Calibri"/>
          <w:b/>
          <w:bCs/>
        </w:rPr>
        <w:t>Vrijeme</w:t>
      </w:r>
      <w:r w:rsidRPr="00C0421D">
        <w:rPr>
          <w:rFonts w:cs="Calibri"/>
        </w:rPr>
        <w:t>: Početak 1000. g. pr. Kr. – 1. st.</w:t>
      </w:r>
    </w:p>
    <w:p w14:paraId="5A6F3996" w14:textId="0C6038EE" w:rsidR="00EB08C2" w:rsidRPr="003B13E3" w:rsidRDefault="00EB08C2" w:rsidP="00EB08C2">
      <w:pPr>
        <w:numPr>
          <w:ilvl w:val="0"/>
          <w:numId w:val="30"/>
        </w:numPr>
        <w:rPr>
          <w:rFonts w:cs="Calibri"/>
        </w:rPr>
      </w:pPr>
      <w:r w:rsidRPr="00C0421D">
        <w:rPr>
          <w:rFonts w:cs="Calibri"/>
          <w:b/>
          <w:bCs/>
        </w:rPr>
        <w:t>Opis</w:t>
      </w:r>
      <w:r w:rsidRPr="00C0421D">
        <w:rPr>
          <w:rFonts w:cs="Calibri"/>
        </w:rPr>
        <w:t>: Lokalitet iznad naselja Švica. Sadrži ostatke pretpovijesnog gradinskog naselja, zidove od kamena i povijesne slojeve koji svjedoče o dugotrajnoj naseljenosti područja.</w:t>
      </w:r>
    </w:p>
    <w:p w14:paraId="5BD847A7" w14:textId="4B8D9660" w:rsidR="00EB08C2" w:rsidRPr="00C0421D" w:rsidRDefault="00EB08C2" w:rsidP="00EB08C2">
      <w:pPr>
        <w:rPr>
          <w:rFonts w:cs="Calibri"/>
          <w:b/>
          <w:bCs/>
        </w:rPr>
      </w:pPr>
      <w:r w:rsidRPr="00C0421D">
        <w:rPr>
          <w:rFonts w:cs="Calibri"/>
          <w:b/>
          <w:bCs/>
        </w:rPr>
        <w:t>3. Ostaci mitreja (Rajanov grič)</w:t>
      </w:r>
    </w:p>
    <w:p w14:paraId="1341AF8E" w14:textId="77777777" w:rsidR="00EB08C2" w:rsidRPr="00C0421D" w:rsidRDefault="00EB08C2" w:rsidP="003E72F0">
      <w:pPr>
        <w:numPr>
          <w:ilvl w:val="0"/>
          <w:numId w:val="31"/>
        </w:numPr>
        <w:rPr>
          <w:rFonts w:cs="Calibri"/>
        </w:rPr>
      </w:pPr>
      <w:r w:rsidRPr="00C0421D">
        <w:rPr>
          <w:rFonts w:cs="Calibri"/>
          <w:b/>
          <w:bCs/>
        </w:rPr>
        <w:t>Vrijeme</w:t>
      </w:r>
      <w:r w:rsidRPr="00C0421D">
        <w:rPr>
          <w:rFonts w:cs="Calibri"/>
        </w:rPr>
        <w:t>: 2. st. – 3. st.</w:t>
      </w:r>
    </w:p>
    <w:p w14:paraId="32DB860B" w14:textId="3F36EEF4" w:rsidR="00EB08C2" w:rsidRPr="003B13E3" w:rsidRDefault="00EB08C2" w:rsidP="00EB08C2">
      <w:pPr>
        <w:numPr>
          <w:ilvl w:val="0"/>
          <w:numId w:val="31"/>
        </w:numPr>
        <w:rPr>
          <w:rFonts w:cs="Calibri"/>
        </w:rPr>
      </w:pPr>
      <w:r w:rsidRPr="00C0421D">
        <w:rPr>
          <w:rFonts w:cs="Calibri"/>
          <w:b/>
          <w:bCs/>
        </w:rPr>
        <w:t>Opis</w:t>
      </w:r>
      <w:r w:rsidRPr="00C0421D">
        <w:rPr>
          <w:rFonts w:cs="Calibri"/>
        </w:rPr>
        <w:t>: Svetište boga Mitre smješteno na desnoj obali Gacke u Čovićima. Očuvani su elementi svetišnog prostora i kultne arhitekture, koji upućuju na postojanje rimskog kultnog središta.</w:t>
      </w:r>
    </w:p>
    <w:p w14:paraId="0C200FC3" w14:textId="1F1F46F7" w:rsidR="00EB08C2" w:rsidRPr="00C0421D" w:rsidRDefault="00EB08C2" w:rsidP="00EB08C2">
      <w:pPr>
        <w:rPr>
          <w:rFonts w:cs="Calibri"/>
          <w:b/>
          <w:bCs/>
        </w:rPr>
      </w:pPr>
      <w:r w:rsidRPr="00C0421D">
        <w:rPr>
          <w:rFonts w:cs="Calibri"/>
          <w:b/>
          <w:bCs/>
        </w:rPr>
        <w:t>4. Ostaci mitreja (put između ceste Otočac – Sinac</w:t>
      </w:r>
      <w:r w:rsidR="00FE615B" w:rsidRPr="00C0421D">
        <w:rPr>
          <w:rFonts w:cs="Calibri"/>
          <w:b/>
          <w:bCs/>
        </w:rPr>
        <w:t xml:space="preserve"> – lokacija Špilnik)</w:t>
      </w:r>
    </w:p>
    <w:p w14:paraId="4509514E" w14:textId="77777777" w:rsidR="00EB08C2" w:rsidRPr="00C0421D" w:rsidRDefault="00EB08C2" w:rsidP="003E72F0">
      <w:pPr>
        <w:numPr>
          <w:ilvl w:val="0"/>
          <w:numId w:val="32"/>
        </w:numPr>
        <w:rPr>
          <w:rFonts w:cs="Calibri"/>
        </w:rPr>
      </w:pPr>
      <w:r w:rsidRPr="00C0421D">
        <w:rPr>
          <w:rFonts w:cs="Calibri"/>
          <w:b/>
          <w:bCs/>
        </w:rPr>
        <w:t>Vrijeme</w:t>
      </w:r>
      <w:r w:rsidRPr="00C0421D">
        <w:rPr>
          <w:rFonts w:cs="Calibri"/>
        </w:rPr>
        <w:t>: 2. st. – 3. st.</w:t>
      </w:r>
    </w:p>
    <w:p w14:paraId="1A8ED6EC" w14:textId="30257619" w:rsidR="00EB08C2" w:rsidRPr="003B13E3" w:rsidRDefault="00EB08C2" w:rsidP="00EB08C2">
      <w:pPr>
        <w:numPr>
          <w:ilvl w:val="0"/>
          <w:numId w:val="32"/>
        </w:numPr>
        <w:rPr>
          <w:rFonts w:cs="Calibri"/>
        </w:rPr>
      </w:pPr>
      <w:r w:rsidRPr="00C0421D">
        <w:rPr>
          <w:rFonts w:cs="Calibri"/>
          <w:b/>
          <w:bCs/>
        </w:rPr>
        <w:t>Opis</w:t>
      </w:r>
      <w:r w:rsidRPr="00C0421D">
        <w:rPr>
          <w:rFonts w:cs="Calibri"/>
        </w:rPr>
        <w:t>: Lokacija između dvaju poljskih puteva uz glavnu prometnicu. Pripada istom kultnom kontekstu kao i Rajanov grič i dodatno potvrđuje prisutnost mitraizma u Gackoj dolini.</w:t>
      </w:r>
    </w:p>
    <w:p w14:paraId="157764D4" w14:textId="51F33526" w:rsidR="00EB08C2" w:rsidRPr="00C0421D" w:rsidRDefault="00EB08C2" w:rsidP="00EB08C2">
      <w:pPr>
        <w:rPr>
          <w:rFonts w:cs="Calibri"/>
          <w:b/>
          <w:bCs/>
        </w:rPr>
      </w:pPr>
      <w:r w:rsidRPr="00C0421D">
        <w:rPr>
          <w:rFonts w:cs="Calibri"/>
          <w:b/>
          <w:bCs/>
        </w:rPr>
        <w:t>5. Ruševine crkve sv. Marka</w:t>
      </w:r>
      <w:r w:rsidR="00FE615B" w:rsidRPr="00C0421D">
        <w:rPr>
          <w:rFonts w:cs="Calibri"/>
          <w:b/>
          <w:bCs/>
        </w:rPr>
        <w:t xml:space="preserve"> - Podum</w:t>
      </w:r>
    </w:p>
    <w:p w14:paraId="2063CF7E" w14:textId="77777777" w:rsidR="00EB08C2" w:rsidRPr="00C0421D" w:rsidRDefault="00EB08C2" w:rsidP="003E72F0">
      <w:pPr>
        <w:numPr>
          <w:ilvl w:val="0"/>
          <w:numId w:val="33"/>
        </w:numPr>
        <w:rPr>
          <w:rFonts w:cs="Calibri"/>
        </w:rPr>
      </w:pPr>
      <w:r w:rsidRPr="00C0421D">
        <w:rPr>
          <w:rFonts w:cs="Calibri"/>
          <w:b/>
          <w:bCs/>
        </w:rPr>
        <w:t>Vrijeme</w:t>
      </w:r>
      <w:r w:rsidRPr="00C0421D">
        <w:rPr>
          <w:rFonts w:cs="Calibri"/>
        </w:rPr>
        <w:t>: 11. st. – 16. st.</w:t>
      </w:r>
    </w:p>
    <w:p w14:paraId="352BAD6E" w14:textId="00E7F2A7" w:rsidR="00EB08C2" w:rsidRPr="003B13E3" w:rsidRDefault="00EB08C2" w:rsidP="00EB08C2">
      <w:pPr>
        <w:numPr>
          <w:ilvl w:val="0"/>
          <w:numId w:val="33"/>
        </w:numPr>
        <w:rPr>
          <w:rFonts w:cs="Calibri"/>
        </w:rPr>
      </w:pPr>
      <w:r w:rsidRPr="00C0421D">
        <w:rPr>
          <w:rFonts w:cs="Calibri"/>
          <w:b/>
          <w:bCs/>
        </w:rPr>
        <w:t>Opis</w:t>
      </w:r>
      <w:r w:rsidRPr="00C0421D">
        <w:rPr>
          <w:rFonts w:cs="Calibri"/>
        </w:rPr>
        <w:t>: Ostatci srednjovjekovne crkve smješteni ispod brda Um. Pripadaju ranosrednjovjekovnom sloju sakralne gradnje i važan su arheološki spomenik duhovne prošlosti regije.</w:t>
      </w:r>
    </w:p>
    <w:p w14:paraId="12079E2E" w14:textId="77777777" w:rsidR="003B13E3" w:rsidRDefault="00EB08C2" w:rsidP="00EB08C2">
      <w:pPr>
        <w:rPr>
          <w:rFonts w:cs="Calibri"/>
          <w:b/>
          <w:bCs/>
        </w:rPr>
      </w:pPr>
      <w:r w:rsidRPr="00C0421D">
        <w:rPr>
          <w:rFonts w:cs="Calibri"/>
          <w:b/>
          <w:bCs/>
        </w:rPr>
        <w:t xml:space="preserve">6. </w:t>
      </w:r>
    </w:p>
    <w:p w14:paraId="042C800F" w14:textId="77777777" w:rsidR="003B13E3" w:rsidRDefault="003B13E3">
      <w:pPr>
        <w:spacing w:before="0" w:after="0"/>
        <w:jc w:val="left"/>
        <w:rPr>
          <w:rFonts w:cs="Calibri"/>
          <w:b/>
          <w:bCs/>
        </w:rPr>
      </w:pPr>
      <w:r>
        <w:rPr>
          <w:rFonts w:cs="Calibri"/>
          <w:b/>
          <w:bCs/>
        </w:rPr>
        <w:br w:type="page"/>
      </w:r>
    </w:p>
    <w:p w14:paraId="60F69A53" w14:textId="494C036E" w:rsidR="00EB08C2" w:rsidRPr="00C0421D" w:rsidRDefault="00EB08C2" w:rsidP="00EB08C2">
      <w:pPr>
        <w:rPr>
          <w:rFonts w:cs="Calibri"/>
          <w:b/>
          <w:bCs/>
        </w:rPr>
      </w:pPr>
      <w:r w:rsidRPr="00C0421D">
        <w:rPr>
          <w:rFonts w:cs="Calibri"/>
          <w:b/>
          <w:bCs/>
        </w:rPr>
        <w:lastRenderedPageBreak/>
        <w:t>Ruševine kule Šimšanovka</w:t>
      </w:r>
      <w:r w:rsidR="00FE615B" w:rsidRPr="00C0421D">
        <w:rPr>
          <w:rFonts w:cs="Calibri"/>
          <w:b/>
          <w:bCs/>
        </w:rPr>
        <w:t xml:space="preserve"> – Drenovi klanac</w:t>
      </w:r>
    </w:p>
    <w:p w14:paraId="6F8B41E8" w14:textId="77777777" w:rsidR="00EB08C2" w:rsidRPr="00C0421D" w:rsidRDefault="00EB08C2" w:rsidP="003E72F0">
      <w:pPr>
        <w:numPr>
          <w:ilvl w:val="0"/>
          <w:numId w:val="34"/>
        </w:numPr>
        <w:rPr>
          <w:rFonts w:cs="Calibri"/>
        </w:rPr>
      </w:pPr>
      <w:r w:rsidRPr="00C0421D">
        <w:rPr>
          <w:rFonts w:cs="Calibri"/>
          <w:b/>
          <w:bCs/>
        </w:rPr>
        <w:t>Vrijeme</w:t>
      </w:r>
      <w:r w:rsidRPr="00C0421D">
        <w:rPr>
          <w:rFonts w:cs="Calibri"/>
        </w:rPr>
        <w:t>: 16. st.</w:t>
      </w:r>
    </w:p>
    <w:p w14:paraId="75ADDABD" w14:textId="3D66DC7F" w:rsidR="00EB08C2" w:rsidRPr="003B13E3" w:rsidRDefault="00EB08C2" w:rsidP="00EB08C2">
      <w:pPr>
        <w:numPr>
          <w:ilvl w:val="0"/>
          <w:numId w:val="34"/>
        </w:numPr>
        <w:rPr>
          <w:rFonts w:cs="Calibri"/>
        </w:rPr>
      </w:pPr>
      <w:r w:rsidRPr="00C0421D">
        <w:rPr>
          <w:rFonts w:cs="Calibri"/>
          <w:b/>
          <w:bCs/>
        </w:rPr>
        <w:t>Opis</w:t>
      </w:r>
      <w:r w:rsidRPr="00C0421D">
        <w:rPr>
          <w:rFonts w:cs="Calibri"/>
        </w:rPr>
        <w:t>: Kula kružnog tlocrta građena od lomljenog kamena. Služi kao primjer obrambene arhitekture iz 16. stoljeća, s arheološkim potencijalom za daljnje iskopavanje i interpretaciju.</w:t>
      </w:r>
    </w:p>
    <w:p w14:paraId="7ECC5B1A" w14:textId="177EEC71" w:rsidR="00EB08C2" w:rsidRPr="00C0421D" w:rsidRDefault="00EB08C2" w:rsidP="00EB08C2">
      <w:pPr>
        <w:rPr>
          <w:rFonts w:cs="Calibri"/>
          <w:b/>
          <w:bCs/>
        </w:rPr>
      </w:pPr>
      <w:r w:rsidRPr="00C0421D">
        <w:rPr>
          <w:rFonts w:cs="Calibri"/>
          <w:b/>
          <w:bCs/>
        </w:rPr>
        <w:t>7. Ruševine starog grada “Fortica”</w:t>
      </w:r>
    </w:p>
    <w:p w14:paraId="00CFFCF8" w14:textId="77777777" w:rsidR="00EB08C2" w:rsidRPr="00C0421D" w:rsidRDefault="00EB08C2" w:rsidP="003E72F0">
      <w:pPr>
        <w:numPr>
          <w:ilvl w:val="0"/>
          <w:numId w:val="35"/>
        </w:numPr>
        <w:rPr>
          <w:rFonts w:cs="Calibri"/>
        </w:rPr>
      </w:pPr>
      <w:r w:rsidRPr="00C0421D">
        <w:rPr>
          <w:rFonts w:cs="Calibri"/>
          <w:b/>
          <w:bCs/>
        </w:rPr>
        <w:t>Vrijeme</w:t>
      </w:r>
      <w:r w:rsidRPr="00C0421D">
        <w:rPr>
          <w:rFonts w:cs="Calibri"/>
        </w:rPr>
        <w:t>: 1619.</w:t>
      </w:r>
    </w:p>
    <w:p w14:paraId="171C1B14" w14:textId="1B1705F8" w:rsidR="00EB08C2" w:rsidRPr="003B13E3" w:rsidRDefault="00EB08C2" w:rsidP="00EB08C2">
      <w:pPr>
        <w:numPr>
          <w:ilvl w:val="0"/>
          <w:numId w:val="35"/>
        </w:numPr>
        <w:rPr>
          <w:rFonts w:cs="Calibri"/>
        </w:rPr>
      </w:pPr>
      <w:r w:rsidRPr="00C0421D">
        <w:rPr>
          <w:rFonts w:cs="Calibri"/>
          <w:b/>
          <w:bCs/>
        </w:rPr>
        <w:t>Opis</w:t>
      </w:r>
      <w:r w:rsidRPr="00C0421D">
        <w:rPr>
          <w:rFonts w:cs="Calibri"/>
        </w:rPr>
        <w:t>: Dvokatna utvrda sagrađena 1619. godine na brdu iznad Otočca. Fortica je imala važnu obrambenu ulogu u razdoblju Vojne krajine i danas je prepoznata kao vidikovac i lokalitet kulturnog značaja.</w:t>
      </w:r>
    </w:p>
    <w:p w14:paraId="4EBF0264" w14:textId="488BFFCE" w:rsidR="00EB08C2" w:rsidRPr="00C0421D" w:rsidRDefault="00EB08C2" w:rsidP="00EB08C2">
      <w:pPr>
        <w:rPr>
          <w:rFonts w:cs="Calibri"/>
          <w:b/>
          <w:bCs/>
        </w:rPr>
      </w:pPr>
      <w:r w:rsidRPr="00C0421D">
        <w:rPr>
          <w:rFonts w:cs="Calibri"/>
          <w:b/>
          <w:bCs/>
        </w:rPr>
        <w:t>8. Ruševine starog grada Gusić grada</w:t>
      </w:r>
    </w:p>
    <w:p w14:paraId="10CBA693" w14:textId="77777777" w:rsidR="00EB08C2" w:rsidRPr="00C0421D" w:rsidRDefault="00EB08C2" w:rsidP="003E72F0">
      <w:pPr>
        <w:numPr>
          <w:ilvl w:val="0"/>
          <w:numId w:val="36"/>
        </w:numPr>
        <w:rPr>
          <w:rFonts w:cs="Calibri"/>
        </w:rPr>
      </w:pPr>
      <w:r w:rsidRPr="00C0421D">
        <w:rPr>
          <w:rFonts w:cs="Calibri"/>
          <w:b/>
          <w:bCs/>
        </w:rPr>
        <w:t>Vrijeme</w:t>
      </w:r>
      <w:r w:rsidRPr="00C0421D">
        <w:rPr>
          <w:rFonts w:cs="Calibri"/>
        </w:rPr>
        <w:t>: 14. st.</w:t>
      </w:r>
    </w:p>
    <w:p w14:paraId="6FC20C9F" w14:textId="77777777" w:rsidR="00EB08C2" w:rsidRPr="00C0421D" w:rsidRDefault="00EB08C2" w:rsidP="003E72F0">
      <w:pPr>
        <w:numPr>
          <w:ilvl w:val="0"/>
          <w:numId w:val="36"/>
        </w:numPr>
        <w:rPr>
          <w:rFonts w:cs="Calibri"/>
        </w:rPr>
      </w:pPr>
      <w:r w:rsidRPr="00C0421D">
        <w:rPr>
          <w:rFonts w:cs="Calibri"/>
          <w:b/>
          <w:bCs/>
        </w:rPr>
        <w:t>Opis</w:t>
      </w:r>
      <w:r w:rsidRPr="00C0421D">
        <w:rPr>
          <w:rFonts w:cs="Calibri"/>
        </w:rPr>
        <w:t>: Ostatci srednjovjekovne utvrde poznate kao Gusić grad, povijesno povezan s plemstvom iz Gacke doline. Lokalitet ima strateški položaj i povijesni značaj za šire područje regije.</w:t>
      </w:r>
    </w:p>
    <w:p w14:paraId="0DDFB26F" w14:textId="23C159C8" w:rsidR="00096E47" w:rsidRPr="00ED5789" w:rsidRDefault="00096E47" w:rsidP="00632F07">
      <w:pPr>
        <w:pStyle w:val="Heading3"/>
        <w:rPr>
          <w:rFonts w:ascii="Calibri" w:hAnsi="Calibri" w:cs="Calibri"/>
        </w:rPr>
      </w:pPr>
      <w:bookmarkStart w:id="69" w:name="_Toc215563396"/>
      <w:r w:rsidRPr="00ED5789">
        <w:rPr>
          <w:rFonts w:ascii="Calibri" w:hAnsi="Calibri" w:cs="Calibri"/>
        </w:rPr>
        <w:t>Proizvodi s oznakom zemljopisnog podrijetla i/ili izvornosti</w:t>
      </w:r>
      <w:bookmarkEnd w:id="69"/>
    </w:p>
    <w:p w14:paraId="2A91F539" w14:textId="17611CFA" w:rsidR="00096E47" w:rsidRPr="00C0421D" w:rsidRDefault="00096E47" w:rsidP="00096E47">
      <w:pPr>
        <w:rPr>
          <w:rFonts w:cs="Calibri"/>
        </w:rPr>
      </w:pPr>
      <w:r w:rsidRPr="00C0421D">
        <w:rPr>
          <w:rFonts w:cs="Calibri"/>
        </w:rPr>
        <w:t>Otočac i šire područje Gacke poznati su po proizvodima koji nose zaštitu izvornosti i zemljopisnog podrijetla, uključujući:</w:t>
      </w:r>
    </w:p>
    <w:p w14:paraId="3C79439B" w14:textId="5F617450" w:rsidR="00096E47" w:rsidRPr="00C0421D" w:rsidRDefault="00096E47" w:rsidP="003E72F0">
      <w:pPr>
        <w:numPr>
          <w:ilvl w:val="0"/>
          <w:numId w:val="12"/>
        </w:numPr>
        <w:rPr>
          <w:rFonts w:cs="Calibri"/>
        </w:rPr>
      </w:pPr>
      <w:r w:rsidRPr="00C0421D">
        <w:rPr>
          <w:rFonts w:cs="Calibri"/>
        </w:rPr>
        <w:t>Lički krumpir – osnova brojnih lokalnih jela</w:t>
      </w:r>
    </w:p>
    <w:p w14:paraId="1323581E" w14:textId="7AA5BAD6" w:rsidR="00096E47" w:rsidRPr="00C0421D" w:rsidRDefault="00096E47" w:rsidP="003E72F0">
      <w:pPr>
        <w:numPr>
          <w:ilvl w:val="0"/>
          <w:numId w:val="12"/>
        </w:numPr>
        <w:rPr>
          <w:rFonts w:cs="Calibri"/>
        </w:rPr>
      </w:pPr>
      <w:r w:rsidRPr="00C0421D">
        <w:rPr>
          <w:rFonts w:cs="Calibri"/>
        </w:rPr>
        <w:t>Lička janjetina (pramenka) – uzgaja se na tradicionalan način, nezaobilazna u ponudi</w:t>
      </w:r>
      <w:r w:rsidR="009057A6" w:rsidRPr="00C0421D">
        <w:rPr>
          <w:rFonts w:cs="Calibri"/>
        </w:rPr>
        <w:t xml:space="preserve"> i potencijalna gastronomska atrakcija</w:t>
      </w:r>
    </w:p>
    <w:p w14:paraId="4DF84353" w14:textId="77777777" w:rsidR="00096E47" w:rsidRPr="00C0421D" w:rsidRDefault="00096E47" w:rsidP="003E72F0">
      <w:pPr>
        <w:numPr>
          <w:ilvl w:val="0"/>
          <w:numId w:val="12"/>
        </w:numPr>
        <w:rPr>
          <w:rFonts w:cs="Calibri"/>
        </w:rPr>
      </w:pPr>
      <w:r w:rsidRPr="00C0421D">
        <w:rPr>
          <w:rFonts w:cs="Calibri"/>
        </w:rPr>
        <w:t>Lički škripavac – sir s oznakom zemljopisnog podrijetla, omiljen među lokalnim i stranim gostima</w:t>
      </w:r>
    </w:p>
    <w:p w14:paraId="483BAB7B" w14:textId="16366710" w:rsidR="00096E47" w:rsidRPr="00C0421D" w:rsidRDefault="00096E47" w:rsidP="003E72F0">
      <w:pPr>
        <w:numPr>
          <w:ilvl w:val="0"/>
          <w:numId w:val="12"/>
        </w:numPr>
        <w:rPr>
          <w:rFonts w:cs="Calibri"/>
        </w:rPr>
      </w:pPr>
      <w:r w:rsidRPr="00C0421D">
        <w:rPr>
          <w:rFonts w:cs="Calibri"/>
        </w:rPr>
        <w:t xml:space="preserve">Med s područja Gacke – promovira se kroz tematsku rutu „Medna staza Gacke“ s </w:t>
      </w:r>
      <w:r w:rsidR="00D82EFD" w:rsidRPr="00C0421D">
        <w:rPr>
          <w:rFonts w:cs="Calibri"/>
        </w:rPr>
        <w:t>14</w:t>
      </w:r>
      <w:r w:rsidRPr="00C0421D">
        <w:rPr>
          <w:rFonts w:cs="Calibri"/>
        </w:rPr>
        <w:t xml:space="preserve"> punktova</w:t>
      </w:r>
    </w:p>
    <w:p w14:paraId="3DCFA829" w14:textId="28BF6398" w:rsidR="00FE615B" w:rsidRPr="00C0421D" w:rsidRDefault="00FE615B" w:rsidP="003E72F0">
      <w:pPr>
        <w:numPr>
          <w:ilvl w:val="0"/>
          <w:numId w:val="12"/>
        </w:numPr>
        <w:rPr>
          <w:rFonts w:cs="Calibri"/>
        </w:rPr>
      </w:pPr>
      <w:r w:rsidRPr="00C0421D">
        <w:rPr>
          <w:rFonts w:cs="Calibri"/>
        </w:rPr>
        <w:t xml:space="preserve">Masnica - </w:t>
      </w:r>
      <w:r w:rsidR="008D4D16" w:rsidRPr="00C0421D">
        <w:rPr>
          <w:rFonts w:cs="Calibri"/>
        </w:rPr>
        <w:t>slastica od hrskavog tijesta s nadjevom od maslaca koja se tradicionalno pripremala kao međuobrok ili desert tijekom radova u polju</w:t>
      </w:r>
    </w:p>
    <w:p w14:paraId="63A4DE46" w14:textId="4917D78C" w:rsidR="008D4D16" w:rsidRPr="00C0421D" w:rsidRDefault="008D4D16" w:rsidP="003E72F0">
      <w:pPr>
        <w:numPr>
          <w:ilvl w:val="0"/>
          <w:numId w:val="12"/>
        </w:numPr>
        <w:rPr>
          <w:rFonts w:cs="Calibri"/>
        </w:rPr>
      </w:pPr>
      <w:r w:rsidRPr="00C0421D">
        <w:rPr>
          <w:rFonts w:cs="Calibri"/>
        </w:rPr>
        <w:t xml:space="preserve">Šljivovica – na području Otočca je zadržan </w:t>
      </w:r>
      <w:r w:rsidR="003E72F0" w:rsidRPr="00C0421D">
        <w:rPr>
          <w:rFonts w:cs="Calibri"/>
        </w:rPr>
        <w:t>tradicionalni</w:t>
      </w:r>
      <w:r w:rsidRPr="00C0421D">
        <w:rPr>
          <w:rFonts w:cs="Calibri"/>
        </w:rPr>
        <w:t xml:space="preserve"> način pečenja rakije od kojih je najspoznatija šljivovica, ali se ističu </w:t>
      </w:r>
      <w:r w:rsidR="003E72F0" w:rsidRPr="00C0421D">
        <w:rPr>
          <w:rFonts w:cs="Calibri"/>
        </w:rPr>
        <w:t>i druge vrste tradicionalnih pića.</w:t>
      </w:r>
    </w:p>
    <w:p w14:paraId="257EB7BA" w14:textId="2D8116C2" w:rsidR="00096E47" w:rsidRPr="00ED5789" w:rsidRDefault="00096E47" w:rsidP="00632F07">
      <w:pPr>
        <w:pStyle w:val="Heading3"/>
        <w:rPr>
          <w:rFonts w:ascii="Calibri" w:hAnsi="Calibri" w:cs="Calibri"/>
        </w:rPr>
      </w:pPr>
      <w:bookmarkStart w:id="70" w:name="_Toc215563397"/>
      <w:r w:rsidRPr="00ED5789">
        <w:rPr>
          <w:rFonts w:ascii="Calibri" w:hAnsi="Calibri" w:cs="Calibri"/>
        </w:rPr>
        <w:t>Arhitektura</w:t>
      </w:r>
      <w:bookmarkEnd w:id="70"/>
    </w:p>
    <w:p w14:paraId="07C336AE" w14:textId="77777777" w:rsidR="00096E47" w:rsidRPr="00C0421D" w:rsidRDefault="00096E47" w:rsidP="00096E47">
      <w:pPr>
        <w:rPr>
          <w:rFonts w:cs="Calibri"/>
        </w:rPr>
      </w:pPr>
      <w:r w:rsidRPr="00C0421D">
        <w:rPr>
          <w:rFonts w:cs="Calibri"/>
        </w:rPr>
        <w:t>Arhitektonsku sliku Otočca čine:</w:t>
      </w:r>
    </w:p>
    <w:p w14:paraId="67155579" w14:textId="77777777" w:rsidR="00096E47" w:rsidRPr="00C0421D" w:rsidRDefault="00096E47" w:rsidP="003E72F0">
      <w:pPr>
        <w:numPr>
          <w:ilvl w:val="0"/>
          <w:numId w:val="13"/>
        </w:numPr>
        <w:rPr>
          <w:rFonts w:cs="Calibri"/>
        </w:rPr>
      </w:pPr>
      <w:r w:rsidRPr="00C0421D">
        <w:rPr>
          <w:rFonts w:cs="Calibri"/>
        </w:rPr>
        <w:t>sakralni objekti (barokna i novija crkvena gradnja)</w:t>
      </w:r>
    </w:p>
    <w:p w14:paraId="387CFFDD" w14:textId="77777777" w:rsidR="00096E47" w:rsidRPr="00C0421D" w:rsidRDefault="00096E47" w:rsidP="003E72F0">
      <w:pPr>
        <w:numPr>
          <w:ilvl w:val="0"/>
          <w:numId w:val="13"/>
        </w:numPr>
        <w:rPr>
          <w:rFonts w:cs="Calibri"/>
        </w:rPr>
      </w:pPr>
      <w:r w:rsidRPr="00C0421D">
        <w:rPr>
          <w:rFonts w:cs="Calibri"/>
        </w:rPr>
        <w:t>ruralna kamena gradnja (kuće s dvorištima i suhozidima)</w:t>
      </w:r>
    </w:p>
    <w:p w14:paraId="2E709342" w14:textId="77777777" w:rsidR="00096E47" w:rsidRPr="00C0421D" w:rsidRDefault="00096E47" w:rsidP="003E72F0">
      <w:pPr>
        <w:numPr>
          <w:ilvl w:val="0"/>
          <w:numId w:val="13"/>
        </w:numPr>
        <w:rPr>
          <w:rFonts w:cs="Calibri"/>
        </w:rPr>
      </w:pPr>
      <w:r w:rsidRPr="00C0421D">
        <w:rPr>
          <w:rFonts w:cs="Calibri"/>
        </w:rPr>
        <w:t>urbanistički tragovi iz 19. i 20. stoljeća</w:t>
      </w:r>
    </w:p>
    <w:p w14:paraId="2FCE19E1" w14:textId="77777777" w:rsidR="00096E47" w:rsidRPr="00C0421D" w:rsidRDefault="00096E47" w:rsidP="00096E47">
      <w:pPr>
        <w:rPr>
          <w:rFonts w:cs="Calibri"/>
        </w:rPr>
      </w:pPr>
    </w:p>
    <w:p w14:paraId="7C5A14F7" w14:textId="5D4CCDE3" w:rsidR="00096E47" w:rsidRPr="00C0421D" w:rsidRDefault="00096E47" w:rsidP="00096E47">
      <w:pPr>
        <w:rPr>
          <w:rFonts w:cs="Calibri"/>
        </w:rPr>
      </w:pPr>
      <w:r w:rsidRPr="00C0421D">
        <w:rPr>
          <w:rFonts w:cs="Calibri"/>
        </w:rPr>
        <w:lastRenderedPageBreak/>
        <w:t>Očuvanost i identitet lokalne arhitekture čine Otočac privlačnim za kulturne i fotografske posjetitelje, a predstavljaju i osnovu za brendiranje destinacije kao „mirnog ličkog gradića s dušom“.</w:t>
      </w:r>
    </w:p>
    <w:p w14:paraId="26E344CA" w14:textId="2CE93FC9" w:rsidR="00096E47" w:rsidRPr="00ED5789" w:rsidRDefault="00096E47" w:rsidP="00632F07">
      <w:pPr>
        <w:pStyle w:val="Heading3"/>
        <w:rPr>
          <w:rFonts w:ascii="Calibri" w:hAnsi="Calibri" w:cs="Calibri"/>
        </w:rPr>
      </w:pPr>
      <w:bookmarkStart w:id="71" w:name="_Toc215563398"/>
      <w:r w:rsidRPr="00ED5789">
        <w:rPr>
          <w:rFonts w:ascii="Calibri" w:hAnsi="Calibri" w:cs="Calibri"/>
        </w:rPr>
        <w:t>Drugi aspekti kulturnog života</w:t>
      </w:r>
      <w:bookmarkEnd w:id="71"/>
    </w:p>
    <w:p w14:paraId="0CA0FB02" w14:textId="668372A7" w:rsidR="00096E47" w:rsidRPr="00C0421D" w:rsidRDefault="00096E47" w:rsidP="00096E47">
      <w:pPr>
        <w:rPr>
          <w:rFonts w:cs="Calibri"/>
        </w:rPr>
      </w:pPr>
      <w:r w:rsidRPr="00C0421D">
        <w:rPr>
          <w:rFonts w:cs="Calibri"/>
        </w:rPr>
        <w:t>U Otočcu djeluju kulturno-umjetnička društva, koja čuvaju i izvode</w:t>
      </w:r>
      <w:r w:rsidR="00D82EFD" w:rsidRPr="00C0421D">
        <w:rPr>
          <w:rFonts w:cs="Calibri"/>
        </w:rPr>
        <w:t xml:space="preserve"> </w:t>
      </w:r>
      <w:r w:rsidRPr="00C0421D">
        <w:rPr>
          <w:rFonts w:cs="Calibri"/>
        </w:rPr>
        <w:t>tradicionalne ličke plesove i pjesme</w:t>
      </w:r>
      <w:r w:rsidR="00D82EFD" w:rsidRPr="00C0421D">
        <w:rPr>
          <w:rFonts w:cs="Calibri"/>
        </w:rPr>
        <w:t xml:space="preserve"> te organiziraju i sudjeluju i </w:t>
      </w:r>
      <w:r w:rsidRPr="00C0421D">
        <w:rPr>
          <w:rFonts w:cs="Calibri"/>
        </w:rPr>
        <w:t>folklorn</w:t>
      </w:r>
      <w:r w:rsidR="00D82EFD" w:rsidRPr="00C0421D">
        <w:rPr>
          <w:rFonts w:cs="Calibri"/>
        </w:rPr>
        <w:t>im</w:t>
      </w:r>
      <w:r w:rsidRPr="00C0421D">
        <w:rPr>
          <w:rFonts w:cs="Calibri"/>
        </w:rPr>
        <w:t xml:space="preserve"> nastup</w:t>
      </w:r>
      <w:r w:rsidR="00D82EFD" w:rsidRPr="00C0421D">
        <w:rPr>
          <w:rFonts w:cs="Calibri"/>
        </w:rPr>
        <w:t>ima</w:t>
      </w:r>
      <w:r w:rsidRPr="00C0421D">
        <w:rPr>
          <w:rFonts w:cs="Calibri"/>
        </w:rPr>
        <w:t>, smotr</w:t>
      </w:r>
      <w:r w:rsidR="00D82EFD" w:rsidRPr="00C0421D">
        <w:rPr>
          <w:rFonts w:cs="Calibri"/>
        </w:rPr>
        <w:t>ama</w:t>
      </w:r>
      <w:r w:rsidRPr="00C0421D">
        <w:rPr>
          <w:rFonts w:cs="Calibri"/>
        </w:rPr>
        <w:t xml:space="preserve"> i susret</w:t>
      </w:r>
      <w:r w:rsidR="00D82EFD" w:rsidRPr="00C0421D">
        <w:rPr>
          <w:rFonts w:cs="Calibri"/>
        </w:rPr>
        <w:t xml:space="preserve">ima te na </w:t>
      </w:r>
      <w:r w:rsidRPr="00C0421D">
        <w:rPr>
          <w:rFonts w:cs="Calibri"/>
        </w:rPr>
        <w:t>manifestacij</w:t>
      </w:r>
      <w:r w:rsidR="00D82EFD" w:rsidRPr="00C0421D">
        <w:rPr>
          <w:rFonts w:cs="Calibri"/>
        </w:rPr>
        <w:t>ama</w:t>
      </w:r>
      <w:r w:rsidRPr="00C0421D">
        <w:rPr>
          <w:rFonts w:cs="Calibri"/>
        </w:rPr>
        <w:t xml:space="preserve"> poput Smotre folklora </w:t>
      </w:r>
      <w:r w:rsidR="00470F28" w:rsidRPr="00C0421D">
        <w:rPr>
          <w:rFonts w:cs="Calibri"/>
        </w:rPr>
        <w:t>te drugih smotri, radionica i sadržaja posvećenih nematerijalnoj baštini, tradicijskoj kulturi i poticanju kulturno-umjetničkog amaterizma u organizaciji</w:t>
      </w:r>
      <w:r w:rsidRPr="00C0421D">
        <w:rPr>
          <w:rFonts w:cs="Calibri"/>
        </w:rPr>
        <w:t>u organizaciji Gackog pučkog otvorenog učilišta</w:t>
      </w:r>
    </w:p>
    <w:p w14:paraId="60AC955B" w14:textId="7CDB3E41" w:rsidR="009057A6" w:rsidRPr="00C0421D" w:rsidRDefault="00096E47">
      <w:pPr>
        <w:rPr>
          <w:rFonts w:cs="Calibri"/>
        </w:rPr>
      </w:pPr>
      <w:r w:rsidRPr="00C0421D">
        <w:rPr>
          <w:rFonts w:cs="Calibri"/>
        </w:rPr>
        <w:t>Ovo čini važan temelj za nematerijalnu baštinu i kulturni turizam, ali i za uključivanje lokalne zajednice u destinacijski razvoj.</w:t>
      </w:r>
    </w:p>
    <w:p w14:paraId="01F03476" w14:textId="77777777" w:rsidR="009057A6" w:rsidRPr="00C0421D" w:rsidRDefault="009057A6">
      <w:pPr>
        <w:rPr>
          <w:rFonts w:cs="Calibri"/>
        </w:rPr>
      </w:pPr>
      <w:r w:rsidRPr="00C0421D">
        <w:rPr>
          <w:rFonts w:cs="Calibri"/>
        </w:rPr>
        <w:br w:type="page"/>
      </w:r>
    </w:p>
    <w:p w14:paraId="0A871FCA" w14:textId="2A609B06" w:rsidR="00096E47" w:rsidRPr="00ED5789" w:rsidRDefault="00632F07" w:rsidP="00545504">
      <w:pPr>
        <w:pStyle w:val="Heading2"/>
      </w:pPr>
      <w:bookmarkStart w:id="72" w:name="_Toc215563399"/>
      <w:r w:rsidRPr="00ED5789">
        <w:lastRenderedPageBreak/>
        <w:t>Priroda i okoliš</w:t>
      </w:r>
      <w:bookmarkEnd w:id="72"/>
    </w:p>
    <w:p w14:paraId="79978E1D" w14:textId="7D9FB228" w:rsidR="009057A6" w:rsidRPr="00ED5789" w:rsidRDefault="009057A6" w:rsidP="00632F07">
      <w:pPr>
        <w:pStyle w:val="Heading3"/>
        <w:rPr>
          <w:rFonts w:ascii="Calibri" w:hAnsi="Calibri" w:cs="Calibri"/>
        </w:rPr>
      </w:pPr>
      <w:bookmarkStart w:id="73" w:name="_Toc215563400"/>
      <w:r w:rsidRPr="00ED5789">
        <w:rPr>
          <w:rFonts w:ascii="Calibri" w:hAnsi="Calibri" w:cs="Calibri"/>
        </w:rPr>
        <w:t>Posebnosti krajolika</w:t>
      </w:r>
      <w:bookmarkEnd w:id="73"/>
    </w:p>
    <w:p w14:paraId="21DDFF94" w14:textId="5BD24DCD" w:rsidR="009057A6" w:rsidRPr="00C0421D" w:rsidRDefault="009057A6" w:rsidP="009057A6">
      <w:pPr>
        <w:rPr>
          <w:rFonts w:cs="Calibri"/>
        </w:rPr>
      </w:pPr>
      <w:r w:rsidRPr="00C0421D">
        <w:rPr>
          <w:rFonts w:cs="Calibri"/>
        </w:rPr>
        <w:t>Područje Grada Otočca smješteno je u srcu Gacke doline, jednog od najočuvanijih prirodnih krajolika u Hrvatskoj. Geografski, krajolik Otočca oblikovan je skladnom interakcijom nizinskog riječnog prostora, okolnih šumovitih brežuljaka i planinskih masiva Velebita i Male Kapele, koji tvore prirodni okvir Gacke doline.</w:t>
      </w:r>
    </w:p>
    <w:p w14:paraId="33D00E1C" w14:textId="2DFFA936" w:rsidR="009057A6" w:rsidRPr="00C0421D" w:rsidRDefault="009057A6" w:rsidP="009057A6">
      <w:pPr>
        <w:rPr>
          <w:rFonts w:cs="Calibri"/>
        </w:rPr>
      </w:pPr>
      <w:r w:rsidRPr="00C0421D">
        <w:rPr>
          <w:rFonts w:cs="Calibri"/>
        </w:rPr>
        <w:t xml:space="preserve">Na jugozapadu i sjeveroistoku Otočca uzdižu se </w:t>
      </w:r>
      <w:r w:rsidRPr="00C0421D">
        <w:rPr>
          <w:rFonts w:cs="Calibri"/>
          <w:b/>
          <w:bCs/>
        </w:rPr>
        <w:t>Velebit</w:t>
      </w:r>
      <w:r w:rsidRPr="00C0421D">
        <w:rPr>
          <w:rFonts w:cs="Calibri"/>
        </w:rPr>
        <w:t xml:space="preserve"> i </w:t>
      </w:r>
      <w:r w:rsidRPr="00C0421D">
        <w:rPr>
          <w:rFonts w:cs="Calibri"/>
          <w:b/>
          <w:bCs/>
        </w:rPr>
        <w:t>Mala Kapela</w:t>
      </w:r>
      <w:r w:rsidRPr="00C0421D">
        <w:rPr>
          <w:rFonts w:cs="Calibri"/>
        </w:rPr>
        <w:t>, dva planinska lanca koji definiraju širi horizont i klimu regije. Ova planinska pozadina pridonosi dojmu zatvorenosti i zaštićenosti doline te stvara karakteristične mikroklimatske uvjete s hladnijim zimama i svježim ljetima.</w:t>
      </w:r>
    </w:p>
    <w:p w14:paraId="621F8B8A" w14:textId="440B3A22" w:rsidR="009057A6" w:rsidRPr="003B13E3" w:rsidRDefault="009057A6" w:rsidP="009057A6">
      <w:pPr>
        <w:rPr>
          <w:rFonts w:cs="Calibri"/>
        </w:rPr>
      </w:pPr>
      <w:r w:rsidRPr="00C0421D">
        <w:rPr>
          <w:rFonts w:cs="Calibri"/>
        </w:rPr>
        <w:t xml:space="preserve">Područje Gacke karakterizira visoka </w:t>
      </w:r>
      <w:r w:rsidRPr="00C0421D">
        <w:rPr>
          <w:rFonts w:cs="Calibri"/>
          <w:b/>
          <w:bCs/>
        </w:rPr>
        <w:t>šumovitost</w:t>
      </w:r>
      <w:r w:rsidRPr="00C0421D">
        <w:rPr>
          <w:rFonts w:cs="Calibri"/>
        </w:rPr>
        <w:t xml:space="preserve">, posebice na brdovitim dijelovima (hrast, grab, bukva), dok je ravničarski dio doline ispresijecan </w:t>
      </w:r>
      <w:r w:rsidRPr="00C0421D">
        <w:rPr>
          <w:rFonts w:cs="Calibri"/>
          <w:b/>
          <w:bCs/>
        </w:rPr>
        <w:t>livadama, oranicama i pašnjacima</w:t>
      </w:r>
      <w:r w:rsidRPr="00C0421D">
        <w:rPr>
          <w:rFonts w:cs="Calibri"/>
        </w:rPr>
        <w:t xml:space="preserve">. Takav </w:t>
      </w:r>
      <w:r w:rsidRPr="00C0421D">
        <w:rPr>
          <w:rFonts w:cs="Calibri"/>
          <w:b/>
          <w:bCs/>
        </w:rPr>
        <w:t>mozaik otvorenih i zatvorenih površina</w:t>
      </w:r>
      <w:r w:rsidRPr="00C0421D">
        <w:rPr>
          <w:rFonts w:cs="Calibri"/>
        </w:rPr>
        <w:t xml:space="preserve"> važan je za očuvanje bioraznolikosti, ali i za održavanje tradicijskog krajolika.</w:t>
      </w:r>
    </w:p>
    <w:p w14:paraId="322D7DFC" w14:textId="7DC2090F" w:rsidR="009057A6" w:rsidRPr="00C0421D" w:rsidRDefault="009057A6" w:rsidP="009057A6">
      <w:pPr>
        <w:rPr>
          <w:rFonts w:cs="Calibri"/>
        </w:rPr>
      </w:pPr>
      <w:r w:rsidRPr="00C0421D">
        <w:rPr>
          <w:rFonts w:cs="Calibri"/>
        </w:rPr>
        <w:t xml:space="preserve">Naselja poput Sinca, Ličkog Lešća, Kutereva i Prozora uklopljena su u prirodni okoliš. Njihova </w:t>
      </w:r>
      <w:r w:rsidRPr="00C0421D">
        <w:rPr>
          <w:rFonts w:cs="Calibri"/>
          <w:b/>
          <w:bCs/>
        </w:rPr>
        <w:t>arhitektonska struktura</w:t>
      </w:r>
      <w:r w:rsidRPr="00C0421D">
        <w:rPr>
          <w:rFonts w:cs="Calibri"/>
        </w:rPr>
        <w:t xml:space="preserve">, sa starim kamenim kućama i gospodarskim objektima, dodatno naglašava </w:t>
      </w:r>
      <w:r w:rsidRPr="00C0421D">
        <w:rPr>
          <w:rFonts w:cs="Calibri"/>
          <w:b/>
          <w:bCs/>
        </w:rPr>
        <w:t>identitet kulturnog krajolika</w:t>
      </w:r>
      <w:r w:rsidRPr="00C0421D">
        <w:rPr>
          <w:rFonts w:cs="Calibri"/>
        </w:rPr>
        <w:t xml:space="preserve">. Posebnu vrijednost imaju lokaliteti poput </w:t>
      </w:r>
      <w:r w:rsidRPr="00C0421D">
        <w:rPr>
          <w:rFonts w:cs="Calibri"/>
          <w:b/>
          <w:bCs/>
        </w:rPr>
        <w:t>Majerovog vrila</w:t>
      </w:r>
      <w:r w:rsidRPr="00C0421D">
        <w:rPr>
          <w:rFonts w:cs="Calibri"/>
        </w:rPr>
        <w:t>, gdje se nalazi kompleks tradicionalnih mlinica u funkciji. </w:t>
      </w:r>
    </w:p>
    <w:p w14:paraId="4633DCFB" w14:textId="4F99AE8A" w:rsidR="009057A6" w:rsidRPr="00ED5789" w:rsidRDefault="009057A6" w:rsidP="00632F07">
      <w:pPr>
        <w:pStyle w:val="Heading3"/>
        <w:rPr>
          <w:rFonts w:ascii="Calibri" w:hAnsi="Calibri" w:cs="Calibri"/>
        </w:rPr>
      </w:pPr>
      <w:bookmarkStart w:id="74" w:name="_Toc215563401"/>
      <w:r w:rsidRPr="00ED5789">
        <w:rPr>
          <w:rFonts w:ascii="Calibri" w:hAnsi="Calibri" w:cs="Calibri"/>
        </w:rPr>
        <w:t>Posebni i zaštićeni lokaliteti</w:t>
      </w:r>
      <w:bookmarkEnd w:id="74"/>
    </w:p>
    <w:p w14:paraId="1C94C61D" w14:textId="17E27512" w:rsidR="009057A6" w:rsidRPr="00C0421D" w:rsidRDefault="009057A6" w:rsidP="009057A6">
      <w:pPr>
        <w:rPr>
          <w:rFonts w:cs="Calibri"/>
        </w:rPr>
      </w:pPr>
      <w:r w:rsidRPr="00C0421D">
        <w:rPr>
          <w:rFonts w:cs="Calibri"/>
        </w:rPr>
        <w:t>U okolici Otočca nalaze se značajna zaštićena prirodna područja koja doprinose očuvanju biološke raznolikosti i prirodne baštine regije.</w:t>
      </w:r>
    </w:p>
    <w:p w14:paraId="7D8A82A4" w14:textId="65B1E750" w:rsidR="009057A6" w:rsidRPr="00C0421D" w:rsidRDefault="009057A6" w:rsidP="009057A6">
      <w:pPr>
        <w:rPr>
          <w:rFonts w:cs="Calibri"/>
        </w:rPr>
      </w:pPr>
      <w:r w:rsidRPr="00C0421D">
        <w:rPr>
          <w:rFonts w:cs="Calibri"/>
          <w:b/>
          <w:bCs/>
        </w:rPr>
        <w:t>Značajni krajobraz Gacka</w:t>
      </w:r>
      <w:r w:rsidRPr="00C0421D">
        <w:rPr>
          <w:rFonts w:cs="Calibri"/>
        </w:rPr>
        <w:t xml:space="preserve">: Obuhvaća područje rijeke Gacke s njezinim pritokama i poplavnim područjima, uključujući vodotoke Gacka, </w:t>
      </w:r>
      <w:r w:rsidR="00D82EFD" w:rsidRPr="00C0421D">
        <w:rPr>
          <w:rFonts w:cs="Calibri"/>
        </w:rPr>
        <w:t xml:space="preserve">klanac </w:t>
      </w:r>
      <w:r w:rsidRPr="00C0421D">
        <w:rPr>
          <w:rFonts w:cs="Calibri"/>
        </w:rPr>
        <w:t xml:space="preserve">Miletina, Begovac, Pećina i Krainović. Ovo područje proteže se od izvora Tonković Vrila do ušća Kostelke, pokrivajući približno 6.400 metara vodotoka i okolne obale širine 50 metara od ruba vodotoka. Ukupna površina zaštićenog krajobraza iznosi 521,62 hektara.  </w:t>
      </w:r>
    </w:p>
    <w:p w14:paraId="5B9FB75F" w14:textId="2F268A94" w:rsidR="009057A6" w:rsidRPr="00C0421D" w:rsidRDefault="009057A6" w:rsidP="009057A6">
      <w:pPr>
        <w:rPr>
          <w:rFonts w:cs="Calibri"/>
        </w:rPr>
      </w:pPr>
      <w:r w:rsidRPr="00C0421D">
        <w:rPr>
          <w:rFonts w:cs="Calibri"/>
          <w:b/>
          <w:bCs/>
        </w:rPr>
        <w:t>Značajni krajobraz Dabar polje</w:t>
      </w:r>
      <w:r w:rsidRPr="00C0421D">
        <w:rPr>
          <w:rFonts w:cs="Calibri"/>
        </w:rPr>
        <w:t>: Smješten u dijelu katastarske općine Dabar, ovo područje obuhvaća 155,32 hektara. Zbog specifičnih hidroloških prilika i povremenog plavljenja, važno je očuvati travnjačku vegetaciju karakterističnu za ovakva staništa. </w:t>
      </w:r>
    </w:p>
    <w:p w14:paraId="5F9840CC" w14:textId="74164809" w:rsidR="003B13E3" w:rsidRDefault="009057A6" w:rsidP="009057A6">
      <w:pPr>
        <w:rPr>
          <w:rFonts w:cs="Calibri"/>
        </w:rPr>
      </w:pPr>
      <w:r w:rsidRPr="00C0421D">
        <w:rPr>
          <w:rFonts w:cs="Calibri"/>
          <w:b/>
          <w:bCs/>
        </w:rPr>
        <w:t>Spomenici prirode</w:t>
      </w:r>
      <w:r w:rsidRPr="00C0421D">
        <w:rPr>
          <w:rFonts w:cs="Calibri"/>
        </w:rPr>
        <w:t>: Na području Otočca evidentirani su i spomenici prirode poput špilje Potkalj, jame Markovac kod Poduma i ponora Perinka u Švici. Ovi lokaliteti imaju značajnu geološku i speleološku vrijednost.</w:t>
      </w:r>
    </w:p>
    <w:p w14:paraId="70B1E7CB" w14:textId="5F20E880" w:rsidR="009057A6" w:rsidRPr="003B13E3" w:rsidRDefault="003B13E3" w:rsidP="003B13E3">
      <w:pPr>
        <w:spacing w:before="0" w:after="0"/>
        <w:jc w:val="left"/>
        <w:rPr>
          <w:rFonts w:cs="Calibri"/>
        </w:rPr>
      </w:pPr>
      <w:r>
        <w:rPr>
          <w:rFonts w:cs="Calibri"/>
        </w:rPr>
        <w:br w:type="page"/>
      </w:r>
    </w:p>
    <w:p w14:paraId="04AF802F" w14:textId="6FE752E3" w:rsidR="009057A6" w:rsidRPr="00ED5789" w:rsidRDefault="009057A6" w:rsidP="00632F07">
      <w:pPr>
        <w:pStyle w:val="Heading3"/>
        <w:rPr>
          <w:rFonts w:ascii="Calibri" w:hAnsi="Calibri" w:cs="Calibri"/>
        </w:rPr>
      </w:pPr>
      <w:bookmarkStart w:id="75" w:name="_Toc215563402"/>
      <w:r w:rsidRPr="00ED5789">
        <w:rPr>
          <w:rFonts w:ascii="Calibri" w:hAnsi="Calibri" w:cs="Calibri"/>
        </w:rPr>
        <w:lastRenderedPageBreak/>
        <w:t>Planine i gorja</w:t>
      </w:r>
      <w:bookmarkEnd w:id="75"/>
    </w:p>
    <w:p w14:paraId="109B70C5" w14:textId="0C844DDF" w:rsidR="009057A6" w:rsidRPr="00C0421D" w:rsidRDefault="009057A6" w:rsidP="009057A6">
      <w:pPr>
        <w:rPr>
          <w:rFonts w:cs="Calibri"/>
        </w:rPr>
      </w:pPr>
      <w:r w:rsidRPr="00C0421D">
        <w:rPr>
          <w:rFonts w:cs="Calibri"/>
        </w:rPr>
        <w:t>Planinski masivi koji okružuju Otočac – prije svega Velebit i Mala Kapela – definiraju ne samo fizički krajolik grada, već i njegove klimatske, biološke i turističke karakteristike. Ovi planinski obrubi djeluju kao prirodna granica između Gacke doline i ostatka Like, oblikujući mikroklimu i stvarajući jedinstven okvir u kojem se spajaju prirodna divljina, kulturna baština i rekreacijski potencijali.</w:t>
      </w:r>
    </w:p>
    <w:p w14:paraId="1848ABAC" w14:textId="4AAC0F8B" w:rsidR="009057A6" w:rsidRPr="00C0421D" w:rsidRDefault="009057A6" w:rsidP="009057A6">
      <w:pPr>
        <w:rPr>
          <w:rFonts w:cs="Calibri"/>
        </w:rPr>
      </w:pPr>
      <w:r w:rsidRPr="00C0421D">
        <w:rPr>
          <w:rFonts w:cs="Calibri"/>
        </w:rPr>
        <w:t>Sjeverni dio Velebita, koji se prostire nedaleko od Otočca, posebno je vrijedno područje zaštićeno unutar Nacionalnog parka Sjeverni Velebit. Riječ je o prostoru izuzetne bioraznolikosti, krških formacija i bogate flore i faune. Slojevita geološka građa, s dominacijom vapnenca i dolomita, rezultirala je stvaranjem brojnih ponikava, špilja i jama – uključujući i poznatu Lukinu jamu, jednu od najdubljih u Europi. Biljni svijet Sjevernog Velebita obuhvaća brojne endemske i reliktne vrste, a najpoznatija među njima je velebitska degenija, simbol planine i prirodne baštine Hrvatske. Životinjski svijet karakteriziraju velike zvijeri poput medvjeda, vuka i risa, kao i razne vrste ptica, leptira i šumskih sisavaca.</w:t>
      </w:r>
    </w:p>
    <w:p w14:paraId="7D04094A" w14:textId="45DD35CA" w:rsidR="009057A6" w:rsidRPr="00C0421D" w:rsidRDefault="009057A6" w:rsidP="009057A6">
      <w:pPr>
        <w:rPr>
          <w:rFonts w:cs="Calibri"/>
        </w:rPr>
      </w:pPr>
      <w:r w:rsidRPr="00C0421D">
        <w:rPr>
          <w:rFonts w:cs="Calibri"/>
        </w:rPr>
        <w:t>Mala Kapela, koja se uzdiže sjeveroistočno od Otočca, manje je poznata od Velebita, ali jednako slikovita. Obiluje prostranim bukovim i jelovim šumama, mirnim šumskim stazama i iznenađujuće raznolikom faunom. Iako nema status nacionalnog parka, Mala Kapela predstavlja važno područje za očuvanje šumske vegetacije i tišine prirodnog ambijenta. Geološki, također pripada dinarskom krškom pojasu, a njen reljef omogućuje panoramske poglede na Gacku dolinu. Zahvaljujući visokoj šumovitosti i ograničenoj antropogenoj aktivnosti, to je idealno područje za planinarenje, promatranje ptica i rekreativne aktivnosti u prirodi.</w:t>
      </w:r>
    </w:p>
    <w:p w14:paraId="61A8771D" w14:textId="52656E9B" w:rsidR="009057A6" w:rsidRPr="00C0421D" w:rsidRDefault="009057A6" w:rsidP="009057A6">
      <w:pPr>
        <w:rPr>
          <w:rFonts w:cs="Calibri"/>
        </w:rPr>
      </w:pPr>
      <w:r w:rsidRPr="00C0421D">
        <w:rPr>
          <w:rFonts w:cs="Calibri"/>
        </w:rPr>
        <w:t>Osim samih planinskih lanaca, u blizini Otočca nalaze se brojna zaštićena prirodna područja. Nacionalni park Plitvička jezera, udaljen svega pedesetak kilometara, najpoznatije je prirodno odredište u Hrvatskoj, uvršteno na UNESCO-v popis svjetske baštine. Park prirode Velebit obuhvaća čitav masiv Velebita i uključuje razna područja posebne zaštite, poput uvale Zavratnica, Cerovačkih špilja i šumske rezervacije Štirovača. Ova područja predstavljaju ključne točke biološke i krajobrazne raznolikosti. U neposrednoj blizini Otočca nalaze se i dva značajna krajobraza – Gacka i Dabar polje – čiji status osigurava zaštitu vrijednih hidroloških i travnjačkih staništa, dok lokalni spomenici prirode poput ponora Perinka dodatno dopunjuju speleološki značaj regije.</w:t>
      </w:r>
    </w:p>
    <w:p w14:paraId="16EE8847" w14:textId="002365A2" w:rsidR="00D014A6" w:rsidRPr="00C0421D" w:rsidRDefault="009057A6" w:rsidP="009057A6">
      <w:pPr>
        <w:rPr>
          <w:rFonts w:cs="Calibri"/>
        </w:rPr>
      </w:pPr>
      <w:r w:rsidRPr="00C0421D">
        <w:rPr>
          <w:rFonts w:cs="Calibri"/>
        </w:rPr>
        <w:t>Planine i gorja oko Otočca nisu samo prostorni elementi, već i nositelji identiteta lokalne zajednice. One oblikuju način života, sezonske migracije, gospodarske aktivnosti i turističku ponudu. Njihova očuvanost, raznolikost i dostupnost čine ih ključnim potencijalom za daljnji razvoj održivog turizma – osobito u području planinarenja, biciklizma, edukativnih programa, promatranja prirode i kulturne interpretacije. U tom kontekstu, Velebit i Mala Kapela nisu tek prirodni okvir Otočca – oni su njegova prošlost, sadašnjost i dugoročni kapital za budućnost.</w:t>
      </w:r>
    </w:p>
    <w:p w14:paraId="68FEA7F4" w14:textId="77777777" w:rsidR="00D014A6" w:rsidRPr="00C0421D" w:rsidRDefault="00D014A6">
      <w:pPr>
        <w:jc w:val="left"/>
        <w:rPr>
          <w:rFonts w:cs="Calibri"/>
        </w:rPr>
      </w:pPr>
      <w:r w:rsidRPr="00C0421D">
        <w:rPr>
          <w:rFonts w:cs="Calibri"/>
        </w:rPr>
        <w:br w:type="page"/>
      </w:r>
    </w:p>
    <w:p w14:paraId="2E8F08BB" w14:textId="1851238D" w:rsidR="00D014A6" w:rsidRPr="00C0421D" w:rsidRDefault="00D014A6" w:rsidP="003B13E3">
      <w:pPr>
        <w:pStyle w:val="Heading4"/>
      </w:pPr>
      <w:bookmarkStart w:id="76" w:name="_Toc215563403"/>
      <w:r w:rsidRPr="00C0421D">
        <w:lastRenderedPageBreak/>
        <w:t>Valorizacija kulturne i prirodne baštine Otočca kao turističkog resursa</w:t>
      </w:r>
      <w:bookmarkEnd w:id="76"/>
    </w:p>
    <w:p w14:paraId="0E3FF0CA" w14:textId="7BCD99A2" w:rsidR="00D014A6" w:rsidRPr="00C0421D" w:rsidRDefault="00D014A6" w:rsidP="00D014A6">
      <w:pPr>
        <w:rPr>
          <w:rFonts w:cs="Calibri"/>
        </w:rPr>
      </w:pPr>
      <w:bookmarkStart w:id="77" w:name="OLE_LINK13"/>
      <w:r w:rsidRPr="00C0421D">
        <w:rPr>
          <w:rFonts w:cs="Calibri"/>
        </w:rPr>
        <w:t>Kulturna i prirodna baština destinacije Otočac njezina je temeljna turistička vrijednost.  Riječ je o snažnoj atrakcijskoj osnovi čija se vrijednost može višestruko multiplicirati kroz primjereno interpretirane turističke doživljaje.</w:t>
      </w:r>
    </w:p>
    <w:p w14:paraId="50929F5C" w14:textId="198BCBA6" w:rsidR="00D014A6" w:rsidRPr="00C0421D" w:rsidRDefault="00D014A6" w:rsidP="00D014A6">
      <w:pPr>
        <w:rPr>
          <w:rFonts w:cs="Calibri"/>
        </w:rPr>
      </w:pPr>
      <w:r w:rsidRPr="00C0421D">
        <w:rPr>
          <w:rFonts w:cs="Calibri"/>
        </w:rPr>
        <w:t xml:space="preserve">Prirodna baština obilježena je rijekom Gackom s Majerovim vrilom kao istaknutom, ali u trenutku pisanja ovog dokumenta, nevaloriziranom atrakcijom suživota čovjeka i prirode. Planine Velebit i Kapela u neposrednoj blizini destinacije te </w:t>
      </w:r>
      <w:r w:rsidR="00D82EFD" w:rsidRPr="00C0421D">
        <w:rPr>
          <w:rFonts w:cs="Calibri"/>
        </w:rPr>
        <w:t>obližnji</w:t>
      </w:r>
      <w:r w:rsidRPr="00C0421D">
        <w:rPr>
          <w:rFonts w:cs="Calibri"/>
        </w:rPr>
        <w:t xml:space="preserve"> nacionalni parkovi i druga zaštićena područja (park prirode, Natura 2000 i sl.) s bogatom biološkom raznolikošću i izuzetnim uvjetima za aktivnosti u prirodi imaju potencijal Otočac dodatno osnažiti kao ishodište za „zeleno“ turističko tržište. </w:t>
      </w:r>
    </w:p>
    <w:p w14:paraId="4B62B39E" w14:textId="23105315" w:rsidR="003542F7" w:rsidRPr="00C0421D" w:rsidRDefault="00D014A6" w:rsidP="00D014A6">
      <w:pPr>
        <w:rPr>
          <w:rFonts w:cs="Calibri"/>
        </w:rPr>
      </w:pPr>
      <w:r w:rsidRPr="00C0421D">
        <w:rPr>
          <w:rFonts w:cs="Calibri"/>
        </w:rPr>
        <w:t xml:space="preserve">Kulturna baština oslanja se na višeslojnu povijest – od </w:t>
      </w:r>
      <w:r w:rsidR="00470F28" w:rsidRPr="00C0421D">
        <w:rPr>
          <w:rFonts w:cs="Calibri"/>
        </w:rPr>
        <w:t xml:space="preserve">lasinjske i </w:t>
      </w:r>
      <w:r w:rsidRPr="00C0421D">
        <w:rPr>
          <w:rFonts w:cs="Calibri"/>
        </w:rPr>
        <w:t xml:space="preserve">japodske arheološke baštine i antičkih (rimskih) nalazišta i lokaliteta preko </w:t>
      </w:r>
      <w:r w:rsidR="00470F28" w:rsidRPr="00C0421D">
        <w:rPr>
          <w:rFonts w:cs="Calibri"/>
        </w:rPr>
        <w:t>renesansne</w:t>
      </w:r>
      <w:r w:rsidRPr="00C0421D">
        <w:rPr>
          <w:rFonts w:cs="Calibri"/>
        </w:rPr>
        <w:t xml:space="preserve"> utvrde Fortica, do bogate sakralne baštine. Uz to treba pridodati i očuvanost baštine u obliku  tradicijskih obrta, specifične lokalne gastronomije i autohtoni proizvodi s oznakom izvornosti,  kao i živu nematerijalnu baštinu – glazba, običaji i lokalne legende.</w:t>
      </w:r>
      <w:r w:rsidR="003542F7" w:rsidRPr="00C0421D">
        <w:rPr>
          <w:rFonts w:cs="Calibri"/>
        </w:rPr>
        <w:t xml:space="preserve"> </w:t>
      </w:r>
    </w:p>
    <w:p w14:paraId="4B9E4CA4" w14:textId="77777777" w:rsidR="003542F7" w:rsidRPr="00C0421D" w:rsidRDefault="003542F7" w:rsidP="00D014A6">
      <w:pPr>
        <w:rPr>
          <w:rFonts w:cs="Calibri"/>
        </w:rPr>
      </w:pPr>
      <w:r w:rsidRPr="00C0421D">
        <w:rPr>
          <w:rFonts w:cs="Calibri"/>
        </w:rPr>
        <w:t>S obzirom da najveći dio ovih vrijednosti još nije turistički do kraja ili dovoljno valoriziran, nameće se zaključak da p</w:t>
      </w:r>
      <w:r w:rsidR="00D014A6" w:rsidRPr="00C0421D">
        <w:rPr>
          <w:rFonts w:cs="Calibri"/>
        </w:rPr>
        <w:t xml:space="preserve">osebnost destinacije proizlazi </w:t>
      </w:r>
      <w:r w:rsidRPr="00C0421D">
        <w:rPr>
          <w:rFonts w:cs="Calibri"/>
        </w:rPr>
        <w:t xml:space="preserve">upravo </w:t>
      </w:r>
      <w:r w:rsidR="00D014A6" w:rsidRPr="00C0421D">
        <w:rPr>
          <w:rFonts w:cs="Calibri"/>
        </w:rPr>
        <w:t>iz spoja autentične prirodne očuvanosti i kulturno-povijesnog sloja koji ni</w:t>
      </w:r>
      <w:r w:rsidRPr="00C0421D">
        <w:rPr>
          <w:rFonts w:cs="Calibri"/>
        </w:rPr>
        <w:t>je</w:t>
      </w:r>
      <w:r w:rsidR="00D014A6" w:rsidRPr="00C0421D">
        <w:rPr>
          <w:rFonts w:cs="Calibri"/>
        </w:rPr>
        <w:t xml:space="preserve"> eksploatiran masovnim turizmom. </w:t>
      </w:r>
    </w:p>
    <w:p w14:paraId="6062F113" w14:textId="359C1249" w:rsidR="009057A6" w:rsidRPr="00C0421D" w:rsidRDefault="00D014A6" w:rsidP="009057A6">
      <w:pPr>
        <w:rPr>
          <w:rFonts w:cs="Calibri"/>
        </w:rPr>
      </w:pPr>
      <w:r w:rsidRPr="00C0421D">
        <w:rPr>
          <w:rFonts w:cs="Calibri"/>
        </w:rPr>
        <w:t>Upravo ta</w:t>
      </w:r>
      <w:r w:rsidR="003542F7" w:rsidRPr="00C0421D">
        <w:rPr>
          <w:rFonts w:cs="Calibri"/>
        </w:rPr>
        <w:t xml:space="preserve"> svojevrsna</w:t>
      </w:r>
      <w:r w:rsidRPr="00C0421D">
        <w:rPr>
          <w:rFonts w:cs="Calibri"/>
        </w:rPr>
        <w:t xml:space="preserve"> skromn</w:t>
      </w:r>
      <w:r w:rsidR="003542F7" w:rsidRPr="00C0421D">
        <w:rPr>
          <w:rFonts w:cs="Calibri"/>
        </w:rPr>
        <w:t>ost</w:t>
      </w:r>
      <w:r w:rsidRPr="00C0421D">
        <w:rPr>
          <w:rFonts w:cs="Calibri"/>
        </w:rPr>
        <w:t xml:space="preserve"> na turističkoj karti</w:t>
      </w:r>
      <w:r w:rsidR="003542F7" w:rsidRPr="00C0421D">
        <w:rPr>
          <w:rFonts w:cs="Calibri"/>
        </w:rPr>
        <w:t xml:space="preserve"> </w:t>
      </w:r>
      <w:r w:rsidRPr="00C0421D">
        <w:rPr>
          <w:rFonts w:cs="Calibri"/>
        </w:rPr>
        <w:t>čini Otočac destinacijom koja ima potencijal postati model održivog i doživljajnog turizma u unutrašnjosti Hrvatske.</w:t>
      </w:r>
      <w:bookmarkEnd w:id="77"/>
    </w:p>
    <w:p w14:paraId="48121A6D" w14:textId="77777777" w:rsidR="009057A6" w:rsidRPr="00C0421D" w:rsidRDefault="009057A6">
      <w:pPr>
        <w:rPr>
          <w:rFonts w:cs="Calibri"/>
          <w:b/>
          <w:bCs/>
        </w:rPr>
      </w:pPr>
      <w:r w:rsidRPr="00C0421D">
        <w:rPr>
          <w:rFonts w:cs="Calibri"/>
          <w:b/>
          <w:bCs/>
        </w:rPr>
        <w:br w:type="page"/>
      </w:r>
    </w:p>
    <w:p w14:paraId="340675A0" w14:textId="74C128E8" w:rsidR="009057A6" w:rsidRPr="00ED5789" w:rsidRDefault="00632F07" w:rsidP="00545504">
      <w:pPr>
        <w:pStyle w:val="Heading2"/>
      </w:pPr>
      <w:bookmarkStart w:id="78" w:name="_Toc215563404"/>
      <w:r w:rsidRPr="00ED5789">
        <w:lastRenderedPageBreak/>
        <w:t>Javna turistička infrastruktura</w:t>
      </w:r>
      <w:bookmarkEnd w:id="78"/>
    </w:p>
    <w:p w14:paraId="766963FB" w14:textId="6A11E31E" w:rsidR="00AA05F1" w:rsidRPr="00ED5789" w:rsidRDefault="00AA05F1" w:rsidP="00632F07">
      <w:pPr>
        <w:pStyle w:val="Heading3"/>
        <w:rPr>
          <w:rFonts w:ascii="Calibri" w:hAnsi="Calibri" w:cs="Calibri"/>
        </w:rPr>
      </w:pPr>
      <w:bookmarkStart w:id="79" w:name="_Toc215563405"/>
      <w:r w:rsidRPr="00ED5789">
        <w:rPr>
          <w:rFonts w:ascii="Calibri" w:hAnsi="Calibri" w:cs="Calibri"/>
        </w:rPr>
        <w:t>Primarna turistička infrastruktura</w:t>
      </w:r>
      <w:bookmarkEnd w:id="79"/>
    </w:p>
    <w:p w14:paraId="225C550D" w14:textId="445013D0" w:rsidR="00AA05F1" w:rsidRPr="00C0421D" w:rsidRDefault="00AA05F1" w:rsidP="00AA05F1">
      <w:pPr>
        <w:rPr>
          <w:rFonts w:cs="Calibri"/>
        </w:rPr>
      </w:pPr>
      <w:r w:rsidRPr="00C0421D">
        <w:rPr>
          <w:rFonts w:cs="Calibri"/>
        </w:rPr>
        <w:t>Primarna turistička infrastruktura obuhvaća one osnovne objekte i sadržaje koji su izravno namijenjeni turistima i ključni su za ostvarivanje turističke aktivnosti u destinaciji. To uključuje smještajne kapacitete, kampove, informacijske centre, biciklističke i planinarske staze, vidikovce, poučne staze, kupališta, šetnice, interpretacijske centre, pristaništa, označene atrakcije, prometnu signalizaciju i ostale fizičke elemente koji omogućuju turistima doživljaj, boravak i kretanje po destinaciji.</w:t>
      </w:r>
    </w:p>
    <w:p w14:paraId="10BB2891" w14:textId="44702975" w:rsidR="00D359E9" w:rsidRPr="00ED5789" w:rsidRDefault="00D359E9" w:rsidP="00632F07">
      <w:pPr>
        <w:pStyle w:val="Heading3"/>
        <w:rPr>
          <w:rFonts w:ascii="Calibri" w:hAnsi="Calibri" w:cs="Calibri"/>
        </w:rPr>
      </w:pPr>
      <w:bookmarkStart w:id="80" w:name="_Toc215563406"/>
      <w:r w:rsidRPr="00ED5789">
        <w:rPr>
          <w:rFonts w:ascii="Calibri" w:hAnsi="Calibri" w:cs="Calibri"/>
        </w:rPr>
        <w:t xml:space="preserve">Turističko informativna </w:t>
      </w:r>
      <w:r w:rsidR="005E7974" w:rsidRPr="00ED5789">
        <w:rPr>
          <w:rFonts w:ascii="Calibri" w:hAnsi="Calibri" w:cs="Calibri"/>
        </w:rPr>
        <w:t>infrastruktura</w:t>
      </w:r>
      <w:r w:rsidRPr="00ED5789">
        <w:rPr>
          <w:rFonts w:ascii="Calibri" w:hAnsi="Calibri" w:cs="Calibri"/>
        </w:rPr>
        <w:t>:</w:t>
      </w:r>
      <w:bookmarkEnd w:id="80"/>
    </w:p>
    <w:p w14:paraId="32595596" w14:textId="4F14DB78" w:rsidR="00D359E9" w:rsidRPr="00C0421D" w:rsidRDefault="00D359E9" w:rsidP="00E82B6C">
      <w:pPr>
        <w:rPr>
          <w:rFonts w:cs="Calibri"/>
        </w:rPr>
      </w:pPr>
      <w:r w:rsidRPr="00C0421D">
        <w:rPr>
          <w:rFonts w:cs="Calibri"/>
        </w:rPr>
        <w:t xml:space="preserve">U Otočcu djeluje Turističko-informativni centar, smješten u središtu grada, u blizini najvažnijih upravnih objekata. On je ujedno i sjedište turističkog ureda odnosno </w:t>
      </w:r>
      <w:r w:rsidR="009057A6" w:rsidRPr="00C0421D">
        <w:rPr>
          <w:rFonts w:cs="Calibri"/>
        </w:rPr>
        <w:t>turističke</w:t>
      </w:r>
      <w:r w:rsidRPr="00C0421D">
        <w:rPr>
          <w:rFonts w:cs="Calibri"/>
        </w:rPr>
        <w:t xml:space="preserve"> zajednice. Cijelo područje destinacije premreženo je turističkom signalizacijom koja označava glavne atrakcije, lokalitete i smještajne odnosno ugostiteljske kapacitete.</w:t>
      </w:r>
    </w:p>
    <w:p w14:paraId="1A2E01F6" w14:textId="6E345A51" w:rsidR="00D359E9" w:rsidRPr="00C0421D" w:rsidRDefault="00D359E9" w:rsidP="00E82B6C">
      <w:pPr>
        <w:rPr>
          <w:rFonts w:cs="Calibri"/>
        </w:rPr>
      </w:pPr>
      <w:r w:rsidRPr="00C0421D">
        <w:rPr>
          <w:rFonts w:cs="Calibri"/>
        </w:rPr>
        <w:t xml:space="preserve">Službena web stranica destinacije, na adresi </w:t>
      </w:r>
      <w:hyperlink r:id="rId19" w:history="1">
        <w:r w:rsidRPr="00C0421D">
          <w:rPr>
            <w:rStyle w:val="Hyperlink"/>
            <w:rFonts w:cs="Calibri"/>
          </w:rPr>
          <w:t>https://discover-otocac.com</w:t>
        </w:r>
      </w:hyperlink>
      <w:r w:rsidRPr="00C0421D">
        <w:rPr>
          <w:rFonts w:cs="Calibri"/>
        </w:rPr>
        <w:t xml:space="preserve"> nudi cjelovite i pregledno dostupne turističke informacije na hrvatskom, engleskom, njemačkom i korejskom jeziku što pokazuje aktivno praćenje strukture gostiju i prilagođavanje komunikacije glavnim emitivnim tržištima.</w:t>
      </w:r>
    </w:p>
    <w:p w14:paraId="5DFD53F9" w14:textId="6979B974" w:rsidR="00D359E9" w:rsidRPr="00C0421D" w:rsidRDefault="00D359E9" w:rsidP="00E82B6C">
      <w:pPr>
        <w:rPr>
          <w:rFonts w:cs="Calibri"/>
        </w:rPr>
      </w:pPr>
      <w:r w:rsidRPr="00C0421D">
        <w:rPr>
          <w:rFonts w:cs="Calibri"/>
        </w:rPr>
        <w:t xml:space="preserve">Web stranica suvremeno je dizajnirana i predstavlja središnju informativnu točku o destinaciji, atrakcijama, gastronomiji, proizvodima, smještajnim kapacitetima i svim drugim turističkim sadržajima te donosi video i foto sadržaje visoke kvalitete, virtualnu šetnju i brojne druge sadržaje. Putem web stranice moguće je preuzeti turističke karte i vrlo kvalitetnu brošuru, sadrži kalendar događanja i zanimljiv blog sadržaj. </w:t>
      </w:r>
    </w:p>
    <w:p w14:paraId="323B4E6C" w14:textId="7DCC83DC" w:rsidR="00D359E9" w:rsidRPr="00C0421D" w:rsidRDefault="00D359E9" w:rsidP="00E82B6C">
      <w:pPr>
        <w:rPr>
          <w:rFonts w:cs="Calibri"/>
        </w:rPr>
      </w:pPr>
      <w:r w:rsidRPr="00C0421D">
        <w:rPr>
          <w:rFonts w:cs="Calibri"/>
        </w:rPr>
        <w:t>Općenito gledajući digitalna informativna infrastruktura destinacije j</w:t>
      </w:r>
      <w:r w:rsidR="00D82EFD" w:rsidRPr="00C0421D">
        <w:rPr>
          <w:rFonts w:cs="Calibri"/>
        </w:rPr>
        <w:t>e na</w:t>
      </w:r>
      <w:r w:rsidRPr="00C0421D">
        <w:rPr>
          <w:rFonts w:cs="Calibri"/>
        </w:rPr>
        <w:t xml:space="preserve"> visokoj razini</w:t>
      </w:r>
      <w:r w:rsidR="005E7974" w:rsidRPr="00C0421D">
        <w:rPr>
          <w:rFonts w:cs="Calibri"/>
        </w:rPr>
        <w:t>.</w:t>
      </w:r>
    </w:p>
    <w:p w14:paraId="3724155B" w14:textId="096F75F4" w:rsidR="009057A6" w:rsidRPr="00C0421D" w:rsidRDefault="009057A6">
      <w:pPr>
        <w:rPr>
          <w:rFonts w:cs="Calibri"/>
        </w:rPr>
      </w:pPr>
      <w:r w:rsidRPr="00C0421D">
        <w:rPr>
          <w:rFonts w:cs="Calibri"/>
        </w:rPr>
        <w:br w:type="page"/>
      </w:r>
    </w:p>
    <w:p w14:paraId="195862BB" w14:textId="77777777" w:rsidR="00D359E9" w:rsidRPr="00ED5789" w:rsidRDefault="00D359E9" w:rsidP="00632F07">
      <w:pPr>
        <w:pStyle w:val="Heading3"/>
        <w:rPr>
          <w:rFonts w:ascii="Calibri" w:hAnsi="Calibri" w:cs="Calibri"/>
        </w:rPr>
      </w:pPr>
      <w:bookmarkStart w:id="81" w:name="_Toc215563407"/>
      <w:r w:rsidRPr="00ED5789">
        <w:rPr>
          <w:rFonts w:ascii="Calibri" w:hAnsi="Calibri" w:cs="Calibri"/>
        </w:rPr>
        <w:lastRenderedPageBreak/>
        <w:t>Biciklističke rute i infrastruktura:</w:t>
      </w:r>
      <w:bookmarkEnd w:id="81"/>
    </w:p>
    <w:p w14:paraId="73AFC5C2" w14:textId="29EB7E44" w:rsidR="006E4893" w:rsidRPr="00C0421D" w:rsidRDefault="00D359E9" w:rsidP="00D359E9">
      <w:pPr>
        <w:rPr>
          <w:rFonts w:cs="Calibri"/>
        </w:rPr>
      </w:pPr>
      <w:r w:rsidRPr="00C0421D">
        <w:rPr>
          <w:rFonts w:cs="Calibri"/>
        </w:rPr>
        <w:t xml:space="preserve">Na području destinacije uređeno je šest biciklističkih staza odnosno ruta koje dodiruju sve najvažnije prirodne i turističke atrakcije. Detaljni podaci su, na internetu, dostupni samo o jednoj od njih – Barkanovoj stazi. Što se ostale biciklističke, odnosno cikloturističke infrastrukture tiče, na području Otočca  postoji jedna servisna stanica u mjestu Sinac dok brojila </w:t>
      </w:r>
      <w:r w:rsidR="00E47BC4" w:rsidRPr="00C0421D">
        <w:rPr>
          <w:rFonts w:cs="Calibri"/>
        </w:rPr>
        <w:t>biciklističkog</w:t>
      </w:r>
      <w:r w:rsidRPr="00C0421D">
        <w:rPr>
          <w:rFonts w:cs="Calibri"/>
        </w:rPr>
        <w:t xml:space="preserve"> prometa, servis za bicikle ili specijaliziranih parkirališta nema. Isto tako, prema dostupnim podacima, ne postoje službeno </w:t>
      </w:r>
      <w:r w:rsidR="009057A6" w:rsidRPr="00C0421D">
        <w:rPr>
          <w:rFonts w:cs="Calibri"/>
        </w:rPr>
        <w:t>kategorizira</w:t>
      </w:r>
      <w:r w:rsidR="002350DB" w:rsidRPr="00C0421D">
        <w:rPr>
          <w:rFonts w:cs="Calibri"/>
        </w:rPr>
        <w:t>n</w:t>
      </w:r>
      <w:r w:rsidR="009057A6" w:rsidRPr="00C0421D">
        <w:rPr>
          <w:rFonts w:cs="Calibri"/>
        </w:rPr>
        <w:t>a</w:t>
      </w:r>
      <w:r w:rsidRPr="00C0421D">
        <w:rPr>
          <w:rFonts w:cs="Calibri"/>
        </w:rPr>
        <w:t xml:space="preserve"> „bike friendly“ smještajni kapaciteti, ali s obzirom na strukturu smještajne ponude, koju u značajnoj mjeri čini </w:t>
      </w:r>
      <w:r w:rsidR="009057A6" w:rsidRPr="00C0421D">
        <w:rPr>
          <w:rFonts w:cs="Calibri"/>
        </w:rPr>
        <w:t>privatni</w:t>
      </w:r>
      <w:r w:rsidRPr="00C0421D">
        <w:rPr>
          <w:rFonts w:cs="Calibri"/>
        </w:rPr>
        <w:t xml:space="preserve"> smještaj, pretpostavka je da je, iako ne službeno, veći dio ponude upravo takav.</w:t>
      </w:r>
    </w:p>
    <w:p w14:paraId="7F0A31F1" w14:textId="0E4E10DD" w:rsidR="006E4893" w:rsidRPr="00C0421D" w:rsidRDefault="006E4893" w:rsidP="006E4893">
      <w:pPr>
        <w:rPr>
          <w:rFonts w:cs="Calibri"/>
          <w:b/>
          <w:bCs/>
        </w:rPr>
      </w:pPr>
      <w:r w:rsidRPr="00C0421D">
        <w:rPr>
          <w:rFonts w:cs="Calibri"/>
          <w:b/>
          <w:bCs/>
        </w:rPr>
        <w:t>STAZA JURJEVE STIJENE</w:t>
      </w:r>
    </w:p>
    <w:p w14:paraId="452AEC67" w14:textId="77777777" w:rsidR="006E4893" w:rsidRPr="00C0421D" w:rsidRDefault="006E4893" w:rsidP="006E4893">
      <w:pPr>
        <w:rPr>
          <w:rFonts w:cs="Calibri"/>
        </w:rPr>
      </w:pPr>
      <w:r w:rsidRPr="00C0421D">
        <w:rPr>
          <w:rFonts w:cs="Calibri"/>
        </w:rPr>
        <w:t>DUŽINA • 42,4 km</w:t>
      </w:r>
    </w:p>
    <w:p w14:paraId="1ABBFD04" w14:textId="77777777" w:rsidR="006E4893" w:rsidRPr="00C0421D" w:rsidRDefault="006E4893" w:rsidP="006E4893">
      <w:pPr>
        <w:rPr>
          <w:rFonts w:cs="Calibri"/>
        </w:rPr>
      </w:pPr>
      <w:r w:rsidRPr="00C0421D">
        <w:rPr>
          <w:rFonts w:cs="Calibri"/>
        </w:rPr>
        <w:t>START / CILJ • Kralja Zvonimira 34</w:t>
      </w:r>
    </w:p>
    <w:p w14:paraId="38E654E0" w14:textId="77777777" w:rsidR="006E4893" w:rsidRPr="00C0421D" w:rsidRDefault="006E4893" w:rsidP="006E4893">
      <w:pPr>
        <w:rPr>
          <w:rFonts w:cs="Calibri"/>
        </w:rPr>
      </w:pPr>
      <w:r w:rsidRPr="00C0421D">
        <w:rPr>
          <w:rFonts w:cs="Calibri"/>
        </w:rPr>
        <w:t>VISINSKA RAZLIKA • 657 m/nm</w:t>
      </w:r>
    </w:p>
    <w:p w14:paraId="42906F96" w14:textId="4A57CD65" w:rsidR="006E4893" w:rsidRPr="00C0421D" w:rsidRDefault="006E4893" w:rsidP="006E4893">
      <w:pPr>
        <w:rPr>
          <w:rFonts w:cs="Calibri"/>
        </w:rPr>
      </w:pPr>
      <w:r w:rsidRPr="00C0421D">
        <w:rPr>
          <w:rFonts w:cs="Calibri"/>
        </w:rPr>
        <w:t>PODLOGA • asfalt (34,7 km), makadam (7,7 km)</w:t>
      </w:r>
    </w:p>
    <w:p w14:paraId="7CD49AB2" w14:textId="63E9AFC5" w:rsidR="006E4893" w:rsidRPr="00C0421D" w:rsidRDefault="006E4893" w:rsidP="006E4893">
      <w:pPr>
        <w:rPr>
          <w:rFonts w:cs="Calibri"/>
          <w:b/>
          <w:bCs/>
        </w:rPr>
      </w:pPr>
      <w:r w:rsidRPr="00C0421D">
        <w:rPr>
          <w:rFonts w:cs="Calibri"/>
          <w:b/>
          <w:bCs/>
        </w:rPr>
        <w:t>STAZA TRI JEZERA</w:t>
      </w:r>
    </w:p>
    <w:p w14:paraId="033FAC48" w14:textId="77777777" w:rsidR="006E4893" w:rsidRPr="00C0421D" w:rsidRDefault="006E4893" w:rsidP="006E4893">
      <w:pPr>
        <w:rPr>
          <w:rFonts w:cs="Calibri"/>
        </w:rPr>
      </w:pPr>
      <w:r w:rsidRPr="00C0421D">
        <w:rPr>
          <w:rFonts w:cs="Calibri"/>
        </w:rPr>
        <w:t>DUŽINA • 30,8 km</w:t>
      </w:r>
    </w:p>
    <w:p w14:paraId="3CC1052C" w14:textId="77777777" w:rsidR="006E4893" w:rsidRPr="00C0421D" w:rsidRDefault="006E4893" w:rsidP="006E4893">
      <w:pPr>
        <w:rPr>
          <w:rFonts w:cs="Calibri"/>
        </w:rPr>
      </w:pPr>
      <w:r w:rsidRPr="00C0421D">
        <w:rPr>
          <w:rFonts w:cs="Calibri"/>
        </w:rPr>
        <w:t>START / CILJ • Vivoški most</w:t>
      </w:r>
    </w:p>
    <w:p w14:paraId="53F0399C" w14:textId="77777777" w:rsidR="006E4893" w:rsidRPr="00C0421D" w:rsidRDefault="006E4893" w:rsidP="006E4893">
      <w:pPr>
        <w:rPr>
          <w:rFonts w:cs="Calibri"/>
        </w:rPr>
      </w:pPr>
      <w:r w:rsidRPr="00C0421D">
        <w:rPr>
          <w:rFonts w:cs="Calibri"/>
        </w:rPr>
        <w:t>VISINSKA RAZLIKA • 404 m/nm</w:t>
      </w:r>
    </w:p>
    <w:p w14:paraId="20D9634A" w14:textId="256F7B9A" w:rsidR="006E4893" w:rsidRPr="00C0421D" w:rsidRDefault="006E4893" w:rsidP="006E4893">
      <w:pPr>
        <w:rPr>
          <w:rFonts w:cs="Calibri"/>
        </w:rPr>
      </w:pPr>
      <w:r w:rsidRPr="00C0421D">
        <w:rPr>
          <w:rFonts w:cs="Calibri"/>
        </w:rPr>
        <w:t>PODLOGA • asfalt (19 km), makadam (11,8 km)</w:t>
      </w:r>
    </w:p>
    <w:p w14:paraId="2C06E723" w14:textId="17090F55" w:rsidR="006E4893" w:rsidRPr="00C0421D" w:rsidRDefault="006E4893" w:rsidP="006E4893">
      <w:pPr>
        <w:rPr>
          <w:rFonts w:cs="Calibri"/>
          <w:b/>
          <w:bCs/>
        </w:rPr>
      </w:pPr>
      <w:r w:rsidRPr="00C0421D">
        <w:rPr>
          <w:rFonts w:cs="Calibri"/>
          <w:b/>
          <w:bCs/>
        </w:rPr>
        <w:t>STAZA DABARSKOG BREVIJARA</w:t>
      </w:r>
    </w:p>
    <w:p w14:paraId="1FDDE822" w14:textId="77777777" w:rsidR="006E4893" w:rsidRPr="00C0421D" w:rsidRDefault="006E4893" w:rsidP="006E4893">
      <w:pPr>
        <w:rPr>
          <w:rFonts w:cs="Calibri"/>
        </w:rPr>
      </w:pPr>
      <w:r w:rsidRPr="00C0421D">
        <w:rPr>
          <w:rFonts w:cs="Calibri"/>
        </w:rPr>
        <w:t>DUŽINA • 37,3 km</w:t>
      </w:r>
    </w:p>
    <w:p w14:paraId="1F1F1F98" w14:textId="77777777" w:rsidR="006E4893" w:rsidRPr="00C0421D" w:rsidRDefault="006E4893" w:rsidP="006E4893">
      <w:pPr>
        <w:rPr>
          <w:rFonts w:cs="Calibri"/>
        </w:rPr>
      </w:pPr>
      <w:r w:rsidRPr="00C0421D">
        <w:rPr>
          <w:rFonts w:cs="Calibri"/>
        </w:rPr>
        <w:t>START / CILJ • Križanje Dabar – Škare – Podum</w:t>
      </w:r>
    </w:p>
    <w:p w14:paraId="080BC963" w14:textId="77777777" w:rsidR="006E4893" w:rsidRPr="00C0421D" w:rsidRDefault="006E4893" w:rsidP="006E4893">
      <w:pPr>
        <w:rPr>
          <w:rFonts w:cs="Calibri"/>
        </w:rPr>
      </w:pPr>
      <w:r w:rsidRPr="00C0421D">
        <w:rPr>
          <w:rFonts w:cs="Calibri"/>
        </w:rPr>
        <w:t>VISINSKA RAZLIKA • 795 m/nm</w:t>
      </w:r>
    </w:p>
    <w:p w14:paraId="06CF6E94" w14:textId="40E5899A" w:rsidR="006E4893" w:rsidRPr="00C0421D" w:rsidRDefault="006E4893" w:rsidP="006E4893">
      <w:pPr>
        <w:rPr>
          <w:rFonts w:cs="Calibri"/>
        </w:rPr>
      </w:pPr>
      <w:r w:rsidRPr="00C0421D">
        <w:rPr>
          <w:rFonts w:cs="Calibri"/>
        </w:rPr>
        <w:t>PODLOGA • asfalt (29,2 km), makadam (8,1 km)</w:t>
      </w:r>
    </w:p>
    <w:p w14:paraId="5ED1DFB5" w14:textId="77777777" w:rsidR="006E4893" w:rsidRPr="00C0421D" w:rsidRDefault="006E4893" w:rsidP="006E4893">
      <w:pPr>
        <w:rPr>
          <w:rFonts w:cs="Calibri"/>
        </w:rPr>
      </w:pPr>
      <w:r w:rsidRPr="00C0421D">
        <w:rPr>
          <w:rFonts w:cs="Calibri"/>
          <w:b/>
          <w:bCs/>
        </w:rPr>
        <w:t>STAZA URSA MAJOR</w:t>
      </w:r>
    </w:p>
    <w:p w14:paraId="653846B9" w14:textId="77777777" w:rsidR="006E4893" w:rsidRPr="00C0421D" w:rsidRDefault="006E4893" w:rsidP="006E4893">
      <w:pPr>
        <w:rPr>
          <w:rFonts w:cs="Calibri"/>
        </w:rPr>
      </w:pPr>
      <w:r w:rsidRPr="00C0421D">
        <w:rPr>
          <w:rFonts w:cs="Calibri"/>
        </w:rPr>
        <w:t>DUŽINA • 34,7 km</w:t>
      </w:r>
    </w:p>
    <w:p w14:paraId="3AFE0B03" w14:textId="77777777" w:rsidR="006E4893" w:rsidRPr="00C0421D" w:rsidRDefault="006E4893" w:rsidP="006E4893">
      <w:pPr>
        <w:rPr>
          <w:rFonts w:cs="Calibri"/>
        </w:rPr>
      </w:pPr>
      <w:r w:rsidRPr="00C0421D">
        <w:rPr>
          <w:rFonts w:cs="Calibri"/>
        </w:rPr>
        <w:t>START / CILJ • Vivoški most</w:t>
      </w:r>
    </w:p>
    <w:p w14:paraId="3EF949D5" w14:textId="77777777" w:rsidR="006E4893" w:rsidRPr="00C0421D" w:rsidRDefault="006E4893" w:rsidP="006E4893">
      <w:pPr>
        <w:rPr>
          <w:rFonts w:cs="Calibri"/>
        </w:rPr>
      </w:pPr>
      <w:r w:rsidRPr="00C0421D">
        <w:rPr>
          <w:rFonts w:cs="Calibri"/>
        </w:rPr>
        <w:t>VISINSKA RAZLIKA • 657 m/nm</w:t>
      </w:r>
    </w:p>
    <w:p w14:paraId="117E4BCE" w14:textId="40DCBDCD" w:rsidR="006E4893" w:rsidRPr="00C0421D" w:rsidRDefault="006E4893" w:rsidP="006E4893">
      <w:pPr>
        <w:rPr>
          <w:rFonts w:cs="Calibri"/>
        </w:rPr>
      </w:pPr>
      <w:r w:rsidRPr="00C0421D">
        <w:rPr>
          <w:rFonts w:cs="Calibri"/>
        </w:rPr>
        <w:t xml:space="preserve">PODLOGA • asfalt 34,7 </w:t>
      </w:r>
    </w:p>
    <w:p w14:paraId="352EE1A6" w14:textId="77777777" w:rsidR="006E4893" w:rsidRPr="00C0421D" w:rsidRDefault="006E4893" w:rsidP="006E4893">
      <w:pPr>
        <w:rPr>
          <w:rFonts w:cs="Calibri"/>
          <w:b/>
          <w:bCs/>
        </w:rPr>
      </w:pPr>
      <w:r w:rsidRPr="00C0421D">
        <w:rPr>
          <w:rFonts w:cs="Calibri"/>
          <w:b/>
          <w:bCs/>
        </w:rPr>
        <w:t>BARKANOVA STAZA</w:t>
      </w:r>
    </w:p>
    <w:p w14:paraId="078A1E5F" w14:textId="77777777" w:rsidR="006E4893" w:rsidRPr="00C0421D" w:rsidRDefault="006E4893" w:rsidP="006E4893">
      <w:pPr>
        <w:rPr>
          <w:rFonts w:cs="Calibri"/>
        </w:rPr>
      </w:pPr>
      <w:r w:rsidRPr="00C0421D">
        <w:rPr>
          <w:rFonts w:cs="Calibri"/>
        </w:rPr>
        <w:t>DUŽINA • 42,6 km</w:t>
      </w:r>
    </w:p>
    <w:p w14:paraId="58BBC773" w14:textId="77777777" w:rsidR="006E4893" w:rsidRPr="00C0421D" w:rsidRDefault="006E4893" w:rsidP="006E4893">
      <w:pPr>
        <w:rPr>
          <w:rFonts w:cs="Calibri"/>
        </w:rPr>
      </w:pPr>
      <w:r w:rsidRPr="00C0421D">
        <w:rPr>
          <w:rFonts w:cs="Calibri"/>
        </w:rPr>
        <w:t>START / CILJ • Trg dr. Franje Tuđmana</w:t>
      </w:r>
    </w:p>
    <w:p w14:paraId="36DF75AC" w14:textId="77777777" w:rsidR="006E4893" w:rsidRPr="00C0421D" w:rsidRDefault="006E4893" w:rsidP="006E4893">
      <w:pPr>
        <w:rPr>
          <w:rFonts w:cs="Calibri"/>
        </w:rPr>
      </w:pPr>
      <w:r w:rsidRPr="00C0421D">
        <w:rPr>
          <w:rFonts w:cs="Calibri"/>
        </w:rPr>
        <w:t>VISINSKA RAZLIKA • 500 m/nm</w:t>
      </w:r>
    </w:p>
    <w:p w14:paraId="0CB84A35" w14:textId="6F6A27AE" w:rsidR="006E4893" w:rsidRPr="00C0421D" w:rsidRDefault="006E4893" w:rsidP="006E4893">
      <w:pPr>
        <w:rPr>
          <w:rFonts w:cs="Calibri"/>
        </w:rPr>
      </w:pPr>
      <w:r w:rsidRPr="00C0421D">
        <w:rPr>
          <w:rFonts w:cs="Calibri"/>
        </w:rPr>
        <w:t>PODLOGA • asfalt, makadam, poljski put</w:t>
      </w:r>
    </w:p>
    <w:p w14:paraId="76BFDFFC" w14:textId="519DDF88" w:rsidR="006E4893" w:rsidRPr="00C0421D" w:rsidRDefault="006E4893" w:rsidP="006E4893">
      <w:pPr>
        <w:rPr>
          <w:rFonts w:cs="Calibri"/>
          <w:b/>
          <w:bCs/>
        </w:rPr>
      </w:pPr>
      <w:r w:rsidRPr="00C0421D">
        <w:rPr>
          <w:rFonts w:cs="Calibri"/>
          <w:b/>
          <w:bCs/>
        </w:rPr>
        <w:t>STAZA HAJDUČKE DRAGE</w:t>
      </w:r>
    </w:p>
    <w:p w14:paraId="3A00C314" w14:textId="77777777" w:rsidR="006E4893" w:rsidRPr="00C0421D" w:rsidRDefault="006E4893" w:rsidP="006E4893">
      <w:pPr>
        <w:rPr>
          <w:rFonts w:cs="Calibri"/>
        </w:rPr>
      </w:pPr>
      <w:r w:rsidRPr="00C0421D">
        <w:rPr>
          <w:rFonts w:cs="Calibri"/>
        </w:rPr>
        <w:lastRenderedPageBreak/>
        <w:t>DUŽINA • 52 km</w:t>
      </w:r>
    </w:p>
    <w:p w14:paraId="4A48ABC2" w14:textId="77777777" w:rsidR="006E4893" w:rsidRPr="00C0421D" w:rsidRDefault="006E4893" w:rsidP="006E4893">
      <w:pPr>
        <w:rPr>
          <w:rFonts w:cs="Calibri"/>
        </w:rPr>
      </w:pPr>
      <w:r w:rsidRPr="00C0421D">
        <w:rPr>
          <w:rFonts w:cs="Calibri"/>
        </w:rPr>
        <w:t>START / CILJ • Gradski park u Otočcu</w:t>
      </w:r>
    </w:p>
    <w:p w14:paraId="60F214FB" w14:textId="77777777" w:rsidR="006E4893" w:rsidRPr="00C0421D" w:rsidRDefault="006E4893" w:rsidP="006E4893">
      <w:pPr>
        <w:rPr>
          <w:rFonts w:cs="Calibri"/>
        </w:rPr>
      </w:pPr>
      <w:r w:rsidRPr="00C0421D">
        <w:rPr>
          <w:rFonts w:cs="Calibri"/>
        </w:rPr>
        <w:t>VISINSKA RAZLIKA • 870 m/nm</w:t>
      </w:r>
    </w:p>
    <w:p w14:paraId="41770F49" w14:textId="71DA336A" w:rsidR="009057A6" w:rsidRPr="00C0421D" w:rsidRDefault="006E4893" w:rsidP="00D359E9">
      <w:pPr>
        <w:rPr>
          <w:rFonts w:cs="Calibri"/>
        </w:rPr>
      </w:pPr>
      <w:r w:rsidRPr="00C0421D">
        <w:rPr>
          <w:rFonts w:cs="Calibri"/>
        </w:rPr>
        <w:t>PODLOGA • asfalt, makadam</w:t>
      </w:r>
    </w:p>
    <w:p w14:paraId="75D0608B" w14:textId="680D5A63" w:rsidR="009057A6" w:rsidRPr="00ED5789" w:rsidRDefault="009057A6" w:rsidP="00632F07">
      <w:pPr>
        <w:pStyle w:val="Heading3"/>
        <w:rPr>
          <w:rFonts w:ascii="Calibri" w:hAnsi="Calibri" w:cs="Calibri"/>
        </w:rPr>
      </w:pPr>
      <w:bookmarkStart w:id="82" w:name="_Toc215563408"/>
      <w:r w:rsidRPr="00ED5789">
        <w:rPr>
          <w:rFonts w:ascii="Calibri" w:hAnsi="Calibri" w:cs="Calibri"/>
        </w:rPr>
        <w:t>Dvorci, utvrde, kurije</w:t>
      </w:r>
      <w:bookmarkEnd w:id="82"/>
    </w:p>
    <w:p w14:paraId="411C2F6B" w14:textId="5AF35FAB" w:rsidR="009057A6" w:rsidRPr="00C0421D" w:rsidRDefault="009057A6" w:rsidP="009057A6">
      <w:pPr>
        <w:rPr>
          <w:rFonts w:cs="Calibri"/>
        </w:rPr>
      </w:pPr>
      <w:r w:rsidRPr="00C0421D">
        <w:rPr>
          <w:rFonts w:cs="Calibri"/>
        </w:rPr>
        <w:t xml:space="preserve">Na području Grada Otočca ne nalazimo klasične dvorce u smislu raskošnih plemićkih rezidencija, no zato postoji nekoliko ostataka </w:t>
      </w:r>
      <w:r w:rsidRPr="00C0421D">
        <w:rPr>
          <w:rFonts w:cs="Calibri"/>
          <w:b/>
          <w:bCs/>
        </w:rPr>
        <w:t>srednjovjekovnih utvrda</w:t>
      </w:r>
      <w:r w:rsidRPr="00C0421D">
        <w:rPr>
          <w:rFonts w:cs="Calibri"/>
        </w:rPr>
        <w:t xml:space="preserve">, </w:t>
      </w:r>
      <w:r w:rsidRPr="00C0421D">
        <w:rPr>
          <w:rFonts w:cs="Calibri"/>
          <w:b/>
          <w:bCs/>
        </w:rPr>
        <w:t>vojnih objekata</w:t>
      </w:r>
      <w:r w:rsidRPr="00C0421D">
        <w:rPr>
          <w:rFonts w:cs="Calibri"/>
        </w:rPr>
        <w:t xml:space="preserve"> iz razdoblja Vojne krajine te </w:t>
      </w:r>
      <w:r w:rsidRPr="00C0421D">
        <w:rPr>
          <w:rFonts w:cs="Calibri"/>
          <w:b/>
          <w:bCs/>
        </w:rPr>
        <w:t>kurija i župnih dvorova</w:t>
      </w:r>
      <w:r w:rsidRPr="00C0421D">
        <w:rPr>
          <w:rFonts w:cs="Calibri"/>
        </w:rPr>
        <w:t xml:space="preserve"> s kulturno-povijesnom vrijednošću.</w:t>
      </w:r>
    </w:p>
    <w:p w14:paraId="3DBE1083" w14:textId="45AA0E32" w:rsidR="009057A6" w:rsidRPr="00C0421D" w:rsidRDefault="009057A6" w:rsidP="009057A6">
      <w:pPr>
        <w:rPr>
          <w:rFonts w:cs="Calibri"/>
        </w:rPr>
      </w:pPr>
      <w:r w:rsidRPr="00C0421D">
        <w:rPr>
          <w:rFonts w:cs="Calibri"/>
        </w:rPr>
        <w:t xml:space="preserve">Najznačajnija i najprepoznatljivija utvrda na ovom području je </w:t>
      </w:r>
      <w:r w:rsidRPr="00C0421D">
        <w:rPr>
          <w:rFonts w:cs="Calibri"/>
          <w:b/>
          <w:bCs/>
        </w:rPr>
        <w:t>Fortica</w:t>
      </w:r>
      <w:r w:rsidRPr="00C0421D">
        <w:rPr>
          <w:rFonts w:cs="Calibri"/>
        </w:rPr>
        <w:t xml:space="preserve">, smještena na brdu iznad grada. Podignuta je 1619. godine kao dio obrambenog sustava protiv osmanskih prodora. Fortica je bila dvokatna kamena utvrda s jakim zidinama, a tijekom stoljeća je izgubila svoju vojnu funkciju i postupno propadala. Danas su očuvani dijelovi temelja i zidina, a lokalitet je uređen kao </w:t>
      </w:r>
      <w:r w:rsidRPr="00C0421D">
        <w:rPr>
          <w:rFonts w:cs="Calibri"/>
          <w:b/>
          <w:bCs/>
        </w:rPr>
        <w:t>vidikovac</w:t>
      </w:r>
      <w:r w:rsidRPr="00C0421D">
        <w:rPr>
          <w:rFonts w:cs="Calibri"/>
        </w:rPr>
        <w:t xml:space="preserve"> i turistička točka s mogućnošću šetnje i interpretacije povijesti. Osim povijesne, Fortica ima i </w:t>
      </w:r>
      <w:r w:rsidRPr="00C0421D">
        <w:rPr>
          <w:rFonts w:cs="Calibri"/>
          <w:b/>
          <w:bCs/>
        </w:rPr>
        <w:t>simboličku vrijednost</w:t>
      </w:r>
      <w:r w:rsidRPr="00C0421D">
        <w:rPr>
          <w:rFonts w:cs="Calibri"/>
        </w:rPr>
        <w:t xml:space="preserve"> u lokalnoj memoriji te se često koristi u edukativnim i kulturnim programima.</w:t>
      </w:r>
    </w:p>
    <w:p w14:paraId="04DD4523" w14:textId="27EF5D4C" w:rsidR="009057A6" w:rsidRPr="00C0421D" w:rsidRDefault="009057A6" w:rsidP="009057A6">
      <w:pPr>
        <w:rPr>
          <w:rFonts w:cs="Calibri"/>
        </w:rPr>
      </w:pPr>
      <w:r w:rsidRPr="00C0421D">
        <w:rPr>
          <w:rFonts w:cs="Calibri"/>
        </w:rPr>
        <w:t xml:space="preserve">Na području sela Brlog nalaze se ostaci </w:t>
      </w:r>
      <w:r w:rsidRPr="00C0421D">
        <w:rPr>
          <w:rFonts w:cs="Calibri"/>
          <w:b/>
          <w:bCs/>
        </w:rPr>
        <w:t>srednjovjekovne utvrde Gusić-grad</w:t>
      </w:r>
      <w:r w:rsidRPr="00C0421D">
        <w:rPr>
          <w:rFonts w:cs="Calibri"/>
        </w:rPr>
        <w:t>, nekadašnjeg sjedišta plemićke obitelji Gusić, jedne od najstarijih hrvatskih plemićkih loza povezanih s regijom Gacke. Danas su vidljivi tek fragmenti zidova i obrambenih elemenata, no lokalitet ima veliki potencijal za arheološka i interpretacijska istraživanja.</w:t>
      </w:r>
    </w:p>
    <w:p w14:paraId="41CCD082" w14:textId="24DAEAE0" w:rsidR="009057A6" w:rsidRPr="00C0421D" w:rsidRDefault="009057A6" w:rsidP="009057A6">
      <w:pPr>
        <w:rPr>
          <w:rFonts w:cs="Calibri"/>
        </w:rPr>
      </w:pPr>
      <w:r w:rsidRPr="00C0421D">
        <w:rPr>
          <w:rFonts w:cs="Calibri"/>
        </w:rPr>
        <w:t xml:space="preserve">Još jedan vrijedan lokalitet su </w:t>
      </w:r>
      <w:r w:rsidRPr="00C0421D">
        <w:rPr>
          <w:rFonts w:cs="Calibri"/>
          <w:b/>
          <w:bCs/>
        </w:rPr>
        <w:t>ruševine kule Šimšanovka</w:t>
      </w:r>
      <w:r w:rsidR="002350DB" w:rsidRPr="00C0421D">
        <w:rPr>
          <w:rFonts w:cs="Calibri"/>
          <w:b/>
          <w:bCs/>
        </w:rPr>
        <w:t xml:space="preserve"> u Drenovom Klancu</w:t>
      </w:r>
      <w:r w:rsidRPr="00C0421D">
        <w:rPr>
          <w:rFonts w:cs="Calibri"/>
        </w:rPr>
        <w:t xml:space="preserve">, obrambene kule kružnog tlocrta iz 16. stoljeća. Smještena je u blizini Otočca i predstavlja dobar primjer </w:t>
      </w:r>
      <w:r w:rsidRPr="00C0421D">
        <w:rPr>
          <w:rFonts w:cs="Calibri"/>
          <w:b/>
          <w:bCs/>
        </w:rPr>
        <w:t>kasnosrednjovjekovne vojne arhitekture</w:t>
      </w:r>
      <w:r w:rsidRPr="00C0421D">
        <w:rPr>
          <w:rFonts w:cs="Calibri"/>
        </w:rPr>
        <w:t>. Iako nije obnovljena, može se uključiti u tematske turističke rute.</w:t>
      </w:r>
    </w:p>
    <w:p w14:paraId="4940461E" w14:textId="7D716B0A" w:rsidR="009057A6" w:rsidRPr="00C0421D" w:rsidRDefault="009057A6" w:rsidP="00D359E9">
      <w:pPr>
        <w:rPr>
          <w:rFonts w:cs="Calibri"/>
        </w:rPr>
      </w:pPr>
      <w:r w:rsidRPr="00C0421D">
        <w:rPr>
          <w:rFonts w:cs="Calibri"/>
        </w:rPr>
        <w:t xml:space="preserve">Na području grada nalazimo i nekoliko povijesno značajnih </w:t>
      </w:r>
      <w:r w:rsidRPr="00C0421D">
        <w:rPr>
          <w:rFonts w:cs="Calibri"/>
          <w:b/>
          <w:bCs/>
        </w:rPr>
        <w:t>kurija</w:t>
      </w:r>
      <w:r w:rsidRPr="00C0421D">
        <w:rPr>
          <w:rFonts w:cs="Calibri"/>
        </w:rPr>
        <w:t xml:space="preserve">, poput </w:t>
      </w:r>
      <w:r w:rsidRPr="00C0421D">
        <w:rPr>
          <w:rFonts w:cs="Calibri"/>
          <w:b/>
          <w:bCs/>
        </w:rPr>
        <w:t>župnog dvora uz crkvu sv. Trojstva</w:t>
      </w:r>
      <w:r w:rsidRPr="00C0421D">
        <w:rPr>
          <w:rFonts w:cs="Calibri"/>
        </w:rPr>
        <w:t>, koji datira iz 18. stoljeća. Zgrada je izgrađena u klasičnom stilu i služila je kao rezidencija svećenstva te administrativni centar. Danas se koristi u pastoralne svrhe i čuva dio crkvene dokumentacije i predmeta.</w:t>
      </w:r>
    </w:p>
    <w:p w14:paraId="5714513C" w14:textId="0B9E390E" w:rsidR="00D359E9" w:rsidRPr="00ED5789" w:rsidRDefault="009057A6" w:rsidP="00632F07">
      <w:pPr>
        <w:pStyle w:val="Heading3"/>
        <w:rPr>
          <w:rFonts w:ascii="Calibri" w:hAnsi="Calibri" w:cs="Calibri"/>
        </w:rPr>
      </w:pPr>
      <w:bookmarkStart w:id="83" w:name="_Toc215563409"/>
      <w:r w:rsidRPr="00ED5789">
        <w:rPr>
          <w:rFonts w:ascii="Calibri" w:hAnsi="Calibri" w:cs="Calibri"/>
        </w:rPr>
        <w:t>Kongresni centri</w:t>
      </w:r>
      <w:bookmarkEnd w:id="83"/>
    </w:p>
    <w:p w14:paraId="3B1B4C3A" w14:textId="03244C68" w:rsidR="009057A6" w:rsidRPr="00C0421D" w:rsidRDefault="009057A6" w:rsidP="009057A6">
      <w:pPr>
        <w:rPr>
          <w:rFonts w:cs="Calibri"/>
        </w:rPr>
      </w:pPr>
      <w:r w:rsidRPr="00C0421D">
        <w:rPr>
          <w:rFonts w:cs="Calibri"/>
        </w:rPr>
        <w:t>Na području Grada Otočca ne postoje registrirani objekti koji bi se po kapacitetima i opremljenosti mogli klasificirati kao kongresni centri u užem smislu, odnosno prostori namijenjeni organizaciji većih poslovnih skupova, kongresa, sajmova ili stručnih konferencija s pratećom tehničkom infrastrukturom.</w:t>
      </w:r>
    </w:p>
    <w:p w14:paraId="21482E08" w14:textId="77777777" w:rsidR="009057A6" w:rsidRPr="00C0421D" w:rsidRDefault="009057A6" w:rsidP="009057A6">
      <w:pPr>
        <w:rPr>
          <w:rFonts w:cs="Calibri"/>
        </w:rPr>
      </w:pPr>
      <w:r w:rsidRPr="00C0421D">
        <w:rPr>
          <w:rFonts w:cs="Calibri"/>
        </w:rPr>
        <w:t xml:space="preserve">Pojedini hoteli u Otočcu, poput hotela </w:t>
      </w:r>
      <w:r w:rsidRPr="00C0421D">
        <w:rPr>
          <w:rFonts w:cs="Calibri"/>
          <w:i/>
          <w:iCs/>
        </w:rPr>
        <w:t>Zvonimir</w:t>
      </w:r>
      <w:r w:rsidRPr="00C0421D">
        <w:rPr>
          <w:rFonts w:cs="Calibri"/>
        </w:rPr>
        <w:t xml:space="preserve">, </w:t>
      </w:r>
      <w:r w:rsidRPr="00C0421D">
        <w:rPr>
          <w:rFonts w:cs="Calibri"/>
          <w:i/>
          <w:iCs/>
        </w:rPr>
        <w:t>Park</w:t>
      </w:r>
      <w:r w:rsidRPr="00C0421D">
        <w:rPr>
          <w:rFonts w:cs="Calibri"/>
        </w:rPr>
        <w:t xml:space="preserve"> i </w:t>
      </w:r>
      <w:r w:rsidRPr="00C0421D">
        <w:rPr>
          <w:rFonts w:cs="Calibri"/>
          <w:i/>
          <w:iCs/>
        </w:rPr>
        <w:t>Mirni kutak</w:t>
      </w:r>
      <w:r w:rsidRPr="00C0421D">
        <w:rPr>
          <w:rFonts w:cs="Calibri"/>
        </w:rPr>
        <w:t>, raspolažu s manjim multifunkcionalnim prostorima prikladnima za održavanje sastanaka, radionica, edukacija i manjih poslovnih događanja. Takvi prostori najčešće imaju kapacitet do 30 ili 50 osoba i osnovnu tehničku opremu (projektor, platno, ozvučenje), ali ne udovoljavaju standardima za organizaciju kongresa srednjeg ili većeg opsega.</w:t>
      </w:r>
    </w:p>
    <w:p w14:paraId="1FC03811" w14:textId="77777777" w:rsidR="00470F28" w:rsidRPr="00C0421D" w:rsidRDefault="00470F28" w:rsidP="009057A6">
      <w:pPr>
        <w:rPr>
          <w:rFonts w:cs="Calibri"/>
        </w:rPr>
      </w:pPr>
    </w:p>
    <w:p w14:paraId="5A32FCE1" w14:textId="656C72C8" w:rsidR="009057A6" w:rsidRPr="00C0421D" w:rsidRDefault="00470F28" w:rsidP="009057A6">
      <w:pPr>
        <w:rPr>
          <w:rFonts w:cs="Calibri"/>
        </w:rPr>
      </w:pPr>
      <w:r w:rsidRPr="00C0421D">
        <w:rPr>
          <w:rFonts w:cs="Calibri"/>
        </w:rPr>
        <w:lastRenderedPageBreak/>
        <w:t>Gacko pučko otvoreno učilište Otočac raspolaže velikom dvoranom kapaciteta 210 sjedećih mjesta, suvremeno opremljenom novim sustavom ozvučenja, projektorom i platnom, novim stolicama, sustavom grijanja i klimatizacijskim sustavom.</w:t>
      </w:r>
    </w:p>
    <w:p w14:paraId="450AD439" w14:textId="77777777" w:rsidR="009057A6" w:rsidRPr="00ED5789" w:rsidRDefault="009057A6" w:rsidP="00632F07">
      <w:pPr>
        <w:pStyle w:val="Heading3"/>
        <w:rPr>
          <w:rFonts w:ascii="Calibri" w:hAnsi="Calibri" w:cs="Calibri"/>
        </w:rPr>
      </w:pPr>
      <w:bookmarkStart w:id="84" w:name="_Toc215563410"/>
      <w:r w:rsidRPr="00ED5789">
        <w:rPr>
          <w:rFonts w:ascii="Calibri" w:hAnsi="Calibri" w:cs="Calibri"/>
        </w:rPr>
        <w:t>Vidikovci i odmorišta</w:t>
      </w:r>
      <w:bookmarkEnd w:id="84"/>
    </w:p>
    <w:p w14:paraId="682B9946" w14:textId="2293E94E" w:rsidR="009057A6" w:rsidRPr="00187DAC" w:rsidRDefault="009057A6" w:rsidP="00D359E9">
      <w:pPr>
        <w:rPr>
          <w:rFonts w:cs="Calibri"/>
        </w:rPr>
      </w:pPr>
      <w:r w:rsidRPr="00C0421D">
        <w:rPr>
          <w:rFonts w:cs="Calibri"/>
        </w:rPr>
        <w:t>Na području Grada Otočca nalaze se tri istaknuta vidikovca: jedan se nalazi u sklopu Hrvatskog centra za autohtone vrste riba i rakova krških voda, drugi na lokalitetu Fortica, a treći na brežuljku Humac. Iako su prostorno atraktivni i nude pogled na rijeku Gacku, grad i okolicu, ovi vidikovci trenutno nisu formalno registrirani kao turističke točke. Također, nedostaje im dodatna infrastruktura poput klupa za odmor, sigurnosnih ograda, informativno-interpretacijskih ploča ili opreme za panoramsko promatranje, što ograničava njihovu funkcionalnost u turističke svrhe.</w:t>
      </w:r>
    </w:p>
    <w:p w14:paraId="35764F49" w14:textId="77777777" w:rsidR="009057A6" w:rsidRPr="00ED5789" w:rsidRDefault="009057A6" w:rsidP="00632F07">
      <w:pPr>
        <w:pStyle w:val="Heading3"/>
        <w:rPr>
          <w:rFonts w:ascii="Calibri" w:hAnsi="Calibri" w:cs="Calibri"/>
        </w:rPr>
      </w:pPr>
      <w:bookmarkStart w:id="85" w:name="_Toc215563411"/>
      <w:r w:rsidRPr="00ED5789">
        <w:rPr>
          <w:rFonts w:ascii="Calibri" w:hAnsi="Calibri" w:cs="Calibri"/>
        </w:rPr>
        <w:t>Kamp odmorišta</w:t>
      </w:r>
      <w:bookmarkEnd w:id="85"/>
    </w:p>
    <w:p w14:paraId="0BF39600" w14:textId="1F6A1FAB" w:rsidR="009057A6" w:rsidRPr="00187DAC" w:rsidRDefault="009057A6" w:rsidP="00D359E9">
      <w:pPr>
        <w:rPr>
          <w:rFonts w:cs="Calibri"/>
        </w:rPr>
      </w:pPr>
      <w:r w:rsidRPr="00C0421D">
        <w:rPr>
          <w:rFonts w:cs="Calibri"/>
        </w:rPr>
        <w:t xml:space="preserve">U Otočcu </w:t>
      </w:r>
      <w:r w:rsidR="003E72F0" w:rsidRPr="00C0421D">
        <w:rPr>
          <w:rFonts w:cs="Calibri"/>
        </w:rPr>
        <w:t>ne postoji kamp odmorište.</w:t>
      </w:r>
    </w:p>
    <w:p w14:paraId="6DC5DE17" w14:textId="38E6176B" w:rsidR="009057A6" w:rsidRPr="00ED5789" w:rsidRDefault="009057A6" w:rsidP="00632F07">
      <w:pPr>
        <w:pStyle w:val="Heading3"/>
        <w:rPr>
          <w:rFonts w:ascii="Calibri" w:hAnsi="Calibri" w:cs="Calibri"/>
        </w:rPr>
      </w:pPr>
      <w:bookmarkStart w:id="86" w:name="_Toc215563412"/>
      <w:r w:rsidRPr="00ED5789">
        <w:rPr>
          <w:rFonts w:ascii="Calibri" w:hAnsi="Calibri" w:cs="Calibri"/>
        </w:rPr>
        <w:t xml:space="preserve">Kupališta, plaže </w:t>
      </w:r>
      <w:r w:rsidR="00EB458D" w:rsidRPr="00ED5789">
        <w:rPr>
          <w:rFonts w:ascii="Calibri" w:hAnsi="Calibri" w:cs="Calibri"/>
        </w:rPr>
        <w:t xml:space="preserve">i </w:t>
      </w:r>
      <w:r w:rsidRPr="00ED5789">
        <w:rPr>
          <w:rFonts w:ascii="Calibri" w:hAnsi="Calibri" w:cs="Calibri"/>
        </w:rPr>
        <w:t>popratna infrastruktura</w:t>
      </w:r>
      <w:bookmarkEnd w:id="86"/>
    </w:p>
    <w:p w14:paraId="175297F0" w14:textId="454DB4CB" w:rsidR="009057A6" w:rsidRPr="00C0421D" w:rsidRDefault="002350DB" w:rsidP="009057A6">
      <w:pPr>
        <w:rPr>
          <w:rFonts w:cs="Calibri"/>
        </w:rPr>
      </w:pPr>
      <w:r w:rsidRPr="00C0421D">
        <w:rPr>
          <w:rFonts w:cs="Calibri"/>
        </w:rPr>
        <w:t>Destinacija</w:t>
      </w:r>
      <w:r w:rsidR="009057A6" w:rsidRPr="00C0421D">
        <w:rPr>
          <w:rFonts w:cs="Calibri"/>
        </w:rPr>
        <w:t xml:space="preserve"> nema uređenih kupališta ili javnih bazena. </w:t>
      </w:r>
    </w:p>
    <w:p w14:paraId="2B4BEF6D" w14:textId="511DA923" w:rsidR="009057A6" w:rsidRPr="00C0421D" w:rsidRDefault="009057A6" w:rsidP="009057A6">
      <w:pPr>
        <w:rPr>
          <w:rFonts w:cs="Calibri"/>
        </w:rPr>
      </w:pPr>
      <w:r w:rsidRPr="00C0421D">
        <w:rPr>
          <w:rFonts w:cs="Calibri"/>
        </w:rPr>
        <w:t xml:space="preserve">Neslužbeno, kupanje u rijeci Gackoj je moguće, no treba imati na umu njezine specifične karakteristike, prije svega činjenicu da ljeti njezina temperatura rijetko prelazi 11–12 °C . </w:t>
      </w:r>
    </w:p>
    <w:p w14:paraId="22EFFB87" w14:textId="78FBAF02" w:rsidR="009057A6" w:rsidRPr="00187DAC" w:rsidRDefault="009057A6" w:rsidP="00D359E9">
      <w:pPr>
        <w:rPr>
          <w:rFonts w:cs="Calibri"/>
        </w:rPr>
      </w:pPr>
      <w:r w:rsidRPr="00C0421D">
        <w:rPr>
          <w:rFonts w:cs="Calibri"/>
        </w:rPr>
        <w:t>Važno je napomenuti da, iako je rijeka pogodna za kupanje, nema službeno uređenih kupališta s infrastrukturom poput tuševa ili spasilačkih službi. Stoga se preporučuje oprez i korištenje poznatih i sigurnih lokacija za ulazak u vodu.</w:t>
      </w:r>
    </w:p>
    <w:p w14:paraId="04FC6188" w14:textId="77777777" w:rsidR="00632F07" w:rsidRPr="00C0421D" w:rsidRDefault="00632F07">
      <w:pPr>
        <w:rPr>
          <w:rFonts w:cs="Calibri"/>
          <w:b/>
          <w:bCs/>
        </w:rPr>
      </w:pPr>
      <w:r w:rsidRPr="00C0421D">
        <w:rPr>
          <w:rFonts w:cs="Calibri"/>
          <w:b/>
          <w:bCs/>
        </w:rPr>
        <w:br w:type="page"/>
      </w:r>
    </w:p>
    <w:p w14:paraId="2039F406" w14:textId="4ED9528D" w:rsidR="009057A6" w:rsidRPr="00ED5789" w:rsidRDefault="00BC16C0" w:rsidP="00632F07">
      <w:pPr>
        <w:pStyle w:val="Heading3"/>
        <w:rPr>
          <w:rFonts w:ascii="Calibri" w:hAnsi="Calibri" w:cs="Calibri"/>
        </w:rPr>
      </w:pPr>
      <w:bookmarkStart w:id="87" w:name="_Toc215563413"/>
      <w:r w:rsidRPr="00ED5789">
        <w:rPr>
          <w:rFonts w:ascii="Calibri" w:hAnsi="Calibri" w:cs="Calibri"/>
        </w:rPr>
        <w:lastRenderedPageBreak/>
        <w:t xml:space="preserve">Planinarske staze i rute, </w:t>
      </w:r>
      <w:r w:rsidR="005B714D" w:rsidRPr="00ED5789">
        <w:rPr>
          <w:rFonts w:ascii="Calibri" w:hAnsi="Calibri" w:cs="Calibri"/>
        </w:rPr>
        <w:t>penjališta</w:t>
      </w:r>
      <w:bookmarkEnd w:id="87"/>
    </w:p>
    <w:p w14:paraId="45281595" w14:textId="6A75EADE" w:rsidR="006E4893" w:rsidRPr="00C0421D" w:rsidRDefault="009057A6" w:rsidP="009057A6">
      <w:pPr>
        <w:rPr>
          <w:rFonts w:cs="Calibri"/>
        </w:rPr>
      </w:pPr>
      <w:r w:rsidRPr="00C0421D">
        <w:rPr>
          <w:rFonts w:cs="Calibri"/>
        </w:rPr>
        <w:t>Na području destinacije postoji više označenih planinarskih staza</w:t>
      </w:r>
      <w:r w:rsidR="006E4893" w:rsidRPr="00C0421D">
        <w:rPr>
          <w:rFonts w:cs="Calibri"/>
        </w:rPr>
        <w:t>:</w:t>
      </w:r>
    </w:p>
    <w:p w14:paraId="63DE37DD" w14:textId="48C02C53" w:rsidR="00BD54C6" w:rsidRPr="00C0421D" w:rsidRDefault="006E4893" w:rsidP="009057A6">
      <w:pPr>
        <w:rPr>
          <w:rFonts w:cs="Calibri"/>
        </w:rPr>
      </w:pPr>
      <w:r w:rsidRPr="00C0421D">
        <w:rPr>
          <w:rFonts w:cs="Calibri"/>
          <w:b/>
          <w:bCs/>
        </w:rPr>
        <w:t xml:space="preserve">Gromkova staza </w:t>
      </w:r>
      <w:r w:rsidRPr="00C0421D">
        <w:rPr>
          <w:rFonts w:cs="Calibri"/>
        </w:rPr>
        <w:t xml:space="preserve">je kružna planinarska obilaznica, koja prolazi šumovitim predjelima kao i nekadašnjim tokom rijeke Gacke i samim Otočcem. Veći dio njezine trase prolazi kroz šumu, a njezine karakteristike omogućavaju šetnju i planinarenje više i manje iskusnim planinarima. Na Gromkovoj stazi nalaze se </w:t>
      </w:r>
      <w:r w:rsidRPr="00C0421D">
        <w:rPr>
          <w:rFonts w:cs="Calibri"/>
          <w:b/>
          <w:bCs/>
        </w:rPr>
        <w:t>dva registrirana planinarska puta: 1601 i 1602</w:t>
      </w:r>
      <w:r w:rsidRPr="00C0421D">
        <w:rPr>
          <w:rFonts w:cs="Calibri"/>
        </w:rPr>
        <w:t>. Popularnost ovog proizvoda je u usponu zahvaljujući tradicionalnom pohodu na Dan državnosti i noćnom usponu za vrijeme Adventa.</w:t>
      </w:r>
    </w:p>
    <w:p w14:paraId="18A3A731" w14:textId="0F7158A7" w:rsidR="00BD54C6" w:rsidRPr="00C0421D" w:rsidRDefault="00BD54C6" w:rsidP="009057A6">
      <w:pPr>
        <w:rPr>
          <w:rFonts w:cs="Calibri"/>
        </w:rPr>
      </w:pPr>
      <w:r w:rsidRPr="00C0421D">
        <w:rPr>
          <w:rFonts w:cs="Calibri"/>
          <w:b/>
          <w:bCs/>
        </w:rPr>
        <w:t>Uz Gromkovu</w:t>
      </w:r>
      <w:r w:rsidRPr="00C0421D">
        <w:rPr>
          <w:rFonts w:cs="Calibri"/>
        </w:rPr>
        <w:t xml:space="preserve"> st</w:t>
      </w:r>
      <w:r w:rsidR="00613BC2" w:rsidRPr="00C0421D">
        <w:rPr>
          <w:rFonts w:cs="Calibri"/>
        </w:rPr>
        <w:t>a</w:t>
      </w:r>
      <w:r w:rsidRPr="00C0421D">
        <w:rPr>
          <w:rFonts w:cs="Calibri"/>
        </w:rPr>
        <w:t xml:space="preserve">zu, postoje još tri uređena planinarska puta: </w:t>
      </w:r>
      <w:r w:rsidR="009057A6" w:rsidRPr="00C0421D">
        <w:rPr>
          <w:rFonts w:cs="Calibri"/>
        </w:rPr>
        <w:t>staz</w:t>
      </w:r>
      <w:r w:rsidRPr="00C0421D">
        <w:rPr>
          <w:rFonts w:cs="Calibri"/>
        </w:rPr>
        <w:t>a</w:t>
      </w:r>
      <w:r w:rsidR="009057A6" w:rsidRPr="00C0421D">
        <w:rPr>
          <w:rFonts w:cs="Calibri"/>
        </w:rPr>
        <w:t xml:space="preserve"> </w:t>
      </w:r>
      <w:r w:rsidR="009057A6" w:rsidRPr="00C0421D">
        <w:rPr>
          <w:rFonts w:cs="Calibri"/>
          <w:b/>
          <w:bCs/>
        </w:rPr>
        <w:t>Godaču</w:t>
      </w:r>
      <w:r w:rsidR="009057A6" w:rsidRPr="00C0421D">
        <w:rPr>
          <w:rFonts w:cs="Calibri"/>
        </w:rPr>
        <w:t>, staz</w:t>
      </w:r>
      <w:r w:rsidRPr="00C0421D">
        <w:rPr>
          <w:rFonts w:cs="Calibri"/>
        </w:rPr>
        <w:t>a</w:t>
      </w:r>
      <w:r w:rsidR="009057A6" w:rsidRPr="00C0421D">
        <w:rPr>
          <w:rFonts w:cs="Calibri"/>
        </w:rPr>
        <w:t xml:space="preserve"> </w:t>
      </w:r>
      <w:r w:rsidR="009057A6" w:rsidRPr="00C0421D">
        <w:rPr>
          <w:rFonts w:cs="Calibri"/>
          <w:b/>
          <w:bCs/>
        </w:rPr>
        <w:t>Panos</w:t>
      </w:r>
      <w:r w:rsidR="009057A6" w:rsidRPr="00C0421D">
        <w:rPr>
          <w:rFonts w:cs="Calibri"/>
        </w:rPr>
        <w:t xml:space="preserve"> te staz</w:t>
      </w:r>
      <w:r w:rsidRPr="00C0421D">
        <w:rPr>
          <w:rFonts w:cs="Calibri"/>
        </w:rPr>
        <w:t>a</w:t>
      </w:r>
      <w:r w:rsidR="009057A6" w:rsidRPr="00C0421D">
        <w:rPr>
          <w:rFonts w:cs="Calibri"/>
        </w:rPr>
        <w:t xml:space="preserve"> </w:t>
      </w:r>
      <w:r w:rsidR="009057A6" w:rsidRPr="00C0421D">
        <w:rPr>
          <w:rFonts w:cs="Calibri"/>
          <w:b/>
          <w:bCs/>
        </w:rPr>
        <w:t>Marković Rudine</w:t>
      </w:r>
      <w:r w:rsidR="009057A6" w:rsidRPr="00C0421D">
        <w:rPr>
          <w:rFonts w:cs="Calibri"/>
        </w:rPr>
        <w:t>. Uz ove tri postoj</w:t>
      </w:r>
      <w:r w:rsidRPr="00C0421D">
        <w:rPr>
          <w:rFonts w:cs="Calibri"/>
        </w:rPr>
        <w:t>e</w:t>
      </w:r>
      <w:r w:rsidR="009057A6" w:rsidRPr="00C0421D">
        <w:rPr>
          <w:rFonts w:cs="Calibri"/>
        </w:rPr>
        <w:t xml:space="preserve"> i staz</w:t>
      </w:r>
      <w:r w:rsidRPr="00C0421D">
        <w:rPr>
          <w:rFonts w:cs="Calibri"/>
        </w:rPr>
        <w:t>e</w:t>
      </w:r>
      <w:r w:rsidR="009057A6" w:rsidRPr="00C0421D">
        <w:rPr>
          <w:rFonts w:cs="Calibri"/>
        </w:rPr>
        <w:t xml:space="preserve"> na </w:t>
      </w:r>
      <w:r w:rsidR="009057A6" w:rsidRPr="00C0421D">
        <w:rPr>
          <w:rFonts w:cs="Calibri"/>
          <w:b/>
          <w:bCs/>
        </w:rPr>
        <w:t>Prozorinu</w:t>
      </w:r>
      <w:r w:rsidR="009057A6" w:rsidRPr="00C0421D">
        <w:rPr>
          <w:rFonts w:cs="Calibri"/>
        </w:rPr>
        <w:t xml:space="preserve"> koja je markirana, ali nije službeno priznata od strane Hrvatskog planinarskog društva</w:t>
      </w:r>
      <w:r w:rsidRPr="00C0421D">
        <w:rPr>
          <w:rFonts w:cs="Calibri"/>
        </w:rPr>
        <w:t xml:space="preserve"> te </w:t>
      </w:r>
      <w:r w:rsidRPr="00C0421D">
        <w:rPr>
          <w:rFonts w:cs="Calibri"/>
          <w:b/>
          <w:bCs/>
        </w:rPr>
        <w:t>Sinjal</w:t>
      </w:r>
      <w:r w:rsidR="009057A6" w:rsidRPr="00C0421D">
        <w:rPr>
          <w:rFonts w:cs="Calibri"/>
        </w:rPr>
        <w:t xml:space="preserve">. </w:t>
      </w:r>
      <w:r w:rsidRPr="00C0421D">
        <w:rPr>
          <w:rFonts w:cs="Calibri"/>
        </w:rPr>
        <w:t xml:space="preserve">Iznad Kutereva se nalazi planinarksa staza </w:t>
      </w:r>
      <w:r w:rsidRPr="00C0421D">
        <w:rPr>
          <w:rFonts w:cs="Calibri"/>
          <w:b/>
          <w:bCs/>
        </w:rPr>
        <w:t>na Korenski vrh</w:t>
      </w:r>
      <w:r w:rsidRPr="00C0421D">
        <w:rPr>
          <w:rFonts w:cs="Calibri"/>
        </w:rPr>
        <w:t>.</w:t>
      </w:r>
    </w:p>
    <w:p w14:paraId="0968E96B" w14:textId="0A62B2BF" w:rsidR="00613BC2" w:rsidRPr="00C0421D" w:rsidRDefault="009057A6" w:rsidP="00187DAC">
      <w:pPr>
        <w:rPr>
          <w:rFonts w:cs="Calibri"/>
        </w:rPr>
      </w:pPr>
      <w:r w:rsidRPr="00C0421D">
        <w:rPr>
          <w:rFonts w:cs="Calibri"/>
        </w:rPr>
        <w:t xml:space="preserve">Hrvatski planinarski savez na svojoj interaktivnoj karti ima stazu Otočac - Međeđak – Ostrovica. Što se </w:t>
      </w:r>
      <w:r w:rsidR="002350DB" w:rsidRPr="00C0421D">
        <w:rPr>
          <w:rFonts w:cs="Calibri"/>
        </w:rPr>
        <w:t>planinarske</w:t>
      </w:r>
      <w:r w:rsidRPr="00C0421D">
        <w:rPr>
          <w:rFonts w:cs="Calibri"/>
        </w:rPr>
        <w:t xml:space="preserve"> infrastrukture </w:t>
      </w:r>
      <w:r w:rsidR="00613BC2" w:rsidRPr="00C0421D">
        <w:rPr>
          <w:rFonts w:cs="Calibri"/>
        </w:rPr>
        <w:t xml:space="preserve">tiče </w:t>
      </w:r>
      <w:r w:rsidRPr="00C0421D">
        <w:rPr>
          <w:rFonts w:cs="Calibri"/>
        </w:rPr>
        <w:t>postoji planinarska Kućica u Kut</w:t>
      </w:r>
      <w:r w:rsidR="00C546C8" w:rsidRPr="00C0421D">
        <w:rPr>
          <w:rFonts w:cs="Calibri"/>
        </w:rPr>
        <w:t>erevu</w:t>
      </w:r>
      <w:r w:rsidRPr="00C0421D">
        <w:rPr>
          <w:rFonts w:cs="Calibri"/>
        </w:rPr>
        <w:t xml:space="preserve"> kojom upravlja Planinarsk</w:t>
      </w:r>
      <w:r w:rsidR="002350DB" w:rsidRPr="00C0421D">
        <w:rPr>
          <w:rFonts w:cs="Calibri"/>
        </w:rPr>
        <w:t>a</w:t>
      </w:r>
      <w:r w:rsidRPr="00C0421D">
        <w:rPr>
          <w:rFonts w:cs="Calibri"/>
        </w:rPr>
        <w:t xml:space="preserve"> udruge Panos.</w:t>
      </w:r>
      <w:r w:rsidR="00613BC2" w:rsidRPr="00C0421D">
        <w:rPr>
          <w:rFonts w:cs="Calibri"/>
        </w:rPr>
        <w:t xml:space="preserve"> Na području Otočca djeluju Planinarsko društvo Gromovača Otočac i Planinarska udruga Panos Kuterevo obje članice Hrvatskog planinarskog saveza.</w:t>
      </w:r>
    </w:p>
    <w:p w14:paraId="38B3D694" w14:textId="07700615" w:rsidR="00BD54C6" w:rsidRPr="00C0421D" w:rsidRDefault="00C546C8" w:rsidP="009057A6">
      <w:pPr>
        <w:rPr>
          <w:rFonts w:cs="Calibri"/>
        </w:rPr>
      </w:pPr>
      <w:r w:rsidRPr="00C0421D">
        <w:rPr>
          <w:rFonts w:cs="Calibri"/>
        </w:rPr>
        <w:t>Važan atraktant za planinarsku turističku publiku je i blizina Nacionalnog parka Sjeverni Velebit koji obiluje proizvodima planinarskog turizma među kojima je najpoznatija Premužićeva staza, planinarski put dugačak 57 kilometara koji spaja vrh Zavižan</w:t>
      </w:r>
      <w:r w:rsidR="00613BC2" w:rsidRPr="00C0421D">
        <w:rPr>
          <w:rFonts w:cs="Calibri"/>
        </w:rPr>
        <w:t xml:space="preserve"> i </w:t>
      </w:r>
      <w:r w:rsidRPr="00C0421D">
        <w:rPr>
          <w:rFonts w:cs="Calibri"/>
        </w:rPr>
        <w:t>prijevoj Oštarijska vrata preko prijevoja Veliki Alan.</w:t>
      </w:r>
    </w:p>
    <w:p w14:paraId="1E9CD709" w14:textId="6FA60C0C" w:rsidR="00BD54C6" w:rsidRPr="00187DAC" w:rsidRDefault="00BD54C6" w:rsidP="009057A6">
      <w:pPr>
        <w:rPr>
          <w:rFonts w:cs="Calibri"/>
          <w:i/>
          <w:iCs/>
        </w:rPr>
      </w:pPr>
      <w:r w:rsidRPr="00C0421D">
        <w:rPr>
          <w:rFonts w:cs="Calibri"/>
        </w:rPr>
        <w:t xml:space="preserve">Na području Otočca postoji više penjačkih smjerova, kojima upravlja Avanturistički klub Annapurna. To su: Vjetruša pjeva (16 m, 4b), Strah guštera (16 m, 5b), Magarac Škegro (18 m, 6b), Prospavana noć (18 m, 6a), Dva uskrsna jaja (17 m, 5b), Dead Fox (30 m, 4c), Godišnji odmor (18 m, 6c+), Country boy (25m, 5b) i Prvi Gačanski (30 m, 5a), te </w:t>
      </w:r>
      <w:r w:rsidRPr="00C0421D">
        <w:rPr>
          <w:rFonts w:cs="Calibri"/>
          <w:b/>
        </w:rPr>
        <w:t>Velika Greda</w:t>
      </w:r>
      <w:r w:rsidRPr="00C0421D">
        <w:rPr>
          <w:rFonts w:cs="Calibri"/>
        </w:rPr>
        <w:t xml:space="preserve"> koje se smtra jednim od najuzbudljivijih u ovom dijelu Hrvatske.</w:t>
      </w:r>
    </w:p>
    <w:p w14:paraId="3C98B580" w14:textId="12141BA3" w:rsidR="009057A6" w:rsidRPr="00ED5789" w:rsidRDefault="009057A6" w:rsidP="00632F07">
      <w:pPr>
        <w:pStyle w:val="Heading3"/>
        <w:rPr>
          <w:rFonts w:ascii="Calibri" w:hAnsi="Calibri" w:cs="Calibri"/>
        </w:rPr>
      </w:pPr>
      <w:bookmarkStart w:id="88" w:name="_Toc215563414"/>
      <w:r w:rsidRPr="00ED5789">
        <w:rPr>
          <w:rFonts w:ascii="Calibri" w:hAnsi="Calibri" w:cs="Calibri"/>
        </w:rPr>
        <w:t>Pješačke trekking staze, staze dugog hodanja, poučna, hodočasničke, konjičke, zipline i druge tematske staze</w:t>
      </w:r>
      <w:bookmarkEnd w:id="88"/>
    </w:p>
    <w:p w14:paraId="40C57074" w14:textId="50291FF2" w:rsidR="009057A6" w:rsidRPr="00C0421D" w:rsidRDefault="009057A6" w:rsidP="009057A6">
      <w:pPr>
        <w:rPr>
          <w:rFonts w:cs="Calibri"/>
        </w:rPr>
      </w:pPr>
      <w:r w:rsidRPr="00C0421D">
        <w:rPr>
          <w:rFonts w:cs="Calibri"/>
        </w:rPr>
        <w:t xml:space="preserve">Posebno kategoriziranih pješačkih staza, staza dugog hodanja odnosno trekking staza u destinaciji nema. Međutim, Gacka dolina i grad Otočac nude niz mogućnosti za pješačenje i rekreativno trčanje, s uređenim stazama u prirodnom okruženju. </w:t>
      </w:r>
    </w:p>
    <w:p w14:paraId="6ED3C034" w14:textId="54BB5CDB" w:rsidR="009057A6" w:rsidRPr="00C0421D" w:rsidRDefault="009057A6" w:rsidP="009057A6">
      <w:pPr>
        <w:rPr>
          <w:rFonts w:cs="Calibri"/>
        </w:rPr>
      </w:pPr>
      <w:r w:rsidRPr="00C0421D">
        <w:rPr>
          <w:rFonts w:cs="Calibri"/>
        </w:rPr>
        <w:t xml:space="preserve">Uz rijeku </w:t>
      </w:r>
      <w:r w:rsidRPr="00C0421D">
        <w:rPr>
          <w:rFonts w:cs="Calibri"/>
          <w:b/>
          <w:bCs/>
        </w:rPr>
        <w:t>Gacku uređena je šetnica</w:t>
      </w:r>
      <w:r w:rsidRPr="00C0421D">
        <w:rPr>
          <w:rFonts w:cs="Calibri"/>
        </w:rPr>
        <w:t xml:space="preserve"> dužine 1500 metara, s informativnim pločama, klupama i sunčalištima. Staza pruža pogled na rijeku i okolni krajolik, uključujući kameni most iz 1876. godine koji povezuje dijelove grada.</w:t>
      </w:r>
    </w:p>
    <w:p w14:paraId="445B4B56" w14:textId="32E62483" w:rsidR="009057A6" w:rsidRPr="00C0421D" w:rsidRDefault="009057A6" w:rsidP="009057A6">
      <w:pPr>
        <w:rPr>
          <w:rFonts w:cs="Calibri"/>
        </w:rPr>
      </w:pPr>
      <w:r w:rsidRPr="00C0421D">
        <w:rPr>
          <w:rFonts w:cs="Calibri"/>
          <w:b/>
          <w:bCs/>
        </w:rPr>
        <w:t>Šetnica preko brežuljka Humac</w:t>
      </w:r>
      <w:r w:rsidRPr="00C0421D">
        <w:rPr>
          <w:rFonts w:cs="Calibri"/>
        </w:rPr>
        <w:t xml:space="preserve"> nudi panoramski pogled na Otočac i rijeku Gacku. Duž staze postavljene su ploče s podacima o Japodima. Prostor se često koristi i kao mjesto za druženje i piknik lokalnog stanovništva. </w:t>
      </w:r>
    </w:p>
    <w:p w14:paraId="701C1B5D" w14:textId="42137F18" w:rsidR="009057A6" w:rsidRPr="00C0421D" w:rsidRDefault="009057A6" w:rsidP="009057A6">
      <w:pPr>
        <w:rPr>
          <w:rFonts w:cs="Calibri"/>
        </w:rPr>
      </w:pPr>
      <w:r w:rsidRPr="00C0421D">
        <w:rPr>
          <w:rFonts w:cs="Calibri"/>
        </w:rPr>
        <w:t xml:space="preserve">Postoji i kraća </w:t>
      </w:r>
      <w:r w:rsidRPr="00C0421D">
        <w:rPr>
          <w:rFonts w:cs="Calibri"/>
          <w:b/>
          <w:bCs/>
        </w:rPr>
        <w:t>hodočasnička staza – Križni put</w:t>
      </w:r>
      <w:r w:rsidRPr="00C0421D">
        <w:rPr>
          <w:rFonts w:cs="Calibri"/>
        </w:rPr>
        <w:t xml:space="preserve">, koja vodi do kapele Majke Božje od Sedam žalosti koja vodi </w:t>
      </w:r>
      <w:r w:rsidRPr="00C0421D">
        <w:rPr>
          <w:rFonts w:cs="Calibri"/>
          <w:b/>
          <w:bCs/>
        </w:rPr>
        <w:t>na Forticu</w:t>
      </w:r>
      <w:r w:rsidRPr="00C0421D">
        <w:rPr>
          <w:rFonts w:cs="Calibri"/>
        </w:rPr>
        <w:t>, uz križni put i ostatke istoimene utvrde. Staza ima religijsku i edukativnu komponentu te se tradicionalno koristi tijekom crkvenih blagdana i procesija.</w:t>
      </w:r>
    </w:p>
    <w:p w14:paraId="1EA581C8" w14:textId="00FF9CD4" w:rsidR="009057A6" w:rsidRPr="00C0421D" w:rsidRDefault="009057A6" w:rsidP="009057A6">
      <w:pPr>
        <w:rPr>
          <w:rFonts w:cs="Calibri"/>
        </w:rPr>
      </w:pPr>
      <w:r w:rsidRPr="00C0421D">
        <w:rPr>
          <w:rFonts w:cs="Calibri"/>
        </w:rPr>
        <w:lastRenderedPageBreak/>
        <w:t xml:space="preserve">Još jedna uređena staza nalazi se oko </w:t>
      </w:r>
      <w:r w:rsidRPr="00C0421D">
        <w:rPr>
          <w:rFonts w:cs="Calibri"/>
          <w:b/>
          <w:bCs/>
        </w:rPr>
        <w:t>gornjeg Švičkog jezera</w:t>
      </w:r>
      <w:r w:rsidRPr="00C0421D">
        <w:rPr>
          <w:rFonts w:cs="Calibri"/>
        </w:rPr>
        <w:t>, s mostom koji omogućuje kružno kretanje uz obalu jezera.</w:t>
      </w:r>
    </w:p>
    <w:p w14:paraId="6926DB82" w14:textId="69303413" w:rsidR="00C546C8" w:rsidRPr="00C0421D" w:rsidRDefault="009057A6" w:rsidP="009057A6">
      <w:pPr>
        <w:rPr>
          <w:rFonts w:cs="Calibri"/>
        </w:rPr>
      </w:pPr>
      <w:r w:rsidRPr="00C0421D">
        <w:rPr>
          <w:rFonts w:cs="Calibri"/>
        </w:rPr>
        <w:t xml:space="preserve">Na području Otočca zasad </w:t>
      </w:r>
      <w:r w:rsidRPr="00C0421D">
        <w:rPr>
          <w:rFonts w:cs="Calibri"/>
          <w:b/>
          <w:bCs/>
        </w:rPr>
        <w:t>ne postoji registrirana konjička staza</w:t>
      </w:r>
      <w:r w:rsidR="00C546C8" w:rsidRPr="00C0421D">
        <w:rPr>
          <w:rFonts w:cs="Calibri"/>
        </w:rPr>
        <w:t>. Postojeći obiteljski OPG-ovi i ruralna domaćinstva potencijalni su partneri za budući razvoj konjičkog turizma i tematskih iskustava u prirodi.</w:t>
      </w:r>
    </w:p>
    <w:p w14:paraId="5D35751F" w14:textId="60A97D13" w:rsidR="009057A6" w:rsidRPr="00C0421D" w:rsidRDefault="00C546C8" w:rsidP="009057A6">
      <w:pPr>
        <w:rPr>
          <w:rFonts w:cs="Calibri"/>
        </w:rPr>
      </w:pPr>
      <w:r w:rsidRPr="00C0421D">
        <w:rPr>
          <w:rFonts w:cs="Calibri"/>
        </w:rPr>
        <w:t xml:space="preserve">U blizini destinacije, na udaljenosti od nešto više od 20 kilometara nalazi se jedan od najdužih i </w:t>
      </w:r>
      <w:r w:rsidRPr="00C0421D">
        <w:rPr>
          <w:rFonts w:cs="Calibri"/>
          <w:b/>
          <w:bCs/>
        </w:rPr>
        <w:t>najatraktivnijih zipline proizvoda u Europi</w:t>
      </w:r>
      <w:r w:rsidRPr="00C0421D">
        <w:rPr>
          <w:rFonts w:cs="Calibri"/>
        </w:rPr>
        <w:t xml:space="preserve"> </w:t>
      </w:r>
      <w:r w:rsidR="00384267" w:rsidRPr="00C0421D">
        <w:rPr>
          <w:rFonts w:cs="Calibri"/>
          <w:b/>
          <w:bCs/>
        </w:rPr>
        <w:t>„</w:t>
      </w:r>
      <w:r w:rsidRPr="00C0421D">
        <w:rPr>
          <w:rFonts w:cs="Calibri"/>
          <w:b/>
          <w:bCs/>
        </w:rPr>
        <w:t>Pazi medo“</w:t>
      </w:r>
      <w:r w:rsidRPr="00C0421D">
        <w:rPr>
          <w:rFonts w:cs="Calibri"/>
        </w:rPr>
        <w:t xml:space="preserve"> što je važan dodatak ponudi outdoor sadržaja Otočca. </w:t>
      </w:r>
    </w:p>
    <w:p w14:paraId="1789A140" w14:textId="7F51F743" w:rsidR="006E4893" w:rsidRPr="00C0421D" w:rsidRDefault="009057A6" w:rsidP="009057A6">
      <w:pPr>
        <w:rPr>
          <w:rFonts w:cs="Calibri"/>
        </w:rPr>
      </w:pPr>
      <w:r w:rsidRPr="00C0421D">
        <w:rPr>
          <w:rFonts w:cs="Calibri"/>
        </w:rPr>
        <w:t xml:space="preserve">Pored toga, pojedine rute uz rijeku Gacku, kao i šireg područja Gacke doline, koriste se kao </w:t>
      </w:r>
      <w:r w:rsidRPr="00C0421D">
        <w:rPr>
          <w:rFonts w:cs="Calibri"/>
          <w:b/>
          <w:bCs/>
        </w:rPr>
        <w:t>neformalne rekreativne staze</w:t>
      </w:r>
      <w:r w:rsidRPr="00C0421D">
        <w:rPr>
          <w:rFonts w:cs="Calibri"/>
        </w:rPr>
        <w:t>, pogodne za edukativne šetnje, promatranje prirode i fotografske ture.</w:t>
      </w:r>
    </w:p>
    <w:p w14:paraId="72346D83" w14:textId="77777777" w:rsidR="00632F07" w:rsidRPr="00C0421D" w:rsidRDefault="00632F07">
      <w:pPr>
        <w:rPr>
          <w:rFonts w:eastAsiaTheme="majorEastAsia" w:cs="Calibri"/>
          <w:b/>
          <w:color w:val="0B769F" w:themeColor="accent4" w:themeShade="BF"/>
          <w:sz w:val="22"/>
        </w:rPr>
      </w:pPr>
      <w:r w:rsidRPr="00C0421D">
        <w:rPr>
          <w:rFonts w:cs="Calibri"/>
        </w:rPr>
        <w:br w:type="page"/>
      </w:r>
    </w:p>
    <w:p w14:paraId="7FD80EC4" w14:textId="772C9AAD" w:rsidR="009057A6" w:rsidRPr="00ED5789" w:rsidRDefault="009057A6" w:rsidP="00632F07">
      <w:pPr>
        <w:pStyle w:val="Heading3"/>
        <w:rPr>
          <w:rFonts w:ascii="Calibri" w:hAnsi="Calibri" w:cs="Calibri"/>
        </w:rPr>
      </w:pPr>
      <w:bookmarkStart w:id="89" w:name="_Toc215563415"/>
      <w:r w:rsidRPr="00ED5789">
        <w:rPr>
          <w:rFonts w:ascii="Calibri" w:hAnsi="Calibri" w:cs="Calibri"/>
        </w:rPr>
        <w:lastRenderedPageBreak/>
        <w:t xml:space="preserve">Outdoor aktivnosti, </w:t>
      </w:r>
      <w:r w:rsidR="00613BC2" w:rsidRPr="00ED5789">
        <w:rPr>
          <w:rFonts w:ascii="Calibri" w:hAnsi="Calibri" w:cs="Calibri"/>
        </w:rPr>
        <w:t>aktivni</w:t>
      </w:r>
      <w:r w:rsidRPr="00ED5789">
        <w:rPr>
          <w:rFonts w:ascii="Calibri" w:hAnsi="Calibri" w:cs="Calibri"/>
        </w:rPr>
        <w:t xml:space="preserve"> i pustolovni turizam</w:t>
      </w:r>
      <w:bookmarkEnd w:id="89"/>
    </w:p>
    <w:p w14:paraId="38BD5119" w14:textId="794AAC8B" w:rsidR="009057A6" w:rsidRPr="00187DAC" w:rsidRDefault="009057A6" w:rsidP="00187DAC">
      <w:pPr>
        <w:rPr>
          <w:rFonts w:cs="Calibri"/>
          <w:b/>
          <w:bCs/>
        </w:rPr>
      </w:pPr>
      <w:r w:rsidRPr="00C0421D">
        <w:rPr>
          <w:rFonts w:cs="Calibri"/>
          <w:b/>
          <w:bCs/>
        </w:rPr>
        <w:t>Ribolov na Gacki</w:t>
      </w:r>
    </w:p>
    <w:p w14:paraId="2572D4D7" w14:textId="40CA4E87" w:rsidR="009057A6" w:rsidRPr="00C0421D" w:rsidRDefault="009057A6" w:rsidP="009057A6">
      <w:pPr>
        <w:rPr>
          <w:rFonts w:cs="Calibri"/>
        </w:rPr>
      </w:pPr>
      <w:r w:rsidRPr="00C0421D">
        <w:rPr>
          <w:rFonts w:cs="Calibri"/>
        </w:rPr>
        <w:t>Rijeka Gacka, iako pripada krškom tipu vodotoka, odlikuje se izuzetno mirnim tokom i stabilnim hidrološkim karakteristikama. Količina vode je ujednačena tijekom cijele godine, a temperaturne razlike su minimalne zbog čega je izrazito pogodna za salmonidne vrste riba, posebno potočnu pastrvu.</w:t>
      </w:r>
    </w:p>
    <w:p w14:paraId="0489392D" w14:textId="2C335873" w:rsidR="009057A6" w:rsidRPr="00C0421D" w:rsidRDefault="009057A6" w:rsidP="009057A6">
      <w:pPr>
        <w:rPr>
          <w:rFonts w:cs="Calibri"/>
        </w:rPr>
      </w:pPr>
      <w:r w:rsidRPr="00C0421D">
        <w:rPr>
          <w:rFonts w:cs="Calibri"/>
        </w:rPr>
        <w:t>Voda rijeke Gacke je bogata kisikom (do 13,5 mg/l), blago alkalna i visoke tvrdoće, s obiljem kalcijevih soli. Ovakav kemijski sastav, u kombinaciji s muljevitim dnom, stvara optimalne uvjete za razvoj bogate vodene flore, koja uključuje mahovine, alge i stabljikasto bilje.</w:t>
      </w:r>
    </w:p>
    <w:p w14:paraId="3A9E7546" w14:textId="48D51196" w:rsidR="009057A6" w:rsidRPr="00C0421D" w:rsidRDefault="009057A6" w:rsidP="009057A6">
      <w:pPr>
        <w:rPr>
          <w:rFonts w:cs="Calibri"/>
        </w:rPr>
      </w:pPr>
      <w:r w:rsidRPr="00C0421D">
        <w:rPr>
          <w:rFonts w:cs="Calibri"/>
        </w:rPr>
        <w:t>Gacka je osobito poznata po populaciji potočne pastrve (</w:t>
      </w:r>
      <w:r w:rsidRPr="00C0421D">
        <w:rPr>
          <w:rFonts w:cs="Calibri"/>
          <w:i/>
          <w:iCs/>
        </w:rPr>
        <w:t>Salmo trutta</w:t>
      </w:r>
      <w:r w:rsidRPr="00C0421D">
        <w:rPr>
          <w:rFonts w:cs="Calibri"/>
        </w:rPr>
        <w:t>), koja zbog iznimno bogate prehrane u ovoj rijeci raste 5 puta brže nego u drugim salmonidnim vodama. U Gacki se redovito love primjerci teži od 5 kilograma, zbog čega je omiljena destinacija sportskih ribiča, kako domaćih tako i inozemnih.</w:t>
      </w:r>
    </w:p>
    <w:p w14:paraId="1E36A48B" w14:textId="31109138" w:rsidR="00613BC2" w:rsidRPr="00C0421D" w:rsidRDefault="00613BC2" w:rsidP="009057A6">
      <w:pPr>
        <w:rPr>
          <w:rFonts w:cs="Calibri"/>
        </w:rPr>
      </w:pPr>
      <w:r w:rsidRPr="00C0421D">
        <w:rPr>
          <w:rFonts w:cs="Calibri"/>
        </w:rPr>
        <w:t>Ribolovni turizma jedan je od istaknutijih posebnih oblika turizma na području Otočca, a posebno je poznato po mušičarenju na Gacki. Ribolovna sezona na Gacki počinje 1. ožujka, a završava 31. listopada. Glavni tok rijeke Gacke podijeljen je na revire 0, A, B, C i D. U reviru 0 ribolov nije dozvoljen zbog zaštite matičnog jata dok revir D obuhvaća Švičko jezero i akumulaciju Gusić polje.</w:t>
      </w:r>
    </w:p>
    <w:p w14:paraId="4358CDAA" w14:textId="639FD022" w:rsidR="009057A6" w:rsidRPr="00187DAC" w:rsidRDefault="009057A6" w:rsidP="009057A6">
      <w:pPr>
        <w:rPr>
          <w:rFonts w:cs="Calibri"/>
          <w:b/>
          <w:bCs/>
        </w:rPr>
      </w:pPr>
      <w:r w:rsidRPr="00C0421D">
        <w:rPr>
          <w:rFonts w:cs="Calibri"/>
          <w:b/>
          <w:bCs/>
        </w:rPr>
        <w:t>Kajakarenje i kanuing na rijeci Gacki</w:t>
      </w:r>
    </w:p>
    <w:p w14:paraId="0BA1D930" w14:textId="05008A70" w:rsidR="009057A6" w:rsidRPr="00C0421D" w:rsidRDefault="009057A6" w:rsidP="009057A6">
      <w:pPr>
        <w:rPr>
          <w:rFonts w:cs="Calibri"/>
        </w:rPr>
      </w:pPr>
      <w:r w:rsidRPr="00C0421D">
        <w:rPr>
          <w:rFonts w:cs="Calibri"/>
        </w:rPr>
        <w:t>Rijeka Gacka pruža idealne uvjete za kajakarenje i kanuing, zahvaljujući mirnom toku i prirodnom okruženju. Aktivnosti na vodi omogućuju istovremeno uživanje u krajoliku i laganu fizičku aktivnost, a posebnu atrakciju predstavlja vožnja u prozirnim kajacima koji pružaju pogled u podvodni svijet rijeke.</w:t>
      </w:r>
    </w:p>
    <w:p w14:paraId="1DB05C84" w14:textId="00CB9540" w:rsidR="009057A6" w:rsidRPr="00C0421D" w:rsidRDefault="009057A6" w:rsidP="009057A6">
      <w:pPr>
        <w:rPr>
          <w:rFonts w:cs="Calibri"/>
        </w:rPr>
      </w:pPr>
      <w:r w:rsidRPr="00C0421D">
        <w:rPr>
          <w:rFonts w:cs="Calibri"/>
        </w:rPr>
        <w:t>Tijekom vožnje moguće je promatrati biljni i životinjski svijet, uključujući ptice i ribe, dok rute „3 mosta“ i „5 mostova“ nude raznolike opcije za rekreativce i obitelji. Ove aktivnosti sve su popularniji dio outdoor ponude Gacke doline.</w:t>
      </w:r>
    </w:p>
    <w:p w14:paraId="6FD53587" w14:textId="1D297252" w:rsidR="009057A6" w:rsidRPr="00C0421D" w:rsidRDefault="009057A6" w:rsidP="00187DAC">
      <w:pPr>
        <w:rPr>
          <w:rFonts w:cs="Calibri"/>
          <w:b/>
          <w:bCs/>
        </w:rPr>
      </w:pPr>
      <w:r w:rsidRPr="00C0421D">
        <w:rPr>
          <w:rFonts w:cs="Calibri"/>
          <w:b/>
          <w:bCs/>
        </w:rPr>
        <w:t>Ostale outdoor aktivnosti</w:t>
      </w:r>
    </w:p>
    <w:p w14:paraId="230E35B1" w14:textId="5A1384DD" w:rsidR="009057A6" w:rsidRPr="00C0421D" w:rsidRDefault="009057A6" w:rsidP="00187DAC">
      <w:pPr>
        <w:rPr>
          <w:rFonts w:cs="Calibri"/>
        </w:rPr>
      </w:pPr>
      <w:r w:rsidRPr="00C0421D">
        <w:rPr>
          <w:rFonts w:cs="Calibri"/>
        </w:rPr>
        <w:t xml:space="preserve">Područje Otočca i Gacke doline nudi raznolike mogućnosti za aktivan boravak u prirodi. Posebno su atraktivne quad </w:t>
      </w:r>
      <w:r w:rsidR="00613BC2" w:rsidRPr="00C0421D">
        <w:rPr>
          <w:rFonts w:cs="Calibri"/>
        </w:rPr>
        <w:t xml:space="preserve">i buggy </w:t>
      </w:r>
      <w:r w:rsidRPr="00C0421D">
        <w:rPr>
          <w:rFonts w:cs="Calibri"/>
        </w:rPr>
        <w:t>vožnje, koje vode kroz šumske i poljske puteve te obuhvaćaju obilazak lokaliteta poput mlinica, svetišta boga Mitre i tzv. „muzeja aviona“. Vožnje su organizirane s vodičem i prilagođene početnicima, uz mogućnost zaustavljanja i fotografiranja.</w:t>
      </w:r>
    </w:p>
    <w:p w14:paraId="32E77F97" w14:textId="77777777" w:rsidR="00613BC2" w:rsidRPr="00C0421D" w:rsidRDefault="00613BC2" w:rsidP="00613BC2">
      <w:pPr>
        <w:rPr>
          <w:rFonts w:cs="Calibri"/>
        </w:rPr>
      </w:pPr>
      <w:r w:rsidRPr="00C0421D">
        <w:rPr>
          <w:rFonts w:cs="Calibri"/>
        </w:rPr>
        <w:t xml:space="preserve">Ljubitelji adrenalina mogu iskusiti tandem paragliding iznad Gacke doline, u organizaciji Paragliding kluba „Sokolovi“. Letenje se odvija s poletišta Gašparac i Godača, bez potrebe za prethodnim iskustvom, a omogućuje panoramski pogled na cijelo područje. Otočac u ponudi ima i tandemski skok s padobranom kojeg nudi Aeroklub Otočac u suradnji sa SkyDive Zadar. Za korištenje ove usluge također nije potrebno prethodno iskustvo, a usluge se vrše jedino po najavi. Start kao i cilj su na Otočkom sportskom aerodromu. </w:t>
      </w:r>
    </w:p>
    <w:p w14:paraId="4888A28E" w14:textId="76169886" w:rsidR="009057A6" w:rsidRPr="00C0421D" w:rsidRDefault="00613BC2" w:rsidP="00613BC2">
      <w:pPr>
        <w:rPr>
          <w:rFonts w:cs="Calibri"/>
        </w:rPr>
      </w:pPr>
      <w:r w:rsidRPr="00C0421D">
        <w:rPr>
          <w:rFonts w:cs="Calibri"/>
        </w:rPr>
        <w:t xml:space="preserve">Kada vremenske (ne)prilike ne dopuštanju aktivnosti na otvorenom u Otočcu se od sportskih aktivnosti preporuča kuglanje u Otočkoj kuglani. U Otočcu se nalazi jedna od </w:t>
      </w:r>
      <w:r w:rsidRPr="00C0421D">
        <w:rPr>
          <w:rFonts w:cs="Calibri"/>
        </w:rPr>
        <w:lastRenderedPageBreak/>
        <w:t>najmodernijih kuglana u Hrvatskoj, ali i šire. Ima šest modernih staza, saunu, teretanu i kafić te se nalazi u centru grada.</w:t>
      </w:r>
    </w:p>
    <w:p w14:paraId="535F7788" w14:textId="278496CB" w:rsidR="009057A6" w:rsidRPr="00ED5789" w:rsidRDefault="009057A6" w:rsidP="00632F07">
      <w:pPr>
        <w:pStyle w:val="Heading3"/>
        <w:rPr>
          <w:rFonts w:ascii="Calibri" w:hAnsi="Calibri" w:cs="Calibri"/>
        </w:rPr>
      </w:pPr>
      <w:bookmarkStart w:id="90" w:name="_Toc215563416"/>
      <w:r w:rsidRPr="00ED5789">
        <w:rPr>
          <w:rFonts w:ascii="Calibri" w:hAnsi="Calibri" w:cs="Calibri"/>
        </w:rPr>
        <w:t>Centri za posjetitelje i interpretacijski centri</w:t>
      </w:r>
      <w:bookmarkEnd w:id="90"/>
    </w:p>
    <w:p w14:paraId="1CA80701" w14:textId="39DCE5CB" w:rsidR="009057A6" w:rsidRPr="00C0421D" w:rsidRDefault="009057A6" w:rsidP="009057A6">
      <w:pPr>
        <w:rPr>
          <w:rFonts w:cs="Calibri"/>
        </w:rPr>
      </w:pPr>
      <w:r w:rsidRPr="00C0421D">
        <w:rPr>
          <w:rFonts w:cs="Calibri"/>
        </w:rPr>
        <w:t xml:space="preserve">Na području Grada Otočca djeluje </w:t>
      </w:r>
      <w:r w:rsidRPr="00C0421D">
        <w:rPr>
          <w:rFonts w:cs="Calibri"/>
          <w:b/>
          <w:bCs/>
        </w:rPr>
        <w:t>jedan registrirani centar za posjetitelje</w:t>
      </w:r>
      <w:r w:rsidRPr="00C0421D">
        <w:rPr>
          <w:rFonts w:cs="Calibri"/>
        </w:rPr>
        <w:t xml:space="preserve"> i </w:t>
      </w:r>
      <w:r w:rsidRPr="00C0421D">
        <w:rPr>
          <w:rFonts w:cs="Calibri"/>
          <w:b/>
          <w:bCs/>
        </w:rPr>
        <w:t>jedan interpretacijski centar</w:t>
      </w:r>
      <w:r w:rsidRPr="00C0421D">
        <w:rPr>
          <w:rFonts w:cs="Calibri"/>
        </w:rPr>
        <w:t xml:space="preserve"> koji su usmjereni na edukaciju, interpretaciju prirodne i kulturne baštine te podizanje svijesti o lokalnim vrijednostima prostora.</w:t>
      </w:r>
    </w:p>
    <w:p w14:paraId="1FCFB622" w14:textId="6A687443" w:rsidR="009057A6" w:rsidRPr="00C0421D" w:rsidRDefault="009057A6" w:rsidP="009057A6">
      <w:pPr>
        <w:rPr>
          <w:rFonts w:cs="Calibri"/>
        </w:rPr>
      </w:pPr>
      <w:r w:rsidRPr="00C0421D">
        <w:rPr>
          <w:rFonts w:cs="Calibri"/>
          <w:b/>
          <w:bCs/>
        </w:rPr>
        <w:t>Hrvatski centar za autohtone vrste riba i rakova krških voda</w:t>
      </w:r>
      <w:r w:rsidRPr="00C0421D">
        <w:rPr>
          <w:rFonts w:cs="Calibri"/>
        </w:rPr>
        <w:t>, smješten u Otočcu, predstavlja specijalizirani centar za posjetitelje koji se bavi edukacijom o ekosustavu rijeke Gacke i njenim zaštićenim vrstama. Centar sadrži izložbeni prostor s akvarijima, multimedijalne sadržaje i edukativne materijale o biologiji, ekologiji i značaju krških voda. Osim znanstvene i edukativne funkcije, centar je dostupan javnosti i redovito ga posjećuju školske grupe, turisti i znatiželjni posjetitelji. Povezan je s prirodnim okruženjem rijeke Gacke te je integriran u mrežu prirodnih atrakcija destinacije.</w:t>
      </w:r>
    </w:p>
    <w:p w14:paraId="33E8684A" w14:textId="710DA4BF" w:rsidR="009057A6" w:rsidRPr="00C0421D" w:rsidRDefault="00686B76" w:rsidP="009057A6">
      <w:pPr>
        <w:rPr>
          <w:rFonts w:cs="Calibri"/>
        </w:rPr>
      </w:pPr>
      <w:r w:rsidRPr="00C0421D">
        <w:rPr>
          <w:rFonts w:cs="Calibri"/>
        </w:rPr>
        <w:t xml:space="preserve">Projekt </w:t>
      </w:r>
      <w:r w:rsidRPr="00C0421D">
        <w:rPr>
          <w:rFonts w:cs="Calibri"/>
          <w:b/>
          <w:bCs/>
        </w:rPr>
        <w:t>I</w:t>
      </w:r>
      <w:r w:rsidR="009057A6" w:rsidRPr="00C0421D">
        <w:rPr>
          <w:rFonts w:cs="Calibri"/>
          <w:b/>
          <w:bCs/>
        </w:rPr>
        <w:t>nterpretacijsk</w:t>
      </w:r>
      <w:r w:rsidRPr="00C0421D">
        <w:rPr>
          <w:rFonts w:cs="Calibri"/>
          <w:b/>
          <w:bCs/>
        </w:rPr>
        <w:t>og</w:t>
      </w:r>
      <w:r w:rsidR="009057A6" w:rsidRPr="00C0421D">
        <w:rPr>
          <w:rFonts w:cs="Calibri"/>
          <w:b/>
          <w:bCs/>
        </w:rPr>
        <w:t xml:space="preserve"> centr</w:t>
      </w:r>
      <w:r w:rsidRPr="00C0421D">
        <w:rPr>
          <w:rFonts w:cs="Calibri"/>
          <w:b/>
          <w:bCs/>
        </w:rPr>
        <w:t>a</w:t>
      </w:r>
      <w:r w:rsidR="009057A6" w:rsidRPr="00C0421D">
        <w:rPr>
          <w:rFonts w:cs="Calibri"/>
          <w:b/>
          <w:bCs/>
        </w:rPr>
        <w:t xml:space="preserve"> u Čovićima</w:t>
      </w:r>
      <w:r w:rsidR="009057A6" w:rsidRPr="00C0421D">
        <w:rPr>
          <w:rFonts w:cs="Calibri"/>
        </w:rPr>
        <w:t xml:space="preserve">, </w:t>
      </w:r>
      <w:r w:rsidRPr="00C0421D">
        <w:rPr>
          <w:rFonts w:cs="Calibri"/>
        </w:rPr>
        <w:t xml:space="preserve">još je u razvoju odnosno u fazi planiranja. Zamišljeno je da bude </w:t>
      </w:r>
      <w:r w:rsidR="009057A6" w:rsidRPr="00C0421D">
        <w:rPr>
          <w:rFonts w:cs="Calibri"/>
        </w:rPr>
        <w:t>smješten u nekadašnjoj nezavršenoj crkvenoj zgradi</w:t>
      </w:r>
      <w:r w:rsidRPr="00C0421D">
        <w:rPr>
          <w:rFonts w:cs="Calibri"/>
        </w:rPr>
        <w:t xml:space="preserve"> koja bi se pretvorila u  </w:t>
      </w:r>
      <w:r w:rsidR="009057A6" w:rsidRPr="00C0421D">
        <w:rPr>
          <w:rFonts w:cs="Calibri"/>
        </w:rPr>
        <w:t>suvremeni interpretacijski centar koji uključuje multimedijalnu dvoranu i izložbeni prostor</w:t>
      </w:r>
      <w:r w:rsidRPr="00C0421D">
        <w:rPr>
          <w:rFonts w:cs="Calibri"/>
        </w:rPr>
        <w:t xml:space="preserve"> posvećen </w:t>
      </w:r>
      <w:r w:rsidR="009057A6" w:rsidRPr="00C0421D">
        <w:rPr>
          <w:rFonts w:cs="Calibri"/>
        </w:rPr>
        <w:t xml:space="preserve">temama </w:t>
      </w:r>
      <w:r w:rsidR="009057A6" w:rsidRPr="00C0421D">
        <w:rPr>
          <w:rFonts w:cs="Calibri"/>
          <w:b/>
          <w:bCs/>
        </w:rPr>
        <w:t>tradicijskih obrta, baštine Gacke doline i identiteta lokalne zajednice</w:t>
      </w:r>
      <w:r w:rsidRPr="00C0421D">
        <w:rPr>
          <w:rFonts w:cs="Calibri"/>
        </w:rPr>
        <w:t>.</w:t>
      </w:r>
    </w:p>
    <w:p w14:paraId="75F5B3EC" w14:textId="77777777" w:rsidR="009057A6" w:rsidRPr="00C0421D" w:rsidRDefault="009057A6" w:rsidP="009057A6">
      <w:pPr>
        <w:rPr>
          <w:rFonts w:cs="Calibri"/>
        </w:rPr>
      </w:pPr>
      <w:r w:rsidRPr="00C0421D">
        <w:rPr>
          <w:rFonts w:cs="Calibri"/>
        </w:rPr>
        <w:t xml:space="preserve">Uz ova dva središnja sadržaja, valja napomenuti da destinacija Otočac </w:t>
      </w:r>
      <w:r w:rsidRPr="00C0421D">
        <w:rPr>
          <w:rFonts w:cs="Calibri"/>
          <w:b/>
          <w:bCs/>
        </w:rPr>
        <w:t>trenutno ne posjeduje umrežen sustav interpretacijskih punktova ili centara po temama</w:t>
      </w:r>
      <w:r w:rsidRPr="00C0421D">
        <w:rPr>
          <w:rFonts w:cs="Calibri"/>
        </w:rPr>
        <w:t>, no oba postojeća objekta čine dobru osnovu za daljnji razvoj interpretacije prirode, kulture, arheologije i načina života regije.</w:t>
      </w:r>
    </w:p>
    <w:p w14:paraId="15487395" w14:textId="102A5F4F" w:rsidR="009057A6" w:rsidRPr="00ED5789" w:rsidRDefault="009057A6" w:rsidP="00632F07">
      <w:pPr>
        <w:pStyle w:val="Heading3"/>
        <w:rPr>
          <w:rFonts w:ascii="Calibri" w:hAnsi="Calibri" w:cs="Calibri"/>
        </w:rPr>
      </w:pPr>
      <w:bookmarkStart w:id="91" w:name="_Toc215563417"/>
      <w:r w:rsidRPr="00ED5789">
        <w:rPr>
          <w:rFonts w:ascii="Calibri" w:hAnsi="Calibri" w:cs="Calibri"/>
        </w:rPr>
        <w:t>Info ploče i turistička signalizacija</w:t>
      </w:r>
      <w:bookmarkEnd w:id="91"/>
    </w:p>
    <w:p w14:paraId="5EC625B7" w14:textId="33762547" w:rsidR="009057A6" w:rsidRPr="00C0421D" w:rsidRDefault="009057A6" w:rsidP="009057A6">
      <w:pPr>
        <w:rPr>
          <w:rFonts w:cs="Calibri"/>
        </w:rPr>
      </w:pPr>
      <w:r w:rsidRPr="00C0421D">
        <w:rPr>
          <w:rFonts w:cs="Calibri"/>
        </w:rPr>
        <w:t xml:space="preserve">Na području Grada Otočca postoji razvijen osnovni sustav </w:t>
      </w:r>
      <w:r w:rsidRPr="00C0421D">
        <w:rPr>
          <w:rFonts w:cs="Calibri"/>
          <w:b/>
          <w:bCs/>
        </w:rPr>
        <w:t>informativnih ploča i turističke signalizacije</w:t>
      </w:r>
      <w:r w:rsidRPr="00C0421D">
        <w:rPr>
          <w:rFonts w:cs="Calibri"/>
        </w:rPr>
        <w:t xml:space="preserve"> koji posjetiteljima omogućuje osnovno snalaženje i orijentaciju u prostoru, osobito u području grada i glavnih prirodnih i kulturnih atrakcija.</w:t>
      </w:r>
    </w:p>
    <w:p w14:paraId="411F552B" w14:textId="5680F23A" w:rsidR="009057A6" w:rsidRPr="00C0421D" w:rsidRDefault="009057A6" w:rsidP="009057A6">
      <w:pPr>
        <w:rPr>
          <w:rFonts w:cs="Calibri"/>
        </w:rPr>
      </w:pPr>
      <w:r w:rsidRPr="00C0421D">
        <w:rPr>
          <w:rFonts w:cs="Calibri"/>
        </w:rPr>
        <w:t xml:space="preserve">Na ključnim lokacijama postavljene su </w:t>
      </w:r>
      <w:r w:rsidRPr="00C0421D">
        <w:rPr>
          <w:rFonts w:cs="Calibri"/>
          <w:b/>
          <w:bCs/>
        </w:rPr>
        <w:t>smeđe turističke signalizacijske ploče</w:t>
      </w:r>
      <w:r w:rsidRPr="00C0421D">
        <w:rPr>
          <w:rFonts w:cs="Calibri"/>
        </w:rPr>
        <w:t xml:space="preserve"> koje upućuju na objekte od interesa, poput Hrvatskog centra za autohtone vrste riba i rakova, Fortice, crkve Presvetog Trojstva, Majerovog vrila, arheoloških lokaliteta te izvora rijeke Gacke. Ova signalizacija postavljena je uz glavne prometnice i u gradskoj jezgri te služi kao osnovni alat za usmjeravanje individualnih posjetitelja.</w:t>
      </w:r>
    </w:p>
    <w:p w14:paraId="7C1F023A" w14:textId="2BD98851" w:rsidR="009057A6" w:rsidRPr="00C0421D" w:rsidRDefault="009057A6" w:rsidP="009057A6">
      <w:pPr>
        <w:rPr>
          <w:rFonts w:cs="Calibri"/>
        </w:rPr>
      </w:pPr>
      <w:r w:rsidRPr="00C0421D">
        <w:rPr>
          <w:rFonts w:cs="Calibri"/>
        </w:rPr>
        <w:t xml:space="preserve">Unutar samog grada te uz šetnice, osobito </w:t>
      </w:r>
      <w:r w:rsidRPr="00C0421D">
        <w:rPr>
          <w:rFonts w:cs="Calibri"/>
          <w:b/>
          <w:bCs/>
        </w:rPr>
        <w:t>uz rijeku Gacku</w:t>
      </w:r>
      <w:r w:rsidRPr="00C0421D">
        <w:rPr>
          <w:rFonts w:cs="Calibri"/>
        </w:rPr>
        <w:t xml:space="preserve">, postavljene su </w:t>
      </w:r>
      <w:r w:rsidRPr="00C0421D">
        <w:rPr>
          <w:rFonts w:cs="Calibri"/>
          <w:b/>
          <w:bCs/>
        </w:rPr>
        <w:t>informativne i edukativne ploče</w:t>
      </w:r>
      <w:r w:rsidRPr="00C0421D">
        <w:rPr>
          <w:rFonts w:cs="Calibri"/>
        </w:rPr>
        <w:t xml:space="preserve"> koje sadrže tekstualne i slikovne prikaze flore, faune, kulturnih znamenitosti te informacija o povijesti i načinu života u Gackoj dolini. Ove ploče imaju ulogu interpretacijskog sadržaja i doprinose razumijevanju lokalnih posebnosti.</w:t>
      </w:r>
    </w:p>
    <w:p w14:paraId="7F6D810E" w14:textId="534F5ED2" w:rsidR="009057A6" w:rsidRPr="00C0421D" w:rsidRDefault="009057A6" w:rsidP="009057A6">
      <w:pPr>
        <w:rPr>
          <w:rFonts w:cs="Calibri"/>
        </w:rPr>
      </w:pPr>
      <w:r w:rsidRPr="00C0421D">
        <w:rPr>
          <w:rFonts w:cs="Calibri"/>
        </w:rPr>
        <w:t xml:space="preserve">Iako je osnovna mreža signalizacije funkcionalna, sustav još nije u potpunosti usklađen ni obuhvatan. </w:t>
      </w:r>
      <w:r w:rsidRPr="00C0421D">
        <w:rPr>
          <w:rFonts w:cs="Calibri"/>
          <w:b/>
          <w:bCs/>
        </w:rPr>
        <w:t>Nedostaje jedinstveni dizajn i povezanost signalizacije s digitalnim sadržajima</w:t>
      </w:r>
      <w:r w:rsidRPr="00C0421D">
        <w:rPr>
          <w:rFonts w:cs="Calibri"/>
        </w:rPr>
        <w:t xml:space="preserve"> (npr. QR kodovima, mobilnim aplikacijama ili digitalnim kartama). Također, </w:t>
      </w:r>
      <w:r w:rsidRPr="00C0421D">
        <w:rPr>
          <w:rFonts w:cs="Calibri"/>
          <w:b/>
          <w:bCs/>
        </w:rPr>
        <w:t>ruralna naselja i periferni lokaliteti</w:t>
      </w:r>
      <w:r w:rsidRPr="00C0421D">
        <w:rPr>
          <w:rFonts w:cs="Calibri"/>
        </w:rPr>
        <w:t xml:space="preserve"> još uvijek su slabije pokriveni turističkom </w:t>
      </w:r>
      <w:r w:rsidRPr="00C0421D">
        <w:rPr>
          <w:rFonts w:cs="Calibri"/>
        </w:rPr>
        <w:lastRenderedPageBreak/>
        <w:t>signalizacijom, što otežava samostalno istraživanje destinacije izvan užeg gradskog područja.</w:t>
      </w:r>
    </w:p>
    <w:p w14:paraId="6D8D21E7" w14:textId="26F57E80" w:rsidR="009057A6" w:rsidRPr="00C0421D" w:rsidRDefault="009057A6" w:rsidP="005E7974">
      <w:pPr>
        <w:rPr>
          <w:rFonts w:cs="Calibri"/>
        </w:rPr>
      </w:pPr>
      <w:r w:rsidRPr="00C0421D">
        <w:rPr>
          <w:rFonts w:cs="Calibri"/>
        </w:rPr>
        <w:t xml:space="preserve">U svrhu unaprjeđenja korisničkog iskustva, preporučuje se </w:t>
      </w:r>
      <w:r w:rsidRPr="00C0421D">
        <w:rPr>
          <w:rFonts w:cs="Calibri"/>
          <w:b/>
          <w:bCs/>
        </w:rPr>
        <w:t>standardizacija vizualnog identiteta svih info točaka</w:t>
      </w:r>
      <w:r w:rsidRPr="00C0421D">
        <w:rPr>
          <w:rFonts w:cs="Calibri"/>
        </w:rPr>
        <w:t xml:space="preserve">, uvođenje </w:t>
      </w:r>
      <w:r w:rsidRPr="00C0421D">
        <w:rPr>
          <w:rFonts w:cs="Calibri"/>
          <w:b/>
          <w:bCs/>
        </w:rPr>
        <w:t>interaktivne signalizacije</w:t>
      </w:r>
      <w:r w:rsidRPr="00C0421D">
        <w:rPr>
          <w:rFonts w:cs="Calibri"/>
        </w:rPr>
        <w:t xml:space="preserve">, te povezivanje fizičkih oznaka s </w:t>
      </w:r>
      <w:r w:rsidRPr="00C0421D">
        <w:rPr>
          <w:rFonts w:cs="Calibri"/>
          <w:b/>
          <w:bCs/>
        </w:rPr>
        <w:t>digitalnim vodičima</w:t>
      </w:r>
      <w:r w:rsidRPr="00C0421D">
        <w:rPr>
          <w:rFonts w:cs="Calibri"/>
        </w:rPr>
        <w:t xml:space="preserve"> i interpretacijskim materijalima.</w:t>
      </w:r>
    </w:p>
    <w:p w14:paraId="425BE2D6" w14:textId="3543DAC9" w:rsidR="009057A6" w:rsidRPr="00187DAC" w:rsidRDefault="009057A6" w:rsidP="005E7974">
      <w:pPr>
        <w:pStyle w:val="Heading4"/>
        <w:rPr>
          <w:rFonts w:cs="Calibri"/>
        </w:rPr>
      </w:pPr>
      <w:bookmarkStart w:id="92" w:name="_Toc215563418"/>
      <w:r w:rsidRPr="00ED5789">
        <w:rPr>
          <w:rFonts w:cs="Calibri"/>
        </w:rPr>
        <w:t>Vozila odnosno plovila namijenjena za prijevoz posjetitelja turističkih atrakcija</w:t>
      </w:r>
      <w:bookmarkEnd w:id="92"/>
    </w:p>
    <w:p w14:paraId="78FA33FA" w14:textId="072D235F" w:rsidR="009057A6" w:rsidRPr="00C0421D" w:rsidRDefault="009057A6" w:rsidP="009057A6">
      <w:pPr>
        <w:rPr>
          <w:rFonts w:cs="Calibri"/>
        </w:rPr>
      </w:pPr>
      <w:r w:rsidRPr="00C0421D">
        <w:rPr>
          <w:rFonts w:cs="Calibri"/>
        </w:rPr>
        <w:t xml:space="preserve">Na području Grada Otočca trenutačno </w:t>
      </w:r>
      <w:r w:rsidRPr="00C0421D">
        <w:rPr>
          <w:rFonts w:cs="Calibri"/>
          <w:b/>
          <w:bCs/>
        </w:rPr>
        <w:t>ne postoji razvijen sustav specijaliziranih vozila ili plovila</w:t>
      </w:r>
      <w:r w:rsidRPr="00C0421D">
        <w:rPr>
          <w:rFonts w:cs="Calibri"/>
        </w:rPr>
        <w:t xml:space="preserve"> koji bi bili namijenjeni organiziranom prijevozu posjetitelja do turističkih atrakcija ili unutar same destinacije. Turistički promet u destinaciji odvija se pretežno </w:t>
      </w:r>
      <w:r w:rsidRPr="00C0421D">
        <w:rPr>
          <w:rFonts w:cs="Calibri"/>
          <w:b/>
          <w:bCs/>
        </w:rPr>
        <w:t>individualno</w:t>
      </w:r>
      <w:r w:rsidRPr="00C0421D">
        <w:rPr>
          <w:rFonts w:cs="Calibri"/>
        </w:rPr>
        <w:t>, vlastitim vozilima ili organiziranim grupnim prijevozom putem turističkih agencija.</w:t>
      </w:r>
    </w:p>
    <w:p w14:paraId="39D2CD30" w14:textId="69B29886" w:rsidR="009057A6" w:rsidRPr="00C0421D" w:rsidRDefault="00613BC2" w:rsidP="009057A6">
      <w:pPr>
        <w:rPr>
          <w:rFonts w:cs="Calibri"/>
        </w:rPr>
      </w:pPr>
      <w:r w:rsidRPr="00C0421D">
        <w:rPr>
          <w:rFonts w:cs="Calibri"/>
        </w:rPr>
        <w:t xml:space="preserve">Kada je riječ o </w:t>
      </w:r>
      <w:r w:rsidRPr="00C0421D">
        <w:rPr>
          <w:rFonts w:cs="Calibri"/>
          <w:b/>
          <w:bCs/>
        </w:rPr>
        <w:t>vodenom prijevozu</w:t>
      </w:r>
      <w:r w:rsidRPr="00C0421D">
        <w:rPr>
          <w:rFonts w:cs="Calibri"/>
        </w:rPr>
        <w:t xml:space="preserve">, </w:t>
      </w:r>
      <w:r w:rsidR="001056B4" w:rsidRPr="00C0421D">
        <w:rPr>
          <w:rFonts w:cs="Calibri"/>
        </w:rPr>
        <w:t xml:space="preserve">na rijeci Gacki korištenje motornih plovila nije dozvoljeno pa stoga ni ne postoje </w:t>
      </w:r>
      <w:r w:rsidRPr="00C0421D">
        <w:rPr>
          <w:rFonts w:cs="Calibri"/>
          <w:b/>
          <w:bCs/>
        </w:rPr>
        <w:t>motorna ili organizirana plovila za prijevoz većeg broja turista</w:t>
      </w:r>
      <w:r w:rsidRPr="00C0421D">
        <w:rPr>
          <w:rFonts w:cs="Calibri"/>
        </w:rPr>
        <w:t xml:space="preserve">. Umjesto toga, posjetiteljima su na raspolaganju </w:t>
      </w:r>
      <w:r w:rsidRPr="00C0421D">
        <w:rPr>
          <w:rFonts w:cs="Calibri"/>
          <w:b/>
          <w:bCs/>
        </w:rPr>
        <w:t>kanui i kajaci</w:t>
      </w:r>
      <w:r w:rsidRPr="00C0421D">
        <w:rPr>
          <w:rFonts w:cs="Calibri"/>
        </w:rPr>
        <w:t xml:space="preserve"> koji se mogu iznajmiti kod lokalnih pružatelja usluga. Ova plovila koriste se isključivo u rekreativne svrhe, a ne kao redovan ili organiziran prijevoz između točaka interesa.</w:t>
      </w:r>
    </w:p>
    <w:p w14:paraId="6B101F40" w14:textId="61303344" w:rsidR="009057A6" w:rsidRPr="00C0421D" w:rsidRDefault="009057A6" w:rsidP="005E7974">
      <w:pPr>
        <w:rPr>
          <w:rFonts w:cs="Calibri"/>
        </w:rPr>
      </w:pPr>
      <w:r w:rsidRPr="00C0421D">
        <w:rPr>
          <w:rFonts w:cs="Calibri"/>
        </w:rPr>
        <w:t xml:space="preserve">Također, </w:t>
      </w:r>
      <w:r w:rsidRPr="00C0421D">
        <w:rPr>
          <w:rFonts w:cs="Calibri"/>
          <w:b/>
          <w:bCs/>
        </w:rPr>
        <w:t>nema turističkog vlakića, električnih shuttle vozila, turističkih brodova ili sličnih vozila</w:t>
      </w:r>
      <w:r w:rsidRPr="00C0421D">
        <w:rPr>
          <w:rFonts w:cs="Calibri"/>
        </w:rPr>
        <w:t xml:space="preserve"> koja bi bila posebno namijenjena prijevozu posjetitelja unutar grada ili prema atraktivnim lokalitetima poput Fortice, Majerovog vrila, centra za posjetitelje ili šetnica uz rijeku.</w:t>
      </w:r>
    </w:p>
    <w:p w14:paraId="00F694A3" w14:textId="77777777" w:rsidR="00267DEF" w:rsidRPr="00C0421D" w:rsidRDefault="00267DEF">
      <w:pPr>
        <w:rPr>
          <w:rFonts w:eastAsiaTheme="majorEastAsia" w:cs="Calibri"/>
          <w:color w:val="0F4761" w:themeColor="accent1" w:themeShade="BF"/>
          <w:sz w:val="32"/>
          <w:szCs w:val="32"/>
        </w:rPr>
      </w:pPr>
      <w:r w:rsidRPr="00C0421D">
        <w:rPr>
          <w:rFonts w:cs="Calibri"/>
        </w:rPr>
        <w:br w:type="page"/>
      </w:r>
    </w:p>
    <w:p w14:paraId="73D782AC" w14:textId="0EB0D3AF" w:rsidR="009057A6" w:rsidRPr="00ED5789" w:rsidRDefault="00632F07" w:rsidP="00545504">
      <w:pPr>
        <w:pStyle w:val="Heading2"/>
        <w:rPr>
          <w:b/>
          <w:bCs/>
        </w:rPr>
      </w:pPr>
      <w:bookmarkStart w:id="93" w:name="_Toc215563419"/>
      <w:r w:rsidRPr="00ED5789">
        <w:lastRenderedPageBreak/>
        <w:t>Sekundarna turistička infrastruktura</w:t>
      </w:r>
      <w:bookmarkEnd w:id="93"/>
    </w:p>
    <w:p w14:paraId="19FE6C12" w14:textId="77777777" w:rsidR="009057A6" w:rsidRPr="00ED5789" w:rsidRDefault="009057A6" w:rsidP="00632F07">
      <w:pPr>
        <w:pStyle w:val="Heading3"/>
        <w:rPr>
          <w:rFonts w:ascii="Calibri" w:hAnsi="Calibri" w:cs="Calibri"/>
        </w:rPr>
      </w:pPr>
      <w:bookmarkStart w:id="94" w:name="_Toc215563420"/>
      <w:r w:rsidRPr="00ED5789">
        <w:rPr>
          <w:rFonts w:ascii="Calibri" w:hAnsi="Calibri" w:cs="Calibri"/>
        </w:rPr>
        <w:t>Arheološka nalazišta</w:t>
      </w:r>
      <w:bookmarkEnd w:id="94"/>
    </w:p>
    <w:p w14:paraId="0EFFBA52" w14:textId="77777777" w:rsidR="009057A6" w:rsidRPr="00C0421D" w:rsidRDefault="009057A6" w:rsidP="009057A6">
      <w:pPr>
        <w:rPr>
          <w:rFonts w:cs="Calibri"/>
        </w:rPr>
      </w:pPr>
      <w:r w:rsidRPr="00C0421D">
        <w:rPr>
          <w:rFonts w:cs="Calibri"/>
        </w:rPr>
        <w:t>Na području Grada Otočca evidentirano je više arheoloških lokaliteta koji svjedoče o dugoj i bogatoj povijesti naseljenosti ovog prostora. Među najznačajnijima su:</w:t>
      </w:r>
    </w:p>
    <w:p w14:paraId="039B9FD4" w14:textId="7B1E86DB" w:rsidR="009057A6" w:rsidRPr="00ED5789" w:rsidRDefault="009057A6" w:rsidP="003E72F0">
      <w:pPr>
        <w:pStyle w:val="ListParagraph"/>
        <w:numPr>
          <w:ilvl w:val="0"/>
          <w:numId w:val="37"/>
        </w:numPr>
        <w:rPr>
          <w:rFonts w:cs="Calibri"/>
        </w:rPr>
      </w:pPr>
      <w:r w:rsidRPr="00ED5789">
        <w:rPr>
          <w:rFonts w:cs="Calibri"/>
        </w:rPr>
        <w:t xml:space="preserve">Crkvina (Kompolje): Ostaci japodskog i rimskog naselja, uključujući terase i nekropole, s nalazima </w:t>
      </w:r>
      <w:r w:rsidR="00D87EB8" w:rsidRPr="00ED5789">
        <w:rPr>
          <w:rFonts w:cs="Calibri"/>
        </w:rPr>
        <w:t>s nalazima iz bakrenog i željeznog doba</w:t>
      </w:r>
      <w:r w:rsidRPr="00ED5789">
        <w:rPr>
          <w:rFonts w:cs="Calibri"/>
        </w:rPr>
        <w:t>.</w:t>
      </w:r>
    </w:p>
    <w:p w14:paraId="044F38CC" w14:textId="54341DD3" w:rsidR="009057A6" w:rsidRPr="00ED5789" w:rsidRDefault="009057A6" w:rsidP="003E72F0">
      <w:pPr>
        <w:pStyle w:val="ListParagraph"/>
        <w:numPr>
          <w:ilvl w:val="0"/>
          <w:numId w:val="37"/>
        </w:numPr>
        <w:rPr>
          <w:rFonts w:cs="Calibri"/>
        </w:rPr>
      </w:pPr>
      <w:r w:rsidRPr="00ED5789">
        <w:rPr>
          <w:rFonts w:cs="Calibri"/>
        </w:rPr>
        <w:t xml:space="preserve">Ostatci staroga grada Otočca: </w:t>
      </w:r>
      <w:r w:rsidR="00D87EB8" w:rsidRPr="00ED5789">
        <w:rPr>
          <w:rFonts w:cs="Calibri"/>
        </w:rPr>
        <w:t>l</w:t>
      </w:r>
      <w:r w:rsidRPr="00ED5789">
        <w:rPr>
          <w:rFonts w:cs="Calibri"/>
        </w:rPr>
        <w:t>okalitet s ostacima srednjovjekovne utvrde.</w:t>
      </w:r>
    </w:p>
    <w:p w14:paraId="6E42A719" w14:textId="3D7E627B" w:rsidR="009057A6" w:rsidRPr="00ED5789" w:rsidRDefault="009057A6" w:rsidP="003E72F0">
      <w:pPr>
        <w:pStyle w:val="ListParagraph"/>
        <w:numPr>
          <w:ilvl w:val="0"/>
          <w:numId w:val="37"/>
        </w:numPr>
        <w:rPr>
          <w:rFonts w:cs="Calibri"/>
        </w:rPr>
      </w:pPr>
      <w:r w:rsidRPr="00ED5789">
        <w:rPr>
          <w:rFonts w:cs="Calibri"/>
        </w:rPr>
        <w:t>Pećina Bobinac-Kozerina: Arheološki lokalitet s tragovima prapovijesne naseljenosti.</w:t>
      </w:r>
    </w:p>
    <w:p w14:paraId="0E1164BE" w14:textId="0A32419B" w:rsidR="009057A6" w:rsidRPr="00ED5789" w:rsidRDefault="009057A6" w:rsidP="003E72F0">
      <w:pPr>
        <w:pStyle w:val="ListParagraph"/>
        <w:numPr>
          <w:ilvl w:val="0"/>
          <w:numId w:val="37"/>
        </w:numPr>
        <w:rPr>
          <w:rFonts w:cs="Calibri"/>
        </w:rPr>
      </w:pPr>
      <w:r w:rsidRPr="00ED5789">
        <w:rPr>
          <w:rFonts w:cs="Calibri"/>
        </w:rPr>
        <w:t xml:space="preserve">Ostaci mitreja: </w:t>
      </w:r>
      <w:r w:rsidR="00D87EB8" w:rsidRPr="00ED5789">
        <w:rPr>
          <w:rFonts w:cs="Calibri"/>
        </w:rPr>
        <w:t>Dva religijska objekta, svetišta bogu Mitri; uz mitrej kraj Močića u dubrovačkome primorju dva mitreja u Otočcu najpoznatija su takva svetišta na području čitave Hrvatske.</w:t>
      </w:r>
    </w:p>
    <w:p w14:paraId="4C528DD6" w14:textId="45243E8E" w:rsidR="009057A6" w:rsidRPr="00187DAC" w:rsidRDefault="00D87EB8" w:rsidP="009057A6">
      <w:pPr>
        <w:pStyle w:val="ListParagraph"/>
        <w:numPr>
          <w:ilvl w:val="0"/>
          <w:numId w:val="37"/>
        </w:numPr>
        <w:rPr>
          <w:rFonts w:cs="Calibri"/>
        </w:rPr>
      </w:pPr>
      <w:r w:rsidRPr="00D87EB8">
        <w:rPr>
          <w:rFonts w:cs="Calibri"/>
        </w:rPr>
        <w:t>Gradina Mali i Veliki Vital (Prozor):Ostaci japodskog i rimskog naselja, uključujući terase i nekropole vezane za japodsku kulturu te ostatke anitčkog municipija Arupium, kameneloma i svetišta</w:t>
      </w:r>
    </w:p>
    <w:p w14:paraId="363E84A5" w14:textId="0392428C" w:rsidR="003E72F0" w:rsidRPr="00C0421D" w:rsidRDefault="00D87EB8" w:rsidP="00267DEF">
      <w:pPr>
        <w:rPr>
          <w:rFonts w:cs="Calibri"/>
        </w:rPr>
      </w:pPr>
      <w:r w:rsidRPr="00C0421D">
        <w:rPr>
          <w:rFonts w:cs="Calibri"/>
        </w:rPr>
        <w:t>Ovi lokalitet trajno su zaštićeni kao kulturna dobra ili im predstoji upis u Registar</w:t>
      </w:r>
      <w:r w:rsidR="009057A6" w:rsidRPr="00C0421D">
        <w:rPr>
          <w:rFonts w:cs="Calibri"/>
        </w:rPr>
        <w:t>. Trenutačno nisu komercijalno valorizirani u turističkom smislu, no predstavljaju značajan potencijal za razvoj kulturno-turističkih ruta i edukativnih programa.</w:t>
      </w:r>
    </w:p>
    <w:p w14:paraId="7CBD8230" w14:textId="56E8A63E" w:rsidR="009057A6" w:rsidRPr="00ED5789" w:rsidRDefault="009057A6" w:rsidP="003E72F0">
      <w:pPr>
        <w:pStyle w:val="Heading3"/>
      </w:pPr>
      <w:bookmarkStart w:id="95" w:name="_Toc215563421"/>
      <w:r w:rsidRPr="00ED5789">
        <w:t>Speleološki objekti</w:t>
      </w:r>
      <w:bookmarkEnd w:id="95"/>
    </w:p>
    <w:p w14:paraId="4A3570ED" w14:textId="77777777" w:rsidR="009057A6" w:rsidRPr="00C0421D" w:rsidRDefault="009057A6" w:rsidP="009057A6">
      <w:pPr>
        <w:rPr>
          <w:rFonts w:cs="Calibri"/>
        </w:rPr>
      </w:pPr>
      <w:r w:rsidRPr="00C0421D">
        <w:rPr>
          <w:rFonts w:cs="Calibri"/>
        </w:rPr>
        <w:t>Područje Otočca obiluje speleološkim objektima, od kojih su neki istraženi i evidentirani:</w:t>
      </w:r>
    </w:p>
    <w:p w14:paraId="7F3A101B" w14:textId="348DFAF7" w:rsidR="009057A6" w:rsidRPr="00ED5789" w:rsidRDefault="009057A6" w:rsidP="003E72F0">
      <w:pPr>
        <w:pStyle w:val="ListParagraph"/>
        <w:numPr>
          <w:ilvl w:val="0"/>
          <w:numId w:val="38"/>
        </w:numPr>
        <w:rPr>
          <w:rFonts w:cs="Calibri"/>
        </w:rPr>
      </w:pPr>
      <w:r w:rsidRPr="00ED5789">
        <w:rPr>
          <w:rFonts w:cs="Calibri"/>
        </w:rPr>
        <w:t xml:space="preserve">Antić špilja: Smještena kod zaseoka Antići, špilja s uskim ulazom koji se širi u unutrašnjosti. Nema javno dostupnih informacija o turističkoj valorizaciji. </w:t>
      </w:r>
    </w:p>
    <w:p w14:paraId="7188DE1B" w14:textId="45E19B90" w:rsidR="009057A6" w:rsidRPr="00ED5789" w:rsidRDefault="009057A6" w:rsidP="003E72F0">
      <w:pPr>
        <w:pStyle w:val="ListParagraph"/>
        <w:numPr>
          <w:ilvl w:val="0"/>
          <w:numId w:val="38"/>
        </w:numPr>
        <w:rPr>
          <w:rFonts w:cs="Calibri"/>
        </w:rPr>
      </w:pPr>
      <w:r w:rsidRPr="00ED5789">
        <w:rPr>
          <w:rFonts w:cs="Calibri"/>
        </w:rPr>
        <w:t xml:space="preserve">Špilja iznad Klanca: Nalazi se u naselju Sinac; dostupni podaci ukazuju na njezinu prirodnu vrijednost, ali bez turističke infrastrukture. </w:t>
      </w:r>
    </w:p>
    <w:p w14:paraId="49AAF71D" w14:textId="1C544541" w:rsidR="009057A6" w:rsidRPr="00187DAC" w:rsidRDefault="009057A6" w:rsidP="009057A6">
      <w:pPr>
        <w:pStyle w:val="ListParagraph"/>
        <w:numPr>
          <w:ilvl w:val="0"/>
          <w:numId w:val="38"/>
        </w:numPr>
        <w:rPr>
          <w:rFonts w:cs="Calibri"/>
        </w:rPr>
      </w:pPr>
      <w:r w:rsidRPr="00ED5789">
        <w:rPr>
          <w:rFonts w:cs="Calibri"/>
        </w:rPr>
        <w:t>Bezdanica na Paklju i Duman 1: Speleološki objekti istraženi od strane Speleološkog kluba Ursus spelaeus; nema informacija o turističkoj dostupnosti.</w:t>
      </w:r>
    </w:p>
    <w:p w14:paraId="569F6A92" w14:textId="280E0813" w:rsidR="009057A6" w:rsidRPr="00C0421D" w:rsidRDefault="009057A6" w:rsidP="009057A6">
      <w:pPr>
        <w:rPr>
          <w:rFonts w:cs="Calibri"/>
        </w:rPr>
      </w:pPr>
      <w:r w:rsidRPr="00C0421D">
        <w:rPr>
          <w:rFonts w:cs="Calibri"/>
        </w:rPr>
        <w:t>Trenutačno, ovi speleološki objekti nisu uključeni u organizirane turističke posjete niti su opremljeni infrastrukturom za posjetitelje.</w:t>
      </w:r>
    </w:p>
    <w:p w14:paraId="3CC850BC" w14:textId="77777777" w:rsidR="009057A6" w:rsidRPr="00ED5789" w:rsidRDefault="009057A6" w:rsidP="00632F07">
      <w:pPr>
        <w:pStyle w:val="Heading3"/>
        <w:rPr>
          <w:rFonts w:ascii="Calibri" w:hAnsi="Calibri" w:cs="Calibri"/>
        </w:rPr>
      </w:pPr>
      <w:bookmarkStart w:id="96" w:name="_Toc215563422"/>
      <w:r w:rsidRPr="00ED5789">
        <w:rPr>
          <w:rFonts w:ascii="Calibri" w:hAnsi="Calibri" w:cs="Calibri"/>
        </w:rPr>
        <w:t>Povijesni spomenici</w:t>
      </w:r>
      <w:bookmarkEnd w:id="96"/>
    </w:p>
    <w:p w14:paraId="5BC1138F" w14:textId="77777777" w:rsidR="009057A6" w:rsidRPr="00C0421D" w:rsidRDefault="009057A6" w:rsidP="009057A6">
      <w:pPr>
        <w:rPr>
          <w:rFonts w:cs="Calibri"/>
        </w:rPr>
      </w:pPr>
      <w:r w:rsidRPr="00C0421D">
        <w:rPr>
          <w:rFonts w:cs="Calibri"/>
        </w:rPr>
        <w:t>Na području Otočca nalazi se niz povijesnih spomenika, od kojih su neki već opisani u prethodnim poglavljima. Među njima su:</w:t>
      </w:r>
    </w:p>
    <w:p w14:paraId="191839BB" w14:textId="5654597E" w:rsidR="009057A6" w:rsidRPr="00ED5789" w:rsidRDefault="009057A6" w:rsidP="003E72F0">
      <w:pPr>
        <w:pStyle w:val="ListParagraph"/>
        <w:numPr>
          <w:ilvl w:val="0"/>
          <w:numId w:val="39"/>
        </w:numPr>
        <w:rPr>
          <w:rFonts w:cs="Calibri"/>
        </w:rPr>
      </w:pPr>
      <w:r w:rsidRPr="00ED5789">
        <w:rPr>
          <w:rFonts w:cs="Calibri"/>
        </w:rPr>
        <w:t>Fortica: Srednjovjekovna utvrda izgrađena 1619. godine, danas djelomično očuvana i dostupna posjetiteljima bez naplate ulaza.</w:t>
      </w:r>
    </w:p>
    <w:p w14:paraId="516B7A2C" w14:textId="7CFA213E" w:rsidR="009057A6" w:rsidRPr="00ED5789" w:rsidRDefault="009057A6" w:rsidP="003E72F0">
      <w:pPr>
        <w:pStyle w:val="ListParagraph"/>
        <w:numPr>
          <w:ilvl w:val="0"/>
          <w:numId w:val="39"/>
        </w:numPr>
        <w:rPr>
          <w:rFonts w:cs="Calibri"/>
        </w:rPr>
      </w:pPr>
      <w:r w:rsidRPr="00ED5789">
        <w:rPr>
          <w:rFonts w:cs="Calibri"/>
        </w:rPr>
        <w:t>Kula Šimšanovka: Ostaci obrambene kule iz 16. stoljeća; lokalitet nije turistički valoriziran.</w:t>
      </w:r>
    </w:p>
    <w:p w14:paraId="233ACF84" w14:textId="22DA4C00" w:rsidR="009057A6" w:rsidRPr="00ED5789" w:rsidRDefault="009057A6" w:rsidP="003E72F0">
      <w:pPr>
        <w:pStyle w:val="ListParagraph"/>
        <w:numPr>
          <w:ilvl w:val="0"/>
          <w:numId w:val="39"/>
        </w:numPr>
        <w:rPr>
          <w:rFonts w:cs="Calibri"/>
        </w:rPr>
      </w:pPr>
      <w:r w:rsidRPr="00ED5789">
        <w:rPr>
          <w:rFonts w:cs="Calibri"/>
        </w:rPr>
        <w:t>Gusić-grad: Ruševine srednjovjekovne utvrde, bez razvijene turističke infrastrukture.</w:t>
      </w:r>
    </w:p>
    <w:p w14:paraId="2237B327" w14:textId="2BA254DF" w:rsidR="009057A6" w:rsidRPr="00ED5789" w:rsidRDefault="009057A6" w:rsidP="003E72F0">
      <w:pPr>
        <w:pStyle w:val="ListParagraph"/>
        <w:numPr>
          <w:ilvl w:val="0"/>
          <w:numId w:val="39"/>
        </w:numPr>
        <w:rPr>
          <w:rFonts w:cs="Calibri"/>
        </w:rPr>
      </w:pPr>
      <w:r w:rsidRPr="00ED5789">
        <w:rPr>
          <w:rFonts w:cs="Calibri"/>
        </w:rPr>
        <w:lastRenderedPageBreak/>
        <w:t>Crkva sv. Trojstva: Župna crkva iz 18. stoljeća, aktivna i otvorena za posjetitelje; ulaz se ne naplaćuje.</w:t>
      </w:r>
    </w:p>
    <w:p w14:paraId="3CB9C65A" w14:textId="55C90690" w:rsidR="009057A6" w:rsidRPr="00187DAC" w:rsidRDefault="009057A6" w:rsidP="009057A6">
      <w:pPr>
        <w:pStyle w:val="ListParagraph"/>
        <w:numPr>
          <w:ilvl w:val="0"/>
          <w:numId w:val="39"/>
        </w:numPr>
        <w:rPr>
          <w:rFonts w:cs="Calibri"/>
        </w:rPr>
      </w:pPr>
      <w:r w:rsidRPr="00ED5789">
        <w:rPr>
          <w:rFonts w:cs="Calibri"/>
        </w:rPr>
        <w:t>Kapela Majke Božje od Sedam žalosti: Kapela iz 1725. godine, smještena na brežuljku iznad grada; dostupna bez naplate</w:t>
      </w:r>
      <w:r w:rsidR="00613BC2" w:rsidRPr="00ED5789">
        <w:rPr>
          <w:rFonts w:cs="Calibri"/>
        </w:rPr>
        <w:t xml:space="preserve">, ali uz prethodnu najavu. </w:t>
      </w:r>
    </w:p>
    <w:p w14:paraId="6D4CF8BF" w14:textId="1C0D999B" w:rsidR="009057A6" w:rsidRPr="00C0421D" w:rsidRDefault="009057A6" w:rsidP="009057A6">
      <w:pPr>
        <w:rPr>
          <w:rFonts w:cs="Calibri"/>
        </w:rPr>
      </w:pPr>
      <w:r w:rsidRPr="00C0421D">
        <w:rPr>
          <w:rFonts w:cs="Calibri"/>
        </w:rPr>
        <w:t>Većina ovih spomenika je dostupna posjetiteljima bez naplate ulaza, no nedostaje im interpretacijska infrastruktura poput informativnih ploča, vodiča ili organiziranih tura.</w:t>
      </w:r>
    </w:p>
    <w:p w14:paraId="11518087" w14:textId="13880D99" w:rsidR="00E34E04" w:rsidRPr="00C0421D" w:rsidRDefault="00E34E04" w:rsidP="009057A6">
      <w:pPr>
        <w:rPr>
          <w:rFonts w:cs="Calibri"/>
        </w:rPr>
      </w:pPr>
      <w:r w:rsidRPr="00C0421D">
        <w:rPr>
          <w:rFonts w:cs="Calibri"/>
        </w:rPr>
        <w:t xml:space="preserve">U središtu Otočca u sklopu parka crkve Presvetog Trojstva, nalazi se </w:t>
      </w:r>
      <w:r w:rsidRPr="00C0421D">
        <w:rPr>
          <w:rFonts w:cs="Calibri"/>
          <w:b/>
          <w:bCs/>
        </w:rPr>
        <w:t>Gačanski park hrvatske memorije</w:t>
      </w:r>
      <w:r w:rsidRPr="00C0421D">
        <w:rPr>
          <w:rFonts w:cs="Calibri"/>
        </w:rPr>
        <w:t xml:space="preserve">. Riječ je o parku skulptura koje prikazom lica značajnih povijesnih osoba u kamenu, pričaju priču ne samo o povijesti Otočca ili Like već i hrvatske državnosti. </w:t>
      </w:r>
      <w:r w:rsidR="003E72F0" w:rsidRPr="00C0421D">
        <w:rPr>
          <w:rFonts w:cs="Calibri"/>
        </w:rPr>
        <w:t xml:space="preserve">Na svakom kubusu nalazi se QR kod koji vodi do web stranice s dodatnim informacijama o prikazanoj osobi i njezinoj povijesnoj važnosti. </w:t>
      </w:r>
      <w:r w:rsidRPr="00C0421D">
        <w:rPr>
          <w:rFonts w:cs="Calibri"/>
        </w:rPr>
        <w:t xml:space="preserve">Riječ je o vrijednom i po mnogočemu jedinstvenom kulturno-povijesnom resursu. </w:t>
      </w:r>
    </w:p>
    <w:p w14:paraId="097D6A2E" w14:textId="77777777" w:rsidR="00686B76" w:rsidRPr="00C0421D" w:rsidRDefault="00686B76">
      <w:pPr>
        <w:jc w:val="left"/>
        <w:rPr>
          <w:rFonts w:eastAsiaTheme="majorEastAsia" w:cs="Calibri"/>
          <w:b/>
          <w:color w:val="0B769F" w:themeColor="accent4" w:themeShade="BF"/>
          <w:sz w:val="22"/>
        </w:rPr>
      </w:pPr>
      <w:r w:rsidRPr="00C0421D">
        <w:rPr>
          <w:rFonts w:cs="Calibri"/>
        </w:rPr>
        <w:br w:type="page"/>
      </w:r>
    </w:p>
    <w:p w14:paraId="3CEFAFF2" w14:textId="5ED80D5A" w:rsidR="009057A6" w:rsidRPr="00ED5789" w:rsidRDefault="009057A6" w:rsidP="00632F07">
      <w:pPr>
        <w:pStyle w:val="Heading3"/>
        <w:rPr>
          <w:rFonts w:ascii="Calibri" w:hAnsi="Calibri" w:cs="Calibri"/>
        </w:rPr>
      </w:pPr>
      <w:bookmarkStart w:id="97" w:name="_Toc215563423"/>
      <w:r w:rsidRPr="00ED5789">
        <w:rPr>
          <w:rFonts w:ascii="Calibri" w:hAnsi="Calibri" w:cs="Calibri"/>
        </w:rPr>
        <w:lastRenderedPageBreak/>
        <w:t>Popratna infrastruktura</w:t>
      </w:r>
      <w:bookmarkEnd w:id="97"/>
    </w:p>
    <w:p w14:paraId="4ED02EC6" w14:textId="476448BB" w:rsidR="009057A6" w:rsidRPr="00C0421D" w:rsidRDefault="009057A6" w:rsidP="009057A6">
      <w:pPr>
        <w:rPr>
          <w:rFonts w:cs="Calibri"/>
        </w:rPr>
      </w:pPr>
      <w:r w:rsidRPr="00C0421D">
        <w:rPr>
          <w:rFonts w:cs="Calibri"/>
        </w:rPr>
        <w:t>Trenutačno, arheološka nalazišta, speleološki objekti i povijesni spomenici na području Otočca nisu opremljeni sustavnom infrastrukturom za posjetitelje. Nedostaju informativne ploče, označene staze, interpretacijski centri i druge pogodnosti koje bi omogućile kvalitetnije iskustvo posjetiteljima. Ovo predstavlja značajan potencijal za razvoj kulturnog i avanturističkog turizma kroz ulaganja u infrastrukturu i promociju ovih lokaliteta.</w:t>
      </w:r>
    </w:p>
    <w:p w14:paraId="2FBD2F76" w14:textId="77777777" w:rsidR="009057A6" w:rsidRPr="00ED5789" w:rsidRDefault="009057A6" w:rsidP="00632F07">
      <w:pPr>
        <w:pStyle w:val="Heading3"/>
        <w:rPr>
          <w:rFonts w:ascii="Calibri" w:hAnsi="Calibri" w:cs="Calibri"/>
        </w:rPr>
      </w:pPr>
      <w:bookmarkStart w:id="98" w:name="_Toc215563424"/>
      <w:r w:rsidRPr="00ED5789">
        <w:rPr>
          <w:rFonts w:ascii="Calibri" w:hAnsi="Calibri" w:cs="Calibri"/>
        </w:rPr>
        <w:t>Parkirališta i pristupne ceste u funkciji turističke infrastrukture (izvan javnih cesta)</w:t>
      </w:r>
      <w:bookmarkEnd w:id="98"/>
    </w:p>
    <w:p w14:paraId="0140CFA0" w14:textId="50CA9A3C" w:rsidR="009057A6" w:rsidRPr="00C0421D" w:rsidRDefault="009057A6" w:rsidP="009057A6">
      <w:pPr>
        <w:rPr>
          <w:rFonts w:cs="Calibri"/>
        </w:rPr>
      </w:pPr>
      <w:r w:rsidRPr="00C0421D">
        <w:rPr>
          <w:rFonts w:cs="Calibri"/>
        </w:rPr>
        <w:t xml:space="preserve">Na području Grada Otočca većina prometa odvija se putem </w:t>
      </w:r>
      <w:r w:rsidRPr="00C0421D">
        <w:rPr>
          <w:rFonts w:cs="Calibri"/>
          <w:b/>
          <w:bCs/>
        </w:rPr>
        <w:t>kategoriziranih javnih cesta</w:t>
      </w:r>
      <w:r w:rsidRPr="00C0421D">
        <w:rPr>
          <w:rFonts w:cs="Calibri"/>
        </w:rPr>
        <w:t xml:space="preserve"> (državne, županijske i lokalne), no određeni broj </w:t>
      </w:r>
      <w:r w:rsidRPr="00C0421D">
        <w:rPr>
          <w:rFonts w:cs="Calibri"/>
          <w:b/>
          <w:bCs/>
        </w:rPr>
        <w:t>pristupnih puteva i parkirališta</w:t>
      </w:r>
      <w:r w:rsidRPr="00C0421D">
        <w:rPr>
          <w:rFonts w:cs="Calibri"/>
        </w:rPr>
        <w:t xml:space="preserve"> povezanih s turističkim atrakcijama nalazi se izvan te mreže, odnosno </w:t>
      </w:r>
      <w:r w:rsidRPr="00C0421D">
        <w:rPr>
          <w:rFonts w:cs="Calibri"/>
          <w:b/>
          <w:bCs/>
        </w:rPr>
        <w:t>ne vodi se kao javna cesta</w:t>
      </w:r>
      <w:r w:rsidRPr="00C0421D">
        <w:rPr>
          <w:rFonts w:cs="Calibri"/>
        </w:rPr>
        <w:t>.</w:t>
      </w:r>
    </w:p>
    <w:p w14:paraId="2E69D42A" w14:textId="77777777" w:rsidR="009057A6" w:rsidRPr="00C0421D" w:rsidRDefault="009057A6" w:rsidP="009057A6">
      <w:pPr>
        <w:rPr>
          <w:rFonts w:cs="Calibri"/>
        </w:rPr>
      </w:pPr>
      <w:r w:rsidRPr="00C0421D">
        <w:rPr>
          <w:rFonts w:cs="Calibri"/>
        </w:rPr>
        <w:t xml:space="preserve">Takvi pristupi najčešće se odnose na </w:t>
      </w:r>
      <w:r w:rsidRPr="00C0421D">
        <w:rPr>
          <w:rFonts w:cs="Calibri"/>
          <w:b/>
          <w:bCs/>
        </w:rPr>
        <w:t>lokalne putove i makadamske ceste</w:t>
      </w:r>
      <w:r w:rsidRPr="00C0421D">
        <w:rPr>
          <w:rFonts w:cs="Calibri"/>
        </w:rPr>
        <w:t xml:space="preserve"> koje vode do:</w:t>
      </w:r>
    </w:p>
    <w:p w14:paraId="2CFD1B17" w14:textId="2419E30A" w:rsidR="009057A6" w:rsidRPr="00C0421D" w:rsidRDefault="009057A6" w:rsidP="003E72F0">
      <w:pPr>
        <w:numPr>
          <w:ilvl w:val="0"/>
          <w:numId w:val="40"/>
        </w:numPr>
        <w:rPr>
          <w:rFonts w:cs="Calibri"/>
        </w:rPr>
      </w:pPr>
      <w:r w:rsidRPr="00C0421D">
        <w:rPr>
          <w:rFonts w:cs="Calibri"/>
        </w:rPr>
        <w:t xml:space="preserve">lokaliteta </w:t>
      </w:r>
      <w:r w:rsidRPr="00C0421D">
        <w:rPr>
          <w:rFonts w:cs="Calibri"/>
          <w:b/>
          <w:bCs/>
        </w:rPr>
        <w:t>Fortica</w:t>
      </w:r>
      <w:r w:rsidRPr="00C0421D">
        <w:rPr>
          <w:rFonts w:cs="Calibri"/>
        </w:rPr>
        <w:t xml:space="preserve"> (pristupna makadamska cesta s mogućnošću</w:t>
      </w:r>
      <w:r w:rsidR="00ED5789" w:rsidRPr="00C0421D">
        <w:rPr>
          <w:rFonts w:cs="Calibri"/>
        </w:rPr>
        <w:t xml:space="preserve"> nereguliranog</w:t>
      </w:r>
      <w:r w:rsidRPr="00C0421D">
        <w:rPr>
          <w:rFonts w:cs="Calibri"/>
        </w:rPr>
        <w:t xml:space="preserve"> parkiranja uz rub puta)</w:t>
      </w:r>
    </w:p>
    <w:p w14:paraId="0504F971" w14:textId="77777777" w:rsidR="009057A6" w:rsidRPr="00C0421D" w:rsidRDefault="009057A6" w:rsidP="003E72F0">
      <w:pPr>
        <w:numPr>
          <w:ilvl w:val="0"/>
          <w:numId w:val="40"/>
        </w:numPr>
        <w:rPr>
          <w:rFonts w:cs="Calibri"/>
        </w:rPr>
      </w:pPr>
      <w:r w:rsidRPr="00C0421D">
        <w:rPr>
          <w:rFonts w:cs="Calibri"/>
          <w:b/>
          <w:bCs/>
        </w:rPr>
        <w:t>Majerovog vrila</w:t>
      </w:r>
      <w:r w:rsidRPr="00C0421D">
        <w:rPr>
          <w:rFonts w:cs="Calibri"/>
        </w:rPr>
        <w:t xml:space="preserve"> i ostalih izvora Gacke (pristupi vozilima omogućeni, parkiranje najčešće na neuređenim površinama)</w:t>
      </w:r>
    </w:p>
    <w:p w14:paraId="414F7963" w14:textId="7DF78D32" w:rsidR="009057A6" w:rsidRPr="00187DAC" w:rsidRDefault="009057A6" w:rsidP="009057A6">
      <w:pPr>
        <w:numPr>
          <w:ilvl w:val="0"/>
          <w:numId w:val="40"/>
        </w:numPr>
        <w:rPr>
          <w:rFonts w:cs="Calibri"/>
        </w:rPr>
      </w:pPr>
      <w:r w:rsidRPr="00C0421D">
        <w:rPr>
          <w:rFonts w:cs="Calibri"/>
          <w:b/>
          <w:bCs/>
        </w:rPr>
        <w:t>pješačkih i biciklističkih staza</w:t>
      </w:r>
      <w:r w:rsidRPr="00C0421D">
        <w:rPr>
          <w:rFonts w:cs="Calibri"/>
        </w:rPr>
        <w:t xml:space="preserve"> te do početnih točaka šetnica (npr. Humac, Križni put, gornje Švičko jezero)</w:t>
      </w:r>
    </w:p>
    <w:p w14:paraId="4CA5A0D3" w14:textId="1CF0C1B5" w:rsidR="009057A6" w:rsidRPr="00C0421D" w:rsidRDefault="009057A6" w:rsidP="009057A6">
      <w:pPr>
        <w:rPr>
          <w:rFonts w:cs="Calibri"/>
        </w:rPr>
      </w:pPr>
      <w:r w:rsidRPr="00C0421D">
        <w:rPr>
          <w:rFonts w:cs="Calibri"/>
        </w:rPr>
        <w:t xml:space="preserve">U nekim slučajevima, parkirališta su </w:t>
      </w:r>
      <w:r w:rsidRPr="00C0421D">
        <w:rPr>
          <w:rFonts w:cs="Calibri"/>
          <w:b/>
          <w:bCs/>
        </w:rPr>
        <w:t>neformalna ili improvizirana</w:t>
      </w:r>
      <w:r w:rsidRPr="00C0421D">
        <w:rPr>
          <w:rFonts w:cs="Calibri"/>
        </w:rPr>
        <w:t>, izvedena na rubovima naselja, travnatim ili šljunčanim površinama, bez tehničke regulacije, naplate ili označene namjene. Parkiranje uz Gacku ili kod šetnica primjer je takve infrastrukture.</w:t>
      </w:r>
    </w:p>
    <w:p w14:paraId="67845F7D" w14:textId="5B44110C" w:rsidR="009057A6" w:rsidRPr="00C0421D" w:rsidRDefault="009057A6" w:rsidP="009057A6">
      <w:pPr>
        <w:rPr>
          <w:rFonts w:cs="Calibri"/>
        </w:rPr>
      </w:pPr>
      <w:r w:rsidRPr="00C0421D">
        <w:rPr>
          <w:rFonts w:cs="Calibri"/>
        </w:rPr>
        <w:t>U samom gradu Otočcu postoji više javnih i polujavnih parkirališta u funkciji ugostiteljskih i smještajnih objekata, no ta se ne smatraju posebnim dijelom turističke infrastrukture u smislu sustavno upravljanih turističkih zona.</w:t>
      </w:r>
    </w:p>
    <w:p w14:paraId="0B6B16A3" w14:textId="5D4EE076" w:rsidR="009057A6" w:rsidRPr="00C0421D" w:rsidRDefault="009057A6" w:rsidP="009057A6">
      <w:pPr>
        <w:rPr>
          <w:rFonts w:cs="Calibri"/>
        </w:rPr>
      </w:pPr>
      <w:r w:rsidRPr="00C0421D">
        <w:rPr>
          <w:rFonts w:cs="Calibri"/>
        </w:rPr>
        <w:t xml:space="preserve">Također, određeni broj </w:t>
      </w:r>
      <w:r w:rsidRPr="00C0421D">
        <w:rPr>
          <w:rFonts w:cs="Calibri"/>
          <w:b/>
          <w:bCs/>
        </w:rPr>
        <w:t>putova koji vode do prirodnih lokaliteta, sportskih zona i rekreacijskih područja</w:t>
      </w:r>
      <w:r w:rsidRPr="00C0421D">
        <w:rPr>
          <w:rFonts w:cs="Calibri"/>
        </w:rPr>
        <w:t xml:space="preserve"> (npr. quad staze, ribolovna mjesta) koristi se kao pristupna turistička infrastruktura, no bez formalne kategorizacije ili upravljanja.</w:t>
      </w:r>
    </w:p>
    <w:p w14:paraId="2E3DAC51" w14:textId="23EFF3AF" w:rsidR="009057A6" w:rsidRPr="00C0421D" w:rsidRDefault="009057A6" w:rsidP="009057A6">
      <w:pPr>
        <w:rPr>
          <w:rFonts w:cs="Calibri"/>
        </w:rPr>
      </w:pPr>
      <w:r w:rsidRPr="00C0421D">
        <w:rPr>
          <w:rFonts w:cs="Calibri"/>
        </w:rPr>
        <w:t xml:space="preserve">U svrhu daljnjeg razvoja, preporučuje se izrada </w:t>
      </w:r>
      <w:r w:rsidRPr="00C0421D">
        <w:rPr>
          <w:rFonts w:cs="Calibri"/>
          <w:b/>
          <w:bCs/>
        </w:rPr>
        <w:t>katastra pristupnih putova i parkirališta</w:t>
      </w:r>
      <w:r w:rsidRPr="00C0421D">
        <w:rPr>
          <w:rFonts w:cs="Calibri"/>
        </w:rPr>
        <w:t xml:space="preserve"> u funkciji turizma, uključujući kategorizaciju, označavanje i regulaciju korištenja, kako bi se osigurala održivost i sigurnost prometa, posebice u vršnim sezonama.</w:t>
      </w:r>
    </w:p>
    <w:p w14:paraId="146AE6C3" w14:textId="30C34EA2" w:rsidR="009057A6" w:rsidRPr="00ED5789" w:rsidRDefault="009057A6" w:rsidP="00632F07">
      <w:pPr>
        <w:pStyle w:val="Heading3"/>
        <w:rPr>
          <w:rFonts w:ascii="Calibri" w:hAnsi="Calibri" w:cs="Calibri"/>
        </w:rPr>
      </w:pPr>
      <w:bookmarkStart w:id="99" w:name="_Toc215563425"/>
      <w:r w:rsidRPr="00ED5789">
        <w:rPr>
          <w:rFonts w:ascii="Calibri" w:hAnsi="Calibri" w:cs="Calibri"/>
        </w:rPr>
        <w:t>Javni sanitarni čvorovi</w:t>
      </w:r>
      <w:bookmarkEnd w:id="99"/>
    </w:p>
    <w:p w14:paraId="42F5461F" w14:textId="3605E64F" w:rsidR="009057A6" w:rsidRPr="00C0421D" w:rsidRDefault="009057A6" w:rsidP="009057A6">
      <w:pPr>
        <w:rPr>
          <w:rFonts w:cs="Calibri"/>
        </w:rPr>
      </w:pPr>
      <w:r w:rsidRPr="00C0421D">
        <w:rPr>
          <w:rFonts w:cs="Calibri"/>
        </w:rPr>
        <w:t>Na području Grada Otočca ne postoji sustavno razvijena mreža javnih sanitarnih čvorova koji bi bili stalno dostupni posjetiteljima na glavnim turističkim lokacijama, šetnicama i prirodnim punktovima. Javne toalete moguće je pronaći u sklopu tržnice u samom Otočc</w:t>
      </w:r>
      <w:r w:rsidR="00686B76" w:rsidRPr="00C0421D">
        <w:rPr>
          <w:rFonts w:cs="Calibri"/>
        </w:rPr>
        <w:t>u</w:t>
      </w:r>
      <w:r w:rsidRPr="00C0421D">
        <w:rPr>
          <w:rFonts w:cs="Calibri"/>
        </w:rPr>
        <w:t xml:space="preserve">. Oni postoje i u okviru javnih ustanova, ugostiteljskih objekata, </w:t>
      </w:r>
      <w:r w:rsidRPr="00C0421D">
        <w:rPr>
          <w:rFonts w:cs="Calibri"/>
        </w:rPr>
        <w:lastRenderedPageBreak/>
        <w:t>benzinskih postaja i smještajnih kapaciteta, no oni su prvenstveno namijenjeni korisnicima njihovih usluga, a ne općoj javnosti.</w:t>
      </w:r>
    </w:p>
    <w:p w14:paraId="6834CAE3" w14:textId="1B613D91" w:rsidR="009057A6" w:rsidRPr="00C0421D" w:rsidRDefault="009057A6" w:rsidP="009057A6">
      <w:pPr>
        <w:rPr>
          <w:rFonts w:cs="Calibri"/>
        </w:rPr>
      </w:pPr>
      <w:r w:rsidRPr="00C0421D">
        <w:rPr>
          <w:rFonts w:cs="Calibri"/>
        </w:rPr>
        <w:t>Uz Hrvatski centar za autohtone vrste riba i rakova krških voda, postoji sanitarni čvor za posjetitelje centra, ali njegova dostupnost je ograničena radnim vremenom objekta. Slično vrijedi i za ugostiteljske objekte koji se nalaze uz turističke točke poput šetnice uz Gacku, Fortice, Majerovog vrila ili izletišta.</w:t>
      </w:r>
    </w:p>
    <w:p w14:paraId="6BCB183A" w14:textId="6D4704B3" w:rsidR="009057A6" w:rsidRPr="00C0421D" w:rsidRDefault="009057A6" w:rsidP="009057A6">
      <w:pPr>
        <w:rPr>
          <w:rFonts w:cs="Calibri"/>
        </w:rPr>
      </w:pPr>
      <w:r w:rsidRPr="00C0421D">
        <w:rPr>
          <w:rFonts w:cs="Calibri"/>
        </w:rPr>
        <w:t>Na šetnicama, odmorištima, biciklističkim rutama i prirodnim lokalitetima (npr. Švičko jezero, vidikovci, vrila), prema javno dostupnim podacima, nisu postavljeni samostalni javni sanitarni objekti poput kemijskih WC-a ili montažnih jedinica, niti postoji označena infrastruktura tog tipa.</w:t>
      </w:r>
    </w:p>
    <w:p w14:paraId="3DBD2CCE" w14:textId="7D94018E" w:rsidR="009057A6" w:rsidRPr="00ED5789" w:rsidRDefault="009057A6" w:rsidP="00632F07">
      <w:pPr>
        <w:pStyle w:val="Heading3"/>
        <w:rPr>
          <w:rFonts w:ascii="Calibri" w:hAnsi="Calibri" w:cs="Calibri"/>
        </w:rPr>
      </w:pPr>
      <w:bookmarkStart w:id="100" w:name="_Toc215563426"/>
      <w:r w:rsidRPr="00ED5789">
        <w:rPr>
          <w:rFonts w:ascii="Calibri" w:hAnsi="Calibri" w:cs="Calibri"/>
        </w:rPr>
        <w:t>Sportski objekti i ostala sportska infrastruktura</w:t>
      </w:r>
      <w:bookmarkEnd w:id="100"/>
    </w:p>
    <w:p w14:paraId="2FB14D93" w14:textId="7C83A77C" w:rsidR="00613BC2" w:rsidRPr="00C0421D" w:rsidRDefault="00613BC2" w:rsidP="00613BC2">
      <w:pPr>
        <w:rPr>
          <w:rFonts w:cs="Calibri"/>
        </w:rPr>
      </w:pPr>
      <w:r w:rsidRPr="00C0421D">
        <w:rPr>
          <w:rFonts w:cs="Calibri"/>
        </w:rPr>
        <w:t>Šire područje destinacije koristi se za aktivnosti na otvorenom koje su posebno zanimljive posjetiteljima: šetnje, trčanje, biciklizam, planinarenje, ribolov i dr.  Posebno valja istaknuti uređene šetnice uz rijeku Gacku, uključujući trase s informativnim pločama i klupama, koje omogućuju sigurno kretanje i boravak u prirodi. Uređena staza na Forticu i preko Humca, kao i staza oko Švičkog jezera, sve više se koristi u rekreativne svrhe</w:t>
      </w:r>
    </w:p>
    <w:p w14:paraId="0F4762E3" w14:textId="77777777" w:rsidR="00613BC2" w:rsidRPr="00C0421D" w:rsidRDefault="00613BC2" w:rsidP="00613BC2">
      <w:pPr>
        <w:rPr>
          <w:rFonts w:cs="Calibri"/>
        </w:rPr>
      </w:pPr>
      <w:r w:rsidRPr="00C0421D">
        <w:rPr>
          <w:rFonts w:cs="Calibri"/>
        </w:rPr>
        <w:t xml:space="preserve">Kada se govori o adrenalinskim sportovima na području Otočca ističu se vožnja quad i buggy vozilima gdje se tijekom voženje koristi kombinacija šumskih putova, lokalnih cesta i neasfaltiranih trasa, no za ove aktivnosti ne postoje formalno registrirane sportske staze. </w:t>
      </w:r>
    </w:p>
    <w:p w14:paraId="12240BE8" w14:textId="61BD28A5" w:rsidR="00613BC2" w:rsidRPr="00C0421D" w:rsidRDefault="00613BC2" w:rsidP="00613BC2">
      <w:pPr>
        <w:rPr>
          <w:rFonts w:cs="Calibri"/>
        </w:rPr>
      </w:pPr>
      <w:r w:rsidRPr="00C0421D">
        <w:rPr>
          <w:rFonts w:cs="Calibri"/>
        </w:rPr>
        <w:t xml:space="preserve">Također, ovdje treba spomenuti i paragliding aktivnosti koje provodi lokalni klub „Sokolovi“ koji koriste dva poletišta u Gackoj dolini – Gašparac i Godaču –a koja imaju status sportskih lokacija, ali nisu trajno uređena niti označena infrastrukturom (signalizacija, informativne ploče, pristupne staze i dr.). </w:t>
      </w:r>
    </w:p>
    <w:p w14:paraId="6E378C46" w14:textId="3A0CFAFC" w:rsidR="009057A6" w:rsidRPr="00C0421D" w:rsidRDefault="00613BC2" w:rsidP="00613BC2">
      <w:pPr>
        <w:rPr>
          <w:rFonts w:cs="Calibri"/>
        </w:rPr>
      </w:pPr>
      <w:r w:rsidRPr="00C0421D">
        <w:rPr>
          <w:rFonts w:cs="Calibri"/>
        </w:rPr>
        <w:t>Otočac posjeduje aktivan sportski aerodrom s najdužom travnatom pistom na svijetu – 1600 m. Danas se Aerodrom Otočac koristi za slijetanje manjih sportskih zrakoplova, a redovno se koristi i u svrhu zajedničkih vježbi Hrvatskog ratnog zrakoplovstva i Vatrogasne zajednice Ličko-senjske županije u vidu obuke vatrogasaca za helikoptersko desantiranje.  Aerodromom upravlja Aeroklub Otočac koji u suradnji s Skyadive Croatia nudi tandemski skok s padobranom ali po unaprijed dogovorenom terminu.</w:t>
      </w:r>
    </w:p>
    <w:p w14:paraId="4AF6F391" w14:textId="77777777" w:rsidR="00187DAC" w:rsidRDefault="00187DAC">
      <w:pPr>
        <w:spacing w:before="0" w:after="0"/>
        <w:jc w:val="left"/>
        <w:rPr>
          <w:rFonts w:ascii="Calibri" w:eastAsiaTheme="majorEastAsia" w:hAnsi="Calibri" w:cs="Calibri"/>
          <w:b/>
          <w:color w:val="0B769F" w:themeColor="accent4" w:themeShade="BF"/>
        </w:rPr>
      </w:pPr>
      <w:r>
        <w:rPr>
          <w:rFonts w:ascii="Calibri" w:hAnsi="Calibri" w:cs="Calibri"/>
        </w:rPr>
        <w:br w:type="page"/>
      </w:r>
    </w:p>
    <w:p w14:paraId="2DB11358" w14:textId="30CD31A9" w:rsidR="009057A6" w:rsidRPr="00ED5789" w:rsidRDefault="009057A6" w:rsidP="00632F07">
      <w:pPr>
        <w:pStyle w:val="Heading3"/>
        <w:rPr>
          <w:rFonts w:ascii="Calibri" w:hAnsi="Calibri" w:cs="Calibri"/>
          <w:b w:val="0"/>
          <w:bCs/>
        </w:rPr>
      </w:pPr>
      <w:bookmarkStart w:id="101" w:name="_Toc215563427"/>
      <w:r w:rsidRPr="00ED5789">
        <w:rPr>
          <w:rFonts w:ascii="Calibri" w:hAnsi="Calibri" w:cs="Calibri"/>
        </w:rPr>
        <w:lastRenderedPageBreak/>
        <w:t>Rodne kuće poznatih osoba</w:t>
      </w:r>
      <w:bookmarkEnd w:id="101"/>
    </w:p>
    <w:p w14:paraId="70943BFA" w14:textId="7EEACCFA" w:rsidR="009057A6" w:rsidRPr="00C0421D" w:rsidRDefault="009057A6">
      <w:pPr>
        <w:rPr>
          <w:rFonts w:cs="Calibri"/>
        </w:rPr>
      </w:pPr>
      <w:r w:rsidRPr="00C0421D">
        <w:rPr>
          <w:rFonts w:cs="Calibri"/>
        </w:rPr>
        <w:t>U Otočcu ne postoje rodne kuće osoba čije bi ime odnosno nasljeđe imalo turističku vrijednost izvan lokalnog ili regionalnog konteksta.</w:t>
      </w:r>
      <w:r w:rsidR="00D87EB8" w:rsidRPr="00C0421D">
        <w:rPr>
          <w:rFonts w:cs="Calibri"/>
        </w:rPr>
        <w:t xml:space="preserve"> </w:t>
      </w:r>
    </w:p>
    <w:p w14:paraId="65F7BCF3" w14:textId="0C86A43B" w:rsidR="009057A6" w:rsidRPr="00ED5789" w:rsidRDefault="00632F07" w:rsidP="00545504">
      <w:pPr>
        <w:pStyle w:val="Heading2"/>
      </w:pPr>
      <w:bookmarkStart w:id="102" w:name="_Toc215563428"/>
      <w:r w:rsidRPr="00ED5789">
        <w:t xml:space="preserve">Komunalna </w:t>
      </w:r>
      <w:r w:rsidR="00E82FB9" w:rsidRPr="00ED5789">
        <w:t>infrastruktura</w:t>
      </w:r>
      <w:bookmarkEnd w:id="102"/>
    </w:p>
    <w:p w14:paraId="2D62BD0A" w14:textId="19C6036C" w:rsidR="009057A6" w:rsidRPr="00ED5789" w:rsidRDefault="009057A6" w:rsidP="00632F07">
      <w:pPr>
        <w:pStyle w:val="Heading3"/>
        <w:rPr>
          <w:rFonts w:ascii="Calibri" w:hAnsi="Calibri" w:cs="Calibri"/>
        </w:rPr>
      </w:pPr>
      <w:bookmarkStart w:id="103" w:name="_Toc215563429"/>
      <w:r w:rsidRPr="00ED5789">
        <w:rPr>
          <w:rFonts w:ascii="Calibri" w:hAnsi="Calibri" w:cs="Calibri"/>
        </w:rPr>
        <w:t>Energetska infrastruktura</w:t>
      </w:r>
      <w:bookmarkEnd w:id="103"/>
    </w:p>
    <w:p w14:paraId="6A32A576" w14:textId="10C681B8" w:rsidR="009057A6" w:rsidRPr="00C0421D" w:rsidRDefault="009057A6" w:rsidP="009057A6">
      <w:pPr>
        <w:rPr>
          <w:rFonts w:cs="Calibri"/>
        </w:rPr>
      </w:pPr>
      <w:r w:rsidRPr="00C0421D">
        <w:rPr>
          <w:rFonts w:cs="Calibri"/>
        </w:rPr>
        <w:t>Područje Grada Otočca uključeno je u nacionalnu elektroenergetsku mrežu te ima osiguranu stabilnu opskrbu električnom energijom putem distribucijskog sustava Hrvatske elektroprivrede (HEP ODS). Opskrba energijom obuhvaća niskonaponsku i srednjonaponsku mrežu (10(20)/0,4 kV) te više transformatorskih stanica koje napajaju gradsku jezgru i 22 okolna naselja.</w:t>
      </w:r>
    </w:p>
    <w:p w14:paraId="609EC86C" w14:textId="2A6B1CBA" w:rsidR="009057A6" w:rsidRPr="00C0421D" w:rsidRDefault="009057A6" w:rsidP="009057A6">
      <w:pPr>
        <w:rPr>
          <w:rFonts w:cs="Calibri"/>
        </w:rPr>
      </w:pPr>
      <w:r w:rsidRPr="00C0421D">
        <w:rPr>
          <w:rFonts w:cs="Calibri"/>
        </w:rPr>
        <w:t xml:space="preserve">Ukupna instalirana snaga transformatorskih stanica na području grada iznosi približno </w:t>
      </w:r>
      <w:r w:rsidRPr="00C0421D">
        <w:rPr>
          <w:rFonts w:cs="Calibri"/>
          <w:b/>
          <w:bCs/>
        </w:rPr>
        <w:t>15 MVA</w:t>
      </w:r>
      <w:r w:rsidRPr="00C0421D">
        <w:rPr>
          <w:rFonts w:cs="Calibri"/>
        </w:rPr>
        <w:t xml:space="preserve">, čime se omogućuje stabilna opskrba električnom energijom za kućanstva, gospodarstvo i javni sektor. Prema dostupnim podacima, gotovo </w:t>
      </w:r>
      <w:r w:rsidRPr="00C0421D">
        <w:rPr>
          <w:rFonts w:cs="Calibri"/>
          <w:b/>
          <w:bCs/>
        </w:rPr>
        <w:t>100% kućanstava ima pristup električnoj mreži</w:t>
      </w:r>
      <w:r w:rsidRPr="00C0421D">
        <w:rPr>
          <w:rFonts w:cs="Calibri"/>
        </w:rPr>
        <w:t>, a kvarovi su rijetki i uglavnom vezani uz vremenske nepogode ili planirane radove. U pojedinim udaljenijim naseljima postoje izazovi održavanja niskonaponske mreže, no u cjelini se sustav smatra pouzdanim i stabilnim.</w:t>
      </w:r>
    </w:p>
    <w:p w14:paraId="12A6B32E" w14:textId="6A39DDD7" w:rsidR="009057A6" w:rsidRPr="00C0421D" w:rsidRDefault="009057A6" w:rsidP="009057A6">
      <w:pPr>
        <w:rPr>
          <w:rFonts w:cs="Calibri"/>
        </w:rPr>
      </w:pPr>
      <w:r w:rsidRPr="00C0421D">
        <w:rPr>
          <w:rFonts w:cs="Calibri"/>
        </w:rPr>
        <w:t xml:space="preserve">Na području grada </w:t>
      </w:r>
      <w:r w:rsidRPr="00C0421D">
        <w:rPr>
          <w:rFonts w:cs="Calibri"/>
          <w:b/>
          <w:bCs/>
        </w:rPr>
        <w:t>ne postoje veći proizvodni energetski objekti</w:t>
      </w:r>
      <w:r w:rsidRPr="00C0421D">
        <w:rPr>
          <w:rFonts w:cs="Calibri"/>
        </w:rPr>
        <w:t xml:space="preserve"> poput termoelektrana ili velikih hidroelektrana, no postoji značajan potencijal za korištenje </w:t>
      </w:r>
      <w:r w:rsidRPr="00C0421D">
        <w:rPr>
          <w:rFonts w:cs="Calibri"/>
          <w:b/>
          <w:bCs/>
        </w:rPr>
        <w:t>obnovljivih izvora energije</w:t>
      </w:r>
      <w:r w:rsidRPr="00C0421D">
        <w:rPr>
          <w:rFonts w:cs="Calibri"/>
        </w:rPr>
        <w:t>, osobito solarne i hidroenergije.</w:t>
      </w:r>
    </w:p>
    <w:p w14:paraId="1FBA2FDE" w14:textId="49006BE1" w:rsidR="009057A6" w:rsidRPr="00C0421D" w:rsidRDefault="009057A6" w:rsidP="009057A6">
      <w:pPr>
        <w:rPr>
          <w:rFonts w:cs="Calibri"/>
        </w:rPr>
      </w:pPr>
      <w:r w:rsidRPr="00C0421D">
        <w:rPr>
          <w:rFonts w:cs="Calibri"/>
        </w:rPr>
        <w:t xml:space="preserve">Godišnja prosječna insolacija u Otočcu iznosi oko </w:t>
      </w:r>
      <w:r w:rsidRPr="00C0421D">
        <w:rPr>
          <w:rFonts w:cs="Calibri"/>
          <w:b/>
          <w:bCs/>
        </w:rPr>
        <w:t>1.300 kWh/m²</w:t>
      </w:r>
      <w:r w:rsidRPr="00C0421D">
        <w:rPr>
          <w:rFonts w:cs="Calibri"/>
        </w:rPr>
        <w:t xml:space="preserve">, što predstavlja dobar temelj za korištenje </w:t>
      </w:r>
      <w:r w:rsidRPr="00C0421D">
        <w:rPr>
          <w:rFonts w:cs="Calibri"/>
          <w:b/>
          <w:bCs/>
        </w:rPr>
        <w:t>solarne energije</w:t>
      </w:r>
      <w:r w:rsidRPr="00C0421D">
        <w:rPr>
          <w:rFonts w:cs="Calibri"/>
        </w:rPr>
        <w:t xml:space="preserve">. Već sada su na području destinacije instalirani manji </w:t>
      </w:r>
      <w:r w:rsidRPr="00C0421D">
        <w:rPr>
          <w:rFonts w:cs="Calibri"/>
          <w:b/>
          <w:bCs/>
        </w:rPr>
        <w:t>fotonaponski sustavi ukupne snage oko 200 kW</w:t>
      </w:r>
      <w:r w:rsidRPr="00C0421D">
        <w:rPr>
          <w:rFonts w:cs="Calibri"/>
        </w:rPr>
        <w:t>, pretežno na obiteljskim kućama, poljoprivrednim gospodarstvima i manjim turističkim objektima. Interes za ovakva rješenja raste, osobito u kontekstu energetske samodostatnosti ruralnog turizma.</w:t>
      </w:r>
    </w:p>
    <w:p w14:paraId="3F67BA6A" w14:textId="30376A5C" w:rsidR="009057A6" w:rsidRPr="00C0421D" w:rsidRDefault="00613BC2" w:rsidP="009057A6">
      <w:pPr>
        <w:rPr>
          <w:rFonts w:cs="Calibri"/>
        </w:rPr>
      </w:pPr>
      <w:r w:rsidRPr="00C0421D">
        <w:rPr>
          <w:rFonts w:cs="Calibri"/>
        </w:rPr>
        <w:t xml:space="preserve">Kao dodatni obnovljivi resurs ističe se </w:t>
      </w:r>
      <w:r w:rsidRPr="00C0421D">
        <w:rPr>
          <w:rFonts w:cs="Calibri"/>
          <w:b/>
          <w:bCs/>
        </w:rPr>
        <w:t>rijeka Gacka</w:t>
      </w:r>
      <w:r w:rsidRPr="00C0421D">
        <w:rPr>
          <w:rFonts w:cs="Calibri"/>
        </w:rPr>
        <w:t xml:space="preserve">, koja zbog stabilnog protoka i konfiguracije terena ima povoljne uvjete za razvoj </w:t>
      </w:r>
      <w:r w:rsidRPr="00C0421D">
        <w:rPr>
          <w:rFonts w:cs="Calibri"/>
          <w:b/>
          <w:bCs/>
        </w:rPr>
        <w:t>malih hidroelektrana</w:t>
      </w:r>
      <w:r w:rsidRPr="00C0421D">
        <w:rPr>
          <w:rFonts w:cs="Calibri"/>
        </w:rPr>
        <w:t xml:space="preserve">. Na području Otočca trenutno je u izgradnji mala hidroelektrana koja se gradi na izlazu iz tunela kojim se vode rijeke Like dovode do derivacijskog kanala rijeke Gacke i potom usmjeravaju prema postrojenju HE Senj. </w:t>
      </w:r>
    </w:p>
    <w:p w14:paraId="5A4F8859" w14:textId="58F81A2C" w:rsidR="009057A6" w:rsidRPr="00C0421D" w:rsidRDefault="009057A6" w:rsidP="009057A6">
      <w:pPr>
        <w:rPr>
          <w:rFonts w:cs="Calibri"/>
        </w:rPr>
      </w:pPr>
      <w:r w:rsidRPr="00C0421D">
        <w:rPr>
          <w:rFonts w:cs="Calibri"/>
        </w:rPr>
        <w:t xml:space="preserve">Grad Otočac posljednjih je godina započeo s </w:t>
      </w:r>
      <w:r w:rsidRPr="00C0421D">
        <w:rPr>
          <w:rFonts w:cs="Calibri"/>
          <w:b/>
          <w:bCs/>
        </w:rPr>
        <w:t>modernizacijom javne rasvjete</w:t>
      </w:r>
      <w:r w:rsidRPr="00C0421D">
        <w:rPr>
          <w:rFonts w:cs="Calibri"/>
        </w:rPr>
        <w:t xml:space="preserve">, ugradnjom energetski učinkovitih </w:t>
      </w:r>
      <w:r w:rsidRPr="00C0421D">
        <w:rPr>
          <w:rFonts w:cs="Calibri"/>
          <w:b/>
          <w:bCs/>
        </w:rPr>
        <w:t>LED rasvjetnih tijela</w:t>
      </w:r>
      <w:r w:rsidRPr="00C0421D">
        <w:rPr>
          <w:rFonts w:cs="Calibri"/>
        </w:rPr>
        <w:t xml:space="preserve">, čime se smanjuje potrošnja energije i emisije stakleničkih plinova. Ovaj trend energetske učinkovitosti prati i </w:t>
      </w:r>
      <w:r w:rsidRPr="00C0421D">
        <w:rPr>
          <w:rFonts w:cs="Calibri"/>
          <w:b/>
          <w:bCs/>
        </w:rPr>
        <w:t>obnova javnih zgrada</w:t>
      </w:r>
      <w:r w:rsidRPr="00C0421D">
        <w:rPr>
          <w:rFonts w:cs="Calibri"/>
        </w:rPr>
        <w:t>, posebice škola i kulturnih ustanova, uz korištenje sredstava iz nacionalnih i EU fondova.</w:t>
      </w:r>
    </w:p>
    <w:p w14:paraId="4A74E1D0" w14:textId="718373C9" w:rsidR="009057A6" w:rsidRPr="00C0421D" w:rsidRDefault="009057A6" w:rsidP="009057A6">
      <w:pPr>
        <w:rPr>
          <w:rFonts w:cs="Calibri"/>
        </w:rPr>
      </w:pPr>
      <w:r w:rsidRPr="00C0421D">
        <w:rPr>
          <w:rFonts w:cs="Calibri"/>
        </w:rPr>
        <w:t xml:space="preserve">Na području grada </w:t>
      </w:r>
      <w:r w:rsidRPr="00C0421D">
        <w:rPr>
          <w:rFonts w:cs="Calibri"/>
          <w:b/>
          <w:bCs/>
        </w:rPr>
        <w:t>ne postoji plinska mreža</w:t>
      </w:r>
      <w:r w:rsidRPr="00C0421D">
        <w:rPr>
          <w:rFonts w:cs="Calibri"/>
        </w:rPr>
        <w:t xml:space="preserve">, niti centralizirani toplinski sustav. Većina kućanstava koristi </w:t>
      </w:r>
      <w:r w:rsidRPr="00C0421D">
        <w:rPr>
          <w:rFonts w:cs="Calibri"/>
          <w:b/>
          <w:bCs/>
        </w:rPr>
        <w:t>drva, pelete, lož ulje ili električnu energiju</w:t>
      </w:r>
      <w:r w:rsidRPr="00C0421D">
        <w:rPr>
          <w:rFonts w:cs="Calibri"/>
        </w:rPr>
        <w:t xml:space="preserve"> za grijanje. U tom smislu, postoji mogućnost razvoja lokalnih energetskih zajednica temeljenih na obnovljivim izvorima i modelima kružnog gospodarstva.</w:t>
      </w:r>
    </w:p>
    <w:p w14:paraId="31CF1739" w14:textId="227A5119" w:rsidR="00632F07" w:rsidRPr="00C0421D" w:rsidRDefault="00632F07">
      <w:pPr>
        <w:rPr>
          <w:rFonts w:cs="Calibri"/>
          <w:b/>
          <w:bCs/>
        </w:rPr>
      </w:pPr>
      <w:r w:rsidRPr="00C0421D">
        <w:rPr>
          <w:rFonts w:cs="Calibri"/>
          <w:b/>
          <w:bCs/>
        </w:rPr>
        <w:br w:type="page"/>
      </w:r>
    </w:p>
    <w:p w14:paraId="62549585" w14:textId="20B426DC" w:rsidR="009057A6" w:rsidRPr="00ED5789" w:rsidRDefault="009057A6" w:rsidP="00632F07">
      <w:pPr>
        <w:pStyle w:val="Heading3"/>
        <w:rPr>
          <w:rFonts w:ascii="Calibri" w:hAnsi="Calibri" w:cs="Calibri"/>
        </w:rPr>
      </w:pPr>
      <w:bookmarkStart w:id="104" w:name="_Toc215563430"/>
      <w:r w:rsidRPr="00ED5789">
        <w:rPr>
          <w:rFonts w:ascii="Calibri" w:hAnsi="Calibri" w:cs="Calibri"/>
        </w:rPr>
        <w:lastRenderedPageBreak/>
        <w:t>Telekomunikacijska infrastruktura i dostupnost interneta</w:t>
      </w:r>
      <w:bookmarkEnd w:id="104"/>
    </w:p>
    <w:p w14:paraId="7633238D" w14:textId="4110E027" w:rsidR="009057A6" w:rsidRPr="00C0421D" w:rsidRDefault="009057A6" w:rsidP="009057A6">
      <w:pPr>
        <w:rPr>
          <w:rFonts w:cs="Calibri"/>
        </w:rPr>
      </w:pPr>
      <w:r w:rsidRPr="00C0421D">
        <w:rPr>
          <w:rFonts w:cs="Calibri"/>
        </w:rPr>
        <w:t>Telekomunikacijska infrastruktura na području Grada Otočca razvijena je do razine koja omogućuje stabilnu povezanost stanovništva, poslovnih subjekata i posjetitelja putem fiksne i mobilne mreže. Kvaliteta pristupa i brzine razlikuju se ovisno o lokaciji i vrsti mreže, pri čemu gradsko područje ima najbolje tehničke uvjete.</w:t>
      </w:r>
    </w:p>
    <w:p w14:paraId="32CE4620" w14:textId="3F740DA9" w:rsidR="009057A6" w:rsidRPr="00C0421D" w:rsidRDefault="009057A6" w:rsidP="009057A6">
      <w:pPr>
        <w:rPr>
          <w:rFonts w:cs="Calibri"/>
        </w:rPr>
      </w:pPr>
      <w:r w:rsidRPr="00C0421D">
        <w:rPr>
          <w:rFonts w:cs="Calibri"/>
        </w:rPr>
        <w:t xml:space="preserve">Grad Otočac pokriven je mrežom </w:t>
      </w:r>
      <w:r w:rsidRPr="00C0421D">
        <w:rPr>
          <w:rFonts w:cs="Calibri"/>
          <w:b/>
          <w:bCs/>
        </w:rPr>
        <w:t>fiksnog interneta</w:t>
      </w:r>
      <w:r w:rsidRPr="00C0421D">
        <w:rPr>
          <w:rFonts w:cs="Calibri"/>
        </w:rPr>
        <w:t xml:space="preserve"> (ADSL, VDSL, a djelomično i optika), pri čemu su u užem gradskom središtu dostupne brzine od </w:t>
      </w:r>
      <w:r w:rsidRPr="00C0421D">
        <w:rPr>
          <w:rFonts w:cs="Calibri"/>
          <w:b/>
          <w:bCs/>
        </w:rPr>
        <w:t>30 do 100 Mbit/s</w:t>
      </w:r>
      <w:r w:rsidRPr="00C0421D">
        <w:rPr>
          <w:rFonts w:cs="Calibri"/>
        </w:rPr>
        <w:t xml:space="preserve">, a u pojedinim zonama i više, gdje je instalirana </w:t>
      </w:r>
      <w:r w:rsidRPr="00C0421D">
        <w:rPr>
          <w:rFonts w:cs="Calibri"/>
          <w:b/>
          <w:bCs/>
        </w:rPr>
        <w:t>optička mreža</w:t>
      </w:r>
      <w:r w:rsidRPr="00C0421D">
        <w:rPr>
          <w:rFonts w:cs="Calibri"/>
        </w:rPr>
        <w:t>. Pristup internetu osiguravaju glavni operateri (HT, A1, Telemach), a dostupni su i paketi s kombiniranim uslugama interneta, telefonije i televizije.</w:t>
      </w:r>
    </w:p>
    <w:p w14:paraId="74D402FB" w14:textId="623CEFE6" w:rsidR="009057A6" w:rsidRPr="00C0421D" w:rsidRDefault="009057A6" w:rsidP="009057A6">
      <w:pPr>
        <w:rPr>
          <w:rFonts w:cs="Calibri"/>
        </w:rPr>
      </w:pPr>
      <w:r w:rsidRPr="00C0421D">
        <w:rPr>
          <w:rFonts w:cs="Calibri"/>
        </w:rPr>
        <w:t xml:space="preserve">Na širem području grada i u većini okolnih naselja razvijena je osnovna fiksna telefonska infrastruktura. Međutim, u udaljenijim ruralnim dijelovima pojedina kućanstva i objekti još uvijek se pretežno oslanjaju na </w:t>
      </w:r>
      <w:r w:rsidRPr="00C0421D">
        <w:rPr>
          <w:rFonts w:cs="Calibri"/>
          <w:b/>
          <w:bCs/>
        </w:rPr>
        <w:t>mobilni internet</w:t>
      </w:r>
      <w:r w:rsidRPr="00C0421D">
        <w:rPr>
          <w:rFonts w:cs="Calibri"/>
        </w:rPr>
        <w:t xml:space="preserve"> zbog nedostatka kvalitetne kablovske povezanosti. Mobilni signal u pravilu je stabilan, s pokrivenošću </w:t>
      </w:r>
      <w:r w:rsidRPr="00C0421D">
        <w:rPr>
          <w:rFonts w:cs="Calibri"/>
          <w:b/>
          <w:bCs/>
        </w:rPr>
        <w:t>4G mrežom</w:t>
      </w:r>
      <w:r w:rsidRPr="00C0421D">
        <w:rPr>
          <w:rFonts w:cs="Calibri"/>
        </w:rPr>
        <w:t xml:space="preserve"> gotovo cijelog područja. </w:t>
      </w:r>
      <w:r w:rsidRPr="00C0421D">
        <w:rPr>
          <w:rFonts w:cs="Calibri"/>
          <w:b/>
          <w:bCs/>
        </w:rPr>
        <w:t>5G mreža</w:t>
      </w:r>
      <w:r w:rsidRPr="00C0421D">
        <w:rPr>
          <w:rFonts w:cs="Calibri"/>
        </w:rPr>
        <w:t xml:space="preserve"> prisutna je u središtu Otočca i širem urbanom pojasu, ovisno o operateru.</w:t>
      </w:r>
    </w:p>
    <w:p w14:paraId="3AD983E0" w14:textId="56CC2CC9" w:rsidR="009057A6" w:rsidRPr="00C0421D" w:rsidRDefault="009057A6" w:rsidP="009057A6">
      <w:pPr>
        <w:rPr>
          <w:rFonts w:cs="Calibri"/>
        </w:rPr>
      </w:pPr>
      <w:r w:rsidRPr="00C0421D">
        <w:rPr>
          <w:rFonts w:cs="Calibri"/>
        </w:rPr>
        <w:t xml:space="preserve">Grad Otočac je među destinacijama koje su ušle u projekt </w:t>
      </w:r>
      <w:r w:rsidRPr="00C0421D">
        <w:rPr>
          <w:rFonts w:cs="Calibri"/>
          <w:b/>
          <w:bCs/>
        </w:rPr>
        <w:t>WiFi4EU</w:t>
      </w:r>
      <w:r w:rsidRPr="00C0421D">
        <w:rPr>
          <w:rFonts w:cs="Calibri"/>
        </w:rPr>
        <w:t xml:space="preserve">, putem kojeg su osigurana sredstva Europske unije za postavljanje </w:t>
      </w:r>
      <w:r w:rsidRPr="00C0421D">
        <w:rPr>
          <w:rFonts w:cs="Calibri"/>
          <w:b/>
          <w:bCs/>
        </w:rPr>
        <w:t>besplatnih javnih Wi-Fi pristupnih točaka</w:t>
      </w:r>
      <w:r w:rsidRPr="00C0421D">
        <w:rPr>
          <w:rFonts w:cs="Calibri"/>
        </w:rPr>
        <w:t xml:space="preserve">. Trenutno je </w:t>
      </w:r>
      <w:r w:rsidRPr="00C0421D">
        <w:rPr>
          <w:rFonts w:cs="Calibri"/>
          <w:b/>
          <w:bCs/>
        </w:rPr>
        <w:t>besplatan internet dostupan na ključnim lokacijama u gradu</w:t>
      </w:r>
      <w:r w:rsidRPr="00C0421D">
        <w:rPr>
          <w:rFonts w:cs="Calibri"/>
        </w:rPr>
        <w:t xml:space="preserve">, uključujući </w:t>
      </w:r>
      <w:r w:rsidRPr="00C0421D">
        <w:rPr>
          <w:rFonts w:cs="Calibri"/>
          <w:b/>
          <w:bCs/>
        </w:rPr>
        <w:t>gradski park, glavni trg, prostor oko gradske uprave, dom zdravlja, Gacko pučko otvoreno učilište i turistički info centar</w:t>
      </w:r>
      <w:r w:rsidRPr="00C0421D">
        <w:rPr>
          <w:rFonts w:cs="Calibri"/>
        </w:rPr>
        <w:t>. Ova mreža dostupna je svima, bez registracije, i služi kao nadopuna postojećim komercijalnim mrežama.</w:t>
      </w:r>
    </w:p>
    <w:p w14:paraId="63FFC46C" w14:textId="71DEF9E0" w:rsidR="009057A6" w:rsidRPr="00C0421D" w:rsidRDefault="009057A6" w:rsidP="009057A6">
      <w:pPr>
        <w:rPr>
          <w:rFonts w:cs="Calibri"/>
        </w:rPr>
      </w:pPr>
      <w:r w:rsidRPr="00C0421D">
        <w:rPr>
          <w:rFonts w:cs="Calibri"/>
        </w:rPr>
        <w:t xml:space="preserve">Osim toga, Grad Otočac sudjeluje u širem regionalnom projektu razvoja </w:t>
      </w:r>
      <w:r w:rsidRPr="00C0421D">
        <w:rPr>
          <w:rFonts w:cs="Calibri"/>
          <w:b/>
          <w:bCs/>
        </w:rPr>
        <w:t>svjetlovodne (optičke) infrastrukture u tzv. „bijelim područjima“</w:t>
      </w:r>
      <w:r w:rsidRPr="00C0421D">
        <w:rPr>
          <w:rFonts w:cs="Calibri"/>
        </w:rPr>
        <w:t xml:space="preserve"> – dijelovima bez adekvatne internetske povezanosti. Projektom se predviđa izgradnja </w:t>
      </w:r>
      <w:r w:rsidRPr="00C0421D">
        <w:rPr>
          <w:rFonts w:cs="Calibri"/>
          <w:b/>
          <w:bCs/>
        </w:rPr>
        <w:t>brze širokopojasne mreže</w:t>
      </w:r>
      <w:r w:rsidRPr="00C0421D">
        <w:rPr>
          <w:rFonts w:cs="Calibri"/>
        </w:rPr>
        <w:t>, s ciljem omogućavanja pristupa brzinama od nekoliko stotina megabita do nekoliko gigabita u sekundama svim kućanstvima, poduzetnicima i javnim korisnicima. Operativnu provedbu vodi tvrtka Tesla Net d.o.o., uz podršku lokalnih i nacionalnih tijela.</w:t>
      </w:r>
    </w:p>
    <w:p w14:paraId="3030B807" w14:textId="5AFDE41F" w:rsidR="009057A6" w:rsidRPr="00C0421D" w:rsidRDefault="009057A6" w:rsidP="009057A6">
      <w:pPr>
        <w:rPr>
          <w:rFonts w:cs="Calibri"/>
        </w:rPr>
      </w:pPr>
      <w:r w:rsidRPr="00C0421D">
        <w:rPr>
          <w:rFonts w:cs="Calibri"/>
        </w:rPr>
        <w:t>U turističkom sektoru većina hotela, apartmana i ugostiteljskih objekata pruža bežični internet za goste, no kvaliteta i brzina signala variraju, osobito u ruralnim područjima gdje se često koristi mobilni modem ili Wi-Fi putem 4G mreže.</w:t>
      </w:r>
    </w:p>
    <w:p w14:paraId="61F90447" w14:textId="0BFCAF90" w:rsidR="009057A6" w:rsidRPr="00ED5789" w:rsidRDefault="009057A6" w:rsidP="00632F07">
      <w:pPr>
        <w:pStyle w:val="Heading3"/>
        <w:rPr>
          <w:rFonts w:ascii="Calibri" w:hAnsi="Calibri" w:cs="Calibri"/>
        </w:rPr>
      </w:pPr>
      <w:bookmarkStart w:id="105" w:name="_Toc215563431"/>
      <w:r w:rsidRPr="00ED5789">
        <w:rPr>
          <w:rFonts w:ascii="Calibri" w:hAnsi="Calibri" w:cs="Calibri"/>
        </w:rPr>
        <w:t>Vodoopskrb</w:t>
      </w:r>
      <w:r w:rsidR="00384267" w:rsidRPr="00ED5789">
        <w:rPr>
          <w:rFonts w:ascii="Calibri" w:hAnsi="Calibri" w:cs="Calibri"/>
        </w:rPr>
        <w:t>a</w:t>
      </w:r>
      <w:r w:rsidRPr="00ED5789">
        <w:rPr>
          <w:rFonts w:ascii="Calibri" w:hAnsi="Calibri" w:cs="Calibri"/>
        </w:rPr>
        <w:t xml:space="preserve"> i odvodnja</w:t>
      </w:r>
      <w:bookmarkEnd w:id="105"/>
    </w:p>
    <w:p w14:paraId="5C1F49F8" w14:textId="084F332F" w:rsidR="009057A6" w:rsidRPr="00C0421D" w:rsidRDefault="009057A6" w:rsidP="009057A6">
      <w:pPr>
        <w:rPr>
          <w:rFonts w:cs="Calibri"/>
        </w:rPr>
      </w:pPr>
      <w:r w:rsidRPr="00C0421D">
        <w:rPr>
          <w:rFonts w:cs="Calibri"/>
        </w:rPr>
        <w:t xml:space="preserve">Sustav vodoopskrbe i odvodnje na području Grada Otočca organiziran je putem javnog isporučitelja vodnih usluga </w:t>
      </w:r>
      <w:r w:rsidR="00613BC2" w:rsidRPr="00C0421D">
        <w:rPr>
          <w:rFonts w:cs="Calibri"/>
        </w:rPr>
        <w:t>Ličke vode d.o.o.</w:t>
      </w:r>
      <w:r w:rsidRPr="00C0421D">
        <w:rPr>
          <w:rFonts w:cs="Calibri"/>
        </w:rPr>
        <w:t>, koji je zadužen za prikupljanje, obradu, distribuciju pitke vode i održavanje sustava kanalizacije. Vodne usluge obuhvaćaju naseljeni dio grada i većinu pripadajućih naselja, dok se u rijetko naseljenim područjima vodoopskrba još uvijek temelji na individualnim izvorima (bunari, lokalni vodovodi).</w:t>
      </w:r>
    </w:p>
    <w:p w14:paraId="3765A329" w14:textId="77777777" w:rsidR="009057A6" w:rsidRPr="00C0421D" w:rsidRDefault="009057A6" w:rsidP="009057A6">
      <w:pPr>
        <w:rPr>
          <w:rFonts w:cs="Calibri"/>
        </w:rPr>
      </w:pPr>
    </w:p>
    <w:p w14:paraId="4197B5F8" w14:textId="122504EF" w:rsidR="009057A6" w:rsidRPr="00C0421D" w:rsidRDefault="009057A6" w:rsidP="009057A6">
      <w:pPr>
        <w:rPr>
          <w:rFonts w:cs="Calibri"/>
        </w:rPr>
      </w:pPr>
      <w:r w:rsidRPr="00C0421D">
        <w:rPr>
          <w:rFonts w:cs="Calibri"/>
        </w:rPr>
        <w:lastRenderedPageBreak/>
        <w:t xml:space="preserve">Vodoopskrbni sustav Otočca temelji se na </w:t>
      </w:r>
      <w:r w:rsidRPr="00C0421D">
        <w:rPr>
          <w:rFonts w:cs="Calibri"/>
          <w:b/>
          <w:bCs/>
        </w:rPr>
        <w:t>zahvaćanju podzemnih krških voda iz sliva rijeke Gacke</w:t>
      </w:r>
      <w:r w:rsidRPr="00C0421D">
        <w:rPr>
          <w:rFonts w:cs="Calibri"/>
        </w:rPr>
        <w:t>, koja je poznata po visokoj kvaliteti vode i stabilnom izdašnom izvoru. Glavni izvor pitke vode zahvaća se u području Gackih izvora (Majerovo, Tonkovića), a voda se distribuira putem glavnog gradskog vodovoda i pripadajuće mreže prema domaćinstvima, poslovnim korisnicima i javnim ustanovama.</w:t>
      </w:r>
    </w:p>
    <w:p w14:paraId="72894DA5" w14:textId="313AF05C" w:rsidR="009057A6" w:rsidRPr="00C0421D" w:rsidRDefault="009057A6" w:rsidP="009057A6">
      <w:pPr>
        <w:rPr>
          <w:rFonts w:cs="Calibri"/>
        </w:rPr>
      </w:pPr>
      <w:r w:rsidRPr="00C0421D">
        <w:rPr>
          <w:rFonts w:cs="Calibri"/>
        </w:rPr>
        <w:t xml:space="preserve">Sustav obuhvaća više od </w:t>
      </w:r>
      <w:r w:rsidRPr="00C0421D">
        <w:rPr>
          <w:rFonts w:cs="Calibri"/>
          <w:b/>
          <w:bCs/>
        </w:rPr>
        <w:t>200 km vodovodne mreže</w:t>
      </w:r>
      <w:r w:rsidRPr="00C0421D">
        <w:rPr>
          <w:rFonts w:cs="Calibri"/>
        </w:rPr>
        <w:t xml:space="preserve">, s većim brojem crpnih stanica i vodospremnika koji omogućuju stabilnu opskrbu i tijekom ljetnih mjeseci. Pokrivenost kućanstava pitkom vodom na razini grada i naselja iznosi preko </w:t>
      </w:r>
      <w:r w:rsidRPr="00C0421D">
        <w:rPr>
          <w:rFonts w:cs="Calibri"/>
          <w:b/>
          <w:bCs/>
        </w:rPr>
        <w:t>95%</w:t>
      </w:r>
      <w:r w:rsidRPr="00C0421D">
        <w:rPr>
          <w:rFonts w:cs="Calibri"/>
        </w:rPr>
        <w:t>, dok preostali manji dio koristi alternativne oblike opskrbe.</w:t>
      </w:r>
    </w:p>
    <w:p w14:paraId="4B8B97EB" w14:textId="3D23C15B" w:rsidR="009057A6" w:rsidRPr="00C0421D" w:rsidRDefault="009057A6" w:rsidP="009057A6">
      <w:pPr>
        <w:rPr>
          <w:rFonts w:cs="Calibri"/>
        </w:rPr>
      </w:pPr>
      <w:r w:rsidRPr="00C0421D">
        <w:rPr>
          <w:rFonts w:cs="Calibri"/>
        </w:rPr>
        <w:t>Kvaliteta vode redovito se nadzire prema propisanim standardima, a Gacka se ubraja među rijetke europske rijeke čija se voda, u izvorišnom dijelu, može piti bez prethodne obrade. Vodoopskrbni sustav tehnički je stabilan, no u planu su modernizacija dijelova mreže i proširenje usluge u ruralnim dijelovima koji još nisu spojeni na glavni sustav.</w:t>
      </w:r>
    </w:p>
    <w:p w14:paraId="43F3470D" w14:textId="1FBD81EC" w:rsidR="009057A6" w:rsidRPr="00C0421D" w:rsidRDefault="009057A6" w:rsidP="009057A6">
      <w:pPr>
        <w:rPr>
          <w:rFonts w:cs="Calibri"/>
        </w:rPr>
      </w:pPr>
      <w:r w:rsidRPr="00C0421D">
        <w:rPr>
          <w:rFonts w:cs="Calibri"/>
        </w:rPr>
        <w:t xml:space="preserve">Sustav javne odvodnje u Otočcu razvijen je primarno na području grada i dijela većih naselja. Kanalizacijska mreža je </w:t>
      </w:r>
      <w:r w:rsidRPr="00C0421D">
        <w:rPr>
          <w:rFonts w:cs="Calibri"/>
          <w:b/>
          <w:bCs/>
        </w:rPr>
        <w:t>mješovitog tipa</w:t>
      </w:r>
      <w:r w:rsidRPr="00C0421D">
        <w:rPr>
          <w:rFonts w:cs="Calibri"/>
        </w:rPr>
        <w:t xml:space="preserve"> (oborinska i sanitarna voda) i obuhvaća oko </w:t>
      </w:r>
      <w:r w:rsidRPr="00C0421D">
        <w:rPr>
          <w:rFonts w:cs="Calibri"/>
          <w:b/>
          <w:bCs/>
        </w:rPr>
        <w:t>40 km mreže</w:t>
      </w:r>
      <w:r w:rsidRPr="00C0421D">
        <w:rPr>
          <w:rFonts w:cs="Calibri"/>
        </w:rPr>
        <w:t xml:space="preserve">. Veći dio naselja koristi </w:t>
      </w:r>
      <w:r w:rsidRPr="00C0421D">
        <w:rPr>
          <w:rFonts w:cs="Calibri"/>
          <w:b/>
          <w:bCs/>
        </w:rPr>
        <w:t>individualne sustave odvodnje</w:t>
      </w:r>
      <w:r w:rsidRPr="00C0421D">
        <w:rPr>
          <w:rFonts w:cs="Calibri"/>
        </w:rPr>
        <w:t xml:space="preserve"> – septičke jame, sabirne jame i male biološke pročistače – što može predstavljati izazov u zaštiti podzemnih voda i okoliša.</w:t>
      </w:r>
    </w:p>
    <w:p w14:paraId="10E1D95B" w14:textId="442E079C" w:rsidR="009057A6" w:rsidRPr="00C0421D" w:rsidRDefault="009057A6" w:rsidP="009057A6">
      <w:pPr>
        <w:rPr>
          <w:rFonts w:cs="Calibri"/>
        </w:rPr>
      </w:pPr>
      <w:r w:rsidRPr="00C0421D">
        <w:rPr>
          <w:rFonts w:cs="Calibri"/>
        </w:rPr>
        <w:t xml:space="preserve">Grad Otočac ima </w:t>
      </w:r>
      <w:r w:rsidRPr="00C0421D">
        <w:rPr>
          <w:rFonts w:cs="Calibri"/>
          <w:b/>
          <w:bCs/>
        </w:rPr>
        <w:t>uređaj za pročišćavanje otpadnih voda (UPOV)</w:t>
      </w:r>
      <w:r w:rsidRPr="00C0421D">
        <w:rPr>
          <w:rFonts w:cs="Calibri"/>
        </w:rPr>
        <w:t xml:space="preserve"> koji obrađuje kanalizacijske vode prije ispuštanja u prirodne recipijente. Uređaj radi u sklopu sustava Komunalca i osigurava osnovnu razinu pročišćavanja.</w:t>
      </w:r>
    </w:p>
    <w:p w14:paraId="4623665F" w14:textId="34E6D373" w:rsidR="009057A6" w:rsidRPr="00187DAC" w:rsidRDefault="009057A6" w:rsidP="009057A6">
      <w:pPr>
        <w:rPr>
          <w:rFonts w:cs="Calibri"/>
        </w:rPr>
      </w:pPr>
      <w:r w:rsidRPr="00C0421D">
        <w:rPr>
          <w:rFonts w:cs="Calibri"/>
        </w:rPr>
        <w:t xml:space="preserve">Značajan korak prema unaprjeđenju sustava predstavlja uključivanje Otočca u regionalne projekte </w:t>
      </w:r>
      <w:r w:rsidRPr="00C0421D">
        <w:rPr>
          <w:rFonts w:cs="Calibri"/>
          <w:b/>
          <w:bCs/>
        </w:rPr>
        <w:t>povećanja pokrivenosti sustavom javne odvodnje i rekonstrukcije kanalizacijske mreže</w:t>
      </w:r>
      <w:r w:rsidRPr="00C0421D">
        <w:rPr>
          <w:rFonts w:cs="Calibri"/>
        </w:rPr>
        <w:t xml:space="preserve"> sufinancirane iz EU fondova. Time će se poboljšati zaštita okoliša i kvaliteta života stanovnika te ispuniti zakonski zahtjevi iz područja vodnog gospodarstva i okoliša.</w:t>
      </w:r>
    </w:p>
    <w:p w14:paraId="2A6F8823" w14:textId="45239B54" w:rsidR="005E7974" w:rsidRPr="00ED5789" w:rsidRDefault="009057A6" w:rsidP="00632F07">
      <w:pPr>
        <w:pStyle w:val="Heading3"/>
        <w:rPr>
          <w:rFonts w:ascii="Calibri" w:hAnsi="Calibri" w:cs="Calibri"/>
        </w:rPr>
      </w:pPr>
      <w:bookmarkStart w:id="106" w:name="_Toc215563432"/>
      <w:r w:rsidRPr="00ED5789">
        <w:rPr>
          <w:rFonts w:ascii="Calibri" w:hAnsi="Calibri" w:cs="Calibri"/>
        </w:rPr>
        <w:t>Gospodarenje otpadom</w:t>
      </w:r>
      <w:bookmarkEnd w:id="106"/>
    </w:p>
    <w:p w14:paraId="27F59FCD" w14:textId="164AAC36" w:rsidR="009057A6" w:rsidRPr="00C0421D" w:rsidRDefault="009057A6" w:rsidP="009057A6">
      <w:pPr>
        <w:rPr>
          <w:rFonts w:cs="Calibri"/>
        </w:rPr>
      </w:pPr>
      <w:r w:rsidRPr="00C0421D">
        <w:rPr>
          <w:rFonts w:cs="Calibri"/>
        </w:rPr>
        <w:t xml:space="preserve">Za prikupljanje, odvoz i zbrinjavanje komunalnog otpada nadležno je </w:t>
      </w:r>
      <w:r w:rsidRPr="00C0421D">
        <w:rPr>
          <w:rFonts w:cs="Calibri"/>
          <w:b/>
          <w:bCs/>
        </w:rPr>
        <w:t xml:space="preserve">komunalno poduzeće </w:t>
      </w:r>
      <w:r w:rsidR="00E34E04" w:rsidRPr="00C0421D">
        <w:rPr>
          <w:rFonts w:cs="Calibri"/>
          <w:b/>
          <w:bCs/>
        </w:rPr>
        <w:t>Gacka</w:t>
      </w:r>
      <w:r w:rsidRPr="00C0421D">
        <w:rPr>
          <w:rFonts w:cs="Calibri"/>
          <w:b/>
          <w:bCs/>
        </w:rPr>
        <w:t xml:space="preserve"> d.o.o. Otočac</w:t>
      </w:r>
      <w:r w:rsidRPr="00C0421D">
        <w:rPr>
          <w:rFonts w:cs="Calibri"/>
        </w:rPr>
        <w:t>, koje djeluje kao javni isporučitelj usluga.</w:t>
      </w:r>
    </w:p>
    <w:p w14:paraId="45F0111A" w14:textId="49BD4764" w:rsidR="009057A6" w:rsidRPr="00187DAC" w:rsidRDefault="009057A6" w:rsidP="00187DAC">
      <w:pPr>
        <w:pStyle w:val="Heading4"/>
      </w:pPr>
      <w:bookmarkStart w:id="107" w:name="_Toc215563433"/>
      <w:r w:rsidRPr="00C0421D">
        <w:t>Sustav prikupljanja i odvoza otpada</w:t>
      </w:r>
      <w:bookmarkEnd w:id="107"/>
    </w:p>
    <w:p w14:paraId="3FDC91D9" w14:textId="7D68B4DF" w:rsidR="009057A6" w:rsidRPr="00C0421D" w:rsidRDefault="009057A6" w:rsidP="009057A6">
      <w:pPr>
        <w:rPr>
          <w:rFonts w:cs="Calibri"/>
        </w:rPr>
      </w:pPr>
      <w:r w:rsidRPr="00C0421D">
        <w:rPr>
          <w:rFonts w:cs="Calibri"/>
        </w:rPr>
        <w:t xml:space="preserve">Na području grada i naselja organizirano je </w:t>
      </w:r>
      <w:r w:rsidRPr="00C0421D">
        <w:rPr>
          <w:rFonts w:cs="Calibri"/>
          <w:b/>
          <w:bCs/>
        </w:rPr>
        <w:t>redovno prikupljanje miješanog komunalnog otpada</w:t>
      </w:r>
      <w:r w:rsidRPr="00C0421D">
        <w:rPr>
          <w:rFonts w:cs="Calibri"/>
        </w:rPr>
        <w:t xml:space="preserve"> putem spremnika postavljenih ispred kućanstava i višestambenih zgrada. Odvoz se provodi prema tjednom rasporedu, a usluga obuhvaća i prigradska i ruralna naselja</w:t>
      </w:r>
      <w:r w:rsidR="00E34E04" w:rsidRPr="00C0421D">
        <w:rPr>
          <w:rFonts w:cs="Calibri"/>
        </w:rPr>
        <w:t xml:space="preserve"> Grada Otočca</w:t>
      </w:r>
      <w:r w:rsidRPr="00C0421D">
        <w:rPr>
          <w:rFonts w:cs="Calibri"/>
        </w:rPr>
        <w:t>.</w:t>
      </w:r>
    </w:p>
    <w:p w14:paraId="0BD417D0" w14:textId="3C5B23DB" w:rsidR="009057A6" w:rsidRPr="00C0421D" w:rsidRDefault="009057A6" w:rsidP="009057A6">
      <w:pPr>
        <w:rPr>
          <w:rFonts w:cs="Calibri"/>
        </w:rPr>
      </w:pPr>
      <w:r w:rsidRPr="00C0421D">
        <w:rPr>
          <w:rFonts w:cs="Calibri"/>
        </w:rPr>
        <w:t xml:space="preserve">Grad Otočac ima razvijen sustav </w:t>
      </w:r>
      <w:r w:rsidRPr="00C0421D">
        <w:rPr>
          <w:rFonts w:cs="Calibri"/>
          <w:b/>
          <w:bCs/>
        </w:rPr>
        <w:t>odvojenog prikupljanja otpada</w:t>
      </w:r>
      <w:r w:rsidRPr="00C0421D">
        <w:rPr>
          <w:rFonts w:cs="Calibri"/>
        </w:rPr>
        <w:t xml:space="preserve"> – papir, plastika, metal, staklo i biootpad – putem </w:t>
      </w:r>
      <w:r w:rsidRPr="00C0421D">
        <w:rPr>
          <w:rFonts w:cs="Calibri"/>
          <w:b/>
          <w:bCs/>
        </w:rPr>
        <w:t>zelenih otoka</w:t>
      </w:r>
      <w:r w:rsidRPr="00C0421D">
        <w:rPr>
          <w:rFonts w:cs="Calibri"/>
        </w:rPr>
        <w:t xml:space="preserve">, javnih spremnika te individualnih kanti za reciklažu. Dodatno, </w:t>
      </w:r>
      <w:r w:rsidR="00E34E04" w:rsidRPr="00C0421D">
        <w:rPr>
          <w:rFonts w:cs="Calibri"/>
        </w:rPr>
        <w:t>komunalno poduzeće</w:t>
      </w:r>
      <w:r w:rsidRPr="00C0421D">
        <w:rPr>
          <w:rFonts w:cs="Calibri"/>
        </w:rPr>
        <w:t xml:space="preserve"> organizira </w:t>
      </w:r>
      <w:r w:rsidRPr="00C0421D">
        <w:rPr>
          <w:rFonts w:cs="Calibri"/>
          <w:b/>
          <w:bCs/>
        </w:rPr>
        <w:t>mobilne reciklažne punktove</w:t>
      </w:r>
      <w:r w:rsidRPr="00C0421D">
        <w:rPr>
          <w:rFonts w:cs="Calibri"/>
        </w:rPr>
        <w:t xml:space="preserve"> i redovne </w:t>
      </w:r>
      <w:r w:rsidRPr="00C0421D">
        <w:rPr>
          <w:rFonts w:cs="Calibri"/>
          <w:b/>
          <w:bCs/>
        </w:rPr>
        <w:t>akcije prikupljanja glomaznog otpada</w:t>
      </w:r>
      <w:r w:rsidRPr="00C0421D">
        <w:rPr>
          <w:rFonts w:cs="Calibri"/>
        </w:rPr>
        <w:t>, elektroničkog otpada i opasnih tvari (npr. baterije, ulja, lijekovi).</w:t>
      </w:r>
    </w:p>
    <w:p w14:paraId="62A24234" w14:textId="77777777" w:rsidR="009057A6" w:rsidRPr="00C0421D" w:rsidRDefault="009057A6" w:rsidP="009057A6">
      <w:pPr>
        <w:rPr>
          <w:rFonts w:cs="Calibri"/>
        </w:rPr>
      </w:pPr>
    </w:p>
    <w:p w14:paraId="74DB6A28" w14:textId="34EFBE48" w:rsidR="009057A6" w:rsidRPr="00C0421D" w:rsidRDefault="009057A6" w:rsidP="009057A6">
      <w:pPr>
        <w:rPr>
          <w:rFonts w:cs="Calibri"/>
        </w:rPr>
      </w:pPr>
      <w:r w:rsidRPr="00C0421D">
        <w:rPr>
          <w:rFonts w:cs="Calibri"/>
        </w:rPr>
        <w:lastRenderedPageBreak/>
        <w:t xml:space="preserve">Svi korisnici uključeni su u </w:t>
      </w:r>
      <w:r w:rsidRPr="00C0421D">
        <w:rPr>
          <w:rFonts w:cs="Calibri"/>
          <w:b/>
          <w:bCs/>
        </w:rPr>
        <w:t>sustav evidencije količine proizvedenog otpada</w:t>
      </w:r>
      <w:r w:rsidRPr="00C0421D">
        <w:rPr>
          <w:rFonts w:cs="Calibri"/>
        </w:rPr>
        <w:t>, što se očituje u obračunu cijene usluge prema broju pražnjenja i volumenu spremnika, sukladno važećem pravilniku i tarifnom modelu.</w:t>
      </w:r>
    </w:p>
    <w:p w14:paraId="12210DF4" w14:textId="6C639FF4" w:rsidR="009057A6" w:rsidRPr="00C0421D" w:rsidRDefault="009057A6" w:rsidP="009057A6">
      <w:pPr>
        <w:rPr>
          <w:rFonts w:cs="Calibri"/>
        </w:rPr>
      </w:pPr>
      <w:r w:rsidRPr="00C0421D">
        <w:rPr>
          <w:rFonts w:cs="Calibri"/>
        </w:rPr>
        <w:t xml:space="preserve">Grad Otočac upravlja jednim </w:t>
      </w:r>
      <w:r w:rsidRPr="00C0421D">
        <w:rPr>
          <w:rFonts w:cs="Calibri"/>
          <w:b/>
          <w:bCs/>
        </w:rPr>
        <w:t>reciklažnim dvorištem</w:t>
      </w:r>
      <w:r w:rsidRPr="00C0421D">
        <w:rPr>
          <w:rFonts w:cs="Calibri"/>
        </w:rPr>
        <w:t>, koje je dostupno svim građanima za odlaganje odvojeno prikupljenog otpada, uključujući papir, plastiku, metal, staklo, glomazni i problematični otpad. Reciklažno dvorište ima jasne uvjete korištenja i radno vrijeme te je važno mjesto u provedbi lokalne strategije kružnog gospodarstva.</w:t>
      </w:r>
    </w:p>
    <w:p w14:paraId="20B2640C" w14:textId="77E7E6EC" w:rsidR="009057A6" w:rsidRPr="00C0421D" w:rsidRDefault="009057A6" w:rsidP="009057A6">
      <w:pPr>
        <w:rPr>
          <w:rFonts w:cs="Calibri"/>
        </w:rPr>
      </w:pPr>
      <w:r w:rsidRPr="00C0421D">
        <w:rPr>
          <w:rFonts w:cs="Calibri"/>
        </w:rPr>
        <w:t>Sakupljeni otpad se privremeno skladišti i dalje predaje ovlaštenim obrađivačima otpada ili otprema u regionalni centar za gospodarenje otpadom. Grad Otočac nije sjedište takvog centra, no sudjeluje u sustavu međuopćinske suradnje na županijskoj razini.</w:t>
      </w:r>
    </w:p>
    <w:p w14:paraId="76B4EE48" w14:textId="77777777" w:rsidR="009057A6" w:rsidRPr="00ED5789" w:rsidRDefault="009057A6" w:rsidP="00632F07">
      <w:pPr>
        <w:pStyle w:val="Heading3"/>
        <w:rPr>
          <w:rFonts w:ascii="Calibri" w:hAnsi="Calibri" w:cs="Calibri"/>
        </w:rPr>
      </w:pPr>
      <w:bookmarkStart w:id="108" w:name="_Toc215563434"/>
      <w:r w:rsidRPr="00ED5789">
        <w:rPr>
          <w:rFonts w:ascii="Calibri" w:hAnsi="Calibri" w:cs="Calibri"/>
        </w:rPr>
        <w:t>Obrazovanje i informiranje građana</w:t>
      </w:r>
      <w:bookmarkEnd w:id="108"/>
    </w:p>
    <w:p w14:paraId="13DA1199" w14:textId="020B0ABE" w:rsidR="00267DEF" w:rsidRPr="00C0421D" w:rsidRDefault="009057A6">
      <w:pPr>
        <w:rPr>
          <w:rFonts w:cs="Calibri"/>
        </w:rPr>
      </w:pPr>
      <w:r w:rsidRPr="00C0421D">
        <w:rPr>
          <w:rFonts w:cs="Calibri"/>
        </w:rPr>
        <w:t xml:space="preserve">Grad redovito provodi </w:t>
      </w:r>
      <w:r w:rsidRPr="00C0421D">
        <w:rPr>
          <w:rFonts w:cs="Calibri"/>
          <w:b/>
          <w:bCs/>
        </w:rPr>
        <w:t>edukativne kampanje o važnosti odvajanja otpada</w:t>
      </w:r>
      <w:r w:rsidRPr="00C0421D">
        <w:rPr>
          <w:rFonts w:cs="Calibri"/>
        </w:rPr>
        <w:t>, posebno putem školskih programa, javnih obavijesti i digitalnih kanala komunalnog poduzeća. Sustav transparentnog izvještavanja i dostupnosti informacija doprinosi podizanju svijesti građana</w:t>
      </w:r>
      <w:r w:rsidR="00E34E04" w:rsidRPr="00C0421D">
        <w:rPr>
          <w:rFonts w:cs="Calibri"/>
        </w:rPr>
        <w:t>, a tijekom godine se u Otočcu organiziraju i razne akcije čišćenja i sakupljanja otpada.</w:t>
      </w:r>
      <w:r w:rsidR="00267DEF" w:rsidRPr="00C0421D">
        <w:rPr>
          <w:rFonts w:cs="Calibri"/>
        </w:rPr>
        <w:br w:type="page"/>
      </w:r>
    </w:p>
    <w:p w14:paraId="5A8522E4" w14:textId="03489DCA" w:rsidR="009057A6" w:rsidRPr="00ED5789" w:rsidRDefault="00632F07" w:rsidP="00545504">
      <w:pPr>
        <w:pStyle w:val="Heading2"/>
      </w:pPr>
      <w:bookmarkStart w:id="109" w:name="_Toc215563435"/>
      <w:r w:rsidRPr="00ED5789">
        <w:lastRenderedPageBreak/>
        <w:t>Prometna infrastruktura</w:t>
      </w:r>
      <w:bookmarkEnd w:id="109"/>
    </w:p>
    <w:p w14:paraId="795A4785" w14:textId="77777777" w:rsidR="009057A6" w:rsidRPr="00C0421D" w:rsidRDefault="009057A6" w:rsidP="009057A6">
      <w:pPr>
        <w:rPr>
          <w:rFonts w:cs="Calibri"/>
        </w:rPr>
      </w:pPr>
      <w:r w:rsidRPr="00C0421D">
        <w:rPr>
          <w:rFonts w:cs="Calibri"/>
        </w:rPr>
        <w:t>Prometna infrastruktura na području Grada Otočca čini važnu sastavnicu ukupne funkcionalnosti i turističke dostupnosti destinacije. Grad se nalazi na strateški važnom položaju između jadranske obale i kontinentalne Hrvatske, u zoni koja omogućuje jednostavan pristup većim prometnim koridorima.</w:t>
      </w:r>
    </w:p>
    <w:p w14:paraId="3EBB2BE1" w14:textId="77777777" w:rsidR="009057A6" w:rsidRPr="00ED5789" w:rsidRDefault="009057A6" w:rsidP="00632F07">
      <w:pPr>
        <w:pStyle w:val="Heading3"/>
        <w:rPr>
          <w:rFonts w:ascii="Calibri" w:hAnsi="Calibri" w:cs="Calibri"/>
        </w:rPr>
      </w:pPr>
      <w:bookmarkStart w:id="110" w:name="_Toc215563436"/>
      <w:r w:rsidRPr="00ED5789">
        <w:rPr>
          <w:rFonts w:ascii="Calibri" w:hAnsi="Calibri" w:cs="Calibri"/>
        </w:rPr>
        <w:t>Cestovna infrastruktura i dostupnost</w:t>
      </w:r>
      <w:bookmarkEnd w:id="110"/>
    </w:p>
    <w:p w14:paraId="76D21613" w14:textId="1BFBDBBE" w:rsidR="009057A6" w:rsidRPr="00C0421D" w:rsidRDefault="009057A6" w:rsidP="009057A6">
      <w:pPr>
        <w:rPr>
          <w:rFonts w:cs="Calibri"/>
        </w:rPr>
      </w:pPr>
      <w:r w:rsidRPr="00C0421D">
        <w:rPr>
          <w:rFonts w:cs="Calibri"/>
        </w:rPr>
        <w:t>Prema podacima iz prostornih planova i prometne dokumentacije, ukupna cestovna mreža Grada Otočca obuhvaća sljedeće kategorije</w:t>
      </w:r>
    </w:p>
    <w:p w14:paraId="7CA536FB" w14:textId="77777777" w:rsidR="009057A6" w:rsidRPr="00C0421D" w:rsidRDefault="009057A6" w:rsidP="003E72F0">
      <w:pPr>
        <w:numPr>
          <w:ilvl w:val="0"/>
          <w:numId w:val="42"/>
        </w:numPr>
        <w:rPr>
          <w:rFonts w:cs="Calibri"/>
        </w:rPr>
      </w:pPr>
      <w:r w:rsidRPr="00C0421D">
        <w:rPr>
          <w:rFonts w:cs="Calibri"/>
          <w:b/>
          <w:bCs/>
        </w:rPr>
        <w:t>Državne ceste</w:t>
      </w:r>
      <w:r w:rsidRPr="00C0421D">
        <w:rPr>
          <w:rFonts w:cs="Calibri"/>
        </w:rPr>
        <w:t>: ≈ 30 km</w:t>
      </w:r>
    </w:p>
    <w:p w14:paraId="693B4114" w14:textId="77777777" w:rsidR="009057A6" w:rsidRPr="00C0421D" w:rsidRDefault="009057A6" w:rsidP="003E72F0">
      <w:pPr>
        <w:numPr>
          <w:ilvl w:val="0"/>
          <w:numId w:val="42"/>
        </w:numPr>
        <w:rPr>
          <w:rFonts w:cs="Calibri"/>
        </w:rPr>
      </w:pPr>
      <w:r w:rsidRPr="00C0421D">
        <w:rPr>
          <w:rFonts w:cs="Calibri"/>
          <w:b/>
          <w:bCs/>
        </w:rPr>
        <w:t>Županijske ceste</w:t>
      </w:r>
      <w:r w:rsidRPr="00C0421D">
        <w:rPr>
          <w:rFonts w:cs="Calibri"/>
        </w:rPr>
        <w:t>: ≈ 60 km</w:t>
      </w:r>
    </w:p>
    <w:p w14:paraId="213C8CE3" w14:textId="77777777" w:rsidR="009057A6" w:rsidRPr="00C0421D" w:rsidRDefault="009057A6" w:rsidP="003E72F0">
      <w:pPr>
        <w:numPr>
          <w:ilvl w:val="0"/>
          <w:numId w:val="42"/>
        </w:numPr>
        <w:rPr>
          <w:rFonts w:cs="Calibri"/>
        </w:rPr>
      </w:pPr>
      <w:r w:rsidRPr="00C0421D">
        <w:rPr>
          <w:rFonts w:cs="Calibri"/>
          <w:b/>
          <w:bCs/>
        </w:rPr>
        <w:t>Lokalne ceste</w:t>
      </w:r>
      <w:r w:rsidRPr="00C0421D">
        <w:rPr>
          <w:rFonts w:cs="Calibri"/>
        </w:rPr>
        <w:t>: ≈ 70 km</w:t>
      </w:r>
    </w:p>
    <w:p w14:paraId="2AF5942B" w14:textId="77777777" w:rsidR="009057A6" w:rsidRPr="00C0421D" w:rsidRDefault="009057A6" w:rsidP="003E72F0">
      <w:pPr>
        <w:numPr>
          <w:ilvl w:val="0"/>
          <w:numId w:val="42"/>
        </w:numPr>
        <w:rPr>
          <w:rFonts w:cs="Calibri"/>
        </w:rPr>
      </w:pPr>
      <w:r w:rsidRPr="00C0421D">
        <w:rPr>
          <w:rFonts w:cs="Calibri"/>
          <w:b/>
          <w:bCs/>
        </w:rPr>
        <w:t>Nerazvrstane ceste</w:t>
      </w:r>
      <w:r w:rsidRPr="00C0421D">
        <w:rPr>
          <w:rFonts w:cs="Calibri"/>
        </w:rPr>
        <w:t>: ≈ 100 km</w:t>
      </w:r>
    </w:p>
    <w:p w14:paraId="2A41F5D6" w14:textId="77777777" w:rsidR="009057A6" w:rsidRPr="00C0421D" w:rsidRDefault="009057A6" w:rsidP="009057A6">
      <w:pPr>
        <w:rPr>
          <w:rFonts w:cs="Calibri"/>
        </w:rPr>
      </w:pPr>
    </w:p>
    <w:p w14:paraId="3DC153C7" w14:textId="2829CA69" w:rsidR="009057A6" w:rsidRPr="00C0421D" w:rsidRDefault="009057A6" w:rsidP="009057A6">
      <w:pPr>
        <w:rPr>
          <w:rFonts w:cs="Calibri"/>
        </w:rPr>
      </w:pPr>
      <w:r w:rsidRPr="00C0421D">
        <w:rPr>
          <w:rFonts w:cs="Calibri"/>
        </w:rPr>
        <w:t xml:space="preserve">Ukupno: </w:t>
      </w:r>
      <w:r w:rsidRPr="00C0421D">
        <w:rPr>
          <w:rFonts w:cs="Calibri"/>
          <w:b/>
          <w:bCs/>
        </w:rPr>
        <w:t>oko 260 km prometnica</w:t>
      </w:r>
    </w:p>
    <w:p w14:paraId="62D15EF7" w14:textId="4B42949E" w:rsidR="009057A6" w:rsidRPr="00C0421D" w:rsidRDefault="009057A6" w:rsidP="009057A6">
      <w:pPr>
        <w:rPr>
          <w:rFonts w:cs="Calibri"/>
        </w:rPr>
      </w:pPr>
      <w:r w:rsidRPr="00C0421D">
        <w:rPr>
          <w:rFonts w:cs="Calibri"/>
        </w:rPr>
        <w:t xml:space="preserve">Grad je udaljen oko </w:t>
      </w:r>
      <w:r w:rsidRPr="00C0421D">
        <w:rPr>
          <w:rFonts w:cs="Calibri"/>
          <w:b/>
          <w:bCs/>
        </w:rPr>
        <w:t>5 km od izlaza Otočac na autocesti A1 (Zagreb – Split – Dubrovnik)</w:t>
      </w:r>
      <w:r w:rsidRPr="00C0421D">
        <w:rPr>
          <w:rFonts w:cs="Calibri"/>
        </w:rPr>
        <w:t xml:space="preserve">, čime je izravno povezan s glavnim pravcima sjever–jug. Državna cesta </w:t>
      </w:r>
      <w:r w:rsidRPr="00C0421D">
        <w:rPr>
          <w:rFonts w:cs="Calibri"/>
          <w:b/>
          <w:bCs/>
        </w:rPr>
        <w:t>D50</w:t>
      </w:r>
      <w:r w:rsidRPr="00C0421D">
        <w:rPr>
          <w:rFonts w:cs="Calibri"/>
        </w:rPr>
        <w:t>, koja prolazi kroz grad, omogućuje povezivanje s Gospićem (40 km), Senjom (50 km), Plitvičkim jezerima (55 km) i Karlovcem (110 km)</w:t>
      </w:r>
    </w:p>
    <w:p w14:paraId="31E75AE5" w14:textId="544C3D73" w:rsidR="009057A6" w:rsidRPr="00C0421D" w:rsidRDefault="009057A6" w:rsidP="009057A6">
      <w:pPr>
        <w:rPr>
          <w:rFonts w:cs="Calibri"/>
        </w:rPr>
      </w:pPr>
      <w:r w:rsidRPr="00C0421D">
        <w:rPr>
          <w:rFonts w:cs="Calibri"/>
        </w:rPr>
        <w:t>Lokalne i županijske ceste povezuju središte grada s okolnim naseljima, no dio tih cesta je užeg profila, s ograničenom prometnom signalizacijom i nedostatnom biciklističkom ili pješačkom infrastrukturom. U ljetnim mjesecima prometna opterećenost blago raste, no ne dolazi do većih zastoja, što ukazuje na dobru protočnost prometa i povoljne uvjete za dolazak osobnim vozilima i autobusima.</w:t>
      </w:r>
    </w:p>
    <w:p w14:paraId="4A14B3EB" w14:textId="0BDE4CA2" w:rsidR="00E34E04" w:rsidRPr="00C0421D" w:rsidRDefault="009057A6" w:rsidP="009057A6">
      <w:pPr>
        <w:rPr>
          <w:rFonts w:cs="Calibri"/>
        </w:rPr>
      </w:pPr>
      <w:r w:rsidRPr="00C0421D">
        <w:rPr>
          <w:rFonts w:cs="Calibri"/>
        </w:rPr>
        <w:t xml:space="preserve">Autobusni kolodvor u Otočcu pruža redovite dnevne linije prema Zagrebu, Rijeci i drugim regionalnim središtima, što osigurava </w:t>
      </w:r>
      <w:r w:rsidRPr="00C0421D">
        <w:rPr>
          <w:rFonts w:cs="Calibri"/>
          <w:b/>
          <w:bCs/>
        </w:rPr>
        <w:t>javnu međugradsku autobusnu povezanost</w:t>
      </w:r>
      <w:r w:rsidRPr="00C0421D">
        <w:rPr>
          <w:rFonts w:cs="Calibri"/>
        </w:rPr>
        <w:t>.</w:t>
      </w:r>
    </w:p>
    <w:p w14:paraId="1F27CDE4" w14:textId="19056150" w:rsidR="00E34E04" w:rsidRPr="00C0421D" w:rsidRDefault="00E34E04" w:rsidP="009057A6">
      <w:pPr>
        <w:rPr>
          <w:rFonts w:cs="Calibri"/>
        </w:rPr>
      </w:pPr>
      <w:r w:rsidRPr="00C0421D">
        <w:rPr>
          <w:rFonts w:cs="Calibri"/>
        </w:rPr>
        <w:t>Tijekom 2025. godine na razini cijele regije, zaživio je projekt javnog linijskog prijevoza “</w:t>
      </w:r>
      <w:r w:rsidRPr="00C0421D">
        <w:rPr>
          <w:rFonts w:cs="Calibri"/>
          <w:b/>
          <w:bCs/>
        </w:rPr>
        <w:t xml:space="preserve">LIKA LINE”. </w:t>
      </w:r>
      <w:r w:rsidR="00476E13" w:rsidRPr="00C0421D">
        <w:rPr>
          <w:rFonts w:cs="Calibri"/>
        </w:rPr>
        <w:t>Riječ je o posebno subvencioniranom sustavu javnog prijevoza s 25 autobusnih linija koje povezuju sve dijelove županije. Sustav prijevoza Lika line obuhvaća 266 autobusnih stajališta i podijeljen je na četiri zone s iznimno povoljnim cijenama pojedinačnih i mjesečnih karata.</w:t>
      </w:r>
      <w:r w:rsidR="004D503B" w:rsidRPr="00C0421D">
        <w:rPr>
          <w:rFonts w:cs="Calibri"/>
        </w:rPr>
        <w:t xml:space="preserve"> Široka dostupnost javnog autobusnog prijevoza na razini regije može imati značajnu dodatnu vrijednost u razvoju turizma na ovom području.</w:t>
      </w:r>
    </w:p>
    <w:p w14:paraId="30C4843A" w14:textId="77777777" w:rsidR="009057A6" w:rsidRPr="00C0421D" w:rsidRDefault="009057A6" w:rsidP="009057A6">
      <w:pPr>
        <w:rPr>
          <w:rFonts w:cs="Calibri"/>
        </w:rPr>
      </w:pPr>
    </w:p>
    <w:p w14:paraId="23738ADF" w14:textId="0635059D" w:rsidR="009057A6" w:rsidRPr="00C0421D" w:rsidRDefault="009057A6" w:rsidP="009057A6">
      <w:pPr>
        <w:rPr>
          <w:rFonts w:cs="Calibri"/>
        </w:rPr>
      </w:pPr>
      <w:r w:rsidRPr="00C0421D">
        <w:rPr>
          <w:rFonts w:cs="Calibri"/>
        </w:rPr>
        <w:t xml:space="preserve">Na području Grada Otočca postoji </w:t>
      </w:r>
      <w:r w:rsidRPr="00C0421D">
        <w:rPr>
          <w:rFonts w:cs="Calibri"/>
          <w:b/>
          <w:bCs/>
        </w:rPr>
        <w:t>mreža biciklističkih ruta</w:t>
      </w:r>
      <w:r w:rsidRPr="00C0421D">
        <w:rPr>
          <w:rFonts w:cs="Calibri"/>
        </w:rPr>
        <w:t xml:space="preserve"> no </w:t>
      </w:r>
      <w:r w:rsidRPr="00C0421D">
        <w:rPr>
          <w:rFonts w:cs="Calibri"/>
          <w:b/>
          <w:bCs/>
        </w:rPr>
        <w:t>uređenih i fizički označenih biciklističkih staza</w:t>
      </w:r>
      <w:r w:rsidRPr="00C0421D">
        <w:rPr>
          <w:rFonts w:cs="Calibri"/>
        </w:rPr>
        <w:t xml:space="preserve"> na kolnicima i nogostupima ima vrlo malo. Na nekoliko lokacija u užem gradskom području, poput glavnih gradskih ulica, postavljeni su znakovi za bicikliste, ali </w:t>
      </w:r>
      <w:r w:rsidRPr="00C0421D">
        <w:rPr>
          <w:rFonts w:cs="Calibri"/>
          <w:b/>
          <w:bCs/>
        </w:rPr>
        <w:t>ne postoje kontinuirane biciklističke trake</w:t>
      </w:r>
      <w:r w:rsidRPr="00C0421D">
        <w:rPr>
          <w:rFonts w:cs="Calibri"/>
        </w:rPr>
        <w:t xml:space="preserve"> sa signalizacijom i zaštitom. Postojeća infrastruktura još uvijek ne zadovoljava kriterije sigurnog kretanja biciklista u urbanim zonama, osobito tijekom turističke sezone.</w:t>
      </w:r>
    </w:p>
    <w:p w14:paraId="7C721AE0" w14:textId="77777777" w:rsidR="009057A6" w:rsidRPr="00ED5789" w:rsidRDefault="009057A6" w:rsidP="00632F07">
      <w:pPr>
        <w:pStyle w:val="Heading3"/>
        <w:rPr>
          <w:rFonts w:ascii="Calibri" w:hAnsi="Calibri" w:cs="Calibri"/>
        </w:rPr>
      </w:pPr>
      <w:bookmarkStart w:id="111" w:name="_Toc215563437"/>
      <w:r w:rsidRPr="00ED5789">
        <w:rPr>
          <w:rFonts w:ascii="Calibri" w:hAnsi="Calibri" w:cs="Calibri"/>
        </w:rPr>
        <w:lastRenderedPageBreak/>
        <w:t>Prometna sigurnost</w:t>
      </w:r>
      <w:bookmarkEnd w:id="111"/>
    </w:p>
    <w:p w14:paraId="3A7CCCC9" w14:textId="6A2E8CE2" w:rsidR="009057A6" w:rsidRPr="00C0421D" w:rsidRDefault="009057A6" w:rsidP="009057A6">
      <w:pPr>
        <w:rPr>
          <w:rFonts w:cs="Calibri"/>
        </w:rPr>
      </w:pPr>
      <w:r w:rsidRPr="00C0421D">
        <w:rPr>
          <w:rFonts w:cs="Calibri"/>
        </w:rPr>
        <w:t xml:space="preserve">Prema podacima Policijske uprave ličko-senjske i MUP-a, Grad Otočac se svrstava među jedinice lokalne samouprave s </w:t>
      </w:r>
      <w:r w:rsidRPr="00C0421D">
        <w:rPr>
          <w:rFonts w:cs="Calibri"/>
          <w:b/>
          <w:bCs/>
        </w:rPr>
        <w:t>relativno niskom stopom prometnih nesreća</w:t>
      </w:r>
      <w:r w:rsidRPr="00C0421D">
        <w:rPr>
          <w:rFonts w:cs="Calibri"/>
        </w:rPr>
        <w:t>. Tijekom posljednjih godina broj prometnih nesreća s ozlijeđenim osobama i težim posljedicama kretao se između 10 i 20 godišnje. Najčešći uzroci su neprilagođena brzina i nepoštivanje prednosti prolaska na raskrižjima.</w:t>
      </w:r>
    </w:p>
    <w:p w14:paraId="2126CEBF" w14:textId="05382E92" w:rsidR="009057A6" w:rsidRPr="00C0421D" w:rsidRDefault="009057A6" w:rsidP="009057A6">
      <w:pPr>
        <w:rPr>
          <w:rFonts w:cs="Calibri"/>
        </w:rPr>
      </w:pPr>
      <w:r w:rsidRPr="00C0421D">
        <w:rPr>
          <w:rFonts w:cs="Calibri"/>
        </w:rPr>
        <w:t>Prometno najopterećenija dionica je državna cesta D50, posebice u razdobljima turističke sezone i vikend migracija. U naseljima uz glavne prometnice (npr. Ličko Lešće, Sinac, Prozor) preporučuju se dodatne mjere prometne signalizacije i usporavanja prometa zbog pješačkog i biciklističkog kretanja.</w:t>
      </w:r>
    </w:p>
    <w:p w14:paraId="0FBC8279" w14:textId="77777777" w:rsidR="009057A6" w:rsidRPr="00ED5789" w:rsidRDefault="009057A6" w:rsidP="00632F07">
      <w:pPr>
        <w:pStyle w:val="Heading3"/>
        <w:rPr>
          <w:rFonts w:ascii="Calibri" w:hAnsi="Calibri" w:cs="Calibri"/>
        </w:rPr>
      </w:pPr>
      <w:bookmarkStart w:id="112" w:name="_Toc215563438"/>
      <w:r w:rsidRPr="00ED5789">
        <w:rPr>
          <w:rFonts w:ascii="Calibri" w:hAnsi="Calibri" w:cs="Calibri"/>
        </w:rPr>
        <w:t>Željeznička povezanost</w:t>
      </w:r>
      <w:bookmarkEnd w:id="112"/>
    </w:p>
    <w:p w14:paraId="0F18B96C" w14:textId="0A5C1090" w:rsidR="009057A6" w:rsidRPr="00C0421D" w:rsidRDefault="009057A6" w:rsidP="009057A6">
      <w:pPr>
        <w:rPr>
          <w:rFonts w:cs="Calibri"/>
        </w:rPr>
      </w:pPr>
      <w:r w:rsidRPr="00C0421D">
        <w:rPr>
          <w:rFonts w:cs="Calibri"/>
        </w:rPr>
        <w:t xml:space="preserve">Kroz </w:t>
      </w:r>
      <w:r w:rsidR="00476E13" w:rsidRPr="00C0421D">
        <w:rPr>
          <w:rFonts w:cs="Calibri"/>
        </w:rPr>
        <w:t xml:space="preserve">Grad </w:t>
      </w:r>
      <w:r w:rsidRPr="00C0421D">
        <w:rPr>
          <w:rFonts w:cs="Calibri"/>
        </w:rPr>
        <w:t>Otočac</w:t>
      </w:r>
      <w:r w:rsidR="00476E13" w:rsidRPr="00C0421D">
        <w:rPr>
          <w:rFonts w:cs="Calibri"/>
        </w:rPr>
        <w:t>, točnije naselje Ličko Lešće</w:t>
      </w:r>
      <w:r w:rsidRPr="00C0421D">
        <w:rPr>
          <w:rFonts w:cs="Calibri"/>
        </w:rPr>
        <w:t xml:space="preserve"> prolazi </w:t>
      </w:r>
      <w:r w:rsidRPr="00C0421D">
        <w:rPr>
          <w:rFonts w:cs="Calibri"/>
          <w:b/>
          <w:bCs/>
        </w:rPr>
        <w:t xml:space="preserve">željeznička pruga </w:t>
      </w:r>
      <w:r w:rsidR="00476E13" w:rsidRPr="00C0421D">
        <w:rPr>
          <w:rFonts w:cs="Calibri"/>
          <w:b/>
          <w:bCs/>
        </w:rPr>
        <w:t>koja spaja Zagreb i Split</w:t>
      </w:r>
      <w:r w:rsidR="00476E13" w:rsidRPr="00C0421D">
        <w:rPr>
          <w:rFonts w:cs="Calibri"/>
        </w:rPr>
        <w:t>, ali s relativno ograničenim udjelom putničkog prijevoza. Teretni prijevoz je nešto aktivniji. No željeznička infrastruktura postoji te predstavlja mogući vrijedni resurs ukoliko dođe do potpune revitalizacije putničkog prijevoza.</w:t>
      </w:r>
    </w:p>
    <w:p w14:paraId="0EB4E711" w14:textId="18C68D81" w:rsidR="009057A6" w:rsidRPr="00ED5789" w:rsidRDefault="009057A6" w:rsidP="00632F07">
      <w:pPr>
        <w:pStyle w:val="Heading3"/>
        <w:rPr>
          <w:rFonts w:ascii="Calibri" w:hAnsi="Calibri" w:cs="Calibri"/>
        </w:rPr>
      </w:pPr>
      <w:bookmarkStart w:id="113" w:name="_Toc215563439"/>
      <w:r w:rsidRPr="00ED5789">
        <w:rPr>
          <w:rFonts w:ascii="Calibri" w:hAnsi="Calibri" w:cs="Calibri"/>
        </w:rPr>
        <w:t>Zračni promet</w:t>
      </w:r>
      <w:bookmarkEnd w:id="113"/>
    </w:p>
    <w:p w14:paraId="4D1133F1" w14:textId="77777777" w:rsidR="009057A6" w:rsidRPr="00C0421D" w:rsidRDefault="009057A6" w:rsidP="009057A6">
      <w:pPr>
        <w:rPr>
          <w:rFonts w:cs="Calibri"/>
        </w:rPr>
      </w:pPr>
      <w:r w:rsidRPr="00C0421D">
        <w:rPr>
          <w:rFonts w:cs="Calibri"/>
        </w:rPr>
        <w:t xml:space="preserve">Otočac </w:t>
      </w:r>
      <w:r w:rsidRPr="00C0421D">
        <w:rPr>
          <w:rFonts w:cs="Calibri"/>
          <w:b/>
          <w:bCs/>
        </w:rPr>
        <w:t>nema zračnu luku</w:t>
      </w:r>
      <w:r w:rsidRPr="00C0421D">
        <w:rPr>
          <w:rFonts w:cs="Calibri"/>
        </w:rPr>
        <w:t>, ali se nalazi u relativnoj blizini tri međunarodne zračne luke:</w:t>
      </w:r>
    </w:p>
    <w:p w14:paraId="28028A4E" w14:textId="77777777" w:rsidR="009057A6" w:rsidRPr="00C0421D" w:rsidRDefault="009057A6" w:rsidP="003E72F0">
      <w:pPr>
        <w:numPr>
          <w:ilvl w:val="0"/>
          <w:numId w:val="41"/>
        </w:numPr>
        <w:rPr>
          <w:rFonts w:cs="Calibri"/>
        </w:rPr>
      </w:pPr>
      <w:r w:rsidRPr="00C0421D">
        <w:rPr>
          <w:rFonts w:cs="Calibri"/>
          <w:b/>
          <w:bCs/>
        </w:rPr>
        <w:t>Zračna luka Zadar</w:t>
      </w:r>
      <w:r w:rsidRPr="00C0421D">
        <w:rPr>
          <w:rFonts w:cs="Calibri"/>
        </w:rPr>
        <w:t xml:space="preserve"> – oko 130 km,</w:t>
      </w:r>
    </w:p>
    <w:p w14:paraId="04809F71" w14:textId="77777777" w:rsidR="009057A6" w:rsidRPr="00C0421D" w:rsidRDefault="009057A6" w:rsidP="003E72F0">
      <w:pPr>
        <w:numPr>
          <w:ilvl w:val="0"/>
          <w:numId w:val="41"/>
        </w:numPr>
        <w:rPr>
          <w:rFonts w:cs="Calibri"/>
        </w:rPr>
      </w:pPr>
      <w:r w:rsidRPr="00C0421D">
        <w:rPr>
          <w:rFonts w:cs="Calibri"/>
          <w:b/>
          <w:bCs/>
        </w:rPr>
        <w:t>Zračna luka Rijeka (na Krku)</w:t>
      </w:r>
      <w:r w:rsidRPr="00C0421D">
        <w:rPr>
          <w:rFonts w:cs="Calibri"/>
        </w:rPr>
        <w:t xml:space="preserve"> – oko 130 km,</w:t>
      </w:r>
    </w:p>
    <w:p w14:paraId="79C9A3CA" w14:textId="250AE085" w:rsidR="009057A6" w:rsidRPr="00187DAC" w:rsidRDefault="009057A6" w:rsidP="009057A6">
      <w:pPr>
        <w:numPr>
          <w:ilvl w:val="0"/>
          <w:numId w:val="41"/>
        </w:numPr>
        <w:rPr>
          <w:rFonts w:cs="Calibri"/>
        </w:rPr>
      </w:pPr>
      <w:r w:rsidRPr="00C0421D">
        <w:rPr>
          <w:rFonts w:cs="Calibri"/>
          <w:b/>
          <w:bCs/>
        </w:rPr>
        <w:t>Zračna luka Zagreb</w:t>
      </w:r>
      <w:r w:rsidRPr="00C0421D">
        <w:rPr>
          <w:rFonts w:cs="Calibri"/>
        </w:rPr>
        <w:t xml:space="preserve"> – oko 160 km.</w:t>
      </w:r>
    </w:p>
    <w:p w14:paraId="56BCC521" w14:textId="2D540398" w:rsidR="00476E13" w:rsidRPr="00C0421D" w:rsidRDefault="009057A6" w:rsidP="009057A6">
      <w:pPr>
        <w:rPr>
          <w:rFonts w:cs="Calibri"/>
        </w:rPr>
      </w:pPr>
      <w:r w:rsidRPr="00C0421D">
        <w:rPr>
          <w:rFonts w:cs="Calibri"/>
        </w:rPr>
        <w:t>Sve tri zračne luke dostupne su u roku od 1,5 do 2 sata vožnje i povezane su cestovnom mrežom visoke kvalitete. Najčešće se koristi Zračna luka Zagreb, zbog učestalosti letova i međunarodne povezanosti.</w:t>
      </w:r>
    </w:p>
    <w:p w14:paraId="0AC2BC48" w14:textId="72F1A3B8" w:rsidR="00476E13" w:rsidRPr="00C0421D" w:rsidRDefault="00476E13" w:rsidP="009057A6">
      <w:pPr>
        <w:rPr>
          <w:rFonts w:cs="Calibri"/>
        </w:rPr>
      </w:pPr>
      <w:r w:rsidRPr="00C0421D">
        <w:rPr>
          <w:rFonts w:cs="Calibri"/>
        </w:rPr>
        <w:t xml:space="preserve">Na području Otočca (mjesto Prozor) nalazi se i sportska zračna luka s travnatom uzletno sletnom stazom. Na njemu redovito pristaju manji zrakoplovi, a prema dostupnim informacijama on služi i zajedničkim vježbama Hrvatskog ratnog zrakoplovstva i Vatrogasne zajednice. Zanimljiva turistička atrakcija u sklopu aerodroma je zrakoplov Douglas DC-3 koji je izložen na samom ulazu, a postoje planovi da se taj prostor pretvori u svojevrsni muzej s obzirom da postoji još </w:t>
      </w:r>
      <w:r w:rsidR="00C14B58" w:rsidRPr="00C0421D">
        <w:rPr>
          <w:rFonts w:cs="Calibri"/>
        </w:rPr>
        <w:t>nekoliko</w:t>
      </w:r>
      <w:r w:rsidRPr="00C0421D">
        <w:rPr>
          <w:rFonts w:cs="Calibri"/>
        </w:rPr>
        <w:t xml:space="preserve"> starijih aviona koji bi mo</w:t>
      </w:r>
      <w:r w:rsidR="00C14B58" w:rsidRPr="00C0421D">
        <w:rPr>
          <w:rFonts w:cs="Calibri"/>
        </w:rPr>
        <w:t>g</w:t>
      </w:r>
      <w:r w:rsidRPr="00C0421D">
        <w:rPr>
          <w:rFonts w:cs="Calibri"/>
        </w:rPr>
        <w:t>li biti izloženi.</w:t>
      </w:r>
    </w:p>
    <w:p w14:paraId="3BE1CE62" w14:textId="1942C798" w:rsidR="009057A6" w:rsidRPr="00ED5789" w:rsidRDefault="009057A6" w:rsidP="00632F07">
      <w:pPr>
        <w:pStyle w:val="Heading3"/>
        <w:rPr>
          <w:rFonts w:ascii="Calibri" w:hAnsi="Calibri" w:cs="Calibri"/>
        </w:rPr>
      </w:pPr>
      <w:bookmarkStart w:id="114" w:name="_Toc215563440"/>
      <w:r w:rsidRPr="00ED5789">
        <w:rPr>
          <w:rFonts w:ascii="Calibri" w:hAnsi="Calibri" w:cs="Calibri"/>
        </w:rPr>
        <w:t>Morska i riječna luka, pristaništa</w:t>
      </w:r>
      <w:bookmarkEnd w:id="114"/>
    </w:p>
    <w:p w14:paraId="60B75B2B" w14:textId="3C38D360" w:rsidR="009057A6" w:rsidRPr="00C0421D" w:rsidRDefault="009057A6" w:rsidP="009057A6">
      <w:pPr>
        <w:rPr>
          <w:rFonts w:cs="Calibri"/>
        </w:rPr>
      </w:pPr>
      <w:r w:rsidRPr="00C0421D">
        <w:rPr>
          <w:rFonts w:cs="Calibri"/>
        </w:rPr>
        <w:t xml:space="preserve">Grad Otočac </w:t>
      </w:r>
      <w:r w:rsidRPr="00C0421D">
        <w:rPr>
          <w:rFonts w:cs="Calibri"/>
          <w:b/>
          <w:bCs/>
        </w:rPr>
        <w:t>nema pristup moru niti značajne riječne prometne pravce</w:t>
      </w:r>
      <w:r w:rsidRPr="00C0421D">
        <w:rPr>
          <w:rFonts w:cs="Calibri"/>
        </w:rPr>
        <w:t xml:space="preserve">. Rijeka Gacka nije plovna za prijevoz ljudi ni robe, ali se koristi za sportsko-rekreativne aktivnosti (kajaci, kanui). </w:t>
      </w:r>
      <w:r w:rsidRPr="00C0421D">
        <w:rPr>
          <w:rFonts w:cs="Calibri"/>
          <w:b/>
          <w:bCs/>
        </w:rPr>
        <w:t>Nema riječne luke ni pristaništa</w:t>
      </w:r>
      <w:r w:rsidRPr="00C0421D">
        <w:rPr>
          <w:rFonts w:cs="Calibri"/>
        </w:rPr>
        <w:t xml:space="preserve"> u funkciji javnog prometa ili turizma</w:t>
      </w:r>
      <w:r w:rsidR="00C14B58" w:rsidRPr="00C0421D">
        <w:rPr>
          <w:rFonts w:cs="Calibri"/>
        </w:rPr>
        <w:t>.</w:t>
      </w:r>
    </w:p>
    <w:p w14:paraId="36778540" w14:textId="31EFD85A" w:rsidR="009057A6" w:rsidRPr="00ED5789" w:rsidRDefault="009057A6" w:rsidP="00632F07">
      <w:pPr>
        <w:pStyle w:val="Heading3"/>
        <w:rPr>
          <w:rFonts w:ascii="Calibri" w:hAnsi="Calibri" w:cs="Calibri"/>
        </w:rPr>
      </w:pPr>
      <w:bookmarkStart w:id="115" w:name="_Toc215563441"/>
      <w:r w:rsidRPr="00ED5789">
        <w:rPr>
          <w:rFonts w:ascii="Calibri" w:hAnsi="Calibri" w:cs="Calibri"/>
        </w:rPr>
        <w:lastRenderedPageBreak/>
        <w:t>Promet u pokretu – cestovna mreža i stanje prometnica</w:t>
      </w:r>
      <w:bookmarkEnd w:id="115"/>
    </w:p>
    <w:p w14:paraId="023F66F4" w14:textId="0B1A9751" w:rsidR="009057A6" w:rsidRPr="00C0421D" w:rsidRDefault="009057A6" w:rsidP="009057A6">
      <w:pPr>
        <w:rPr>
          <w:rFonts w:cs="Calibri"/>
        </w:rPr>
      </w:pPr>
      <w:r w:rsidRPr="00C0421D">
        <w:rPr>
          <w:rFonts w:cs="Calibri"/>
        </w:rPr>
        <w:t xml:space="preserve">Prometna mreža u gradu i naseljima obuhvaća državne, županijske i lokalne ceste, koje su uglavnom u funkcionalnom stanju. </w:t>
      </w:r>
      <w:r w:rsidRPr="00C0421D">
        <w:rPr>
          <w:rFonts w:cs="Calibri"/>
          <w:b/>
          <w:bCs/>
        </w:rPr>
        <w:t>Užem gradskom području</w:t>
      </w:r>
      <w:r w:rsidRPr="00C0421D">
        <w:rPr>
          <w:rFonts w:cs="Calibri"/>
        </w:rPr>
        <w:t xml:space="preserve"> promet je umjeren, bez većih gužvi, a postoje obilježene pješačke zone, nogostupi i prometna signalizacija. Na području šire destinacije stanje prometnica varira – pojedini lokalni i poljski putovi zahtijevaju obnovu ili asfaltiranje.</w:t>
      </w:r>
    </w:p>
    <w:p w14:paraId="7A71600F" w14:textId="162BC1A4" w:rsidR="009057A6" w:rsidRPr="00C0421D" w:rsidRDefault="009057A6" w:rsidP="009057A6">
      <w:pPr>
        <w:rPr>
          <w:rFonts w:cs="Calibri"/>
        </w:rPr>
      </w:pPr>
      <w:r w:rsidRPr="00C0421D">
        <w:rPr>
          <w:rFonts w:cs="Calibri"/>
        </w:rPr>
        <w:t>Pješačka i biciklistička infrastruktura nije sustavno razvijena. Biciklisti najčešće koriste cestovne pravce zajedno s ostalim prometom. Postoje planirane biciklističke staze koje su djelomično označene, no bez fizičkog odvajanja od cestovnog prometa.</w:t>
      </w:r>
    </w:p>
    <w:p w14:paraId="276FF820" w14:textId="07E1421C" w:rsidR="009057A6" w:rsidRPr="00ED5789" w:rsidRDefault="009057A6" w:rsidP="00632F07">
      <w:pPr>
        <w:pStyle w:val="Heading3"/>
        <w:rPr>
          <w:rFonts w:ascii="Calibri" w:hAnsi="Calibri" w:cs="Calibri"/>
        </w:rPr>
      </w:pPr>
      <w:bookmarkStart w:id="116" w:name="_Toc215563442"/>
      <w:r w:rsidRPr="00ED5789">
        <w:rPr>
          <w:rFonts w:ascii="Calibri" w:hAnsi="Calibri" w:cs="Calibri"/>
        </w:rPr>
        <w:t>Promet u mirovanju – parkirališta</w:t>
      </w:r>
      <w:bookmarkEnd w:id="116"/>
    </w:p>
    <w:p w14:paraId="38212EBD" w14:textId="27B0616F" w:rsidR="009057A6" w:rsidRPr="00C0421D" w:rsidRDefault="009057A6" w:rsidP="009057A6">
      <w:pPr>
        <w:rPr>
          <w:rFonts w:cs="Calibri"/>
        </w:rPr>
      </w:pPr>
      <w:r w:rsidRPr="00C0421D">
        <w:rPr>
          <w:rFonts w:cs="Calibri"/>
        </w:rPr>
        <w:t xml:space="preserve">U središtu Otočca dostupna su </w:t>
      </w:r>
      <w:r w:rsidRPr="00C0421D">
        <w:rPr>
          <w:rFonts w:cs="Calibri"/>
          <w:b/>
          <w:bCs/>
        </w:rPr>
        <w:t>uređena parkirališta</w:t>
      </w:r>
      <w:r w:rsidRPr="00C0421D">
        <w:rPr>
          <w:rFonts w:cs="Calibri"/>
        </w:rPr>
        <w:t xml:space="preserve">, uključujući nekoliko javnih i polujavnih površina ispred trgovačkih i javnih ustanova. Parkirališta nisu pod sustavom naplate. Na turističkim lokalitetima poput Fortice, Majerovog vrila ili šetnice uz Gacku </w:t>
      </w:r>
      <w:r w:rsidRPr="00C0421D">
        <w:rPr>
          <w:rFonts w:cs="Calibri"/>
          <w:b/>
          <w:bCs/>
        </w:rPr>
        <w:t>parkiranje se odvija na neformalnim ili neuređenim površinama</w:t>
      </w:r>
      <w:r w:rsidRPr="00C0421D">
        <w:rPr>
          <w:rFonts w:cs="Calibri"/>
        </w:rPr>
        <w:t>, bez infrastrukture, regulacije ili nadzora.</w:t>
      </w:r>
    </w:p>
    <w:p w14:paraId="6C0AE352" w14:textId="7C03B633" w:rsidR="009057A6" w:rsidRPr="00C0421D" w:rsidRDefault="009057A6" w:rsidP="009057A6">
      <w:pPr>
        <w:rPr>
          <w:rFonts w:cs="Calibri"/>
        </w:rPr>
      </w:pPr>
      <w:r w:rsidRPr="00C0421D">
        <w:rPr>
          <w:rFonts w:cs="Calibri"/>
        </w:rPr>
        <w:t xml:space="preserve">Za organizirane posjete (npr. autobusne grupe) </w:t>
      </w:r>
      <w:r w:rsidR="00476E13" w:rsidRPr="00C0421D">
        <w:rPr>
          <w:rFonts w:cs="Calibri"/>
        </w:rPr>
        <w:t>postoje označena stajališta u središtu grada Otočca što u zadovoljava trenutačne potrebe.</w:t>
      </w:r>
    </w:p>
    <w:p w14:paraId="5CE39971" w14:textId="77777777" w:rsidR="00632F07" w:rsidRPr="00C0421D" w:rsidRDefault="00632F07">
      <w:pPr>
        <w:rPr>
          <w:rFonts w:eastAsiaTheme="majorEastAsia" w:cs="Calibri"/>
          <w:color w:val="0F4761" w:themeColor="accent1" w:themeShade="BF"/>
          <w:sz w:val="32"/>
          <w:szCs w:val="32"/>
        </w:rPr>
      </w:pPr>
      <w:r w:rsidRPr="00C0421D">
        <w:rPr>
          <w:rFonts w:cs="Calibri"/>
        </w:rPr>
        <w:br w:type="page"/>
      </w:r>
    </w:p>
    <w:p w14:paraId="0EE11991" w14:textId="07798B59" w:rsidR="009057A6" w:rsidRPr="00ED5789" w:rsidRDefault="009057A6" w:rsidP="00545504">
      <w:pPr>
        <w:pStyle w:val="Heading2"/>
      </w:pPr>
      <w:bookmarkStart w:id="117" w:name="_Toc215563443"/>
      <w:r w:rsidRPr="00ED5789">
        <w:lastRenderedPageBreak/>
        <w:t>Analiza stanja digitalizacije</w:t>
      </w:r>
      <w:bookmarkEnd w:id="117"/>
    </w:p>
    <w:p w14:paraId="368EBEE6" w14:textId="2109DE50" w:rsidR="009057A6" w:rsidRPr="00ED5789" w:rsidRDefault="009057A6" w:rsidP="00632F07">
      <w:pPr>
        <w:pStyle w:val="Heading3"/>
        <w:rPr>
          <w:rFonts w:ascii="Calibri" w:hAnsi="Calibri" w:cs="Calibri"/>
        </w:rPr>
      </w:pPr>
      <w:bookmarkStart w:id="118" w:name="_Toc215563444"/>
      <w:r w:rsidRPr="00ED5789">
        <w:rPr>
          <w:rFonts w:ascii="Calibri" w:hAnsi="Calibri" w:cs="Calibri"/>
        </w:rPr>
        <w:t>Digitalna povezanost</w:t>
      </w:r>
      <w:bookmarkEnd w:id="118"/>
    </w:p>
    <w:p w14:paraId="1D3E51ED" w14:textId="77777777" w:rsidR="009057A6" w:rsidRPr="00C0421D" w:rsidRDefault="009057A6" w:rsidP="009057A6">
      <w:pPr>
        <w:rPr>
          <w:rFonts w:cs="Calibri"/>
        </w:rPr>
      </w:pPr>
      <w:r w:rsidRPr="00C0421D">
        <w:rPr>
          <w:rFonts w:cs="Calibri"/>
        </w:rPr>
        <w:t>Grad Otočac ima razvijenu osnovnu digitalnu infrastrukturu. Većina kućanstava i poslovnih subjekata ima pristup širokopojasnom internetu putem fiksnih i mobilnih mreža. Mobilni signal 4G pokriva gotovo cijelo područje grada i prigradskih naselja, dok je 5G mreža dostupna u užem gradskom središtu. Javni Wi-Fi dostupan je na nekoliko lokacija, uključujući centar grada i područje autobusnog kolodvora.</w:t>
      </w:r>
    </w:p>
    <w:p w14:paraId="7027F9C5" w14:textId="12A2727D" w:rsidR="009057A6" w:rsidRPr="00ED5789" w:rsidRDefault="009057A6" w:rsidP="00632F07">
      <w:pPr>
        <w:pStyle w:val="Heading3"/>
        <w:rPr>
          <w:rFonts w:ascii="Calibri" w:hAnsi="Calibri" w:cs="Calibri"/>
        </w:rPr>
      </w:pPr>
      <w:bookmarkStart w:id="119" w:name="_Toc215563445"/>
      <w:r w:rsidRPr="00ED5789">
        <w:rPr>
          <w:rFonts w:ascii="Calibri" w:hAnsi="Calibri" w:cs="Calibri"/>
        </w:rPr>
        <w:t>Pametni grad i destinacija</w:t>
      </w:r>
      <w:bookmarkEnd w:id="119"/>
    </w:p>
    <w:p w14:paraId="48A5E138" w14:textId="77777777" w:rsidR="009057A6" w:rsidRPr="00C0421D" w:rsidRDefault="009057A6" w:rsidP="009057A6">
      <w:pPr>
        <w:rPr>
          <w:rFonts w:cs="Calibri"/>
        </w:rPr>
      </w:pPr>
      <w:r w:rsidRPr="00C0421D">
        <w:rPr>
          <w:rFonts w:cs="Calibri"/>
        </w:rPr>
        <w:t xml:space="preserve">Grad Otočac je pokrenuo projekt „Digitalni Otočac: Put prema pametnom i održivom gradu“, s ciljem transformacije u pametno i održivo urbano područje. Projekt uključuje implementaciju tri inovativna rješenja: </w:t>
      </w:r>
    </w:p>
    <w:p w14:paraId="1EBDF557" w14:textId="77777777" w:rsidR="009057A6" w:rsidRPr="00C0421D" w:rsidRDefault="009057A6" w:rsidP="003E72F0">
      <w:pPr>
        <w:numPr>
          <w:ilvl w:val="0"/>
          <w:numId w:val="43"/>
        </w:numPr>
        <w:rPr>
          <w:rFonts w:cs="Calibri"/>
        </w:rPr>
      </w:pPr>
      <w:r w:rsidRPr="00C0421D">
        <w:rPr>
          <w:rFonts w:cs="Calibri"/>
          <w:b/>
          <w:bCs/>
        </w:rPr>
        <w:t>Sustav videonadzora i analitike prometa</w:t>
      </w:r>
      <w:r w:rsidRPr="00C0421D">
        <w:rPr>
          <w:rFonts w:cs="Calibri"/>
        </w:rPr>
        <w:t xml:space="preserve">: Koristi naprednu video analitiku za praćenje prometa i pružanje uvida za optimalan razvoj prometne infrastrukture. Učinkovitijim upravljanjem prometom, sustav smanjuje zagađenje ispušnim plinovima vozila i poboljšava javnu sigurnost. </w:t>
      </w:r>
    </w:p>
    <w:p w14:paraId="7879D5D5" w14:textId="77777777" w:rsidR="009057A6" w:rsidRPr="00C0421D" w:rsidRDefault="009057A6" w:rsidP="003E72F0">
      <w:pPr>
        <w:numPr>
          <w:ilvl w:val="0"/>
          <w:numId w:val="43"/>
        </w:numPr>
        <w:rPr>
          <w:rFonts w:cs="Calibri"/>
        </w:rPr>
      </w:pPr>
      <w:r w:rsidRPr="00C0421D">
        <w:rPr>
          <w:rFonts w:cs="Calibri"/>
          <w:b/>
          <w:bCs/>
        </w:rPr>
        <w:t>Sustav upravljanja kvalitetom zraka</w:t>
      </w:r>
      <w:r w:rsidRPr="00C0421D">
        <w:rPr>
          <w:rFonts w:cs="Calibri"/>
        </w:rPr>
        <w:t xml:space="preserve">: Mjeri čistoću zraka u smislu emisije CO, CO₂, NO, NO₂ plinova i čestica veličine PM. Upravljanje kvalitetom zraka poboljšava javno zdravlje i daje odgovor na upravljanje rizikom od klimatskih promjena. </w:t>
      </w:r>
    </w:p>
    <w:p w14:paraId="169C6BC8" w14:textId="27E14ABC" w:rsidR="009057A6" w:rsidRPr="00187DAC" w:rsidRDefault="009057A6" w:rsidP="009057A6">
      <w:pPr>
        <w:numPr>
          <w:ilvl w:val="0"/>
          <w:numId w:val="43"/>
        </w:numPr>
        <w:rPr>
          <w:rFonts w:cs="Calibri"/>
        </w:rPr>
      </w:pPr>
      <w:r w:rsidRPr="00C0421D">
        <w:rPr>
          <w:rFonts w:cs="Calibri"/>
          <w:b/>
          <w:bCs/>
        </w:rPr>
        <w:t>Platforma Otvoreni grad Otočac</w:t>
      </w:r>
      <w:r w:rsidRPr="00C0421D">
        <w:rPr>
          <w:rFonts w:cs="Calibri"/>
        </w:rPr>
        <w:t xml:space="preserve">: Omogućuje građanima praćenje svojih predmeta i dokumenata u gotovo stvarnom vremenu, čineći javnu upravu transparentnijom i odgovornijom. </w:t>
      </w:r>
    </w:p>
    <w:p w14:paraId="5FC6EA93" w14:textId="08FCD82E" w:rsidR="009057A6" w:rsidRPr="00C0421D" w:rsidRDefault="009057A6" w:rsidP="009057A6">
      <w:pPr>
        <w:rPr>
          <w:rFonts w:cs="Calibri"/>
        </w:rPr>
      </w:pPr>
      <w:r w:rsidRPr="00C0421D">
        <w:rPr>
          <w:rFonts w:cs="Calibri"/>
        </w:rPr>
        <w:t xml:space="preserve">Projekt je usklađen s kriterijima za ocjenu održivosti propisanima Uredbom (EU) 2020/852 i pridonosi preusmjeravanju tokova kapitala prema održivijim aktivnostima. </w:t>
      </w:r>
    </w:p>
    <w:p w14:paraId="49AFC0D5" w14:textId="004E8AD1" w:rsidR="009057A6" w:rsidRPr="00ED5789" w:rsidRDefault="009057A6" w:rsidP="00632F07">
      <w:pPr>
        <w:pStyle w:val="Heading3"/>
        <w:rPr>
          <w:rFonts w:ascii="Calibri" w:hAnsi="Calibri" w:cs="Calibri"/>
        </w:rPr>
      </w:pPr>
      <w:bookmarkStart w:id="120" w:name="_Toc215563446"/>
      <w:r w:rsidRPr="00ED5789">
        <w:rPr>
          <w:rFonts w:ascii="Calibri" w:hAnsi="Calibri" w:cs="Calibri"/>
        </w:rPr>
        <w:t>Digitalni alati za upravljanje destinacijom</w:t>
      </w:r>
      <w:bookmarkEnd w:id="120"/>
    </w:p>
    <w:p w14:paraId="79CD989A" w14:textId="66FE13EE" w:rsidR="009057A6" w:rsidRPr="00187DAC" w:rsidRDefault="009057A6" w:rsidP="009057A6">
      <w:pPr>
        <w:rPr>
          <w:rFonts w:cs="Calibri"/>
          <w:b/>
          <w:bCs/>
        </w:rPr>
      </w:pPr>
      <w:r w:rsidRPr="00C0421D">
        <w:rPr>
          <w:rFonts w:cs="Calibri"/>
          <w:b/>
          <w:bCs/>
        </w:rPr>
        <w:t>Sustavi za upravljanje odnosima s turistima</w:t>
      </w:r>
    </w:p>
    <w:p w14:paraId="2379FA32" w14:textId="3C4F8CA5" w:rsidR="009057A6" w:rsidRPr="00C0421D" w:rsidRDefault="009057A6" w:rsidP="009057A6">
      <w:pPr>
        <w:rPr>
          <w:rFonts w:cs="Calibri"/>
        </w:rPr>
      </w:pPr>
      <w:r w:rsidRPr="00C0421D">
        <w:rPr>
          <w:rFonts w:cs="Calibri"/>
        </w:rPr>
        <w:t>Trenutačno ne postoji centralizirani sustav za upravljanje odnosima s turistima u Otočcu. Međutim, Turistička zajednica Grada Otočca koristi digitalne kanale za promociju destinacije, uključujući društvene mreže i web stranicu s informacijama za posjetitelje. Postoji prostor za razvoj sustava koji bi omogućio praćenje i analizu interakcija s posjetiteljima, te personalizaciju ponude i poboljšanje korisničkog iskustva.</w:t>
      </w:r>
    </w:p>
    <w:p w14:paraId="60D04876" w14:textId="52D36118" w:rsidR="009057A6" w:rsidRPr="00187DAC" w:rsidRDefault="009057A6" w:rsidP="009057A6">
      <w:pPr>
        <w:rPr>
          <w:rFonts w:cs="Calibri"/>
          <w:b/>
          <w:bCs/>
        </w:rPr>
      </w:pPr>
      <w:r w:rsidRPr="00C0421D">
        <w:rPr>
          <w:rFonts w:cs="Calibri"/>
          <w:b/>
          <w:bCs/>
        </w:rPr>
        <w:t>Online rezervacijski sustavi</w:t>
      </w:r>
    </w:p>
    <w:p w14:paraId="3178C5EA" w14:textId="77777777" w:rsidR="009057A6" w:rsidRPr="00C0421D" w:rsidRDefault="009057A6" w:rsidP="009057A6">
      <w:pPr>
        <w:rPr>
          <w:rFonts w:cs="Calibri"/>
        </w:rPr>
      </w:pPr>
      <w:r w:rsidRPr="00C0421D">
        <w:rPr>
          <w:rFonts w:cs="Calibri"/>
        </w:rPr>
        <w:t xml:space="preserve">Lokalni pružatelji turističkih usluga koriste različite online rezervacijske sustave, uključujući Booking.com, Airbnb i druge platforme. Prema dostupnim podacima, većina smještajnih objekata u Otočcu dostupna je za online rezervacije, što omogućuje turistima jednostavno planiranje posjeta. Međutim, postoji prostor za unaprjeđenje </w:t>
      </w:r>
      <w:r w:rsidRPr="00C0421D">
        <w:rPr>
          <w:rFonts w:cs="Calibri"/>
        </w:rPr>
        <w:lastRenderedPageBreak/>
        <w:t>integracije lokalnih pružatelja usluga u digitalne platforme, kao što su online rezervacijski sustavi, digitalni vodiči i e-commerce platforme.</w:t>
      </w:r>
    </w:p>
    <w:p w14:paraId="0FEEFB0C" w14:textId="77777777" w:rsidR="009057A6" w:rsidRPr="00ED5789" w:rsidRDefault="009057A6" w:rsidP="00632F07">
      <w:pPr>
        <w:pStyle w:val="Heading3"/>
        <w:rPr>
          <w:rFonts w:ascii="Calibri" w:hAnsi="Calibri" w:cs="Calibri"/>
        </w:rPr>
      </w:pPr>
      <w:bookmarkStart w:id="121" w:name="_Toc215563447"/>
      <w:r w:rsidRPr="00ED5789">
        <w:rPr>
          <w:rFonts w:ascii="Calibri" w:hAnsi="Calibri" w:cs="Calibri"/>
        </w:rPr>
        <w:t>Digitalna transformacija lokalne zajednice</w:t>
      </w:r>
      <w:bookmarkEnd w:id="121"/>
    </w:p>
    <w:p w14:paraId="66A7AB47" w14:textId="1240B6AE" w:rsidR="009057A6" w:rsidRPr="00187DAC" w:rsidRDefault="009057A6" w:rsidP="009057A6">
      <w:pPr>
        <w:rPr>
          <w:rFonts w:cs="Calibri"/>
          <w:b/>
          <w:bCs/>
        </w:rPr>
      </w:pPr>
      <w:r w:rsidRPr="00C0421D">
        <w:rPr>
          <w:rFonts w:cs="Calibri"/>
          <w:b/>
          <w:bCs/>
        </w:rPr>
        <w:t>Edukacija i digitalne vještine</w:t>
      </w:r>
    </w:p>
    <w:p w14:paraId="6A97FC8F" w14:textId="57ACE655" w:rsidR="009057A6" w:rsidRPr="00C0421D" w:rsidRDefault="009057A6" w:rsidP="009057A6">
      <w:pPr>
        <w:rPr>
          <w:rFonts w:cs="Calibri"/>
        </w:rPr>
      </w:pPr>
      <w:r w:rsidRPr="00C0421D">
        <w:rPr>
          <w:rFonts w:cs="Calibri"/>
        </w:rPr>
        <w:t>Edukacija o digitalnim vještinama provodi se kroz različite inicijative, uključujući radionice i tečajeve organizirane od strane lokalnih udruga i obrazovnih institucija. Lokalni poduzetnici sve više koriste digitalne alate za promociju i prodaju svojih proizvoda i usluga, uključujući e-commerce platforme i društvene mreže. Međutim, postoji prostor za daljnje unaprjeđenje digitalne pismenosti i integraciju digitalnih tehnologija u svakodnevno poslovanje.</w:t>
      </w:r>
    </w:p>
    <w:p w14:paraId="7C1BA96A" w14:textId="1F0D42C4" w:rsidR="009057A6" w:rsidRPr="00187DAC" w:rsidRDefault="009057A6" w:rsidP="009057A6">
      <w:pPr>
        <w:rPr>
          <w:rFonts w:cs="Calibri"/>
          <w:b/>
          <w:bCs/>
        </w:rPr>
      </w:pPr>
      <w:r w:rsidRPr="00C0421D">
        <w:rPr>
          <w:rFonts w:cs="Calibri"/>
          <w:b/>
          <w:bCs/>
        </w:rPr>
        <w:t>Digitalna integracija lokalnih pružatelja usluga</w:t>
      </w:r>
    </w:p>
    <w:p w14:paraId="6BAC3AB6" w14:textId="5AC724A8" w:rsidR="009057A6" w:rsidRPr="00C0421D" w:rsidRDefault="009057A6" w:rsidP="009057A6">
      <w:pPr>
        <w:rPr>
          <w:rFonts w:cs="Calibri"/>
        </w:rPr>
      </w:pPr>
      <w:r w:rsidRPr="00C0421D">
        <w:rPr>
          <w:rFonts w:cs="Calibri"/>
        </w:rPr>
        <w:t>Lokalni pružatelji usluga sve više koriste digitalne alate za promociju i prodaju svojih proizvoda i usluga. Međutim, postoji prostor za daljnje unaprjeđenje integracije lokalnih pružatelja usluga u digitalne platforme, kao što su online rezervacijski sustavi, digitalni vodiči i e-commerce platforme. To bi omogućilo bolju vidljivost i dostupnost njihovih usluga turistima, te unaprjeđenje ukupne turističke ponude destinacije.</w:t>
      </w:r>
    </w:p>
    <w:p w14:paraId="2539E553" w14:textId="24D61780" w:rsidR="009057A6" w:rsidRPr="00187DAC" w:rsidRDefault="009057A6" w:rsidP="009057A6">
      <w:pPr>
        <w:rPr>
          <w:rFonts w:cs="Calibri"/>
          <w:b/>
          <w:bCs/>
        </w:rPr>
      </w:pPr>
      <w:r w:rsidRPr="00C0421D">
        <w:rPr>
          <w:rFonts w:cs="Calibri"/>
          <w:b/>
          <w:bCs/>
        </w:rPr>
        <w:t>Kibernetička sigurnost</w:t>
      </w:r>
    </w:p>
    <w:p w14:paraId="0400FF04" w14:textId="44505481" w:rsidR="009057A6" w:rsidRPr="00C0421D" w:rsidRDefault="009057A6" w:rsidP="009057A6">
      <w:pPr>
        <w:rPr>
          <w:rFonts w:cs="Calibri"/>
        </w:rPr>
      </w:pPr>
      <w:r w:rsidRPr="00C0421D">
        <w:rPr>
          <w:rFonts w:cs="Calibri"/>
        </w:rPr>
        <w:t xml:space="preserve">Grad Otočac je, u suradnji s Hrvatskim Telekomom i poduzećem Combis, implementirao aplikaciju </w:t>
      </w:r>
      <w:r w:rsidRPr="00C0421D">
        <w:rPr>
          <w:rFonts w:cs="Calibri"/>
          <w:b/>
          <w:bCs/>
        </w:rPr>
        <w:t>City App Otočac</w:t>
      </w:r>
      <w:r w:rsidRPr="00C0421D">
        <w:rPr>
          <w:rFonts w:cs="Calibri"/>
        </w:rPr>
        <w:t xml:space="preserve">, koja omogućuje građanima i posjetiteljima pristup gradskim uslugama putem web preglednika i mobilne aplikacije. Ova aplikacija omogućuje brzo i jednostavno plaćanje računa, slanje vijesti i notifikacija od grada prema korisnicima te centralni gradski service desk. Sustav je razvijen prema SaaS (Software as a Service) modelu, što omogućuje brzu i laku prilagodbu novih opcija unutar sustava, uz visoku sigurnost podataka i automatsko ažuriranje informacija.  </w:t>
      </w:r>
    </w:p>
    <w:p w14:paraId="08F6BF0B" w14:textId="610A1C26" w:rsidR="009057A6" w:rsidRPr="00C0421D" w:rsidRDefault="009057A6" w:rsidP="009057A6">
      <w:pPr>
        <w:rPr>
          <w:rFonts w:cs="Calibri"/>
        </w:rPr>
      </w:pPr>
      <w:r w:rsidRPr="00C0421D">
        <w:rPr>
          <w:rFonts w:cs="Calibri"/>
        </w:rPr>
        <w:t xml:space="preserve">U okviru projekta </w:t>
      </w:r>
      <w:r w:rsidRPr="00C0421D">
        <w:rPr>
          <w:rFonts w:cs="Calibri"/>
          <w:b/>
          <w:bCs/>
        </w:rPr>
        <w:t>„Digitalni Otočac: Put prema pametnom i održivom gradu“</w:t>
      </w:r>
      <w:r w:rsidRPr="00C0421D">
        <w:rPr>
          <w:rFonts w:cs="Calibri"/>
        </w:rPr>
        <w:t xml:space="preserve">, implementiran je </w:t>
      </w:r>
      <w:r w:rsidRPr="00C0421D">
        <w:rPr>
          <w:rFonts w:cs="Calibri"/>
          <w:b/>
          <w:bCs/>
        </w:rPr>
        <w:t>sustav videonadzora i analitike prometa</w:t>
      </w:r>
      <w:r w:rsidRPr="00C0421D">
        <w:rPr>
          <w:rFonts w:cs="Calibri"/>
        </w:rPr>
        <w:t>, koji koristi naprednu video analitiku za praćenje prometa i pružanje uvida za optimalan razvoj prometne infrastrukture. Ovaj sustav doprinosi povećanju sigurnosti u prometu i javnoj sigurnosti općenito.</w:t>
      </w:r>
    </w:p>
    <w:p w14:paraId="4772524F" w14:textId="5BE6D6AA" w:rsidR="009057A6" w:rsidRPr="00C0421D" w:rsidRDefault="009057A6" w:rsidP="009057A6">
      <w:pPr>
        <w:rPr>
          <w:rFonts w:cs="Calibri"/>
        </w:rPr>
      </w:pPr>
      <w:r w:rsidRPr="00C0421D">
        <w:rPr>
          <w:rFonts w:cs="Calibri"/>
        </w:rPr>
        <w:t xml:space="preserve">Također, Grad Otočac je među prvim gradovima u Hrvatskoj koji je uveo </w:t>
      </w:r>
      <w:r w:rsidRPr="00C0421D">
        <w:rPr>
          <w:rFonts w:cs="Calibri"/>
          <w:b/>
          <w:bCs/>
        </w:rPr>
        <w:t>platformu iTransparentnost</w:t>
      </w:r>
      <w:r w:rsidRPr="00C0421D">
        <w:rPr>
          <w:rFonts w:cs="Calibri"/>
        </w:rPr>
        <w:t>, koja omogućuje građanima uvid u trošenje proračunskog novca u realnom vremenu, čime se povećava transparentnost i odgovornost javne uprave.</w:t>
      </w:r>
    </w:p>
    <w:p w14:paraId="2DCA19FF" w14:textId="77777777" w:rsidR="00632F07" w:rsidRPr="00C0421D" w:rsidRDefault="00632F07">
      <w:pPr>
        <w:rPr>
          <w:rFonts w:eastAsiaTheme="majorEastAsia" w:cs="Calibri"/>
          <w:b/>
          <w:color w:val="0B769F" w:themeColor="accent4" w:themeShade="BF"/>
          <w:sz w:val="22"/>
        </w:rPr>
      </w:pPr>
      <w:r w:rsidRPr="00C0421D">
        <w:rPr>
          <w:rFonts w:cs="Calibri"/>
        </w:rPr>
        <w:br w:type="page"/>
      </w:r>
    </w:p>
    <w:p w14:paraId="07CC77B2" w14:textId="3796C32B" w:rsidR="009057A6" w:rsidRPr="00ED5789" w:rsidRDefault="009057A6" w:rsidP="00632F07">
      <w:pPr>
        <w:pStyle w:val="Heading3"/>
        <w:rPr>
          <w:rFonts w:ascii="Calibri" w:hAnsi="Calibri" w:cs="Calibri"/>
        </w:rPr>
      </w:pPr>
      <w:bookmarkStart w:id="122" w:name="_Toc215563448"/>
      <w:r w:rsidRPr="00ED5789">
        <w:rPr>
          <w:rFonts w:ascii="Calibri" w:hAnsi="Calibri" w:cs="Calibri"/>
        </w:rPr>
        <w:lastRenderedPageBreak/>
        <w:t>Usklađenost s regulativama</w:t>
      </w:r>
      <w:bookmarkEnd w:id="122"/>
    </w:p>
    <w:p w14:paraId="37518897" w14:textId="41C61113" w:rsidR="009057A6" w:rsidRPr="00C0421D" w:rsidRDefault="009057A6" w:rsidP="009057A6">
      <w:pPr>
        <w:rPr>
          <w:rFonts w:cs="Calibri"/>
        </w:rPr>
      </w:pPr>
      <w:r w:rsidRPr="00C0421D">
        <w:rPr>
          <w:rFonts w:cs="Calibri"/>
        </w:rPr>
        <w:t xml:space="preserve">Grad Otočac je usklađen s </w:t>
      </w:r>
      <w:r w:rsidRPr="00C0421D">
        <w:rPr>
          <w:rFonts w:cs="Calibri"/>
          <w:b/>
          <w:bCs/>
        </w:rPr>
        <w:t>Općom uredbom o zaštiti podataka (GDPR)</w:t>
      </w:r>
      <w:r w:rsidRPr="00C0421D">
        <w:rPr>
          <w:rFonts w:cs="Calibri"/>
        </w:rPr>
        <w:t>, koja je stupila na snagu 25. svibnja 2018. godine. Svi digitalni sustavi i aplikacije koje koristi Grad Otočac, uključujući City App Otočac i platformu iTransparentnost, razvijeni su u skladu s GDPR-om, što uključuje zaštitu osobnih podataka korisnika i transparentno komuniciranje o prikupljanju i korištenju tih podataka.</w:t>
      </w:r>
    </w:p>
    <w:p w14:paraId="4DF1E757" w14:textId="77777777" w:rsidR="009057A6" w:rsidRPr="00C0421D" w:rsidRDefault="009057A6" w:rsidP="009057A6">
      <w:pPr>
        <w:rPr>
          <w:rFonts w:cs="Calibri"/>
        </w:rPr>
      </w:pPr>
      <w:r w:rsidRPr="00C0421D">
        <w:rPr>
          <w:rFonts w:cs="Calibri"/>
        </w:rPr>
        <w:t xml:space="preserve">U suradnji s Hrvatskim Telekomom i Combisom, Grad Otočac implementira rješenja koja pomažu gradskim servisima u usklađivanju s novom </w:t>
      </w:r>
      <w:r w:rsidRPr="00C0421D">
        <w:rPr>
          <w:rFonts w:cs="Calibri"/>
          <w:b/>
          <w:bCs/>
        </w:rPr>
        <w:t>NIS2 Direktivom Europske unije</w:t>
      </w:r>
      <w:r w:rsidRPr="00C0421D">
        <w:rPr>
          <w:rFonts w:cs="Calibri"/>
        </w:rPr>
        <w:t xml:space="preserve"> o sigurnosti mreža i informacijskih sustava, koja postavlja visoke standarde za zaštitu kritične infrastrukture. Ova direktiva obvezuje javne tvrtke zadužene za opskrbu energentima, vodom, odvodnju i kanalizaciju, zbrinjavanje otpada te regulaciju prometa na prilagodbu i podizanje otpornosti na kibernetičke prijetnje.  </w:t>
      </w:r>
    </w:p>
    <w:p w14:paraId="39B43AD4" w14:textId="04673434" w:rsidR="009057A6" w:rsidRPr="00ED5789" w:rsidRDefault="009057A6" w:rsidP="00632F07">
      <w:pPr>
        <w:pStyle w:val="Heading3"/>
        <w:rPr>
          <w:rFonts w:ascii="Calibri" w:hAnsi="Calibri" w:cs="Calibri"/>
        </w:rPr>
      </w:pPr>
      <w:bookmarkStart w:id="123" w:name="_Toc215563449"/>
      <w:r w:rsidRPr="00ED5789">
        <w:rPr>
          <w:rFonts w:ascii="Calibri" w:hAnsi="Calibri" w:cs="Calibri"/>
        </w:rPr>
        <w:t>Izazovi i preporuke za poboljšanje digitalne spremnosti destinacije</w:t>
      </w:r>
      <w:bookmarkEnd w:id="123"/>
    </w:p>
    <w:p w14:paraId="6C457042" w14:textId="6689CD28" w:rsidR="009057A6" w:rsidRPr="00187DAC" w:rsidRDefault="009057A6" w:rsidP="009057A6">
      <w:pPr>
        <w:rPr>
          <w:rFonts w:cs="Calibri"/>
          <w:b/>
          <w:bCs/>
        </w:rPr>
      </w:pPr>
      <w:r w:rsidRPr="00C0421D">
        <w:rPr>
          <w:rFonts w:cs="Calibri"/>
          <w:b/>
          <w:bCs/>
        </w:rPr>
        <w:t>Ključni izazovi</w:t>
      </w:r>
    </w:p>
    <w:p w14:paraId="3EF08711" w14:textId="77777777" w:rsidR="009057A6" w:rsidRPr="00C0421D" w:rsidRDefault="009057A6" w:rsidP="009057A6">
      <w:pPr>
        <w:rPr>
          <w:rFonts w:cs="Calibri"/>
        </w:rPr>
      </w:pPr>
      <w:r w:rsidRPr="00C0421D">
        <w:rPr>
          <w:rFonts w:cs="Calibri"/>
        </w:rPr>
        <w:t>Unatoč određenim iskoracima u području digitalne infrastrukture i pojedinim „smart city“ inicijativama, destinacija Otočac suočava se s nizom izazova koji utječu na sveukupnu digitalnu spremnost:</w:t>
      </w:r>
    </w:p>
    <w:p w14:paraId="2C7A7104" w14:textId="77777777" w:rsidR="009057A6" w:rsidRPr="00C0421D" w:rsidRDefault="009057A6" w:rsidP="003E72F0">
      <w:pPr>
        <w:numPr>
          <w:ilvl w:val="0"/>
          <w:numId w:val="44"/>
        </w:numPr>
        <w:rPr>
          <w:rFonts w:cs="Calibri"/>
        </w:rPr>
      </w:pPr>
      <w:r w:rsidRPr="00C0421D">
        <w:rPr>
          <w:rFonts w:cs="Calibri"/>
          <w:b/>
          <w:bCs/>
        </w:rPr>
        <w:t>Neravnomjerna dostupnost širokopojasnog interneta</w:t>
      </w:r>
      <w:r w:rsidRPr="00C0421D">
        <w:rPr>
          <w:rFonts w:cs="Calibri"/>
        </w:rPr>
        <w:t xml:space="preserve"> – dok je gradsko područje relativno dobro pokriveno, u ruralnim naseljima fiksni internet i mobilna mreža niže su kvalitete ili potpuno izostaju.</w:t>
      </w:r>
    </w:p>
    <w:p w14:paraId="704E781F" w14:textId="77777777" w:rsidR="009057A6" w:rsidRPr="00C0421D" w:rsidRDefault="009057A6" w:rsidP="003E72F0">
      <w:pPr>
        <w:numPr>
          <w:ilvl w:val="0"/>
          <w:numId w:val="44"/>
        </w:numPr>
        <w:rPr>
          <w:rFonts w:cs="Calibri"/>
        </w:rPr>
      </w:pPr>
      <w:r w:rsidRPr="00C0421D">
        <w:rPr>
          <w:rFonts w:cs="Calibri"/>
          <w:b/>
          <w:bCs/>
        </w:rPr>
        <w:t>Ograničena pješačka i biciklistička navigacija putem digitalnih alata</w:t>
      </w:r>
      <w:r w:rsidRPr="00C0421D">
        <w:rPr>
          <w:rFonts w:cs="Calibri"/>
        </w:rPr>
        <w:t xml:space="preserve"> – ne postoji integrirani digitalni vodič ili mobilna aplikacija za turističko kretanje destinacijom.</w:t>
      </w:r>
    </w:p>
    <w:p w14:paraId="0D633D05" w14:textId="77777777" w:rsidR="009057A6" w:rsidRPr="00C0421D" w:rsidRDefault="009057A6" w:rsidP="003E72F0">
      <w:pPr>
        <w:numPr>
          <w:ilvl w:val="0"/>
          <w:numId w:val="44"/>
        </w:numPr>
        <w:rPr>
          <w:rFonts w:cs="Calibri"/>
        </w:rPr>
      </w:pPr>
      <w:r w:rsidRPr="00C0421D">
        <w:rPr>
          <w:rFonts w:cs="Calibri"/>
          <w:b/>
          <w:bCs/>
        </w:rPr>
        <w:t>Nepostojeći centralizirani CRM sustav</w:t>
      </w:r>
      <w:r w:rsidRPr="00C0421D">
        <w:rPr>
          <w:rFonts w:cs="Calibri"/>
        </w:rPr>
        <w:t xml:space="preserve"> – nema sustava za upravljanje odnosima s posjetiteljima koji bi omogućio analizu ponašanja turista, personalizaciju ponude i unaprjeđenje korisničkog iskustva.</w:t>
      </w:r>
    </w:p>
    <w:p w14:paraId="332890C1" w14:textId="77777777" w:rsidR="009057A6" w:rsidRPr="00C0421D" w:rsidRDefault="009057A6" w:rsidP="003E72F0">
      <w:pPr>
        <w:numPr>
          <w:ilvl w:val="0"/>
          <w:numId w:val="44"/>
        </w:numPr>
        <w:rPr>
          <w:rFonts w:cs="Calibri"/>
        </w:rPr>
      </w:pPr>
      <w:r w:rsidRPr="00C0421D">
        <w:rPr>
          <w:rFonts w:cs="Calibri"/>
          <w:b/>
          <w:bCs/>
        </w:rPr>
        <w:t>Niska razina digitalne integracije lokalnih pružatelja usluga</w:t>
      </w:r>
      <w:r w:rsidRPr="00C0421D">
        <w:rPr>
          <w:rFonts w:cs="Calibri"/>
        </w:rPr>
        <w:t xml:space="preserve"> – velik broj iznajmljivača i OPG-ova nije prisutan na digitalnim platformama (online booking, e-commerce, društvene mreže).</w:t>
      </w:r>
    </w:p>
    <w:p w14:paraId="36460ED6" w14:textId="77777777" w:rsidR="009057A6" w:rsidRPr="00C0421D" w:rsidRDefault="009057A6" w:rsidP="003E72F0">
      <w:pPr>
        <w:numPr>
          <w:ilvl w:val="0"/>
          <w:numId w:val="44"/>
        </w:numPr>
        <w:rPr>
          <w:rFonts w:cs="Calibri"/>
        </w:rPr>
      </w:pPr>
      <w:r w:rsidRPr="00C0421D">
        <w:rPr>
          <w:rFonts w:cs="Calibri"/>
          <w:b/>
          <w:bCs/>
        </w:rPr>
        <w:t>Nedostatak sustavnih edukacija o digitalnim vještinama</w:t>
      </w:r>
      <w:r w:rsidRPr="00C0421D">
        <w:rPr>
          <w:rFonts w:cs="Calibri"/>
        </w:rPr>
        <w:t xml:space="preserve"> – nema formaliziranih programa usmjerenih na osnaživanje turističkih djelatnika, iznajmljivača i mladih za korištenje digitalnih alata.</w:t>
      </w:r>
    </w:p>
    <w:p w14:paraId="69FBA1D6" w14:textId="7BA3303D" w:rsidR="009057A6" w:rsidRPr="00187DAC" w:rsidRDefault="009057A6" w:rsidP="009057A6">
      <w:pPr>
        <w:numPr>
          <w:ilvl w:val="0"/>
          <w:numId w:val="44"/>
        </w:numPr>
        <w:rPr>
          <w:rFonts w:cs="Calibri"/>
        </w:rPr>
      </w:pPr>
      <w:r w:rsidRPr="00C0421D">
        <w:rPr>
          <w:rFonts w:cs="Calibri"/>
          <w:b/>
          <w:bCs/>
        </w:rPr>
        <w:t>Nedovoljna vidljivost digitalnih prava i privatnosti</w:t>
      </w:r>
      <w:r w:rsidRPr="00C0421D">
        <w:rPr>
          <w:rFonts w:cs="Calibri"/>
        </w:rPr>
        <w:t xml:space="preserve"> – iako su osnovni sustavi usklađeni s GDPR-om, ne komunicira se dovoljno jasno posjetiteljima kako se njihovi podaci koriste i štite.</w:t>
      </w:r>
    </w:p>
    <w:p w14:paraId="19167125" w14:textId="77777777" w:rsidR="00187DAC" w:rsidRDefault="00187DAC">
      <w:pPr>
        <w:spacing w:before="0" w:after="0"/>
        <w:jc w:val="left"/>
        <w:rPr>
          <w:rFonts w:cs="Calibri"/>
          <w:b/>
          <w:bCs/>
        </w:rPr>
      </w:pPr>
      <w:r>
        <w:rPr>
          <w:rFonts w:cs="Calibri"/>
          <w:b/>
          <w:bCs/>
        </w:rPr>
        <w:br w:type="page"/>
      </w:r>
    </w:p>
    <w:p w14:paraId="45317AD9" w14:textId="4351181A" w:rsidR="009057A6" w:rsidRPr="00187DAC" w:rsidRDefault="009057A6" w:rsidP="009057A6">
      <w:pPr>
        <w:rPr>
          <w:rFonts w:cs="Calibri"/>
          <w:b/>
          <w:bCs/>
        </w:rPr>
      </w:pPr>
      <w:r w:rsidRPr="00C0421D">
        <w:rPr>
          <w:rFonts w:cs="Calibri"/>
          <w:b/>
          <w:bCs/>
        </w:rPr>
        <w:lastRenderedPageBreak/>
        <w:t>Preporuke za poboljšanje</w:t>
      </w:r>
    </w:p>
    <w:p w14:paraId="15921E67" w14:textId="1A5ED654" w:rsidR="009057A6" w:rsidRPr="00C0421D" w:rsidRDefault="009057A6" w:rsidP="009057A6">
      <w:pPr>
        <w:rPr>
          <w:rFonts w:cs="Calibri"/>
        </w:rPr>
      </w:pPr>
      <w:r w:rsidRPr="00C0421D">
        <w:rPr>
          <w:rFonts w:cs="Calibri"/>
        </w:rPr>
        <w:t>Kako bi Grad Otočac dodatno unaprijedio svoju digitalnu spremnost i ojačao konkurentnost destinacije, preporučuju se sljedeći strateški i operativni koraci:</w:t>
      </w:r>
    </w:p>
    <w:p w14:paraId="55FF2C15" w14:textId="1674C896" w:rsidR="009057A6" w:rsidRPr="00C0421D" w:rsidRDefault="009057A6" w:rsidP="009057A6">
      <w:pPr>
        <w:rPr>
          <w:rFonts w:cs="Calibri"/>
          <w:b/>
          <w:bCs/>
        </w:rPr>
      </w:pPr>
      <w:r w:rsidRPr="00C0421D">
        <w:rPr>
          <w:rFonts w:cs="Calibri"/>
          <w:b/>
          <w:bCs/>
        </w:rPr>
        <w:t>1. Proširenje i modernizacija infrastrukture</w:t>
      </w:r>
    </w:p>
    <w:p w14:paraId="394B0BA7" w14:textId="77777777" w:rsidR="009057A6" w:rsidRPr="00C0421D" w:rsidRDefault="009057A6" w:rsidP="003E72F0">
      <w:pPr>
        <w:numPr>
          <w:ilvl w:val="0"/>
          <w:numId w:val="45"/>
        </w:numPr>
        <w:rPr>
          <w:rFonts w:cs="Calibri"/>
        </w:rPr>
      </w:pPr>
      <w:r w:rsidRPr="00C0421D">
        <w:rPr>
          <w:rFonts w:cs="Calibri"/>
        </w:rPr>
        <w:t>Uključiti ruralna naselja u projekte optičke mreže i jačanja mobilnog signala.</w:t>
      </w:r>
    </w:p>
    <w:p w14:paraId="0F0AE056" w14:textId="77777777" w:rsidR="009057A6" w:rsidRPr="00C0421D" w:rsidRDefault="009057A6" w:rsidP="003E72F0">
      <w:pPr>
        <w:numPr>
          <w:ilvl w:val="0"/>
          <w:numId w:val="45"/>
        </w:numPr>
        <w:rPr>
          <w:rFonts w:cs="Calibri"/>
        </w:rPr>
      </w:pPr>
      <w:r w:rsidRPr="00C0421D">
        <w:rPr>
          <w:rFonts w:cs="Calibri"/>
        </w:rPr>
        <w:t>Proširiti mrežu javnih Wi-Fi točaka, posebno u blizini turističkih lokaliteta i interpretacijskih punktova.</w:t>
      </w:r>
    </w:p>
    <w:p w14:paraId="2F4CEE7A" w14:textId="77777777" w:rsidR="009057A6" w:rsidRPr="00C0421D" w:rsidRDefault="009057A6" w:rsidP="009057A6">
      <w:pPr>
        <w:rPr>
          <w:rFonts w:cs="Calibri"/>
        </w:rPr>
      </w:pPr>
    </w:p>
    <w:p w14:paraId="146E9B5F" w14:textId="3B4E6B23" w:rsidR="009057A6" w:rsidRPr="00C0421D" w:rsidRDefault="009057A6" w:rsidP="009057A6">
      <w:pPr>
        <w:rPr>
          <w:rFonts w:cs="Calibri"/>
          <w:b/>
          <w:bCs/>
        </w:rPr>
      </w:pPr>
      <w:r w:rsidRPr="00C0421D">
        <w:rPr>
          <w:rFonts w:cs="Calibri"/>
          <w:b/>
          <w:bCs/>
        </w:rPr>
        <w:t>2. Uvođenje digitalnog sustava za posjetitelje</w:t>
      </w:r>
    </w:p>
    <w:p w14:paraId="724B56E3" w14:textId="77777777" w:rsidR="009057A6" w:rsidRPr="00C0421D" w:rsidRDefault="009057A6" w:rsidP="003E72F0">
      <w:pPr>
        <w:numPr>
          <w:ilvl w:val="0"/>
          <w:numId w:val="46"/>
        </w:numPr>
        <w:rPr>
          <w:rFonts w:cs="Calibri"/>
        </w:rPr>
      </w:pPr>
      <w:r w:rsidRPr="00C0421D">
        <w:rPr>
          <w:rFonts w:cs="Calibri"/>
        </w:rPr>
        <w:t>Razviti ili implementirati mobilnu aplikaciju za destinaciju s kartama, vodičima, kulturnim i prirodnim točkama interesa te informacijama u stvarnom vremenu.</w:t>
      </w:r>
    </w:p>
    <w:p w14:paraId="4F513854" w14:textId="77777777" w:rsidR="009057A6" w:rsidRPr="00C0421D" w:rsidRDefault="009057A6" w:rsidP="003E72F0">
      <w:pPr>
        <w:numPr>
          <w:ilvl w:val="0"/>
          <w:numId w:val="46"/>
        </w:numPr>
        <w:rPr>
          <w:rFonts w:cs="Calibri"/>
        </w:rPr>
      </w:pPr>
      <w:r w:rsidRPr="00C0421D">
        <w:rPr>
          <w:rFonts w:cs="Calibri"/>
        </w:rPr>
        <w:t>Povezati aplikaciju sa sustavima za prijavu turista, rezervaciju sadržaja i povratnu komunikaciju.</w:t>
      </w:r>
    </w:p>
    <w:p w14:paraId="79EABDB6" w14:textId="77777777" w:rsidR="009057A6" w:rsidRPr="00C0421D" w:rsidRDefault="009057A6" w:rsidP="009057A6">
      <w:pPr>
        <w:rPr>
          <w:rFonts w:cs="Calibri"/>
        </w:rPr>
      </w:pPr>
    </w:p>
    <w:p w14:paraId="7CED4ED8" w14:textId="30BD176E" w:rsidR="009057A6" w:rsidRPr="00C0421D" w:rsidRDefault="009057A6" w:rsidP="009057A6">
      <w:pPr>
        <w:rPr>
          <w:rFonts w:cs="Calibri"/>
          <w:b/>
          <w:bCs/>
        </w:rPr>
      </w:pPr>
      <w:r w:rsidRPr="00C0421D">
        <w:rPr>
          <w:rFonts w:cs="Calibri"/>
          <w:b/>
          <w:bCs/>
        </w:rPr>
        <w:t>3. Razvoj CRM sustava za turizam</w:t>
      </w:r>
    </w:p>
    <w:p w14:paraId="36F6C096" w14:textId="77777777" w:rsidR="009057A6" w:rsidRPr="00C0421D" w:rsidRDefault="009057A6" w:rsidP="003E72F0">
      <w:pPr>
        <w:numPr>
          <w:ilvl w:val="0"/>
          <w:numId w:val="47"/>
        </w:numPr>
        <w:rPr>
          <w:rFonts w:cs="Calibri"/>
        </w:rPr>
      </w:pPr>
      <w:r w:rsidRPr="00C0421D">
        <w:rPr>
          <w:rFonts w:cs="Calibri"/>
        </w:rPr>
        <w:t>Nabava i implementacija jednostavnog sustava za praćenje interakcija s posjetiteljima (upiti, ocjene, recenzije, obrasci zadovoljstva).</w:t>
      </w:r>
    </w:p>
    <w:p w14:paraId="33470798" w14:textId="77777777" w:rsidR="009057A6" w:rsidRPr="00C0421D" w:rsidRDefault="009057A6" w:rsidP="003E72F0">
      <w:pPr>
        <w:numPr>
          <w:ilvl w:val="0"/>
          <w:numId w:val="47"/>
        </w:numPr>
        <w:rPr>
          <w:rFonts w:cs="Calibri"/>
        </w:rPr>
      </w:pPr>
      <w:r w:rsidRPr="00C0421D">
        <w:rPr>
          <w:rFonts w:cs="Calibri"/>
        </w:rPr>
        <w:t>Korištenje podataka za bolje planiranje sadržaja, kampanja i razvoja proizvoda.</w:t>
      </w:r>
    </w:p>
    <w:p w14:paraId="46FB2889" w14:textId="77777777" w:rsidR="009057A6" w:rsidRPr="00C0421D" w:rsidRDefault="009057A6" w:rsidP="009057A6">
      <w:pPr>
        <w:rPr>
          <w:rFonts w:cs="Calibri"/>
        </w:rPr>
      </w:pPr>
    </w:p>
    <w:p w14:paraId="6BD4C6CA" w14:textId="38683761" w:rsidR="009057A6" w:rsidRPr="00C0421D" w:rsidRDefault="009057A6" w:rsidP="009057A6">
      <w:pPr>
        <w:rPr>
          <w:rFonts w:cs="Calibri"/>
          <w:b/>
          <w:bCs/>
        </w:rPr>
      </w:pPr>
      <w:r w:rsidRPr="00C0421D">
        <w:rPr>
          <w:rFonts w:cs="Calibri"/>
          <w:b/>
          <w:bCs/>
        </w:rPr>
        <w:t>4. Digitalna edukacija i podrška dionicima</w:t>
      </w:r>
    </w:p>
    <w:p w14:paraId="5CDB165D" w14:textId="77777777" w:rsidR="009057A6" w:rsidRPr="00C0421D" w:rsidRDefault="009057A6" w:rsidP="003E72F0">
      <w:pPr>
        <w:numPr>
          <w:ilvl w:val="0"/>
          <w:numId w:val="48"/>
        </w:numPr>
        <w:rPr>
          <w:rFonts w:cs="Calibri"/>
        </w:rPr>
      </w:pPr>
      <w:r w:rsidRPr="00C0421D">
        <w:rPr>
          <w:rFonts w:cs="Calibri"/>
        </w:rPr>
        <w:t>Organizirati redovite edukacije za privatne iznajmljivače, ugostitelje i turističke djelatnike o korištenju digitalnih alata, online oglašavanju i radu s platformama.</w:t>
      </w:r>
    </w:p>
    <w:p w14:paraId="5BF5C5AD" w14:textId="77777777" w:rsidR="009057A6" w:rsidRPr="00C0421D" w:rsidRDefault="009057A6" w:rsidP="003E72F0">
      <w:pPr>
        <w:numPr>
          <w:ilvl w:val="0"/>
          <w:numId w:val="48"/>
        </w:numPr>
        <w:rPr>
          <w:rFonts w:cs="Calibri"/>
        </w:rPr>
      </w:pPr>
      <w:r w:rsidRPr="00C0421D">
        <w:rPr>
          <w:rFonts w:cs="Calibri"/>
        </w:rPr>
        <w:t>Poticati sudjelovanje mladih u digitalizaciji destinacije kroz volontiranje, praksu i start-up podršku.</w:t>
      </w:r>
    </w:p>
    <w:p w14:paraId="7EAD5A28" w14:textId="77777777" w:rsidR="009057A6" w:rsidRPr="00C0421D" w:rsidRDefault="009057A6" w:rsidP="009057A6">
      <w:pPr>
        <w:rPr>
          <w:rFonts w:cs="Calibri"/>
        </w:rPr>
      </w:pPr>
    </w:p>
    <w:p w14:paraId="590EFC87" w14:textId="02AC69F7" w:rsidR="009057A6" w:rsidRPr="00C0421D" w:rsidRDefault="009057A6" w:rsidP="009057A6">
      <w:pPr>
        <w:rPr>
          <w:rFonts w:cs="Calibri"/>
          <w:b/>
          <w:bCs/>
        </w:rPr>
      </w:pPr>
      <w:r w:rsidRPr="00C0421D">
        <w:rPr>
          <w:rFonts w:cs="Calibri"/>
          <w:b/>
          <w:bCs/>
        </w:rPr>
        <w:t>5. Povećanje vidljivosti i transparentnosti zaštite podataka</w:t>
      </w:r>
    </w:p>
    <w:p w14:paraId="2EFAA89A" w14:textId="77777777" w:rsidR="009057A6" w:rsidRPr="00C0421D" w:rsidRDefault="009057A6" w:rsidP="003E72F0">
      <w:pPr>
        <w:numPr>
          <w:ilvl w:val="0"/>
          <w:numId w:val="49"/>
        </w:numPr>
        <w:rPr>
          <w:rFonts w:cs="Calibri"/>
        </w:rPr>
      </w:pPr>
      <w:r w:rsidRPr="00C0421D">
        <w:rPr>
          <w:rFonts w:cs="Calibri"/>
        </w:rPr>
        <w:t>Jasno komunicirati na svim digitalnim točkama doticaja s korisnicima (web, aplikacije, sustavi): kako se podaci prikupljaju, obrađuju i štite.</w:t>
      </w:r>
    </w:p>
    <w:p w14:paraId="6122E273" w14:textId="77777777" w:rsidR="009057A6" w:rsidRPr="00C0421D" w:rsidRDefault="009057A6" w:rsidP="003E72F0">
      <w:pPr>
        <w:numPr>
          <w:ilvl w:val="0"/>
          <w:numId w:val="49"/>
        </w:numPr>
        <w:rPr>
          <w:rFonts w:cs="Calibri"/>
        </w:rPr>
      </w:pPr>
      <w:r w:rsidRPr="00C0421D">
        <w:rPr>
          <w:rFonts w:cs="Calibri"/>
        </w:rPr>
        <w:t>Redovito ažurirati politike privatnosti i informirati korisnike o njihovim pravima.</w:t>
      </w:r>
    </w:p>
    <w:p w14:paraId="12565310" w14:textId="77777777" w:rsidR="009057A6" w:rsidRPr="00C0421D" w:rsidRDefault="009057A6" w:rsidP="009057A6">
      <w:pPr>
        <w:rPr>
          <w:rFonts w:cs="Calibri"/>
        </w:rPr>
      </w:pPr>
    </w:p>
    <w:p w14:paraId="39A33C37" w14:textId="486B4666" w:rsidR="009057A6" w:rsidRPr="00C0421D" w:rsidRDefault="009057A6" w:rsidP="009057A6">
      <w:pPr>
        <w:rPr>
          <w:rFonts w:cs="Calibri"/>
          <w:b/>
          <w:bCs/>
        </w:rPr>
      </w:pPr>
      <w:r w:rsidRPr="00C0421D">
        <w:rPr>
          <w:rFonts w:cs="Calibri"/>
          <w:b/>
          <w:bCs/>
        </w:rPr>
        <w:t>6. Digitalna vidljivost i promocija lokalnih proizvoda</w:t>
      </w:r>
    </w:p>
    <w:p w14:paraId="4649C998" w14:textId="77777777" w:rsidR="009057A6" w:rsidRPr="00C0421D" w:rsidRDefault="009057A6" w:rsidP="003E72F0">
      <w:pPr>
        <w:numPr>
          <w:ilvl w:val="0"/>
          <w:numId w:val="50"/>
        </w:numPr>
        <w:rPr>
          <w:rFonts w:cs="Calibri"/>
        </w:rPr>
      </w:pPr>
      <w:r w:rsidRPr="00C0421D">
        <w:rPr>
          <w:rFonts w:cs="Calibri"/>
        </w:rPr>
        <w:t>Razviti zajedničku platformu ili podršku za OPG-ove, proizvođače i smještajne subjekte za nastup na e-commerce tržištu.</w:t>
      </w:r>
    </w:p>
    <w:p w14:paraId="17C7AE3A" w14:textId="77777777" w:rsidR="009057A6" w:rsidRPr="00C0421D" w:rsidRDefault="009057A6" w:rsidP="003E72F0">
      <w:pPr>
        <w:numPr>
          <w:ilvl w:val="0"/>
          <w:numId w:val="50"/>
        </w:numPr>
        <w:rPr>
          <w:rFonts w:cs="Calibri"/>
        </w:rPr>
      </w:pPr>
      <w:r w:rsidRPr="00C0421D">
        <w:rPr>
          <w:rFonts w:cs="Calibri"/>
        </w:rPr>
        <w:t>Uključiti digitalne resurse u strategije promocije autohtonih proizvoda i iskustava.</w:t>
      </w:r>
    </w:p>
    <w:p w14:paraId="193C163E" w14:textId="77777777" w:rsidR="009057A6" w:rsidRPr="00C0421D" w:rsidRDefault="009057A6" w:rsidP="009057A6">
      <w:pPr>
        <w:rPr>
          <w:rFonts w:cs="Calibri"/>
        </w:rPr>
      </w:pPr>
    </w:p>
    <w:p w14:paraId="48B76C59" w14:textId="77777777" w:rsidR="00632F07" w:rsidRPr="00C0421D" w:rsidRDefault="00632F07">
      <w:pPr>
        <w:rPr>
          <w:rFonts w:eastAsiaTheme="majorEastAsia" w:cs="Calibri"/>
          <w:color w:val="0F4761" w:themeColor="accent1" w:themeShade="BF"/>
          <w:sz w:val="32"/>
          <w:szCs w:val="32"/>
        </w:rPr>
      </w:pPr>
      <w:r w:rsidRPr="00C0421D">
        <w:rPr>
          <w:rFonts w:cs="Calibri"/>
        </w:rPr>
        <w:br w:type="page"/>
      </w:r>
    </w:p>
    <w:p w14:paraId="2788116F" w14:textId="0902BA72" w:rsidR="009057A6" w:rsidRPr="00ED5789" w:rsidRDefault="009057A6" w:rsidP="00545504">
      <w:pPr>
        <w:pStyle w:val="Heading2"/>
      </w:pPr>
      <w:bookmarkStart w:id="124" w:name="_Toc215563450"/>
      <w:r w:rsidRPr="00ED5789">
        <w:lastRenderedPageBreak/>
        <w:t>Analiza stanja pristupačnosti destinacije osobama s posebnim potrebama</w:t>
      </w:r>
      <w:bookmarkEnd w:id="124"/>
    </w:p>
    <w:p w14:paraId="311E0D19" w14:textId="6F2683A6" w:rsidR="009057A6" w:rsidRPr="00ED5789" w:rsidRDefault="009057A6" w:rsidP="00632F07">
      <w:pPr>
        <w:pStyle w:val="Heading3"/>
        <w:rPr>
          <w:rFonts w:ascii="Calibri" w:hAnsi="Calibri" w:cs="Calibri"/>
        </w:rPr>
      </w:pPr>
      <w:bookmarkStart w:id="125" w:name="_Toc215563451"/>
      <w:r w:rsidRPr="00ED5789">
        <w:rPr>
          <w:rFonts w:ascii="Calibri" w:hAnsi="Calibri" w:cs="Calibri"/>
        </w:rPr>
        <w:t>Fizička pristupačnost</w:t>
      </w:r>
      <w:bookmarkEnd w:id="125"/>
    </w:p>
    <w:p w14:paraId="68E942B6" w14:textId="77777777" w:rsidR="009057A6" w:rsidRPr="00C0421D" w:rsidRDefault="009057A6" w:rsidP="009057A6">
      <w:pPr>
        <w:rPr>
          <w:rFonts w:cs="Calibri"/>
        </w:rPr>
      </w:pPr>
      <w:r w:rsidRPr="00C0421D">
        <w:rPr>
          <w:rFonts w:cs="Calibri"/>
        </w:rPr>
        <w:t xml:space="preserve">Grad Otočac suočava se s izazovima u osiguravanju fizičke pristupačnosti za osobe s invaliditetom. Mnogi javni objekti i institucije, unatoč zakonskim odredbama, i dalje su nepristupačni. Primjerice, Udruga osoba s invaliditetom Otočac smještena je na nepristupačnim lokacijama bez adekvatnog pristupa, što dodatno otežava njihovu aktivnost i vidljivost . </w:t>
      </w:r>
    </w:p>
    <w:p w14:paraId="57B12229" w14:textId="77777777" w:rsidR="009057A6" w:rsidRPr="00C0421D" w:rsidRDefault="009057A6" w:rsidP="009057A6">
      <w:pPr>
        <w:rPr>
          <w:rFonts w:cs="Calibri"/>
        </w:rPr>
      </w:pPr>
    </w:p>
    <w:p w14:paraId="41785F8D" w14:textId="478B9100" w:rsidR="009057A6" w:rsidRPr="00C0421D" w:rsidRDefault="009057A6" w:rsidP="009057A6">
      <w:pPr>
        <w:rPr>
          <w:rFonts w:cs="Calibri"/>
        </w:rPr>
      </w:pPr>
      <w:r w:rsidRPr="00C0421D">
        <w:rPr>
          <w:rFonts w:cs="Calibri"/>
        </w:rPr>
        <w:t>S druge strane, neki smještajni objekti u Otočcu pokazuju pozitivan primjer pristupačnosti. Hotel Mirni Kutak nudi prilaz za osobe s invaliditetom te parkirališno mjesto s prilazom za osobe s invaliditetom . Također, Hotel Zvonimir</w:t>
      </w:r>
      <w:r w:rsidR="001531F5" w:rsidRPr="00C0421D">
        <w:rPr>
          <w:rFonts w:cs="Calibri"/>
        </w:rPr>
        <w:t xml:space="preserve"> i Hotel Park</w:t>
      </w:r>
      <w:r w:rsidR="003E72F0" w:rsidRPr="00C0421D">
        <w:rPr>
          <w:rFonts w:cs="Calibri"/>
        </w:rPr>
        <w:t xml:space="preserve"> Exclusive</w:t>
      </w:r>
      <w:r w:rsidRPr="00C0421D">
        <w:rPr>
          <w:rFonts w:cs="Calibri"/>
        </w:rPr>
        <w:t xml:space="preserve"> pruža</w:t>
      </w:r>
      <w:r w:rsidR="001531F5" w:rsidRPr="00C0421D">
        <w:rPr>
          <w:rFonts w:cs="Calibri"/>
        </w:rPr>
        <w:t>ju</w:t>
      </w:r>
      <w:r w:rsidRPr="00C0421D">
        <w:rPr>
          <w:rFonts w:cs="Calibri"/>
        </w:rPr>
        <w:t xml:space="preserve"> prilaz za osobe s invaliditetom, što ukazuje na napore u osiguravanju pristupačnog smještaja . </w:t>
      </w:r>
    </w:p>
    <w:p w14:paraId="41EE59B9" w14:textId="33957602" w:rsidR="009057A6" w:rsidRPr="00ED5789" w:rsidRDefault="009057A6" w:rsidP="00632F07">
      <w:pPr>
        <w:pStyle w:val="Heading3"/>
        <w:rPr>
          <w:rFonts w:ascii="Calibri" w:hAnsi="Calibri" w:cs="Calibri"/>
        </w:rPr>
      </w:pPr>
      <w:bookmarkStart w:id="126" w:name="_Toc215563452"/>
      <w:r w:rsidRPr="00ED5789">
        <w:rPr>
          <w:rFonts w:ascii="Calibri" w:hAnsi="Calibri" w:cs="Calibri"/>
        </w:rPr>
        <w:t>Komunikacijska pristupačnost</w:t>
      </w:r>
      <w:bookmarkEnd w:id="126"/>
    </w:p>
    <w:p w14:paraId="6FF4F2C2" w14:textId="1E86F4BD" w:rsidR="009057A6" w:rsidRPr="00C0421D" w:rsidRDefault="009057A6" w:rsidP="009057A6">
      <w:pPr>
        <w:rPr>
          <w:rFonts w:cs="Calibri"/>
        </w:rPr>
      </w:pPr>
      <w:r w:rsidRPr="00C0421D">
        <w:rPr>
          <w:rFonts w:cs="Calibri"/>
        </w:rPr>
        <w:t xml:space="preserve">Službena web stranica Grada Otočca nastoji osigurati digitalnu pristupačnost svojim korisnicima, primjenjujući Direktivu (EU) 2016/2102 o pristupačnosti internetskih stranica i mobilnih aplikacija tijela javnog sektora. Međutim, u fizičkom prostoru, označavanje i informacijski sustavi često nisu prilagođeni osobama s invaliditetom, što otežava njihovu samostalnu orijentaciju i kretanje. </w:t>
      </w:r>
    </w:p>
    <w:p w14:paraId="04C6D0B4" w14:textId="07DD0A90" w:rsidR="009057A6" w:rsidRPr="00ED5789" w:rsidRDefault="009057A6" w:rsidP="00632F07">
      <w:pPr>
        <w:pStyle w:val="Heading3"/>
        <w:rPr>
          <w:rFonts w:ascii="Calibri" w:hAnsi="Calibri" w:cs="Calibri"/>
        </w:rPr>
      </w:pPr>
      <w:bookmarkStart w:id="127" w:name="_Toc215563453"/>
      <w:r w:rsidRPr="00ED5789">
        <w:rPr>
          <w:rFonts w:ascii="Calibri" w:hAnsi="Calibri" w:cs="Calibri"/>
        </w:rPr>
        <w:t>Pristupačnost usluga</w:t>
      </w:r>
      <w:bookmarkEnd w:id="127"/>
    </w:p>
    <w:p w14:paraId="5A414C27" w14:textId="54F27618" w:rsidR="009057A6" w:rsidRPr="00C0421D" w:rsidRDefault="009057A6" w:rsidP="009057A6">
      <w:pPr>
        <w:rPr>
          <w:rFonts w:cs="Calibri"/>
        </w:rPr>
      </w:pPr>
      <w:r w:rsidRPr="00C0421D">
        <w:rPr>
          <w:rFonts w:cs="Calibri"/>
        </w:rPr>
        <w:t>Pristupačnost turističkih usluga u Otočcu varira. Dok neki hoteli, poput Mirnog Kutka</w:t>
      </w:r>
      <w:r w:rsidR="001531F5" w:rsidRPr="00C0421D">
        <w:rPr>
          <w:rFonts w:cs="Calibri"/>
        </w:rPr>
        <w:t>, Park</w:t>
      </w:r>
      <w:r w:rsidRPr="00C0421D">
        <w:rPr>
          <w:rFonts w:cs="Calibri"/>
        </w:rPr>
        <w:t xml:space="preserve"> i Zvonimira, nude prilagođene sadržaje, mnogi restorani, kulturne ustanove i zabavni objekti nemaju adekvatne prilagodbe za osobe s invaliditetom. Nedostatak pristupačnih sanitarnih čvorova, prilaza i unutarnjih prostora ograničava mogućnosti osoba s invaliditetom da u potpunosti uživaju u turističkoj ponudi grada.</w:t>
      </w:r>
    </w:p>
    <w:p w14:paraId="7C56D123" w14:textId="4F2A7FF3" w:rsidR="009057A6" w:rsidRPr="00ED5789" w:rsidRDefault="009057A6" w:rsidP="00632F07">
      <w:pPr>
        <w:pStyle w:val="Heading3"/>
        <w:rPr>
          <w:rFonts w:ascii="Calibri" w:hAnsi="Calibri" w:cs="Calibri"/>
        </w:rPr>
      </w:pPr>
      <w:bookmarkStart w:id="128" w:name="_Toc215563454"/>
      <w:r w:rsidRPr="00ED5789">
        <w:rPr>
          <w:rFonts w:ascii="Calibri" w:hAnsi="Calibri" w:cs="Calibri"/>
        </w:rPr>
        <w:t>Društvena i kognitivna pristupačnost</w:t>
      </w:r>
      <w:bookmarkEnd w:id="128"/>
    </w:p>
    <w:p w14:paraId="29A2269A" w14:textId="0E031B5C" w:rsidR="009057A6" w:rsidRPr="00C0421D" w:rsidRDefault="009057A6" w:rsidP="009057A6">
      <w:pPr>
        <w:rPr>
          <w:rFonts w:cs="Calibri"/>
        </w:rPr>
      </w:pPr>
      <w:r w:rsidRPr="00C0421D">
        <w:rPr>
          <w:rFonts w:cs="Calibri"/>
        </w:rPr>
        <w:t>Edukacija osoblja o potrebama osoba s invaliditetom nije sustavno provedena u Otočcu. Nedostatak obuke i svijesti o inkluzivnosti može dovesti do neadekvatne usluge i osjećaja isključenosti kod osoba s invaliditetom. Projekt e-Pristupačnost, iako nije specifično vezan uz Otočac, predstavlja pozitivan primjer inicijative usmjerene na osposobljavanje i usavršavanje djelatnika u turizmu za rad s osobama s invaliditetom</w:t>
      </w:r>
      <w:r w:rsidR="00C14B58" w:rsidRPr="00C0421D">
        <w:rPr>
          <w:rFonts w:cs="Calibri"/>
        </w:rPr>
        <w:t>.</w:t>
      </w:r>
    </w:p>
    <w:p w14:paraId="1B4367C7" w14:textId="77777777" w:rsidR="00267DEF" w:rsidRPr="00C0421D" w:rsidRDefault="00267DEF">
      <w:pPr>
        <w:rPr>
          <w:rFonts w:eastAsiaTheme="majorEastAsia" w:cs="Calibri"/>
          <w:color w:val="0F4761" w:themeColor="accent1" w:themeShade="BF"/>
          <w:sz w:val="32"/>
          <w:szCs w:val="32"/>
        </w:rPr>
      </w:pPr>
      <w:r w:rsidRPr="00C0421D">
        <w:rPr>
          <w:rFonts w:cs="Calibri"/>
        </w:rPr>
        <w:br w:type="page"/>
      </w:r>
    </w:p>
    <w:p w14:paraId="0289BB84" w14:textId="044662A8" w:rsidR="009057A6" w:rsidRPr="00ED5789" w:rsidRDefault="009057A6" w:rsidP="00545504">
      <w:pPr>
        <w:pStyle w:val="Heading2"/>
      </w:pPr>
      <w:bookmarkStart w:id="129" w:name="_Toc215563455"/>
      <w:r w:rsidRPr="00ED5789">
        <w:lastRenderedPageBreak/>
        <w:t>Analiza organiziranosti i dostupnosti usluga u destinaciji</w:t>
      </w:r>
      <w:bookmarkEnd w:id="129"/>
    </w:p>
    <w:p w14:paraId="0AA3EDBC" w14:textId="52557315" w:rsidR="009057A6" w:rsidRPr="00ED5789" w:rsidRDefault="009057A6" w:rsidP="00632F07">
      <w:pPr>
        <w:pStyle w:val="Heading3"/>
        <w:rPr>
          <w:rFonts w:ascii="Calibri" w:hAnsi="Calibri" w:cs="Calibri"/>
        </w:rPr>
      </w:pPr>
      <w:bookmarkStart w:id="130" w:name="_Toc215563456"/>
      <w:r w:rsidRPr="00ED5789">
        <w:rPr>
          <w:rFonts w:ascii="Calibri" w:hAnsi="Calibri" w:cs="Calibri"/>
        </w:rPr>
        <w:t>Zdravstvena zaštita</w:t>
      </w:r>
      <w:bookmarkEnd w:id="130"/>
    </w:p>
    <w:p w14:paraId="3BFFAA4B" w14:textId="2B70DCEB" w:rsidR="009057A6" w:rsidRPr="00C0421D" w:rsidRDefault="009057A6" w:rsidP="009057A6">
      <w:pPr>
        <w:rPr>
          <w:rFonts w:cs="Calibri"/>
        </w:rPr>
      </w:pPr>
      <w:r w:rsidRPr="00C0421D">
        <w:rPr>
          <w:rFonts w:cs="Calibri"/>
        </w:rPr>
        <w:t xml:space="preserve">Grad Otočac pruža osnovne zdravstvene usluge putem </w:t>
      </w:r>
      <w:r w:rsidRPr="00C0421D">
        <w:rPr>
          <w:rFonts w:cs="Calibri"/>
          <w:b/>
          <w:bCs/>
        </w:rPr>
        <w:t>Doma zdravlja Otočac</w:t>
      </w:r>
      <w:r w:rsidRPr="00C0421D">
        <w:rPr>
          <w:rFonts w:cs="Calibri"/>
        </w:rPr>
        <w:t xml:space="preserve">, smještenog na adresi Vladimira Nazora 21. Ustanova nudi usluge opće/obiteljske medicine, pedijatrije, ginekologije, radiologije (RTG, UZV), laboratorijske dijagnostike, patronažne službe te sanitetskog prijevoza. Također, </w:t>
      </w:r>
      <w:r w:rsidR="001531F5" w:rsidRPr="00C0421D">
        <w:rPr>
          <w:rFonts w:cs="Calibri"/>
        </w:rPr>
        <w:t xml:space="preserve">u sklopu stacionara je uvedena i </w:t>
      </w:r>
      <w:r w:rsidRPr="00C0421D">
        <w:rPr>
          <w:rFonts w:cs="Calibri"/>
        </w:rPr>
        <w:t>palijativn</w:t>
      </w:r>
      <w:r w:rsidR="001531F5" w:rsidRPr="00C0421D">
        <w:rPr>
          <w:rFonts w:cs="Calibri"/>
        </w:rPr>
        <w:t>a</w:t>
      </w:r>
      <w:r w:rsidRPr="00C0421D">
        <w:rPr>
          <w:rFonts w:cs="Calibri"/>
        </w:rPr>
        <w:t xml:space="preserve"> skrb</w:t>
      </w:r>
      <w:r w:rsidR="001531F5" w:rsidRPr="00C0421D">
        <w:rPr>
          <w:rFonts w:cs="Calibri"/>
        </w:rPr>
        <w:t xml:space="preserve">. </w:t>
      </w:r>
      <w:r w:rsidRPr="00C0421D">
        <w:rPr>
          <w:rFonts w:cs="Calibri"/>
        </w:rPr>
        <w:t xml:space="preserve"> </w:t>
      </w:r>
    </w:p>
    <w:p w14:paraId="5A34DFD4" w14:textId="77777777" w:rsidR="009057A6" w:rsidRPr="00C0421D" w:rsidRDefault="009057A6" w:rsidP="009057A6">
      <w:pPr>
        <w:rPr>
          <w:rFonts w:cs="Calibri"/>
        </w:rPr>
      </w:pPr>
      <w:r w:rsidRPr="00C0421D">
        <w:rPr>
          <w:rFonts w:cs="Calibri"/>
        </w:rPr>
        <w:t>Hitna medicinska pomoć organizirana je kroz Ispostavu Otočac, koja djeluje u sklopu Doma zdravlja Otočac. Ispostava je opremljena timovima hitne medicinske službe koji odgovaraju na pozive i intervencije na području grada i okolice.</w:t>
      </w:r>
    </w:p>
    <w:p w14:paraId="00C4DB48" w14:textId="0563E7EC" w:rsidR="009057A6" w:rsidRPr="00ED5789" w:rsidRDefault="009057A6" w:rsidP="00632F07">
      <w:pPr>
        <w:pStyle w:val="Heading3"/>
        <w:rPr>
          <w:rFonts w:ascii="Calibri" w:hAnsi="Calibri" w:cs="Calibri"/>
        </w:rPr>
      </w:pPr>
      <w:bookmarkStart w:id="131" w:name="_Toc215563457"/>
      <w:r w:rsidRPr="00ED5789">
        <w:rPr>
          <w:rFonts w:ascii="Calibri" w:hAnsi="Calibri" w:cs="Calibri"/>
        </w:rPr>
        <w:t>Žurne službe</w:t>
      </w:r>
      <w:bookmarkEnd w:id="131"/>
    </w:p>
    <w:p w14:paraId="1B1D1ADF" w14:textId="77777777" w:rsidR="009057A6" w:rsidRPr="00C0421D" w:rsidRDefault="009057A6" w:rsidP="009057A6">
      <w:pPr>
        <w:rPr>
          <w:rFonts w:cs="Calibri"/>
        </w:rPr>
      </w:pPr>
      <w:r w:rsidRPr="00C0421D">
        <w:rPr>
          <w:rFonts w:cs="Calibri"/>
        </w:rPr>
        <w:t>Grad Otočac osigurava funkcioniranje javnih službi koje su ključne za sigurnost i dobrobit građana i turista:</w:t>
      </w:r>
    </w:p>
    <w:p w14:paraId="2167503D" w14:textId="512E110B" w:rsidR="009057A6" w:rsidRPr="00C0421D" w:rsidRDefault="009057A6" w:rsidP="003E72F0">
      <w:pPr>
        <w:numPr>
          <w:ilvl w:val="0"/>
          <w:numId w:val="51"/>
        </w:numPr>
        <w:rPr>
          <w:rFonts w:cs="Calibri"/>
        </w:rPr>
      </w:pPr>
      <w:r w:rsidRPr="00C0421D">
        <w:rPr>
          <w:rFonts w:cs="Calibri"/>
          <w:b/>
          <w:bCs/>
        </w:rPr>
        <w:t>Policija</w:t>
      </w:r>
      <w:r w:rsidRPr="00C0421D">
        <w:rPr>
          <w:rFonts w:cs="Calibri"/>
        </w:rPr>
        <w:t>: održava javni red i sigurnost.</w:t>
      </w:r>
    </w:p>
    <w:p w14:paraId="0117B4CD" w14:textId="77777777" w:rsidR="009057A6" w:rsidRPr="00C0421D" w:rsidRDefault="009057A6" w:rsidP="003E72F0">
      <w:pPr>
        <w:numPr>
          <w:ilvl w:val="0"/>
          <w:numId w:val="51"/>
        </w:numPr>
        <w:rPr>
          <w:rFonts w:cs="Calibri"/>
        </w:rPr>
      </w:pPr>
      <w:r w:rsidRPr="00C0421D">
        <w:rPr>
          <w:rFonts w:cs="Calibri"/>
          <w:b/>
          <w:bCs/>
        </w:rPr>
        <w:t>Vatrogasna služba</w:t>
      </w:r>
      <w:r w:rsidRPr="00C0421D">
        <w:rPr>
          <w:rFonts w:cs="Calibri"/>
        </w:rPr>
        <w:t>: odgovorna za gašenje požara i spašavanje u hitnim situacijama.</w:t>
      </w:r>
    </w:p>
    <w:p w14:paraId="2EC7E7F3" w14:textId="1362DB21" w:rsidR="009057A6" w:rsidRPr="00C0421D" w:rsidRDefault="009057A6" w:rsidP="009057A6">
      <w:pPr>
        <w:ind w:left="360"/>
        <w:rPr>
          <w:rFonts w:cs="Calibri"/>
          <w:b/>
          <w:bCs/>
        </w:rPr>
      </w:pPr>
      <w:r w:rsidRPr="00C0421D">
        <w:rPr>
          <w:rFonts w:cs="Calibri"/>
        </w:rPr>
        <w:t xml:space="preserve">U Gradu Otočcu ne postoji javna vatrogasna postrojba. Vatrogasne aktivnosti provode se kroz mrežu dobrovoljnih vatrogasnih društava (DVD) koja djeluju u sklopu Vatrogasne zajednice Grada Otočca. Ova zajednica obuhvaća sljedeća društva na području Grada: </w:t>
      </w:r>
      <w:r w:rsidRPr="00C0421D">
        <w:rPr>
          <w:rFonts w:cs="Calibri"/>
          <w:b/>
          <w:bCs/>
        </w:rPr>
        <w:t>DVD Otočac</w:t>
      </w:r>
      <w:r w:rsidRPr="00C0421D">
        <w:rPr>
          <w:rFonts w:cs="Calibri"/>
        </w:rPr>
        <w:t xml:space="preserve">, </w:t>
      </w:r>
      <w:r w:rsidRPr="00C0421D">
        <w:rPr>
          <w:rFonts w:cs="Calibri"/>
          <w:b/>
          <w:bCs/>
        </w:rPr>
        <w:t>DVD Sinac</w:t>
      </w:r>
      <w:r w:rsidRPr="00C0421D">
        <w:rPr>
          <w:rFonts w:cs="Calibri"/>
        </w:rPr>
        <w:t xml:space="preserve">, </w:t>
      </w:r>
      <w:r w:rsidRPr="00C0421D">
        <w:rPr>
          <w:rFonts w:cs="Calibri"/>
          <w:b/>
          <w:bCs/>
        </w:rPr>
        <w:t>DVD Kuterevo</w:t>
      </w:r>
      <w:r w:rsidRPr="00C0421D">
        <w:rPr>
          <w:rFonts w:cs="Calibri"/>
        </w:rPr>
        <w:t xml:space="preserve">, </w:t>
      </w:r>
    </w:p>
    <w:p w14:paraId="12CA310A" w14:textId="4B210C1C" w:rsidR="009057A6" w:rsidRPr="00187DAC" w:rsidRDefault="009057A6" w:rsidP="009057A6">
      <w:pPr>
        <w:pStyle w:val="ListParagraph"/>
        <w:numPr>
          <w:ilvl w:val="0"/>
          <w:numId w:val="53"/>
        </w:numPr>
        <w:rPr>
          <w:rFonts w:cs="Calibri"/>
        </w:rPr>
      </w:pPr>
      <w:r w:rsidRPr="00ED5789">
        <w:rPr>
          <w:rFonts w:cs="Calibri"/>
          <w:b/>
          <w:bCs/>
        </w:rPr>
        <w:t>Hitna medicinska pomoć</w:t>
      </w:r>
      <w:r w:rsidRPr="00ED5789">
        <w:rPr>
          <w:rFonts w:cs="Calibri"/>
        </w:rPr>
        <w:t>: pruža hitne medicinske intervencije.</w:t>
      </w:r>
    </w:p>
    <w:p w14:paraId="31EE9EC7" w14:textId="77777777" w:rsidR="009057A6" w:rsidRPr="00C0421D" w:rsidRDefault="009057A6" w:rsidP="009057A6">
      <w:pPr>
        <w:rPr>
          <w:rFonts w:cs="Calibri"/>
        </w:rPr>
      </w:pPr>
      <w:r w:rsidRPr="00C0421D">
        <w:rPr>
          <w:rFonts w:cs="Calibri"/>
        </w:rPr>
        <w:t>Sve hitne službe dostupne su putem jedinstvenog europskog broja 112, koji omogućuje građanima i turistima brzu i učinkovitu komunikaciju u slučaju nužde.</w:t>
      </w:r>
    </w:p>
    <w:p w14:paraId="40A3642F" w14:textId="56420613" w:rsidR="009057A6" w:rsidRPr="00ED5789" w:rsidRDefault="009057A6" w:rsidP="00632F07">
      <w:pPr>
        <w:pStyle w:val="Heading3"/>
        <w:rPr>
          <w:rFonts w:ascii="Calibri" w:hAnsi="Calibri" w:cs="Calibri"/>
        </w:rPr>
      </w:pPr>
      <w:bookmarkStart w:id="132" w:name="_Toc215563458"/>
      <w:r w:rsidRPr="00ED5789">
        <w:rPr>
          <w:rFonts w:ascii="Calibri" w:hAnsi="Calibri" w:cs="Calibri"/>
        </w:rPr>
        <w:t>Obrazovanje</w:t>
      </w:r>
      <w:bookmarkEnd w:id="132"/>
    </w:p>
    <w:p w14:paraId="57472505" w14:textId="77777777" w:rsidR="009057A6" w:rsidRPr="00C0421D" w:rsidRDefault="009057A6" w:rsidP="009057A6">
      <w:pPr>
        <w:rPr>
          <w:rFonts w:cs="Calibri"/>
        </w:rPr>
      </w:pPr>
      <w:r w:rsidRPr="00C0421D">
        <w:rPr>
          <w:rFonts w:cs="Calibri"/>
        </w:rPr>
        <w:t>U Otočcu djeluju dvije ključne obrazovne institucije:</w:t>
      </w:r>
    </w:p>
    <w:p w14:paraId="5F640D0D" w14:textId="77777777" w:rsidR="009057A6" w:rsidRPr="00C0421D" w:rsidRDefault="009057A6" w:rsidP="003E72F0">
      <w:pPr>
        <w:numPr>
          <w:ilvl w:val="0"/>
          <w:numId w:val="52"/>
        </w:numPr>
        <w:rPr>
          <w:rFonts w:cs="Calibri"/>
        </w:rPr>
      </w:pPr>
      <w:r w:rsidRPr="00C0421D">
        <w:rPr>
          <w:rFonts w:cs="Calibri"/>
          <w:b/>
          <w:bCs/>
        </w:rPr>
        <w:t>Osnovna škola Zrinskih i Frankopana Otočac</w:t>
      </w:r>
      <w:r w:rsidRPr="00C0421D">
        <w:rPr>
          <w:rFonts w:cs="Calibri"/>
        </w:rPr>
        <w:t>: pruža osnovno obrazovanje za djecu iz grada i okolice.</w:t>
      </w:r>
    </w:p>
    <w:p w14:paraId="1B642F49" w14:textId="3FD8DE70" w:rsidR="009057A6" w:rsidRPr="00187DAC" w:rsidRDefault="009057A6" w:rsidP="009057A6">
      <w:pPr>
        <w:numPr>
          <w:ilvl w:val="0"/>
          <w:numId w:val="52"/>
        </w:numPr>
        <w:rPr>
          <w:rFonts w:cs="Calibri"/>
        </w:rPr>
      </w:pPr>
      <w:r w:rsidRPr="00C0421D">
        <w:rPr>
          <w:rFonts w:cs="Calibri"/>
          <w:b/>
          <w:bCs/>
        </w:rPr>
        <w:t>Srednja škola Otočac</w:t>
      </w:r>
      <w:r w:rsidRPr="00C0421D">
        <w:rPr>
          <w:rFonts w:cs="Calibri"/>
        </w:rPr>
        <w:t>: nudi programe srednjoškolskog obrazovanja, uključujući gimnazijske i strukovne smjerove.</w:t>
      </w:r>
    </w:p>
    <w:p w14:paraId="1123778B" w14:textId="2360E392" w:rsidR="009057A6" w:rsidRPr="00ED5789" w:rsidRDefault="009057A6" w:rsidP="00632F07">
      <w:pPr>
        <w:pStyle w:val="Heading3"/>
        <w:rPr>
          <w:rFonts w:ascii="Calibri" w:hAnsi="Calibri" w:cs="Calibri"/>
        </w:rPr>
      </w:pPr>
      <w:bookmarkStart w:id="133" w:name="_Toc215563459"/>
      <w:r w:rsidRPr="00ED5789">
        <w:rPr>
          <w:rFonts w:ascii="Calibri" w:hAnsi="Calibri" w:cs="Calibri"/>
        </w:rPr>
        <w:t>Sportska i kulturna udruženja</w:t>
      </w:r>
      <w:bookmarkEnd w:id="133"/>
    </w:p>
    <w:p w14:paraId="18ADCC7E" w14:textId="77777777" w:rsidR="009057A6" w:rsidRPr="00C0421D" w:rsidRDefault="009057A6" w:rsidP="009057A6">
      <w:pPr>
        <w:rPr>
          <w:rFonts w:cs="Calibri"/>
        </w:rPr>
      </w:pPr>
      <w:r w:rsidRPr="00C0421D">
        <w:rPr>
          <w:rFonts w:cs="Calibri"/>
        </w:rPr>
        <w:t>Zajednica sportskih udruga Grada Otočca okuplja 22 sportske udruge koje djeluju u različitim sportovima, uključujući nogomet, košarku, rukomet, atletiku i druge.</w:t>
      </w:r>
    </w:p>
    <w:p w14:paraId="5E8AABB4" w14:textId="77777777" w:rsidR="009057A6" w:rsidRPr="00C0421D" w:rsidRDefault="009057A6" w:rsidP="009057A6">
      <w:pPr>
        <w:rPr>
          <w:rFonts w:cs="Calibri"/>
        </w:rPr>
      </w:pPr>
    </w:p>
    <w:p w14:paraId="08E9FF7F" w14:textId="779A8A03" w:rsidR="009057A6" w:rsidRPr="00C0421D" w:rsidRDefault="009057A6" w:rsidP="009057A6">
      <w:pPr>
        <w:rPr>
          <w:rFonts w:cs="Calibri"/>
        </w:rPr>
      </w:pPr>
      <w:r w:rsidRPr="00C0421D">
        <w:rPr>
          <w:rFonts w:cs="Calibri"/>
        </w:rPr>
        <w:lastRenderedPageBreak/>
        <w:t xml:space="preserve">Kulturni život grada obogaćuju brojne udruge i institucije, kao što su </w:t>
      </w:r>
      <w:r w:rsidRPr="00C0421D">
        <w:rPr>
          <w:rFonts w:cs="Calibri"/>
          <w:b/>
          <w:bCs/>
        </w:rPr>
        <w:t>Gacko pučko otvoreno učilište Otočac</w:t>
      </w:r>
      <w:r w:rsidRPr="00C0421D">
        <w:rPr>
          <w:rFonts w:cs="Calibri"/>
        </w:rPr>
        <w:t xml:space="preserve">, koje organizira razne </w:t>
      </w:r>
      <w:r w:rsidR="00ED5789" w:rsidRPr="00C0421D">
        <w:rPr>
          <w:rFonts w:cs="Calibri"/>
        </w:rPr>
        <w:t>kulturne programe i programe iz područja neformalnog obrazovanja</w:t>
      </w:r>
      <w:r w:rsidRPr="00C0421D">
        <w:rPr>
          <w:rFonts w:cs="Calibri"/>
        </w:rPr>
        <w:t xml:space="preserve">, te </w:t>
      </w:r>
      <w:r w:rsidRPr="00C0421D">
        <w:rPr>
          <w:rFonts w:cs="Calibri"/>
          <w:b/>
          <w:bCs/>
        </w:rPr>
        <w:t>Narodna knjižnica Otočac</w:t>
      </w:r>
      <w:r w:rsidRPr="00C0421D">
        <w:rPr>
          <w:rFonts w:cs="Calibri"/>
        </w:rPr>
        <w:t>, koja zadovoljava kulturno-informacijske potrebe građana.</w:t>
      </w:r>
    </w:p>
    <w:p w14:paraId="7A6182A4" w14:textId="476DFFE6" w:rsidR="009057A6" w:rsidRPr="00ED5789" w:rsidRDefault="009057A6" w:rsidP="00632F07">
      <w:pPr>
        <w:pStyle w:val="Heading3"/>
        <w:rPr>
          <w:rFonts w:ascii="Calibri" w:hAnsi="Calibri" w:cs="Calibri"/>
        </w:rPr>
      </w:pPr>
      <w:bookmarkStart w:id="134" w:name="_Toc215563460"/>
      <w:r w:rsidRPr="00ED5789">
        <w:rPr>
          <w:rFonts w:ascii="Calibri" w:hAnsi="Calibri" w:cs="Calibri"/>
        </w:rPr>
        <w:t>Financijske i poštanske usluge</w:t>
      </w:r>
      <w:bookmarkEnd w:id="134"/>
    </w:p>
    <w:p w14:paraId="19A2CC12" w14:textId="7DDA363E" w:rsidR="009057A6" w:rsidRPr="00C0421D" w:rsidRDefault="009057A6" w:rsidP="009057A6">
      <w:pPr>
        <w:rPr>
          <w:rFonts w:cs="Calibri"/>
        </w:rPr>
      </w:pPr>
      <w:r w:rsidRPr="00C0421D">
        <w:rPr>
          <w:rFonts w:cs="Calibri"/>
        </w:rPr>
        <w:t xml:space="preserve">Financijske usluge u Otočcu dostupne su putem poslovnica banaka i poštanskih ureda. </w:t>
      </w:r>
      <w:r w:rsidRPr="00C0421D">
        <w:rPr>
          <w:rFonts w:cs="Calibri"/>
          <w:b/>
          <w:bCs/>
        </w:rPr>
        <w:t>Hrvatska pošta</w:t>
      </w:r>
      <w:r w:rsidRPr="00C0421D">
        <w:rPr>
          <w:rFonts w:cs="Calibri"/>
        </w:rPr>
        <w:t>, smještena na adresi Kralja Zvonimira 23, nudi standardne poštanske usluge te financijske usluge u suradnji s Hrvatskom poštanskom bankom.</w:t>
      </w:r>
    </w:p>
    <w:p w14:paraId="7B0F0AA3" w14:textId="375FD445" w:rsidR="003E72F0" w:rsidRPr="00C0421D" w:rsidRDefault="009057A6" w:rsidP="009057A6">
      <w:pPr>
        <w:rPr>
          <w:rFonts w:cs="Calibri"/>
        </w:rPr>
      </w:pPr>
      <w:r w:rsidRPr="00C0421D">
        <w:rPr>
          <w:rFonts w:cs="Calibri"/>
        </w:rPr>
        <w:t xml:space="preserve">U gradu djeluju poslovnice </w:t>
      </w:r>
      <w:r w:rsidRPr="00C0421D">
        <w:rPr>
          <w:rFonts w:cs="Calibri"/>
          <w:b/>
          <w:bCs/>
        </w:rPr>
        <w:t>Erste &amp; Steiermärkische Bank</w:t>
      </w:r>
      <w:r w:rsidRPr="00C0421D">
        <w:rPr>
          <w:rFonts w:cs="Calibri"/>
        </w:rPr>
        <w:t xml:space="preserve"> i </w:t>
      </w:r>
      <w:r w:rsidRPr="00C0421D">
        <w:rPr>
          <w:rFonts w:cs="Calibri"/>
          <w:b/>
          <w:bCs/>
        </w:rPr>
        <w:t>Privredne banke Zagreb</w:t>
      </w:r>
      <w:r w:rsidRPr="00C0421D">
        <w:rPr>
          <w:rFonts w:cs="Calibri"/>
        </w:rPr>
        <w:t xml:space="preserve">, koje pružaju širok spektar bankarskih usluga. Također, dostupni su bankomati </w:t>
      </w:r>
      <w:r w:rsidR="003E72F0" w:rsidRPr="00C0421D">
        <w:rPr>
          <w:rFonts w:cs="Calibri"/>
        </w:rPr>
        <w:t xml:space="preserve">Erste banke, PBZ banke i poštanke banke. </w:t>
      </w:r>
    </w:p>
    <w:p w14:paraId="214BC5BF" w14:textId="5E5FA7D1" w:rsidR="009057A6" w:rsidRPr="00C0421D" w:rsidRDefault="009057A6" w:rsidP="009057A6">
      <w:pPr>
        <w:rPr>
          <w:rFonts w:cs="Calibri"/>
        </w:rPr>
      </w:pPr>
      <w:r w:rsidRPr="00C0421D">
        <w:rPr>
          <w:rFonts w:cs="Calibri"/>
        </w:rPr>
        <w:t xml:space="preserve">Za dodatnu pogodnost korisnicima, </w:t>
      </w:r>
      <w:r w:rsidRPr="00C0421D">
        <w:rPr>
          <w:rFonts w:cs="Calibri"/>
          <w:b/>
          <w:bCs/>
        </w:rPr>
        <w:t>Hrvatska pošta</w:t>
      </w:r>
      <w:r w:rsidRPr="00C0421D">
        <w:rPr>
          <w:rFonts w:cs="Calibri"/>
        </w:rPr>
        <w:t xml:space="preserve"> je postavila paketomat na adresi Kralja Zvonimira 23, omogućujući preuzimanje i slanje paketa u bilo koje vrijeme</w:t>
      </w:r>
      <w:r w:rsidR="001531F5" w:rsidRPr="00C0421D">
        <w:rPr>
          <w:rFonts w:cs="Calibri"/>
        </w:rPr>
        <w:t>, a postoje i dva paketomata tvrtke GLS.</w:t>
      </w:r>
    </w:p>
    <w:p w14:paraId="4F7C4E47" w14:textId="77777777" w:rsidR="00267DEF" w:rsidRPr="00C0421D" w:rsidRDefault="00267DEF">
      <w:pPr>
        <w:rPr>
          <w:rFonts w:eastAsiaTheme="majorEastAsia" w:cs="Calibri"/>
          <w:color w:val="0F4761" w:themeColor="accent1" w:themeShade="BF"/>
          <w:sz w:val="32"/>
          <w:szCs w:val="32"/>
        </w:rPr>
      </w:pPr>
      <w:r w:rsidRPr="00C0421D">
        <w:rPr>
          <w:rFonts w:cs="Calibri"/>
        </w:rPr>
        <w:br w:type="page"/>
      </w:r>
    </w:p>
    <w:p w14:paraId="792B0716" w14:textId="7E730417" w:rsidR="009057A6" w:rsidRPr="00ED5789" w:rsidRDefault="004D503B" w:rsidP="00545504">
      <w:pPr>
        <w:pStyle w:val="Heading2"/>
      </w:pPr>
      <w:r w:rsidRPr="00ED5789">
        <w:lastRenderedPageBreak/>
        <w:t xml:space="preserve"> </w:t>
      </w:r>
      <w:bookmarkStart w:id="135" w:name="_Toc215563461"/>
      <w:r w:rsidR="009057A6" w:rsidRPr="00ED5789">
        <w:t>Analiza stanja i potreba ljudskih potencijala u turizmu i ugostiteljstvu</w:t>
      </w:r>
      <w:bookmarkEnd w:id="135"/>
    </w:p>
    <w:p w14:paraId="1C36F9A9" w14:textId="5DC65F4B" w:rsidR="009057A6" w:rsidRPr="00ED5789" w:rsidRDefault="009057A6" w:rsidP="00632F07">
      <w:pPr>
        <w:pStyle w:val="Heading3"/>
        <w:rPr>
          <w:rFonts w:ascii="Calibri" w:hAnsi="Calibri" w:cs="Calibri"/>
        </w:rPr>
      </w:pPr>
      <w:bookmarkStart w:id="136" w:name="_Toc215563462"/>
      <w:r w:rsidRPr="00ED5789">
        <w:rPr>
          <w:rFonts w:ascii="Calibri" w:hAnsi="Calibri" w:cs="Calibri"/>
        </w:rPr>
        <w:t>Analiza radnih mjesta</w:t>
      </w:r>
      <w:bookmarkEnd w:id="136"/>
    </w:p>
    <w:p w14:paraId="0FDD4849" w14:textId="725F3C8C" w:rsidR="009057A6" w:rsidRPr="00C0421D" w:rsidRDefault="009057A6" w:rsidP="009057A6">
      <w:pPr>
        <w:rPr>
          <w:rFonts w:cs="Calibri"/>
        </w:rPr>
      </w:pPr>
      <w:r w:rsidRPr="00C0421D">
        <w:rPr>
          <w:rFonts w:cs="Calibri"/>
        </w:rPr>
        <w:t>Prema podacima Hrvatskog zavoda za zapošljavanje (HZZ), u veljači 2025. godine na području Ispostave Otočac (koja obuhvaća Grad Otočac te općine Brinje i Vrhovine) evidentirano je 329 nezaposlenih osoba, što čini 26,3% ukupne nezaposlenosti u Ličko-senjskoj županiji .</w:t>
      </w:r>
    </w:p>
    <w:p w14:paraId="416DC8BA" w14:textId="2FF06047" w:rsidR="009057A6" w:rsidRPr="00C0421D" w:rsidRDefault="009057A6" w:rsidP="009057A6">
      <w:pPr>
        <w:rPr>
          <w:rFonts w:cs="Calibri"/>
        </w:rPr>
      </w:pPr>
      <w:r w:rsidRPr="00C0421D">
        <w:rPr>
          <w:rFonts w:cs="Calibri"/>
        </w:rPr>
        <w:t xml:space="preserve">Analiza tržišta rada u Otočcu i Ličko-senjskoj županiji pokazuje kontinuiranu potražnju za radnicima u turizmu i ugostiteljstvu. Prema oglasima za posao, u području turizma traže se sljedeća zanimanja: </w:t>
      </w:r>
    </w:p>
    <w:p w14:paraId="2BBA64DC" w14:textId="77777777" w:rsidR="009057A6" w:rsidRPr="00C0421D" w:rsidRDefault="009057A6" w:rsidP="003E72F0">
      <w:pPr>
        <w:numPr>
          <w:ilvl w:val="0"/>
          <w:numId w:val="54"/>
        </w:numPr>
        <w:rPr>
          <w:rFonts w:cs="Calibri"/>
        </w:rPr>
      </w:pPr>
      <w:r w:rsidRPr="00C0421D">
        <w:rPr>
          <w:rFonts w:cs="Calibri"/>
          <w:b/>
          <w:bCs/>
        </w:rPr>
        <w:t>Kuhari i pomoćni kuhari</w:t>
      </w:r>
      <w:r w:rsidRPr="00C0421D">
        <w:rPr>
          <w:rFonts w:cs="Calibri"/>
        </w:rPr>
        <w:t>: zaduženi za pripremu jela u restoranima i hotelima.</w:t>
      </w:r>
    </w:p>
    <w:p w14:paraId="28BC04DE" w14:textId="77777777" w:rsidR="009057A6" w:rsidRPr="00C0421D" w:rsidRDefault="009057A6" w:rsidP="003E72F0">
      <w:pPr>
        <w:numPr>
          <w:ilvl w:val="0"/>
          <w:numId w:val="54"/>
        </w:numPr>
        <w:rPr>
          <w:rFonts w:cs="Calibri"/>
        </w:rPr>
      </w:pPr>
      <w:r w:rsidRPr="00C0421D">
        <w:rPr>
          <w:rFonts w:cs="Calibri"/>
          <w:b/>
          <w:bCs/>
        </w:rPr>
        <w:t>Konobari i barmeni</w:t>
      </w:r>
      <w:r w:rsidRPr="00C0421D">
        <w:rPr>
          <w:rFonts w:cs="Calibri"/>
        </w:rPr>
        <w:t xml:space="preserve">: odgovorni za posluživanje pića i hrane gostima. </w:t>
      </w:r>
    </w:p>
    <w:p w14:paraId="50139449" w14:textId="77777777" w:rsidR="009057A6" w:rsidRPr="00C0421D" w:rsidRDefault="009057A6" w:rsidP="003E72F0">
      <w:pPr>
        <w:numPr>
          <w:ilvl w:val="0"/>
          <w:numId w:val="54"/>
        </w:numPr>
        <w:rPr>
          <w:rFonts w:cs="Calibri"/>
        </w:rPr>
      </w:pPr>
      <w:r w:rsidRPr="00C0421D">
        <w:rPr>
          <w:rFonts w:cs="Calibri"/>
          <w:b/>
          <w:bCs/>
        </w:rPr>
        <w:t>Sobarice i čistači</w:t>
      </w:r>
      <w:r w:rsidRPr="00C0421D">
        <w:rPr>
          <w:rFonts w:cs="Calibri"/>
        </w:rPr>
        <w:t>: održavaju čistoću i urednost smještajnih jedinica.</w:t>
      </w:r>
    </w:p>
    <w:p w14:paraId="1A2C93FB" w14:textId="77777777" w:rsidR="009057A6" w:rsidRPr="00C0421D" w:rsidRDefault="009057A6" w:rsidP="003E72F0">
      <w:pPr>
        <w:numPr>
          <w:ilvl w:val="0"/>
          <w:numId w:val="54"/>
        </w:numPr>
        <w:rPr>
          <w:rFonts w:cs="Calibri"/>
        </w:rPr>
      </w:pPr>
      <w:r w:rsidRPr="00C0421D">
        <w:rPr>
          <w:rFonts w:cs="Calibri"/>
          <w:b/>
          <w:bCs/>
        </w:rPr>
        <w:t>Recepcioneri</w:t>
      </w:r>
      <w:r w:rsidRPr="00C0421D">
        <w:rPr>
          <w:rFonts w:cs="Calibri"/>
        </w:rPr>
        <w:t>: pružaju informacije i usluge gostima pri dolasku i tijekom boravka.</w:t>
      </w:r>
    </w:p>
    <w:p w14:paraId="1D25EC39" w14:textId="051DACA0" w:rsidR="009057A6" w:rsidRPr="00187DAC" w:rsidRDefault="009057A6" w:rsidP="009057A6">
      <w:pPr>
        <w:numPr>
          <w:ilvl w:val="0"/>
          <w:numId w:val="54"/>
        </w:numPr>
        <w:rPr>
          <w:rFonts w:cs="Calibri"/>
        </w:rPr>
      </w:pPr>
      <w:r w:rsidRPr="00C0421D">
        <w:rPr>
          <w:rFonts w:cs="Calibri"/>
          <w:b/>
          <w:bCs/>
        </w:rPr>
        <w:t>Turistički vodiči</w:t>
      </w:r>
      <w:r w:rsidRPr="00C0421D">
        <w:rPr>
          <w:rFonts w:cs="Calibri"/>
        </w:rPr>
        <w:t>: organiziraju i vode ture za posjetitelje.</w:t>
      </w:r>
    </w:p>
    <w:p w14:paraId="6CA0ACFD" w14:textId="5F8BF60B" w:rsidR="009057A6" w:rsidRPr="00C0421D" w:rsidRDefault="009057A6" w:rsidP="009057A6">
      <w:pPr>
        <w:rPr>
          <w:rFonts w:cs="Calibri"/>
        </w:rPr>
      </w:pPr>
      <w:r w:rsidRPr="00C0421D">
        <w:rPr>
          <w:rFonts w:cs="Calibri"/>
        </w:rPr>
        <w:t>Podaci o turisitčkom prometu, pritom ukazuju na koncentraciju turističke aktivnosti u određenim mjesecima, što stvara izazove u osiguravanju stabilne i kvalificirane radne snage tijekom cijele godine. </w:t>
      </w:r>
    </w:p>
    <w:p w14:paraId="188EB10E" w14:textId="77777777" w:rsidR="009057A6" w:rsidRPr="00ED5789" w:rsidRDefault="009057A6" w:rsidP="00632F07">
      <w:pPr>
        <w:pStyle w:val="Heading3"/>
        <w:rPr>
          <w:rFonts w:ascii="Calibri" w:hAnsi="Calibri" w:cs="Calibri"/>
        </w:rPr>
      </w:pPr>
      <w:bookmarkStart w:id="137" w:name="_Toc215563463"/>
      <w:r w:rsidRPr="00ED5789">
        <w:rPr>
          <w:rFonts w:ascii="Calibri" w:hAnsi="Calibri" w:cs="Calibri"/>
        </w:rPr>
        <w:t>Preporučene mjere za unaprjeđenje ljudskih potencijala u turizmu i ugostiteljstvu</w:t>
      </w:r>
      <w:bookmarkEnd w:id="137"/>
    </w:p>
    <w:p w14:paraId="65ACB233" w14:textId="77777777" w:rsidR="009057A6" w:rsidRPr="00C0421D" w:rsidRDefault="009057A6" w:rsidP="009057A6">
      <w:pPr>
        <w:rPr>
          <w:rFonts w:cs="Calibri"/>
          <w:b/>
          <w:bCs/>
        </w:rPr>
      </w:pPr>
      <w:r w:rsidRPr="00C0421D">
        <w:rPr>
          <w:rFonts w:cs="Calibri"/>
          <w:b/>
          <w:bCs/>
        </w:rPr>
        <w:t>1. Privlačenje i aktivacija mladih</w:t>
      </w:r>
    </w:p>
    <w:p w14:paraId="2D3D4A89" w14:textId="77777777" w:rsidR="009057A6" w:rsidRPr="00C0421D" w:rsidRDefault="009057A6" w:rsidP="003E72F0">
      <w:pPr>
        <w:numPr>
          <w:ilvl w:val="0"/>
          <w:numId w:val="55"/>
        </w:numPr>
        <w:rPr>
          <w:rFonts w:cs="Calibri"/>
        </w:rPr>
      </w:pPr>
      <w:r w:rsidRPr="00C0421D">
        <w:rPr>
          <w:rFonts w:cs="Calibri"/>
          <w:b/>
          <w:bCs/>
        </w:rPr>
        <w:t>Model učenja kroz rad (dualno obrazovanje)</w:t>
      </w:r>
      <w:r w:rsidRPr="00C0421D">
        <w:rPr>
          <w:rFonts w:cs="Calibri"/>
        </w:rPr>
        <w:t>: Uključivanje srednjoškolskih programa u praktičnu nastavu kod lokalnih poslodavaca (hoteli, restorani, kuće za odmor).</w:t>
      </w:r>
    </w:p>
    <w:p w14:paraId="23614050" w14:textId="77777777" w:rsidR="009057A6" w:rsidRPr="00C0421D" w:rsidRDefault="009057A6" w:rsidP="003E72F0">
      <w:pPr>
        <w:numPr>
          <w:ilvl w:val="0"/>
          <w:numId w:val="55"/>
        </w:numPr>
        <w:rPr>
          <w:rFonts w:cs="Calibri"/>
        </w:rPr>
      </w:pPr>
      <w:r w:rsidRPr="00C0421D">
        <w:rPr>
          <w:rFonts w:cs="Calibri"/>
          <w:b/>
          <w:bCs/>
        </w:rPr>
        <w:t>Stipendiranje učenika i studenata za deficitarna zanimanja</w:t>
      </w:r>
      <w:r w:rsidRPr="00C0421D">
        <w:rPr>
          <w:rFonts w:cs="Calibri"/>
        </w:rPr>
        <w:t xml:space="preserve"> (kuhar, konobar, turistički tehničar) u suradnji Grada, TZ-a i privatnog sektora.</w:t>
      </w:r>
    </w:p>
    <w:p w14:paraId="64ED0F08" w14:textId="77777777" w:rsidR="009057A6" w:rsidRPr="00C0421D" w:rsidRDefault="009057A6" w:rsidP="003E72F0">
      <w:pPr>
        <w:numPr>
          <w:ilvl w:val="0"/>
          <w:numId w:val="55"/>
        </w:numPr>
        <w:rPr>
          <w:rFonts w:cs="Calibri"/>
        </w:rPr>
      </w:pPr>
      <w:r w:rsidRPr="00C0421D">
        <w:rPr>
          <w:rFonts w:cs="Calibri"/>
          <w:b/>
          <w:bCs/>
        </w:rPr>
        <w:t>Ljetna praksa i pripravništva</w:t>
      </w:r>
      <w:r w:rsidRPr="00C0421D">
        <w:rPr>
          <w:rFonts w:cs="Calibri"/>
        </w:rPr>
        <w:t xml:space="preserve"> u turističkim subjektima uz mentorsku podršku i mogućnost zapošljavanja nakon završetka škole ili studija.</w:t>
      </w:r>
    </w:p>
    <w:p w14:paraId="58329388" w14:textId="038F9FBC" w:rsidR="00ED5789" w:rsidRPr="00C0421D" w:rsidRDefault="009057A6" w:rsidP="00493429">
      <w:pPr>
        <w:numPr>
          <w:ilvl w:val="0"/>
          <w:numId w:val="55"/>
        </w:numPr>
        <w:rPr>
          <w:rFonts w:cs="Calibri"/>
        </w:rPr>
      </w:pPr>
      <w:r w:rsidRPr="00C0421D">
        <w:rPr>
          <w:rFonts w:cs="Calibri"/>
          <w:b/>
          <w:bCs/>
        </w:rPr>
        <w:t>Karijerni dani turizma i obrtništva</w:t>
      </w:r>
      <w:r w:rsidRPr="00C0421D">
        <w:rPr>
          <w:rFonts w:cs="Calibri"/>
        </w:rPr>
        <w:t xml:space="preserve"> u suradnji s</w:t>
      </w:r>
      <w:r w:rsidR="00ED5789" w:rsidRPr="00C0421D">
        <w:rPr>
          <w:rFonts w:cs="Calibri"/>
        </w:rPr>
        <w:t xml:space="preserve"> obrazovnim institucijama</w:t>
      </w:r>
    </w:p>
    <w:p w14:paraId="7F0ADA2F" w14:textId="77777777" w:rsidR="00ED5789" w:rsidRPr="00C0421D" w:rsidRDefault="00ED5789" w:rsidP="00ED5789">
      <w:pPr>
        <w:ind w:left="720"/>
        <w:rPr>
          <w:rFonts w:cs="Calibri"/>
        </w:rPr>
      </w:pPr>
    </w:p>
    <w:p w14:paraId="62CB40D2" w14:textId="77777777" w:rsidR="009057A6" w:rsidRPr="00C0421D" w:rsidRDefault="009057A6" w:rsidP="009057A6">
      <w:pPr>
        <w:rPr>
          <w:rFonts w:cs="Calibri"/>
          <w:b/>
          <w:bCs/>
        </w:rPr>
      </w:pPr>
      <w:r w:rsidRPr="00C0421D">
        <w:rPr>
          <w:rFonts w:cs="Calibri"/>
          <w:b/>
          <w:bCs/>
        </w:rPr>
        <w:t>2. Usavršavanje i zadržavanje postojećih radnika</w:t>
      </w:r>
    </w:p>
    <w:p w14:paraId="2A829C9F" w14:textId="0622E7F2" w:rsidR="009057A6" w:rsidRPr="00C0421D" w:rsidRDefault="009057A6" w:rsidP="003E72F0">
      <w:pPr>
        <w:numPr>
          <w:ilvl w:val="0"/>
          <w:numId w:val="56"/>
        </w:numPr>
        <w:rPr>
          <w:rFonts w:cs="Calibri"/>
        </w:rPr>
      </w:pPr>
      <w:r w:rsidRPr="00C0421D">
        <w:rPr>
          <w:rFonts w:cs="Calibri"/>
          <w:b/>
          <w:bCs/>
        </w:rPr>
        <w:t>Lokalni programi usavršavanja i osposobljavanja</w:t>
      </w:r>
      <w:r w:rsidRPr="00C0421D">
        <w:rPr>
          <w:rFonts w:cs="Calibri"/>
        </w:rPr>
        <w:t xml:space="preserve">: </w:t>
      </w:r>
      <w:r w:rsidR="00C14B58" w:rsidRPr="00C0421D">
        <w:rPr>
          <w:rFonts w:cs="Calibri"/>
        </w:rPr>
        <w:t>b</w:t>
      </w:r>
      <w:r w:rsidRPr="00C0421D">
        <w:rPr>
          <w:rFonts w:cs="Calibri"/>
        </w:rPr>
        <w:t xml:space="preserve">rzi i praktični tečajevi (npr. posluživanje, digitalni marketing, rad s gostima) u suradnji s </w:t>
      </w:r>
      <w:r w:rsidR="00ED5789" w:rsidRPr="00C0421D">
        <w:rPr>
          <w:rFonts w:cs="Calibri"/>
        </w:rPr>
        <w:t>obrazovnim ustanovama</w:t>
      </w:r>
      <w:r w:rsidRPr="00C0421D">
        <w:rPr>
          <w:rFonts w:cs="Calibri"/>
        </w:rPr>
        <w:t xml:space="preserve"> i HZZ-om.</w:t>
      </w:r>
    </w:p>
    <w:p w14:paraId="6FBF3B8D" w14:textId="77777777" w:rsidR="009057A6" w:rsidRPr="00C0421D" w:rsidRDefault="009057A6" w:rsidP="003E72F0">
      <w:pPr>
        <w:numPr>
          <w:ilvl w:val="0"/>
          <w:numId w:val="56"/>
        </w:numPr>
        <w:rPr>
          <w:rFonts w:cs="Calibri"/>
        </w:rPr>
      </w:pPr>
      <w:r w:rsidRPr="00C0421D">
        <w:rPr>
          <w:rFonts w:cs="Calibri"/>
          <w:b/>
          <w:bCs/>
        </w:rPr>
        <w:t>Mentorski programi u ugostiteljskim i smještajnim objektima</w:t>
      </w:r>
      <w:r w:rsidRPr="00C0421D">
        <w:rPr>
          <w:rFonts w:cs="Calibri"/>
        </w:rPr>
        <w:t xml:space="preserve"> – stariji iskusni radnici prenose znanje mlađima.</w:t>
      </w:r>
    </w:p>
    <w:p w14:paraId="165C8E7B" w14:textId="77777777" w:rsidR="009057A6" w:rsidRPr="00C0421D" w:rsidRDefault="009057A6" w:rsidP="003E72F0">
      <w:pPr>
        <w:numPr>
          <w:ilvl w:val="0"/>
          <w:numId w:val="56"/>
        </w:numPr>
        <w:rPr>
          <w:rFonts w:cs="Calibri"/>
        </w:rPr>
      </w:pPr>
      <w:r w:rsidRPr="00C0421D">
        <w:rPr>
          <w:rFonts w:cs="Calibri"/>
          <w:b/>
          <w:bCs/>
        </w:rPr>
        <w:lastRenderedPageBreak/>
        <w:t>Podrška poslodavcima koji osiguravaju dobre uvjete rada</w:t>
      </w:r>
      <w:r w:rsidRPr="00C0421D">
        <w:rPr>
          <w:rFonts w:cs="Calibri"/>
        </w:rPr>
        <w:t>: duži ugovori, smještaj, plaćeni obroci, sezonski bonusi.</w:t>
      </w:r>
    </w:p>
    <w:p w14:paraId="77D2BAB4" w14:textId="77777777" w:rsidR="009057A6" w:rsidRPr="00C0421D" w:rsidRDefault="009057A6" w:rsidP="003E72F0">
      <w:pPr>
        <w:numPr>
          <w:ilvl w:val="0"/>
          <w:numId w:val="56"/>
        </w:numPr>
        <w:rPr>
          <w:rFonts w:cs="Calibri"/>
        </w:rPr>
      </w:pPr>
      <w:r w:rsidRPr="00C0421D">
        <w:rPr>
          <w:rFonts w:cs="Calibri"/>
          <w:b/>
          <w:bCs/>
        </w:rPr>
        <w:t>Lokalni certifikat “Poslodavac prijatelj djelatnika”</w:t>
      </w:r>
      <w:r w:rsidRPr="00C0421D">
        <w:rPr>
          <w:rFonts w:cs="Calibri"/>
        </w:rPr>
        <w:t xml:space="preserve"> u turizmu – priznanje onima koji osiguravaju profesionalni i motivirajući radni ambijent.</w:t>
      </w:r>
    </w:p>
    <w:p w14:paraId="6A518A2B" w14:textId="1B773C68" w:rsidR="009057A6" w:rsidRPr="00C0421D" w:rsidRDefault="009057A6" w:rsidP="009057A6">
      <w:pPr>
        <w:rPr>
          <w:rFonts w:cs="Calibri"/>
        </w:rPr>
      </w:pPr>
    </w:p>
    <w:p w14:paraId="552E7A59" w14:textId="77777777" w:rsidR="009057A6" w:rsidRPr="00C0421D" w:rsidRDefault="009057A6" w:rsidP="009057A6">
      <w:pPr>
        <w:rPr>
          <w:rFonts w:cs="Calibri"/>
          <w:b/>
          <w:bCs/>
        </w:rPr>
      </w:pPr>
      <w:r w:rsidRPr="00C0421D">
        <w:rPr>
          <w:rFonts w:cs="Calibri"/>
          <w:b/>
          <w:bCs/>
        </w:rPr>
        <w:t>3. Povećanje dostupnosti radne snage</w:t>
      </w:r>
    </w:p>
    <w:p w14:paraId="7318834B" w14:textId="77777777" w:rsidR="009057A6" w:rsidRPr="00C0421D" w:rsidRDefault="009057A6" w:rsidP="003E72F0">
      <w:pPr>
        <w:numPr>
          <w:ilvl w:val="0"/>
          <w:numId w:val="57"/>
        </w:numPr>
        <w:rPr>
          <w:rFonts w:cs="Calibri"/>
        </w:rPr>
      </w:pPr>
      <w:r w:rsidRPr="00C0421D">
        <w:rPr>
          <w:rFonts w:cs="Calibri"/>
          <w:b/>
          <w:bCs/>
        </w:rPr>
        <w:t>Subvencioniranje smještaja za sezonske radnike</w:t>
      </w:r>
      <w:r w:rsidRPr="00C0421D">
        <w:rPr>
          <w:rFonts w:cs="Calibri"/>
        </w:rPr>
        <w:t xml:space="preserve"> koji dolaze iz drugih krajeva Hrvatske ili inozemstva.</w:t>
      </w:r>
    </w:p>
    <w:p w14:paraId="0E71C1B8" w14:textId="77777777" w:rsidR="009057A6" w:rsidRPr="00C0421D" w:rsidRDefault="009057A6" w:rsidP="003E72F0">
      <w:pPr>
        <w:numPr>
          <w:ilvl w:val="0"/>
          <w:numId w:val="57"/>
        </w:numPr>
        <w:rPr>
          <w:rFonts w:cs="Calibri"/>
        </w:rPr>
      </w:pPr>
      <w:r w:rsidRPr="00C0421D">
        <w:rPr>
          <w:rFonts w:cs="Calibri"/>
          <w:b/>
          <w:bCs/>
        </w:rPr>
        <w:t>Suradnja s HZZ-om i agencijama za uvoz radne snage</w:t>
      </w:r>
      <w:r w:rsidRPr="00C0421D">
        <w:rPr>
          <w:rFonts w:cs="Calibri"/>
        </w:rPr>
        <w:t xml:space="preserve"> – uz organiziranu jezičnu i kulturnu integraciju radnika (posebno u sektoru usluge).</w:t>
      </w:r>
    </w:p>
    <w:p w14:paraId="3D2171DB" w14:textId="77777777" w:rsidR="009057A6" w:rsidRPr="00C0421D" w:rsidRDefault="009057A6" w:rsidP="003E72F0">
      <w:pPr>
        <w:numPr>
          <w:ilvl w:val="0"/>
          <w:numId w:val="57"/>
        </w:numPr>
        <w:rPr>
          <w:rFonts w:cs="Calibri"/>
        </w:rPr>
      </w:pPr>
      <w:r w:rsidRPr="00C0421D">
        <w:rPr>
          <w:rFonts w:cs="Calibri"/>
          <w:b/>
          <w:bCs/>
        </w:rPr>
        <w:t>Angažman kroz otvoreno EU tržište rada</w:t>
      </w:r>
      <w:r w:rsidRPr="00C0421D">
        <w:rPr>
          <w:rFonts w:cs="Calibri"/>
        </w:rPr>
        <w:t xml:space="preserve"> (EURES i bilateralni programi).</w:t>
      </w:r>
    </w:p>
    <w:p w14:paraId="4719B95F" w14:textId="48552272" w:rsidR="009057A6" w:rsidRPr="00C0421D" w:rsidRDefault="009057A6" w:rsidP="009057A6">
      <w:pPr>
        <w:rPr>
          <w:rFonts w:cs="Calibri"/>
        </w:rPr>
      </w:pPr>
    </w:p>
    <w:p w14:paraId="40E9510C" w14:textId="77777777" w:rsidR="009057A6" w:rsidRPr="00C0421D" w:rsidRDefault="009057A6" w:rsidP="009057A6">
      <w:pPr>
        <w:rPr>
          <w:rFonts w:cs="Calibri"/>
          <w:b/>
          <w:bCs/>
        </w:rPr>
      </w:pPr>
      <w:r w:rsidRPr="00C0421D">
        <w:rPr>
          <w:rFonts w:cs="Calibri"/>
          <w:b/>
          <w:bCs/>
        </w:rPr>
        <w:t>4. Aktivnija uloga Turističke zajednice Otočac</w:t>
      </w:r>
    </w:p>
    <w:p w14:paraId="51D7038A" w14:textId="77777777" w:rsidR="009057A6" w:rsidRPr="00C0421D" w:rsidRDefault="009057A6" w:rsidP="003E72F0">
      <w:pPr>
        <w:numPr>
          <w:ilvl w:val="0"/>
          <w:numId w:val="58"/>
        </w:numPr>
        <w:rPr>
          <w:rFonts w:cs="Calibri"/>
        </w:rPr>
      </w:pPr>
      <w:r w:rsidRPr="00C0421D">
        <w:rPr>
          <w:rFonts w:cs="Calibri"/>
          <w:b/>
          <w:bCs/>
        </w:rPr>
        <w:t>Koordinacija tržišta rada u turizmu</w:t>
      </w:r>
      <w:r w:rsidRPr="00C0421D">
        <w:rPr>
          <w:rFonts w:cs="Calibri"/>
        </w:rPr>
        <w:t>: prikupljanje i razmjena podataka o sezonskim potrebama, profilima traženih radnika i povezivanje s poslodavcima.</w:t>
      </w:r>
    </w:p>
    <w:p w14:paraId="40AF983B" w14:textId="77777777" w:rsidR="009057A6" w:rsidRPr="00C0421D" w:rsidRDefault="009057A6" w:rsidP="003E72F0">
      <w:pPr>
        <w:numPr>
          <w:ilvl w:val="0"/>
          <w:numId w:val="58"/>
        </w:numPr>
        <w:rPr>
          <w:rFonts w:cs="Calibri"/>
        </w:rPr>
      </w:pPr>
      <w:r w:rsidRPr="00C0421D">
        <w:rPr>
          <w:rFonts w:cs="Calibri"/>
          <w:b/>
          <w:bCs/>
        </w:rPr>
        <w:t>Digitalna platforma za sezonsko zapošljavanje</w:t>
      </w:r>
      <w:r w:rsidRPr="00C0421D">
        <w:rPr>
          <w:rFonts w:cs="Calibri"/>
        </w:rPr>
        <w:t>: povezivanje kandidata i objekata (recepcija, kuhinja, izleti).</w:t>
      </w:r>
    </w:p>
    <w:p w14:paraId="2B6FD3C5" w14:textId="77777777" w:rsidR="009057A6" w:rsidRPr="00C0421D" w:rsidRDefault="009057A6" w:rsidP="003E72F0">
      <w:pPr>
        <w:numPr>
          <w:ilvl w:val="0"/>
          <w:numId w:val="58"/>
        </w:numPr>
        <w:rPr>
          <w:rFonts w:cs="Calibri"/>
        </w:rPr>
      </w:pPr>
      <w:r w:rsidRPr="00C0421D">
        <w:rPr>
          <w:rFonts w:cs="Calibri"/>
          <w:b/>
          <w:bCs/>
        </w:rPr>
        <w:t>Sudjelovanje u EU projektima (Erasmus+, Interreg, ESF+)</w:t>
      </w:r>
      <w:r w:rsidRPr="00C0421D">
        <w:rPr>
          <w:rFonts w:cs="Calibri"/>
        </w:rPr>
        <w:t xml:space="preserve"> za edukaciju, mobilnost i stručnu razmjenu u turizmu.</w:t>
      </w:r>
    </w:p>
    <w:p w14:paraId="7C1BF937" w14:textId="77777777" w:rsidR="009057A6" w:rsidRPr="00C0421D" w:rsidRDefault="009057A6" w:rsidP="003E72F0">
      <w:pPr>
        <w:numPr>
          <w:ilvl w:val="0"/>
          <w:numId w:val="58"/>
        </w:numPr>
        <w:rPr>
          <w:rFonts w:cs="Calibri"/>
        </w:rPr>
      </w:pPr>
      <w:r w:rsidRPr="00C0421D">
        <w:rPr>
          <w:rFonts w:cs="Calibri"/>
          <w:b/>
          <w:bCs/>
        </w:rPr>
        <w:t>Stvaranje mreže međunarodnih pripravnika i stručnih posjeta</w:t>
      </w:r>
      <w:r w:rsidRPr="00C0421D">
        <w:rPr>
          <w:rFonts w:cs="Calibri"/>
        </w:rPr>
        <w:t>.</w:t>
      </w:r>
    </w:p>
    <w:p w14:paraId="5834AC37" w14:textId="05173FE4" w:rsidR="009057A6" w:rsidRPr="00C0421D" w:rsidRDefault="009057A6" w:rsidP="009057A6">
      <w:pPr>
        <w:rPr>
          <w:rFonts w:cs="Calibri"/>
        </w:rPr>
      </w:pPr>
    </w:p>
    <w:p w14:paraId="77BF8FC5" w14:textId="77777777" w:rsidR="009057A6" w:rsidRPr="00C0421D" w:rsidRDefault="009057A6" w:rsidP="009057A6">
      <w:pPr>
        <w:rPr>
          <w:rFonts w:cs="Calibri"/>
          <w:b/>
          <w:bCs/>
        </w:rPr>
      </w:pPr>
      <w:r w:rsidRPr="00C0421D">
        <w:rPr>
          <w:rFonts w:cs="Calibri"/>
          <w:b/>
          <w:bCs/>
        </w:rPr>
        <w:t>5. Dugoročna ulaganja i strategijsko planiranje</w:t>
      </w:r>
    </w:p>
    <w:p w14:paraId="0AFB77F3" w14:textId="77777777" w:rsidR="009057A6" w:rsidRPr="00C0421D" w:rsidRDefault="009057A6" w:rsidP="003E72F0">
      <w:pPr>
        <w:numPr>
          <w:ilvl w:val="0"/>
          <w:numId w:val="59"/>
        </w:numPr>
        <w:rPr>
          <w:rFonts w:cs="Calibri"/>
        </w:rPr>
      </w:pPr>
      <w:r w:rsidRPr="00C0421D">
        <w:rPr>
          <w:rFonts w:cs="Calibri"/>
          <w:b/>
          <w:bCs/>
        </w:rPr>
        <w:t>Izrada lokalnog akcijskog plana razvoja ljudskih resursa u turizmu</w:t>
      </w:r>
      <w:r w:rsidRPr="00C0421D">
        <w:rPr>
          <w:rFonts w:cs="Calibri"/>
        </w:rPr>
        <w:t xml:space="preserve"> do 2030.</w:t>
      </w:r>
    </w:p>
    <w:p w14:paraId="6C3550A9" w14:textId="77777777" w:rsidR="009057A6" w:rsidRPr="00C0421D" w:rsidRDefault="009057A6" w:rsidP="003E72F0">
      <w:pPr>
        <w:numPr>
          <w:ilvl w:val="0"/>
          <w:numId w:val="59"/>
        </w:numPr>
        <w:rPr>
          <w:rFonts w:cs="Calibri"/>
        </w:rPr>
      </w:pPr>
      <w:r w:rsidRPr="00C0421D">
        <w:rPr>
          <w:rFonts w:cs="Calibri"/>
          <w:b/>
          <w:bCs/>
        </w:rPr>
        <w:t>Praćenje pokazatelja tržišta rada (zapošljavanje, mobilnost, zadovoljstvo radnika)</w:t>
      </w:r>
      <w:r w:rsidRPr="00C0421D">
        <w:rPr>
          <w:rFonts w:cs="Calibri"/>
        </w:rPr>
        <w:t xml:space="preserve"> i usmjeravanje politika prema realnim potrebama.</w:t>
      </w:r>
    </w:p>
    <w:p w14:paraId="61BC294B" w14:textId="4A858B75" w:rsidR="009057A6" w:rsidRPr="00187DAC" w:rsidRDefault="009057A6" w:rsidP="009057A6">
      <w:pPr>
        <w:numPr>
          <w:ilvl w:val="0"/>
          <w:numId w:val="59"/>
        </w:numPr>
        <w:rPr>
          <w:rFonts w:cs="Calibri"/>
        </w:rPr>
      </w:pPr>
      <w:r w:rsidRPr="00C0421D">
        <w:rPr>
          <w:rFonts w:cs="Calibri"/>
          <w:b/>
          <w:bCs/>
        </w:rPr>
        <w:t>Povezivanje sa županijskim i nacionalnim strategijama zapošljavanja</w:t>
      </w:r>
      <w:r w:rsidRPr="00C0421D">
        <w:rPr>
          <w:rFonts w:cs="Calibri"/>
        </w:rPr>
        <w:t xml:space="preserve"> i obrazovanja.</w:t>
      </w:r>
    </w:p>
    <w:p w14:paraId="38D7B694" w14:textId="4D6F9AC3" w:rsidR="009057A6" w:rsidRPr="00187DAC" w:rsidRDefault="00632F07" w:rsidP="009057A6">
      <w:pPr>
        <w:pStyle w:val="Heading2"/>
      </w:pPr>
      <w:bookmarkStart w:id="138" w:name="_Toc215563464"/>
      <w:r w:rsidRPr="00ED5789">
        <w:t>Analiza komunikacijskih aktivnosti</w:t>
      </w:r>
      <w:bookmarkEnd w:id="138"/>
    </w:p>
    <w:p w14:paraId="46840ED4" w14:textId="77777777" w:rsidR="009057A6" w:rsidRPr="00C0421D" w:rsidRDefault="009057A6" w:rsidP="009057A6">
      <w:pPr>
        <w:rPr>
          <w:rFonts w:cs="Calibri"/>
        </w:rPr>
      </w:pPr>
      <w:r w:rsidRPr="00C0421D">
        <w:rPr>
          <w:rFonts w:cs="Calibri"/>
        </w:rPr>
        <w:t>Turistička zajednica Grada Otočca koristi kombinaciju online i offline komunikacijskih kanala za promociju destinacije i informiranje turista. Digitalna komunikacija jasno dominira, no i tradicionalni oblici i dalje imaju važnu ulogu, osobito u kontekstu manifestacija i lokalne distribucije promotivnih materijala.</w:t>
      </w:r>
    </w:p>
    <w:p w14:paraId="4C44D1FC" w14:textId="6DCC8EEA" w:rsidR="009057A6" w:rsidRPr="00ED5789" w:rsidRDefault="009057A6" w:rsidP="00632F07">
      <w:pPr>
        <w:pStyle w:val="Heading3"/>
        <w:rPr>
          <w:rFonts w:ascii="Calibri" w:hAnsi="Calibri" w:cs="Calibri"/>
        </w:rPr>
      </w:pPr>
      <w:bookmarkStart w:id="139" w:name="_Toc215563465"/>
      <w:r w:rsidRPr="00ED5789">
        <w:rPr>
          <w:rFonts w:ascii="Calibri" w:hAnsi="Calibri" w:cs="Calibri"/>
        </w:rPr>
        <w:t>Digitalno prisustvo i online komunikacija</w:t>
      </w:r>
      <w:bookmarkEnd w:id="139"/>
    </w:p>
    <w:p w14:paraId="223B25F2" w14:textId="0043DB21" w:rsidR="009057A6" w:rsidRPr="00C0421D" w:rsidRDefault="009057A6" w:rsidP="009057A6">
      <w:pPr>
        <w:rPr>
          <w:rFonts w:cs="Calibri"/>
        </w:rPr>
      </w:pPr>
      <w:r w:rsidRPr="00C0421D">
        <w:rPr>
          <w:rFonts w:cs="Calibri"/>
        </w:rPr>
        <w:t>Web stranica TZG Otočca glavna je digitalna platforma za distribuciju informacija. U 202</w:t>
      </w:r>
      <w:r w:rsidR="003E72F0" w:rsidRPr="00C0421D">
        <w:rPr>
          <w:rFonts w:cs="Calibri"/>
        </w:rPr>
        <w:t>3</w:t>
      </w:r>
      <w:r w:rsidRPr="00C0421D">
        <w:rPr>
          <w:rFonts w:cs="Calibri"/>
        </w:rPr>
        <w:t xml:space="preserve">. godini redizajnirana je i prevedena na čak četiri jezika (hrvatski, engleski, njemački i korejski), čime je značajno povećana njena dostupnost stranim turistima. </w:t>
      </w:r>
      <w:r w:rsidRPr="00C0421D">
        <w:rPr>
          <w:rFonts w:cs="Calibri"/>
        </w:rPr>
        <w:lastRenderedPageBreak/>
        <w:t xml:space="preserve">Osim klasične prezentacije sadržaja, web stranica sada uključuje </w:t>
      </w:r>
      <w:r w:rsidRPr="00C0421D">
        <w:rPr>
          <w:rFonts w:cs="Calibri"/>
          <w:b/>
          <w:bCs/>
        </w:rPr>
        <w:t>digitalne karte</w:t>
      </w:r>
      <w:r w:rsidRPr="00C0421D">
        <w:rPr>
          <w:rFonts w:cs="Calibri"/>
        </w:rPr>
        <w:t xml:space="preserve"> i </w:t>
      </w:r>
      <w:r w:rsidRPr="00C0421D">
        <w:rPr>
          <w:rFonts w:cs="Calibri"/>
          <w:b/>
          <w:bCs/>
        </w:rPr>
        <w:t>virtualnu šetnju Otočcem</w:t>
      </w:r>
      <w:r w:rsidRPr="00C0421D">
        <w:rPr>
          <w:rFonts w:cs="Calibri"/>
        </w:rPr>
        <w:t xml:space="preserve"> s prikazom 12 najvažnijih turističkih lokaliteta u 360° tehnologiji.</w:t>
      </w:r>
    </w:p>
    <w:p w14:paraId="6844BF7F" w14:textId="463A2960" w:rsidR="009057A6" w:rsidRPr="00C0421D" w:rsidRDefault="009057A6" w:rsidP="009057A6">
      <w:pPr>
        <w:rPr>
          <w:rFonts w:cs="Calibri"/>
        </w:rPr>
      </w:pPr>
      <w:r w:rsidRPr="00C0421D">
        <w:rPr>
          <w:rFonts w:cs="Calibri"/>
        </w:rPr>
        <w:t xml:space="preserve">Društvene mreže (Facebook, Instagram, TikTok) kontinuirano se koriste za oglašavanje i promociju turističke ponude, najave događanja, interakciju s korisnicima i dijeljenje priča lokalnih dionika. Također, surađuje se s brojnim online portalima, poput </w:t>
      </w:r>
      <w:r w:rsidRPr="00C0421D">
        <w:rPr>
          <w:rFonts w:cs="Calibri"/>
          <w:b/>
          <w:bCs/>
        </w:rPr>
        <w:t>Neodoljiva Hrvatska</w:t>
      </w:r>
      <w:r w:rsidRPr="00C0421D">
        <w:rPr>
          <w:rFonts w:cs="Calibri"/>
        </w:rPr>
        <w:t xml:space="preserve">, </w:t>
      </w:r>
      <w:r w:rsidRPr="00C0421D">
        <w:rPr>
          <w:rFonts w:cs="Calibri"/>
          <w:b/>
          <w:bCs/>
        </w:rPr>
        <w:t>Lika Club</w:t>
      </w:r>
      <w:r w:rsidRPr="00C0421D">
        <w:rPr>
          <w:rFonts w:cs="Calibri"/>
        </w:rPr>
        <w:t xml:space="preserve">, </w:t>
      </w:r>
      <w:r w:rsidRPr="00C0421D">
        <w:rPr>
          <w:rFonts w:cs="Calibri"/>
          <w:b/>
          <w:bCs/>
        </w:rPr>
        <w:t>Eat Out Zagreb</w:t>
      </w:r>
      <w:r w:rsidRPr="00C0421D">
        <w:rPr>
          <w:rFonts w:cs="Calibri"/>
        </w:rPr>
        <w:t xml:space="preserve">, </w:t>
      </w:r>
      <w:r w:rsidRPr="00C0421D">
        <w:rPr>
          <w:rFonts w:cs="Calibri"/>
          <w:b/>
          <w:bCs/>
        </w:rPr>
        <w:t>Family Welcome</w:t>
      </w:r>
      <w:r w:rsidRPr="00C0421D">
        <w:rPr>
          <w:rFonts w:cs="Calibri"/>
        </w:rPr>
        <w:t xml:space="preserve">, te aplikacijom </w:t>
      </w:r>
      <w:r w:rsidRPr="00C0421D">
        <w:rPr>
          <w:rFonts w:cs="Calibri"/>
          <w:b/>
          <w:bCs/>
        </w:rPr>
        <w:t>Lika App</w:t>
      </w:r>
      <w:r w:rsidRPr="00C0421D">
        <w:rPr>
          <w:rFonts w:cs="Calibri"/>
        </w:rPr>
        <w:t>. Ovakav model višekanalne promocije osigurava bolju digitalnu vidljivost Otočca i veću dostupnost informacija široj publici.</w:t>
      </w:r>
    </w:p>
    <w:p w14:paraId="52DEE8D5" w14:textId="526BACF5" w:rsidR="009057A6" w:rsidRPr="00C0421D" w:rsidRDefault="00C14B58" w:rsidP="009057A6">
      <w:pPr>
        <w:rPr>
          <w:rFonts w:cs="Calibri"/>
        </w:rPr>
      </w:pPr>
      <w:r w:rsidRPr="00C0421D">
        <w:rPr>
          <w:rFonts w:cs="Calibri"/>
        </w:rPr>
        <w:t xml:space="preserve">U 2024. razvijena je i mobilna aplikacija </w:t>
      </w:r>
      <w:r w:rsidRPr="00C0421D">
        <w:rPr>
          <w:rFonts w:cs="Calibri"/>
          <w:b/>
          <w:bCs/>
        </w:rPr>
        <w:t>„Discover Otočac“</w:t>
      </w:r>
      <w:r w:rsidRPr="00C0421D">
        <w:rPr>
          <w:rFonts w:cs="Calibri"/>
        </w:rPr>
        <w:t xml:space="preserve"> bazirana na proširenoj stvarnosti (AR), koja korisnicima omogućuje digitalnu rekonstrukciju povijesnih lokaliteta Fortica i Stari Grad Otočac te u Gačanskom parku hrvatske memorije lik Otočkog graničara, grb Otočca te slova G,A,C,K,A na glagoljici.  Osim prikaza spomenutih lokaliteta i likova svi korisnici aplikacije dobiju i kratke informacije o spomenutome. Aplikacija je dostupna za iOS i Android uređaje, prevedena je na četiri jezika te predstavlja značajan korak prema modernim digitalnim iskustvima u destinaciji.</w:t>
      </w:r>
    </w:p>
    <w:p w14:paraId="5DAE834D" w14:textId="3727C4C1" w:rsidR="009057A6" w:rsidRPr="00ED5789" w:rsidRDefault="009057A6" w:rsidP="00632F07">
      <w:pPr>
        <w:pStyle w:val="Heading3"/>
        <w:rPr>
          <w:rFonts w:ascii="Calibri" w:hAnsi="Calibri" w:cs="Calibri"/>
        </w:rPr>
      </w:pPr>
      <w:bookmarkStart w:id="140" w:name="_Toc215563466"/>
      <w:r w:rsidRPr="00ED5789">
        <w:rPr>
          <w:rFonts w:ascii="Calibri" w:hAnsi="Calibri" w:cs="Calibri"/>
        </w:rPr>
        <w:t>Offline komunikacija</w:t>
      </w:r>
      <w:bookmarkEnd w:id="140"/>
    </w:p>
    <w:p w14:paraId="375E223B" w14:textId="40521E0B" w:rsidR="009057A6" w:rsidRPr="00C0421D" w:rsidRDefault="009057A6" w:rsidP="009057A6">
      <w:pPr>
        <w:rPr>
          <w:rFonts w:cs="Calibri"/>
        </w:rPr>
      </w:pPr>
      <w:r w:rsidRPr="00C0421D">
        <w:rPr>
          <w:rFonts w:cs="Calibri"/>
        </w:rPr>
        <w:t xml:space="preserve">Unatoč snažnoj digitalizaciji, TZG Otočca i dalje ulaže u izradu i distribuciju tiskanih promotivnih materijala (brošure, razglednice, karte, plakati, reklamne vrećice). Materijali su dostupni u turističkom uredu, hotelima, restoranima, kod iznajmljivača, kao i </w:t>
      </w:r>
      <w:r w:rsidR="001531F5" w:rsidRPr="00C0421D">
        <w:rPr>
          <w:rFonts w:cs="Calibri"/>
        </w:rPr>
        <w:t>kod ostalih nositelja turističke ponude.</w:t>
      </w:r>
    </w:p>
    <w:p w14:paraId="7DFCA839" w14:textId="29576FE1" w:rsidR="009057A6" w:rsidRPr="00C0421D" w:rsidRDefault="009057A6" w:rsidP="009057A6">
      <w:pPr>
        <w:rPr>
          <w:rFonts w:cs="Calibri"/>
        </w:rPr>
      </w:pPr>
      <w:r w:rsidRPr="00C0421D">
        <w:rPr>
          <w:rFonts w:cs="Calibri"/>
        </w:rPr>
        <w:t>TZG sudjeluje i na domaćim i međunarodnim sajmovima: u 2024. bila je prisutna na sajmovima u Londonu, Virovitici, Biogradu</w:t>
      </w:r>
      <w:r w:rsidR="001531F5" w:rsidRPr="00C0421D">
        <w:rPr>
          <w:rFonts w:cs="Calibri"/>
        </w:rPr>
        <w:t xml:space="preserve"> i</w:t>
      </w:r>
      <w:r w:rsidRPr="00C0421D">
        <w:rPr>
          <w:rFonts w:cs="Calibri"/>
        </w:rPr>
        <w:t xml:space="preserve"> Skradinu</w:t>
      </w:r>
      <w:r w:rsidR="001531F5" w:rsidRPr="00C0421D">
        <w:rPr>
          <w:rFonts w:cs="Calibri"/>
        </w:rPr>
        <w:t xml:space="preserve">. </w:t>
      </w:r>
      <w:r w:rsidRPr="00C0421D">
        <w:rPr>
          <w:rFonts w:cs="Calibri"/>
        </w:rPr>
        <w:t>Organizirane su i edukacije za iznajmljivače, radionice i događanja poput</w:t>
      </w:r>
      <w:r w:rsidR="001531F5" w:rsidRPr="00C0421D">
        <w:rPr>
          <w:rFonts w:cs="Calibri"/>
        </w:rPr>
        <w:t xml:space="preserve"> Mačkara u Gackoj Uskrsa u Otočcu, The Coklje festa, Jesenskog festivala, Dječjeg ljeta i </w:t>
      </w:r>
      <w:r w:rsidR="008B59F5" w:rsidRPr="00C0421D">
        <w:rPr>
          <w:rFonts w:cs="Calibri"/>
        </w:rPr>
        <w:t>brojnih</w:t>
      </w:r>
      <w:r w:rsidR="001531F5" w:rsidRPr="00C0421D">
        <w:rPr>
          <w:rFonts w:cs="Calibri"/>
        </w:rPr>
        <w:t xml:space="preserve"> drugih.</w:t>
      </w:r>
    </w:p>
    <w:p w14:paraId="6E1ADB15" w14:textId="476AC072" w:rsidR="009057A6" w:rsidRPr="00ED5789" w:rsidRDefault="009057A6" w:rsidP="00632F07">
      <w:pPr>
        <w:pStyle w:val="Heading3"/>
        <w:rPr>
          <w:rFonts w:ascii="Calibri" w:hAnsi="Calibri" w:cs="Calibri"/>
        </w:rPr>
      </w:pPr>
      <w:bookmarkStart w:id="141" w:name="_Toc215563467"/>
      <w:r w:rsidRPr="00ED5789">
        <w:rPr>
          <w:rFonts w:ascii="Calibri" w:hAnsi="Calibri" w:cs="Calibri"/>
        </w:rPr>
        <w:t>Suradnja s trećim stranama</w:t>
      </w:r>
      <w:bookmarkEnd w:id="141"/>
    </w:p>
    <w:p w14:paraId="7D9B6B98" w14:textId="1A6BC316" w:rsidR="009057A6" w:rsidRPr="00C0421D" w:rsidRDefault="009057A6" w:rsidP="009057A6">
      <w:pPr>
        <w:rPr>
          <w:rFonts w:cs="Calibri"/>
        </w:rPr>
      </w:pPr>
      <w:r w:rsidRPr="00C0421D">
        <w:rPr>
          <w:rFonts w:cs="Calibri"/>
        </w:rPr>
        <w:t>Suradnja s medijima, organizatorima putovanja, turističkim agencijama i influencerima značajno je pojačana. U 2024. organizirani su press tripovi za novinare iz 24sata, Večernjeg lista, portala Pun kufer, Croatia Week, Family Welcome i drugih. Ovi oblici suradnje omogućuju autentične prikaze destinacije i šire</w:t>
      </w:r>
      <w:r w:rsidR="008B59F5" w:rsidRPr="00C0421D">
        <w:rPr>
          <w:rFonts w:cs="Calibri"/>
        </w:rPr>
        <w:t>g</w:t>
      </w:r>
      <w:r w:rsidRPr="00C0421D">
        <w:rPr>
          <w:rFonts w:cs="Calibri"/>
        </w:rPr>
        <w:t xml:space="preserve"> doseg</w:t>
      </w:r>
      <w:r w:rsidR="008B59F5" w:rsidRPr="00C0421D">
        <w:rPr>
          <w:rFonts w:cs="Calibri"/>
        </w:rPr>
        <w:t>a</w:t>
      </w:r>
      <w:r w:rsidRPr="00C0421D">
        <w:rPr>
          <w:rFonts w:cs="Calibri"/>
        </w:rPr>
        <w:t xml:space="preserve"> komunikacijskih poruka.</w:t>
      </w:r>
    </w:p>
    <w:p w14:paraId="7A92190C" w14:textId="062572E1" w:rsidR="009057A6" w:rsidRPr="00ED5789" w:rsidRDefault="009057A6" w:rsidP="00632F07">
      <w:pPr>
        <w:pStyle w:val="Heading3"/>
        <w:rPr>
          <w:rFonts w:ascii="Calibri" w:hAnsi="Calibri" w:cs="Calibri"/>
        </w:rPr>
      </w:pPr>
      <w:bookmarkStart w:id="142" w:name="_Toc215563468"/>
      <w:r w:rsidRPr="00ED5789">
        <w:rPr>
          <w:rFonts w:ascii="Calibri" w:hAnsi="Calibri" w:cs="Calibri"/>
        </w:rPr>
        <w:t>Prikupljanje i distribucija informacija</w:t>
      </w:r>
      <w:bookmarkEnd w:id="142"/>
    </w:p>
    <w:p w14:paraId="6100CDFA" w14:textId="3327ED3F" w:rsidR="009057A6" w:rsidRPr="00C0421D" w:rsidRDefault="009057A6" w:rsidP="009057A6">
      <w:pPr>
        <w:rPr>
          <w:rFonts w:cs="Calibri"/>
        </w:rPr>
      </w:pPr>
      <w:r w:rsidRPr="00C0421D">
        <w:rPr>
          <w:rFonts w:cs="Calibri"/>
        </w:rPr>
        <w:t>Turistički informativni centar (TIC), smješten unutar turističkog ureda, djeluje kao ključna točka izravne komunikacije s turistima. Informacije se pružaju putem telefona, e-maila i društvenih mreža, a ured redovito komunicira i s lokalnim dionicima.</w:t>
      </w:r>
    </w:p>
    <w:p w14:paraId="3B4A80D2" w14:textId="77777777" w:rsidR="00267DEF" w:rsidRPr="00C0421D" w:rsidRDefault="00267DEF">
      <w:pPr>
        <w:rPr>
          <w:rFonts w:eastAsiaTheme="majorEastAsia" w:cs="Calibri"/>
          <w:b/>
          <w:color w:val="0B769F" w:themeColor="accent4" w:themeShade="BF"/>
          <w:sz w:val="22"/>
        </w:rPr>
      </w:pPr>
      <w:r w:rsidRPr="00C0421D">
        <w:rPr>
          <w:rFonts w:cs="Calibri"/>
        </w:rPr>
        <w:br w:type="page"/>
      </w:r>
    </w:p>
    <w:p w14:paraId="28F6822E" w14:textId="50E34E95" w:rsidR="009057A6" w:rsidRPr="00ED5789" w:rsidRDefault="009057A6" w:rsidP="00632F07">
      <w:pPr>
        <w:pStyle w:val="Heading3"/>
        <w:rPr>
          <w:rFonts w:ascii="Calibri" w:hAnsi="Calibri" w:cs="Calibri"/>
        </w:rPr>
      </w:pPr>
      <w:bookmarkStart w:id="143" w:name="_Toc215563469"/>
      <w:r w:rsidRPr="00ED5789">
        <w:rPr>
          <w:rFonts w:ascii="Calibri" w:hAnsi="Calibri" w:cs="Calibri"/>
        </w:rPr>
        <w:lastRenderedPageBreak/>
        <w:t>Pozicioniranje i usklađenost s višim razinama</w:t>
      </w:r>
      <w:bookmarkEnd w:id="143"/>
    </w:p>
    <w:p w14:paraId="2CDF4C86" w14:textId="5D53B7C4" w:rsidR="009057A6" w:rsidRPr="00C0421D" w:rsidRDefault="009057A6" w:rsidP="009057A6">
      <w:pPr>
        <w:rPr>
          <w:rFonts w:cs="Calibri"/>
        </w:rPr>
      </w:pPr>
      <w:r w:rsidRPr="00C0421D">
        <w:rPr>
          <w:rFonts w:cs="Calibri"/>
        </w:rPr>
        <w:t xml:space="preserve">TZG Otočca u svojem komunikacijskom djelovanju usklađuje se s vizualnim i sadržajnim standardima županijske i nacionalne razine. Promotivni materijali razvijaju se u koordinaciji s HTZ-om i TZ LSŽ, a destinacija je uključena i u promotivne aktivnosti regionalnog klastera </w:t>
      </w:r>
      <w:r w:rsidRPr="00C0421D">
        <w:rPr>
          <w:rFonts w:cs="Calibri"/>
          <w:b/>
          <w:bCs/>
        </w:rPr>
        <w:t>Lika Destination</w:t>
      </w:r>
      <w:r w:rsidRPr="00C0421D">
        <w:rPr>
          <w:rFonts w:cs="Calibri"/>
        </w:rPr>
        <w:t>.</w:t>
      </w:r>
    </w:p>
    <w:p w14:paraId="214A6203" w14:textId="0D5A53F6" w:rsidR="00187DAC" w:rsidRDefault="00187DAC" w:rsidP="00187DAC">
      <w:pPr>
        <w:pStyle w:val="Caption"/>
        <w:keepNext/>
      </w:pPr>
      <w:bookmarkStart w:id="144" w:name="_Toc215563636"/>
      <w:r>
        <w:t xml:space="preserve">Graf </w:t>
      </w:r>
      <w:fldSimple w:instr=" SEQ Graf \* ARABIC ">
        <w:r>
          <w:rPr>
            <w:noProof/>
          </w:rPr>
          <w:t>9</w:t>
        </w:r>
      </w:fldSimple>
      <w:r>
        <w:t xml:space="preserve"> - Komunikacijske aktivnosti</w:t>
      </w:r>
      <w:bookmarkEnd w:id="144"/>
    </w:p>
    <w:p w14:paraId="20C6456D" w14:textId="79F18A1A" w:rsidR="009057A6" w:rsidRPr="00C0421D" w:rsidRDefault="009057A6" w:rsidP="009057A6">
      <w:pPr>
        <w:rPr>
          <w:rFonts w:cs="Calibri"/>
        </w:rPr>
      </w:pPr>
      <w:r w:rsidRPr="00C0421D">
        <w:rPr>
          <w:rFonts w:cs="Calibri"/>
          <w:noProof/>
          <w14:ligatures w14:val="standardContextual"/>
        </w:rPr>
        <w:drawing>
          <wp:inline distT="0" distB="0" distL="0" distR="0" wp14:anchorId="424BF24B" wp14:editId="55B7FD1C">
            <wp:extent cx="5731510" cy="3413125"/>
            <wp:effectExtent l="0" t="0" r="0" b="3175"/>
            <wp:docPr id="2126921008" name="Picture 1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1008" name="Picture 12" descr="A graph of different colored ba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13125"/>
                    </a:xfrm>
                    <a:prstGeom prst="rect">
                      <a:avLst/>
                    </a:prstGeom>
                  </pic:spPr>
                </pic:pic>
              </a:graphicData>
            </a:graphic>
          </wp:inline>
        </w:drawing>
      </w:r>
    </w:p>
    <w:p w14:paraId="4D33F285" w14:textId="6FBDCB44" w:rsidR="009057A6" w:rsidRPr="00187DAC" w:rsidRDefault="009057A6" w:rsidP="009057A6">
      <w:pPr>
        <w:rPr>
          <w:rFonts w:cs="Calibri"/>
          <w:b/>
          <w:bCs/>
        </w:rPr>
      </w:pPr>
      <w:r w:rsidRPr="00C0421D">
        <w:rPr>
          <w:rFonts w:cs="Calibri"/>
          <w:b/>
          <w:bCs/>
        </w:rPr>
        <w:t>Količinski porast aktivnosti</w:t>
      </w:r>
    </w:p>
    <w:p w14:paraId="5CEBAD22" w14:textId="77777777" w:rsidR="009057A6" w:rsidRPr="00C0421D" w:rsidRDefault="009057A6" w:rsidP="009057A6">
      <w:pPr>
        <w:rPr>
          <w:rFonts w:cs="Calibri"/>
        </w:rPr>
      </w:pPr>
      <w:r w:rsidRPr="00C0421D">
        <w:rPr>
          <w:rFonts w:cs="Calibri"/>
        </w:rPr>
        <w:t>Prema podacima iz godišnjih izvješća i sažetom prikazu u grafikonu, vidljivo je da su gotovo sve vrste komunikacijskih aktivnosti porasle od 2023. do 2024. godine:</w:t>
      </w:r>
    </w:p>
    <w:p w14:paraId="585DE2DE" w14:textId="77777777" w:rsidR="009057A6" w:rsidRPr="00C0421D" w:rsidRDefault="009057A6" w:rsidP="003E72F0">
      <w:pPr>
        <w:numPr>
          <w:ilvl w:val="0"/>
          <w:numId w:val="60"/>
        </w:numPr>
        <w:rPr>
          <w:rFonts w:cs="Calibri"/>
        </w:rPr>
      </w:pPr>
      <w:r w:rsidRPr="00C0421D">
        <w:rPr>
          <w:rFonts w:cs="Calibri"/>
          <w:b/>
          <w:bCs/>
        </w:rPr>
        <w:t>Digitalne kampanje</w:t>
      </w:r>
      <w:r w:rsidRPr="00C0421D">
        <w:rPr>
          <w:rFonts w:cs="Calibri"/>
        </w:rPr>
        <w:t xml:space="preserve"> povećane su sa 4 na 6 godišnje.</w:t>
      </w:r>
    </w:p>
    <w:p w14:paraId="24D53F9C" w14:textId="77777777" w:rsidR="009057A6" w:rsidRPr="00C0421D" w:rsidRDefault="009057A6" w:rsidP="003E72F0">
      <w:pPr>
        <w:numPr>
          <w:ilvl w:val="0"/>
          <w:numId w:val="60"/>
        </w:numPr>
        <w:rPr>
          <w:rFonts w:cs="Calibri"/>
        </w:rPr>
      </w:pPr>
      <w:r w:rsidRPr="00C0421D">
        <w:rPr>
          <w:rFonts w:cs="Calibri"/>
          <w:b/>
          <w:bCs/>
        </w:rPr>
        <w:t>Sudjelovanje na sajmovima</w:t>
      </w:r>
      <w:r w:rsidRPr="00C0421D">
        <w:rPr>
          <w:rFonts w:cs="Calibri"/>
        </w:rPr>
        <w:t xml:space="preserve"> poraslo je s 3 na 5.</w:t>
      </w:r>
    </w:p>
    <w:p w14:paraId="23F5F8CC" w14:textId="77777777" w:rsidR="009057A6" w:rsidRPr="00C0421D" w:rsidRDefault="009057A6" w:rsidP="003E72F0">
      <w:pPr>
        <w:numPr>
          <w:ilvl w:val="0"/>
          <w:numId w:val="60"/>
        </w:numPr>
        <w:rPr>
          <w:rFonts w:cs="Calibri"/>
        </w:rPr>
      </w:pPr>
      <w:r w:rsidRPr="00C0421D">
        <w:rPr>
          <w:rFonts w:cs="Calibri"/>
          <w:b/>
          <w:bCs/>
        </w:rPr>
        <w:t>Broj izrađenih tiskanih promotivnih materijala</w:t>
      </w:r>
      <w:r w:rsidRPr="00C0421D">
        <w:rPr>
          <w:rFonts w:cs="Calibri"/>
        </w:rPr>
        <w:t xml:space="preserve"> povećan je sa 6 na 8.</w:t>
      </w:r>
    </w:p>
    <w:p w14:paraId="2E567BA2" w14:textId="77777777" w:rsidR="009057A6" w:rsidRPr="00C0421D" w:rsidRDefault="009057A6" w:rsidP="003E72F0">
      <w:pPr>
        <w:numPr>
          <w:ilvl w:val="0"/>
          <w:numId w:val="60"/>
        </w:numPr>
        <w:rPr>
          <w:rFonts w:cs="Calibri"/>
        </w:rPr>
      </w:pPr>
      <w:r w:rsidRPr="00C0421D">
        <w:rPr>
          <w:rFonts w:cs="Calibri"/>
          <w:b/>
          <w:bCs/>
        </w:rPr>
        <w:t>Broj događanja s komunikacijskom funkcijom</w:t>
      </w:r>
      <w:r w:rsidRPr="00C0421D">
        <w:rPr>
          <w:rFonts w:cs="Calibri"/>
        </w:rPr>
        <w:t xml:space="preserve"> narastao je s 5 na 7.</w:t>
      </w:r>
    </w:p>
    <w:p w14:paraId="77F1A3CD" w14:textId="025AAC76" w:rsidR="009057A6" w:rsidRPr="00187DAC" w:rsidRDefault="009057A6" w:rsidP="009057A6">
      <w:pPr>
        <w:numPr>
          <w:ilvl w:val="0"/>
          <w:numId w:val="60"/>
        </w:numPr>
        <w:rPr>
          <w:rFonts w:cs="Calibri"/>
        </w:rPr>
      </w:pPr>
      <w:r w:rsidRPr="00C0421D">
        <w:rPr>
          <w:rFonts w:cs="Calibri"/>
          <w:b/>
          <w:bCs/>
        </w:rPr>
        <w:t>Broj press tripova i suradnji s influencerima</w:t>
      </w:r>
      <w:r w:rsidRPr="00C0421D">
        <w:rPr>
          <w:rFonts w:cs="Calibri"/>
        </w:rPr>
        <w:t xml:space="preserve"> udvostručen je – s 2 na 4.</w:t>
      </w:r>
    </w:p>
    <w:p w14:paraId="0C25E0D8" w14:textId="77777777" w:rsidR="009057A6" w:rsidRPr="00C0421D" w:rsidRDefault="009057A6" w:rsidP="009057A6">
      <w:pPr>
        <w:rPr>
          <w:rFonts w:cs="Calibri"/>
        </w:rPr>
      </w:pPr>
      <w:r w:rsidRPr="00C0421D">
        <w:rPr>
          <w:rFonts w:cs="Calibri"/>
        </w:rPr>
        <w:t>Ovaj kvantitativni rast jasno pokazuje jačanje promotivnih napora i strateški pomak prema većoj vidljivosti destinacije u svim komunikacijskim segmentima.</w:t>
      </w:r>
    </w:p>
    <w:p w14:paraId="61EF04DB" w14:textId="77777777" w:rsidR="00632F07" w:rsidRPr="00C0421D" w:rsidRDefault="00632F07">
      <w:pPr>
        <w:rPr>
          <w:rFonts w:eastAsiaTheme="majorEastAsia" w:cs="Calibri"/>
          <w:color w:val="0F4761" w:themeColor="accent1" w:themeShade="BF"/>
          <w:sz w:val="32"/>
          <w:szCs w:val="32"/>
        </w:rPr>
      </w:pPr>
      <w:r w:rsidRPr="00C0421D">
        <w:rPr>
          <w:rFonts w:cs="Calibri"/>
        </w:rPr>
        <w:br w:type="page"/>
      </w:r>
    </w:p>
    <w:p w14:paraId="5AAE2098" w14:textId="425964E7" w:rsidR="009057A6" w:rsidRPr="00187DAC" w:rsidRDefault="00632F07" w:rsidP="000A6B45">
      <w:pPr>
        <w:pStyle w:val="Heading1"/>
      </w:pPr>
      <w:bookmarkStart w:id="145" w:name="_Toc215563470"/>
      <w:bookmarkStart w:id="146" w:name="OLE_LINK44"/>
      <w:r w:rsidRPr="00ED5789">
        <w:lastRenderedPageBreak/>
        <w:t>Analiza konkurencije</w:t>
      </w:r>
      <w:bookmarkEnd w:id="145"/>
    </w:p>
    <w:p w14:paraId="705C83C0" w14:textId="57F9A71F" w:rsidR="00A44288" w:rsidRPr="00187DAC" w:rsidRDefault="00A44288" w:rsidP="00A44288">
      <w:pPr>
        <w:pStyle w:val="Heading2"/>
      </w:pPr>
      <w:bookmarkStart w:id="147" w:name="_Toc215563471"/>
      <w:r w:rsidRPr="00ED5789">
        <w:t>Metodološki okvir i objašnjenje pojmova</w:t>
      </w:r>
      <w:bookmarkEnd w:id="147"/>
    </w:p>
    <w:p w14:paraId="6E599DD2" w14:textId="1F8D423B" w:rsidR="00A44288" w:rsidRPr="00C0421D" w:rsidRDefault="00A44288" w:rsidP="00A44288">
      <w:pPr>
        <w:rPr>
          <w:rFonts w:cs="Calibri"/>
        </w:rPr>
      </w:pPr>
      <w:r w:rsidRPr="00C0421D">
        <w:rPr>
          <w:rFonts w:cs="Calibri"/>
        </w:rPr>
        <w:t xml:space="preserve">Analiza konkurencije provodi se s ciljem razumijevanja pozicije destinacije Otočac na turističkom tržištu te prepoznavanja ključnih izazova i prilika za diferencijaciju. U skladu sa Smjernicama za izradu planova upravljanja turističkim destinacijama, konkurenciju dijelimo na </w:t>
      </w:r>
      <w:r w:rsidRPr="00C0421D">
        <w:rPr>
          <w:rFonts w:cs="Calibri"/>
          <w:b/>
          <w:bCs/>
        </w:rPr>
        <w:t>izravnu</w:t>
      </w:r>
      <w:r w:rsidRPr="00C0421D">
        <w:rPr>
          <w:rFonts w:cs="Calibri"/>
        </w:rPr>
        <w:t xml:space="preserve"> i </w:t>
      </w:r>
      <w:r w:rsidRPr="00C0421D">
        <w:rPr>
          <w:rFonts w:cs="Calibri"/>
          <w:b/>
          <w:bCs/>
        </w:rPr>
        <w:t>neizravnu</w:t>
      </w:r>
      <w:r w:rsidRPr="00C0421D">
        <w:rPr>
          <w:rFonts w:cs="Calibri"/>
        </w:rPr>
        <w:t>, pri čemu se svaka grupa promatra prema jasno definiranim kriterijima.</w:t>
      </w:r>
    </w:p>
    <w:p w14:paraId="025A0799" w14:textId="09328F7A" w:rsidR="00A44288" w:rsidRPr="00C0421D" w:rsidRDefault="00A44288" w:rsidP="00A44288">
      <w:pPr>
        <w:rPr>
          <w:rFonts w:cs="Calibri"/>
        </w:rPr>
      </w:pPr>
      <w:r w:rsidRPr="00C0421D">
        <w:rPr>
          <w:rFonts w:cs="Calibri"/>
          <w:b/>
          <w:bCs/>
        </w:rPr>
        <w:t>Izravna konkurencija</w:t>
      </w:r>
      <w:r w:rsidRPr="00C0421D">
        <w:rPr>
          <w:rFonts w:cs="Calibri"/>
        </w:rPr>
        <w:t xml:space="preserve"> odnosi se na destinacije koje imaju slične prostorne, demografske i funkcionalne karakteristike – primjerice veličinu, tip turizma (kontinentalni, ruralni, aktivni), ciljnu publiku i stupanj razvijenosti ponude.</w:t>
      </w:r>
    </w:p>
    <w:p w14:paraId="4B02FEA3" w14:textId="73B6FE14" w:rsidR="00A44288" w:rsidRPr="00C0421D" w:rsidRDefault="00A44288" w:rsidP="00A44288">
      <w:pPr>
        <w:rPr>
          <w:rFonts w:cs="Calibri"/>
        </w:rPr>
      </w:pPr>
      <w:r w:rsidRPr="00C0421D">
        <w:rPr>
          <w:rFonts w:cs="Calibri"/>
          <w:b/>
          <w:bCs/>
        </w:rPr>
        <w:t>Neizravna konkurencija</w:t>
      </w:r>
      <w:r w:rsidRPr="00C0421D">
        <w:rPr>
          <w:rFonts w:cs="Calibri"/>
        </w:rPr>
        <w:t xml:space="preserve"> obuhvaća destinacije koje se mogu znatno razlikovati po geografiji ili tipu ponude, ali koje zadovoljavaju </w:t>
      </w:r>
      <w:r w:rsidRPr="00C0421D">
        <w:rPr>
          <w:rFonts w:cs="Calibri"/>
          <w:b/>
          <w:bCs/>
        </w:rPr>
        <w:t>iste potrebe tržišta</w:t>
      </w:r>
      <w:r w:rsidRPr="00C0421D">
        <w:rPr>
          <w:rFonts w:cs="Calibri"/>
        </w:rPr>
        <w:t xml:space="preserve"> – primjerice, turisti koji traže mir, prirodu, aktivni odmor, kulturna iskustva ili autentičnost mogu birati i destinacije u drugim regijama ako im tematski odgovaraju.</w:t>
      </w:r>
    </w:p>
    <w:p w14:paraId="63C19126" w14:textId="4E3E3F66" w:rsidR="009057A6" w:rsidRPr="00C0421D" w:rsidRDefault="00A44288" w:rsidP="009057A6">
      <w:pPr>
        <w:rPr>
          <w:rFonts w:cs="Calibri"/>
        </w:rPr>
      </w:pPr>
      <w:r w:rsidRPr="00C0421D">
        <w:rPr>
          <w:rFonts w:cs="Calibri"/>
        </w:rPr>
        <w:t xml:space="preserve">Analiza se sastoji od </w:t>
      </w:r>
      <w:r w:rsidRPr="00C0421D">
        <w:rPr>
          <w:rFonts w:cs="Calibri"/>
          <w:b/>
          <w:bCs/>
        </w:rPr>
        <w:t>kvantitativne usporedbe</w:t>
      </w:r>
      <w:r w:rsidRPr="00C0421D">
        <w:rPr>
          <w:rFonts w:cs="Calibri"/>
        </w:rPr>
        <w:t xml:space="preserve"> ključnih pokazatelja turističkog prometa i kapaciteta te </w:t>
      </w:r>
      <w:r w:rsidRPr="00C0421D">
        <w:rPr>
          <w:rFonts w:cs="Calibri"/>
          <w:b/>
          <w:bCs/>
        </w:rPr>
        <w:t>kvalitativne procjene</w:t>
      </w:r>
      <w:r w:rsidRPr="00C0421D">
        <w:rPr>
          <w:rFonts w:cs="Calibri"/>
        </w:rPr>
        <w:t xml:space="preserve"> atrakcijske osnove, tržišne pozicije i potencijala svake konkurentske destinacije.</w:t>
      </w:r>
    </w:p>
    <w:p w14:paraId="13EA5C2A" w14:textId="353ED465" w:rsidR="009057A6" w:rsidRPr="00ED5789" w:rsidRDefault="00A44288" w:rsidP="00545504">
      <w:pPr>
        <w:pStyle w:val="Heading2"/>
      </w:pPr>
      <w:bookmarkStart w:id="148" w:name="_Toc215563472"/>
      <w:r w:rsidRPr="00ED5789">
        <w:t>Izravna</w:t>
      </w:r>
      <w:r w:rsidR="009057A6" w:rsidRPr="00ED5789">
        <w:t xml:space="preserve"> konkurencija</w:t>
      </w:r>
      <w:bookmarkEnd w:id="148"/>
    </w:p>
    <w:p w14:paraId="73AAF4A2" w14:textId="77777777" w:rsidR="00A44288" w:rsidRPr="00ED5789" w:rsidRDefault="00A44288" w:rsidP="00A44288">
      <w:pPr>
        <w:pStyle w:val="Heading3"/>
        <w:rPr>
          <w:rFonts w:ascii="Calibri" w:hAnsi="Calibri" w:cs="Calibri"/>
        </w:rPr>
      </w:pPr>
      <w:bookmarkStart w:id="149" w:name="_Toc215563473"/>
      <w:r w:rsidRPr="00ED5789">
        <w:rPr>
          <w:rFonts w:ascii="Calibri" w:hAnsi="Calibri" w:cs="Calibri"/>
        </w:rPr>
        <w:t>Kriteriji odabira izravnih konkurenata</w:t>
      </w:r>
      <w:bookmarkEnd w:id="149"/>
    </w:p>
    <w:p w14:paraId="142DC213" w14:textId="77777777" w:rsidR="00A44288" w:rsidRPr="00C0421D" w:rsidRDefault="00A44288" w:rsidP="00A44288">
      <w:pPr>
        <w:rPr>
          <w:rFonts w:cs="Calibri"/>
        </w:rPr>
      </w:pPr>
      <w:r w:rsidRPr="00C0421D">
        <w:rPr>
          <w:rFonts w:cs="Calibri"/>
        </w:rPr>
        <w:t>Pri odabiru destinacija izravne konkurencije za Otočac, korišteni su sljedeći kriteriji:</w:t>
      </w:r>
    </w:p>
    <w:p w14:paraId="3A7B222E" w14:textId="77777777" w:rsidR="00A44288" w:rsidRPr="00C0421D" w:rsidRDefault="00A44288">
      <w:pPr>
        <w:numPr>
          <w:ilvl w:val="0"/>
          <w:numId w:val="71"/>
        </w:numPr>
        <w:rPr>
          <w:rFonts w:cs="Calibri"/>
        </w:rPr>
      </w:pPr>
      <w:r w:rsidRPr="00C0421D">
        <w:rPr>
          <w:rFonts w:cs="Calibri"/>
          <w:b/>
          <w:bCs/>
        </w:rPr>
        <w:t>Geografska blizina</w:t>
      </w:r>
      <w:r w:rsidRPr="00C0421D">
        <w:rPr>
          <w:rFonts w:cs="Calibri"/>
        </w:rPr>
        <w:t>, s naglaskom na destinacije u Lici i susjednim županijama;</w:t>
      </w:r>
    </w:p>
    <w:p w14:paraId="20DB046F" w14:textId="77777777" w:rsidR="00A44288" w:rsidRPr="00C0421D" w:rsidRDefault="00A44288">
      <w:pPr>
        <w:numPr>
          <w:ilvl w:val="0"/>
          <w:numId w:val="71"/>
        </w:numPr>
        <w:rPr>
          <w:rFonts w:cs="Calibri"/>
        </w:rPr>
      </w:pPr>
      <w:r w:rsidRPr="00C0421D">
        <w:rPr>
          <w:rFonts w:cs="Calibri"/>
          <w:b/>
          <w:bCs/>
        </w:rPr>
        <w:t>Slična veličina i turistička razvijenost</w:t>
      </w:r>
      <w:r w:rsidRPr="00C0421D">
        <w:rPr>
          <w:rFonts w:cs="Calibri"/>
        </w:rPr>
        <w:t>, izražena kroz broj dolazaka, noćenja i smještajnih kapaciteta;</w:t>
      </w:r>
    </w:p>
    <w:p w14:paraId="0D45DDA9" w14:textId="77777777" w:rsidR="00A44288" w:rsidRPr="00C0421D" w:rsidRDefault="00A44288">
      <w:pPr>
        <w:numPr>
          <w:ilvl w:val="0"/>
          <w:numId w:val="71"/>
        </w:numPr>
        <w:rPr>
          <w:rFonts w:cs="Calibri"/>
        </w:rPr>
      </w:pPr>
      <w:r w:rsidRPr="00C0421D">
        <w:rPr>
          <w:rFonts w:cs="Calibri"/>
          <w:b/>
          <w:bCs/>
        </w:rPr>
        <w:t>Sličan turistički profil</w:t>
      </w:r>
      <w:r w:rsidRPr="00C0421D">
        <w:rPr>
          <w:rFonts w:cs="Calibri"/>
        </w:rPr>
        <w:t>, s naglaskom na prirodu, rekreaciju, kulturnu baštinu i boravak u manjim mjestima;</w:t>
      </w:r>
    </w:p>
    <w:p w14:paraId="7F72F4DA" w14:textId="301F878F" w:rsidR="00A44288" w:rsidRPr="00187DAC" w:rsidRDefault="00A44288" w:rsidP="00A44288">
      <w:pPr>
        <w:numPr>
          <w:ilvl w:val="0"/>
          <w:numId w:val="71"/>
        </w:numPr>
        <w:rPr>
          <w:rFonts w:cs="Calibri"/>
        </w:rPr>
      </w:pPr>
      <w:r w:rsidRPr="00C0421D">
        <w:rPr>
          <w:rFonts w:cs="Calibri"/>
          <w:b/>
          <w:bCs/>
        </w:rPr>
        <w:t>Komparabilan položaj na tržištu</w:t>
      </w:r>
      <w:r w:rsidRPr="00C0421D">
        <w:rPr>
          <w:rFonts w:cs="Calibri"/>
        </w:rPr>
        <w:t>, bez značajnih infrastrukturnih ili brand prednosti koje bi ih izbacile iz realnog okvira usporedbe.</w:t>
      </w:r>
    </w:p>
    <w:p w14:paraId="78285A56" w14:textId="77777777" w:rsidR="00A44288" w:rsidRPr="00C0421D" w:rsidRDefault="00A44288" w:rsidP="00A44288">
      <w:pPr>
        <w:rPr>
          <w:rFonts w:cs="Calibri"/>
        </w:rPr>
      </w:pPr>
      <w:r w:rsidRPr="00C0421D">
        <w:rPr>
          <w:rFonts w:cs="Calibri"/>
        </w:rPr>
        <w:t xml:space="preserve">Temeljem navedenih kriterija, odabrane su tri destinacije koje predstavljaju najbliže izravne konkurente Otočcu: </w:t>
      </w:r>
      <w:r w:rsidRPr="00C0421D">
        <w:rPr>
          <w:rFonts w:cs="Calibri"/>
          <w:b/>
          <w:bCs/>
        </w:rPr>
        <w:t>Gospić, Slunj</w:t>
      </w:r>
      <w:r w:rsidRPr="00C0421D">
        <w:rPr>
          <w:rFonts w:cs="Calibri"/>
        </w:rPr>
        <w:t xml:space="preserve"> i </w:t>
      </w:r>
      <w:r w:rsidRPr="00C0421D">
        <w:rPr>
          <w:rFonts w:cs="Calibri"/>
          <w:b/>
          <w:bCs/>
        </w:rPr>
        <w:t>Rakovica (Plitvičke doline)</w:t>
      </w:r>
      <w:r w:rsidRPr="00C0421D">
        <w:rPr>
          <w:rFonts w:cs="Calibri"/>
        </w:rPr>
        <w:t>.</w:t>
      </w:r>
    </w:p>
    <w:p w14:paraId="0F07E79A" w14:textId="0874564C" w:rsidR="009057A6" w:rsidRPr="00ED5789" w:rsidRDefault="009057A6" w:rsidP="00C01138">
      <w:pPr>
        <w:pStyle w:val="Heading3"/>
        <w:rPr>
          <w:rFonts w:ascii="Calibri" w:hAnsi="Calibri" w:cs="Calibri"/>
        </w:rPr>
      </w:pPr>
      <w:bookmarkStart w:id="150" w:name="_Toc215563474"/>
      <w:r w:rsidRPr="00ED5789">
        <w:rPr>
          <w:rFonts w:ascii="Calibri" w:hAnsi="Calibri" w:cs="Calibri"/>
        </w:rPr>
        <w:t>Gospić</w:t>
      </w:r>
      <w:bookmarkEnd w:id="150"/>
    </w:p>
    <w:p w14:paraId="553F605A" w14:textId="1A0AAE52" w:rsidR="00A44288" w:rsidRPr="00C0421D" w:rsidRDefault="00A44288" w:rsidP="00A44288">
      <w:pPr>
        <w:rPr>
          <w:rFonts w:cs="Calibri"/>
        </w:rPr>
      </w:pPr>
      <w:r w:rsidRPr="00C0421D">
        <w:rPr>
          <w:rFonts w:cs="Calibri"/>
        </w:rPr>
        <w:t>Gospić, kao administrativno središte Ličko-senjske županije, dijeli s Otočcem mnoge regionalne karakteristike – prostorni položaj, kontinentalni ambijent, naglasak na prirodu i kulturnu baštinu. Njegova turistička ponuda u velikoj mjeri počiva na kulturno-povijesnim temama, osobito na baštini Nikole Tesle i edukativnim sadržajima u Smiljanu. Uz to, grad ima ambicije u razvoju kongresnog i poslovnog turizma.</w:t>
      </w:r>
    </w:p>
    <w:p w14:paraId="7B603EC6" w14:textId="77777777" w:rsidR="00A44288" w:rsidRPr="00C0421D" w:rsidRDefault="00A44288" w:rsidP="00A44288">
      <w:pPr>
        <w:rPr>
          <w:rFonts w:cs="Calibri"/>
        </w:rPr>
      </w:pPr>
    </w:p>
    <w:p w14:paraId="41497369" w14:textId="44A04AFF" w:rsidR="009057A6" w:rsidRPr="00C0421D" w:rsidRDefault="00A44288" w:rsidP="009057A6">
      <w:pPr>
        <w:rPr>
          <w:rFonts w:cs="Calibri"/>
        </w:rPr>
      </w:pPr>
      <w:r w:rsidRPr="00C0421D">
        <w:rPr>
          <w:rFonts w:cs="Calibri"/>
        </w:rPr>
        <w:lastRenderedPageBreak/>
        <w:t>U usporedbi s Otočcem, Gospić ima nešto niži broj dolazaka i noćenja, ali i manji broj smještajnih kreveta. Turistički promet stabilno raste, a struktura posjetitelja obuhvaća i školske grupe, obitelji i poslovne goste.</w:t>
      </w:r>
    </w:p>
    <w:p w14:paraId="39DD6992" w14:textId="02BC2F6F" w:rsidR="009057A6" w:rsidRPr="00ED5789" w:rsidRDefault="009057A6" w:rsidP="00C01138">
      <w:pPr>
        <w:pStyle w:val="Heading3"/>
        <w:rPr>
          <w:rFonts w:ascii="Calibri" w:hAnsi="Calibri" w:cs="Calibri"/>
        </w:rPr>
      </w:pPr>
      <w:bookmarkStart w:id="151" w:name="_Toc215563475"/>
      <w:r w:rsidRPr="00ED5789">
        <w:rPr>
          <w:rFonts w:ascii="Calibri" w:hAnsi="Calibri" w:cs="Calibri"/>
        </w:rPr>
        <w:t>Slunj</w:t>
      </w:r>
      <w:bookmarkEnd w:id="151"/>
    </w:p>
    <w:p w14:paraId="10461576" w14:textId="5469EE81" w:rsidR="00A44288" w:rsidRPr="00C0421D" w:rsidRDefault="00A44288" w:rsidP="00A44288">
      <w:pPr>
        <w:rPr>
          <w:rFonts w:cs="Calibri"/>
        </w:rPr>
      </w:pPr>
      <w:r w:rsidRPr="00C0421D">
        <w:rPr>
          <w:rFonts w:cs="Calibri"/>
        </w:rPr>
        <w:t>Slunj je kontinentalna destinacija koja se u posljednjem desetljeću pozicionirala kao jedan od najsnažnijih primjera održivog ruralnog turizma u Hrvatskoj. Posebnu prepoznatljivost duguje naselju Rastoke, slikovitom spletu slapova, mlinica i kuća iznad rijeke Slunjčice.</w:t>
      </w:r>
    </w:p>
    <w:p w14:paraId="05ED8EAA" w14:textId="7EEFAAD8" w:rsidR="009057A6" w:rsidRPr="00C0421D" w:rsidRDefault="00A44288" w:rsidP="009057A6">
      <w:pPr>
        <w:rPr>
          <w:rFonts w:cs="Calibri"/>
        </w:rPr>
      </w:pPr>
      <w:r w:rsidRPr="00C0421D">
        <w:rPr>
          <w:rFonts w:cs="Calibri"/>
        </w:rPr>
        <w:t>Turistički promet Slunja nadmašuje Otočac u svim pokazateljima, unatoč manjem broju kreveta – što upućuje na vrlo visoku popunjenost i atraktivnost ponude. Udio stranih gostiju iznimno je visok, a destinacija je prepoznata i od strane UNWTO-a kao jedno od najboljih turističkih sela na svijetu. Slunj je primjer kako se mali grad može uspješno internacionalizirati kroz jasan identitet, autentičnost i povezanost s prirodom.</w:t>
      </w:r>
    </w:p>
    <w:p w14:paraId="203E6C7A" w14:textId="4C66874D" w:rsidR="009057A6" w:rsidRPr="00ED5789" w:rsidRDefault="009057A6" w:rsidP="00C01138">
      <w:pPr>
        <w:pStyle w:val="Heading3"/>
        <w:rPr>
          <w:rFonts w:ascii="Calibri" w:hAnsi="Calibri" w:cs="Calibri"/>
        </w:rPr>
      </w:pPr>
      <w:bookmarkStart w:id="152" w:name="_Toc215563476"/>
      <w:r w:rsidRPr="00ED5789">
        <w:rPr>
          <w:rFonts w:ascii="Calibri" w:hAnsi="Calibri" w:cs="Calibri"/>
        </w:rPr>
        <w:t>Rakovica (destinacija Plitivičke doline)</w:t>
      </w:r>
      <w:bookmarkEnd w:id="152"/>
    </w:p>
    <w:p w14:paraId="77F6FDEC" w14:textId="702B5184" w:rsidR="009057A6" w:rsidRPr="00C0421D" w:rsidRDefault="00A44288" w:rsidP="009057A6">
      <w:pPr>
        <w:rPr>
          <w:rFonts w:cs="Calibri"/>
        </w:rPr>
      </w:pPr>
      <w:r w:rsidRPr="00C0421D">
        <w:rPr>
          <w:rFonts w:cs="Calibri"/>
        </w:rPr>
        <w:t>Rakovica se nalazi neposredno uz Nacionalni park Plitvička jezera, čime automatski dobiva veliki promet stranih posjetitelja. Iako ne upravlja glavnom atrakcijom, koristi njezinu blizinu za razvoj privatnog smještaja, kampova i ruralnih iskustava. Turistički promet višestruko nadmašuje Otočac, a broj smještajnih jedinica posebno je visok.</w:t>
      </w:r>
    </w:p>
    <w:p w14:paraId="40B11E4F" w14:textId="77777777" w:rsidR="00C01138" w:rsidRPr="00C0421D" w:rsidRDefault="00C01138">
      <w:pPr>
        <w:rPr>
          <w:rFonts w:eastAsiaTheme="majorEastAsia" w:cs="Calibri"/>
          <w:color w:val="0F4761" w:themeColor="accent1" w:themeShade="BF"/>
          <w:sz w:val="32"/>
          <w:szCs w:val="32"/>
        </w:rPr>
      </w:pPr>
      <w:r w:rsidRPr="00C0421D">
        <w:rPr>
          <w:rFonts w:cs="Calibri"/>
        </w:rPr>
        <w:br w:type="page"/>
      </w:r>
    </w:p>
    <w:p w14:paraId="6545946B" w14:textId="324697D9" w:rsidR="007A5860" w:rsidRPr="00ED5789" w:rsidRDefault="007A5860" w:rsidP="0078544C">
      <w:pPr>
        <w:pStyle w:val="Heading3"/>
        <w:rPr>
          <w:rFonts w:ascii="Calibri" w:hAnsi="Calibri" w:cs="Calibri"/>
        </w:rPr>
      </w:pPr>
      <w:bookmarkStart w:id="153" w:name="_Toc215563477"/>
      <w:r w:rsidRPr="00ED5789">
        <w:rPr>
          <w:rFonts w:ascii="Calibri" w:hAnsi="Calibri" w:cs="Calibri"/>
        </w:rPr>
        <w:lastRenderedPageBreak/>
        <w:t>Kvantitativna analiza konkurencije</w:t>
      </w:r>
      <w:bookmarkEnd w:id="153"/>
    </w:p>
    <w:p w14:paraId="030C2717" w14:textId="77777777" w:rsidR="007A5860" w:rsidRPr="00C0421D" w:rsidRDefault="007A5860" w:rsidP="007A5860">
      <w:pPr>
        <w:rPr>
          <w:rFonts w:cs="Calibri"/>
        </w:rPr>
      </w:pPr>
      <w:bookmarkStart w:id="154" w:name="OLE_LINK49"/>
      <w:r w:rsidRPr="00C0421D">
        <w:rPr>
          <w:rFonts w:cs="Calibri"/>
        </w:rPr>
        <w:t>Analiza se temelji na sljedećim ključnim pokazateljima:</w:t>
      </w:r>
    </w:p>
    <w:p w14:paraId="04445CAD" w14:textId="77777777" w:rsidR="007A5860" w:rsidRPr="00C0421D" w:rsidRDefault="007A5860">
      <w:pPr>
        <w:numPr>
          <w:ilvl w:val="0"/>
          <w:numId w:val="72"/>
        </w:numPr>
        <w:rPr>
          <w:rFonts w:cs="Calibri"/>
        </w:rPr>
      </w:pPr>
      <w:r w:rsidRPr="00C0421D">
        <w:rPr>
          <w:rFonts w:cs="Calibri"/>
          <w:b/>
          <w:bCs/>
        </w:rPr>
        <w:t>Broj dolazaka</w:t>
      </w:r>
      <w:r w:rsidRPr="00C0421D">
        <w:rPr>
          <w:rFonts w:cs="Calibri"/>
        </w:rPr>
        <w:t>: ukupni broj turista koji su posjetili destinaciju u promatranom razdoblju (2024.). Pokazatelj općeg dosega i atraktivnosti destinacije.</w:t>
      </w:r>
    </w:p>
    <w:p w14:paraId="4DA3F89E" w14:textId="77777777" w:rsidR="007A5860" w:rsidRPr="00C0421D" w:rsidRDefault="007A5860">
      <w:pPr>
        <w:numPr>
          <w:ilvl w:val="0"/>
          <w:numId w:val="72"/>
        </w:numPr>
        <w:rPr>
          <w:rFonts w:cs="Calibri"/>
        </w:rPr>
      </w:pPr>
      <w:r w:rsidRPr="00C0421D">
        <w:rPr>
          <w:rFonts w:cs="Calibri"/>
          <w:b/>
          <w:bCs/>
        </w:rPr>
        <w:t>Broj noćenja</w:t>
      </w:r>
      <w:r w:rsidRPr="00C0421D">
        <w:rPr>
          <w:rFonts w:cs="Calibri"/>
        </w:rPr>
        <w:t>: ukupni broj noćenja koje su posjetitelji ostvarili. Ukazuje na stupanj korištenja kapaciteta i ekonomski značaj turizma.</w:t>
      </w:r>
    </w:p>
    <w:p w14:paraId="2685B6D6" w14:textId="77777777" w:rsidR="007A5860" w:rsidRPr="00C0421D" w:rsidRDefault="007A5860">
      <w:pPr>
        <w:numPr>
          <w:ilvl w:val="0"/>
          <w:numId w:val="72"/>
        </w:numPr>
        <w:rPr>
          <w:rFonts w:cs="Calibri"/>
        </w:rPr>
      </w:pPr>
      <w:r w:rsidRPr="00C0421D">
        <w:rPr>
          <w:rFonts w:cs="Calibri"/>
          <w:b/>
          <w:bCs/>
        </w:rPr>
        <w:t>Prosječno trajanje boravka</w:t>
      </w:r>
      <w:r w:rsidRPr="00C0421D">
        <w:rPr>
          <w:rFonts w:cs="Calibri"/>
        </w:rPr>
        <w:t>: dobiva se dijeljenjem ukupnog broja noćenja s brojem dolazaka. Pokazatelj kvalitete ponude i sposobnosti destinacije da zadrži posjetitelje.</w:t>
      </w:r>
    </w:p>
    <w:p w14:paraId="72C40216" w14:textId="77777777" w:rsidR="007A5860" w:rsidRPr="00C0421D" w:rsidRDefault="007A5860">
      <w:pPr>
        <w:numPr>
          <w:ilvl w:val="0"/>
          <w:numId w:val="72"/>
        </w:numPr>
        <w:rPr>
          <w:rFonts w:cs="Calibri"/>
        </w:rPr>
      </w:pPr>
      <w:r w:rsidRPr="00C0421D">
        <w:rPr>
          <w:rFonts w:cs="Calibri"/>
          <w:b/>
          <w:bCs/>
        </w:rPr>
        <w:t>Broj smještajnih kreveta</w:t>
      </w:r>
      <w:r w:rsidRPr="00C0421D">
        <w:rPr>
          <w:rFonts w:cs="Calibri"/>
        </w:rPr>
        <w:t>: ukupan broj registriranih kreveta u svim vrstama komercijalnog i nekomercijalnog smještaja. Odražava kapacitet destinacije za prihvat gostiju.</w:t>
      </w:r>
    </w:p>
    <w:p w14:paraId="4D6C81F7" w14:textId="342F7808" w:rsidR="007A5860" w:rsidRPr="00C0421D" w:rsidRDefault="007A5860">
      <w:pPr>
        <w:numPr>
          <w:ilvl w:val="0"/>
          <w:numId w:val="72"/>
        </w:numPr>
        <w:rPr>
          <w:rFonts w:cs="Calibri"/>
        </w:rPr>
      </w:pPr>
      <w:r w:rsidRPr="00C0421D">
        <w:rPr>
          <w:rFonts w:cs="Calibri"/>
          <w:b/>
          <w:bCs/>
        </w:rPr>
        <w:t>Proračun jedinice lokalne samouprave (JLS):</w:t>
      </w:r>
      <w:r w:rsidRPr="00C0421D">
        <w:rPr>
          <w:rFonts w:cs="Calibri"/>
        </w:rPr>
        <w:t xml:space="preserve"> daje uvid u </w:t>
      </w:r>
      <w:r w:rsidRPr="00C0421D">
        <w:rPr>
          <w:rFonts w:cs="Calibri"/>
          <w:b/>
          <w:bCs/>
        </w:rPr>
        <w:t>fiskalnu snagu i autonomiju destinacije</w:t>
      </w:r>
      <w:r w:rsidRPr="00C0421D">
        <w:rPr>
          <w:rFonts w:cs="Calibri"/>
        </w:rPr>
        <w:t xml:space="preserve">, pomaže u razumijevanju mogućnosti </w:t>
      </w:r>
      <w:r w:rsidRPr="00C0421D">
        <w:rPr>
          <w:rFonts w:cs="Calibri"/>
          <w:b/>
          <w:bCs/>
        </w:rPr>
        <w:t>javnih ulaganja</w:t>
      </w:r>
      <w:r w:rsidRPr="00C0421D">
        <w:rPr>
          <w:rFonts w:cs="Calibri"/>
        </w:rPr>
        <w:t xml:space="preserve"> u infrastrukturu, promociju i održivost</w:t>
      </w:r>
    </w:p>
    <w:p w14:paraId="3B8B66E7" w14:textId="6B9A1709" w:rsidR="009057A6" w:rsidRPr="00187DAC" w:rsidRDefault="009057A6" w:rsidP="009057A6">
      <w:pPr>
        <w:pStyle w:val="Heading4"/>
        <w:rPr>
          <w:rFonts w:cs="Calibri"/>
        </w:rPr>
      </w:pPr>
      <w:bookmarkStart w:id="155" w:name="_Toc215563478"/>
      <w:bookmarkEnd w:id="154"/>
      <w:r w:rsidRPr="00ED5789">
        <w:rPr>
          <w:rFonts w:cs="Calibri"/>
        </w:rPr>
        <w:t xml:space="preserve">Benchmarking: </w:t>
      </w:r>
      <w:r w:rsidR="004D503B" w:rsidRPr="00ED5789">
        <w:rPr>
          <w:rFonts w:cs="Calibri"/>
        </w:rPr>
        <w:t>Usporedna</w:t>
      </w:r>
      <w:r w:rsidRPr="00ED5789">
        <w:rPr>
          <w:rFonts w:cs="Calibri"/>
        </w:rPr>
        <w:t xml:space="preserve"> analiza s Gospićem, Slunjem i Rakovicom</w:t>
      </w:r>
      <w:bookmarkEnd w:id="155"/>
      <w:r w:rsidRPr="00ED5789">
        <w:rPr>
          <w:rFonts w:cs="Calibri"/>
        </w:rPr>
        <w:t xml:space="preserve"> </w:t>
      </w:r>
    </w:p>
    <w:p w14:paraId="466DBB9C" w14:textId="53E3D6BB" w:rsidR="00091CC5" w:rsidRDefault="00091CC5" w:rsidP="00091CC5">
      <w:pPr>
        <w:pStyle w:val="Caption"/>
        <w:keepNext/>
      </w:pPr>
      <w:bookmarkStart w:id="156" w:name="_Toc215563619"/>
      <w:r>
        <w:t xml:space="preserve">Tablica </w:t>
      </w:r>
      <w:fldSimple w:instr=" SEQ Tablica \* ARABIC ">
        <w:r w:rsidR="00815C9D">
          <w:rPr>
            <w:noProof/>
          </w:rPr>
          <w:t>9</w:t>
        </w:r>
      </w:fldSimple>
      <w:r>
        <w:t xml:space="preserve"> - Kvantitativni benchmarking konkurecije izravne konkurencije</w:t>
      </w:r>
      <w:bookmarkEnd w:id="156"/>
    </w:p>
    <w:tbl>
      <w:tblPr>
        <w:tblStyle w:val="TableGrid"/>
        <w:tblW w:w="0" w:type="auto"/>
        <w:tblLook w:val="04A0" w:firstRow="1" w:lastRow="0" w:firstColumn="1" w:lastColumn="0" w:noHBand="0" w:noVBand="1"/>
      </w:tblPr>
      <w:tblGrid>
        <w:gridCol w:w="2229"/>
        <w:gridCol w:w="1519"/>
        <w:gridCol w:w="1588"/>
        <w:gridCol w:w="1746"/>
        <w:gridCol w:w="1980"/>
      </w:tblGrid>
      <w:tr w:rsidR="004D503B" w:rsidRPr="00ED5789" w14:paraId="30751C68" w14:textId="77777777" w:rsidTr="004D503B">
        <w:tc>
          <w:tcPr>
            <w:tcW w:w="0" w:type="auto"/>
            <w:hideMark/>
          </w:tcPr>
          <w:p w14:paraId="437D3057" w14:textId="77777777" w:rsidR="005B35C6" w:rsidRPr="00C0421D" w:rsidRDefault="005B35C6" w:rsidP="005B35C6">
            <w:pPr>
              <w:rPr>
                <w:rFonts w:cs="Calibri"/>
                <w:b/>
                <w:bCs/>
                <w:sz w:val="21"/>
                <w:szCs w:val="21"/>
              </w:rPr>
            </w:pPr>
            <w:r w:rsidRPr="00C0421D">
              <w:rPr>
                <w:rFonts w:cs="Calibri"/>
                <w:b/>
                <w:bCs/>
                <w:sz w:val="21"/>
                <w:szCs w:val="21"/>
              </w:rPr>
              <w:t>Pokazatelj</w:t>
            </w:r>
          </w:p>
        </w:tc>
        <w:tc>
          <w:tcPr>
            <w:tcW w:w="0" w:type="auto"/>
            <w:hideMark/>
          </w:tcPr>
          <w:p w14:paraId="34B45B17" w14:textId="77777777" w:rsidR="005B35C6" w:rsidRPr="00C0421D" w:rsidRDefault="005B35C6" w:rsidP="005B35C6">
            <w:pPr>
              <w:rPr>
                <w:rFonts w:cs="Calibri"/>
                <w:b/>
                <w:bCs/>
                <w:sz w:val="21"/>
                <w:szCs w:val="21"/>
              </w:rPr>
            </w:pPr>
            <w:r w:rsidRPr="00C0421D">
              <w:rPr>
                <w:rFonts w:cs="Calibri"/>
                <w:b/>
                <w:bCs/>
                <w:sz w:val="21"/>
                <w:szCs w:val="21"/>
              </w:rPr>
              <w:t>Otočac (grad)</w:t>
            </w:r>
          </w:p>
        </w:tc>
        <w:tc>
          <w:tcPr>
            <w:tcW w:w="0" w:type="auto"/>
            <w:hideMark/>
          </w:tcPr>
          <w:p w14:paraId="061740E6" w14:textId="77777777" w:rsidR="005B35C6" w:rsidRPr="00C0421D" w:rsidRDefault="005B35C6" w:rsidP="005B35C6">
            <w:pPr>
              <w:rPr>
                <w:rFonts w:cs="Calibri"/>
                <w:b/>
                <w:bCs/>
                <w:sz w:val="21"/>
                <w:szCs w:val="21"/>
              </w:rPr>
            </w:pPr>
            <w:r w:rsidRPr="00C0421D">
              <w:rPr>
                <w:rFonts w:cs="Calibri"/>
                <w:b/>
                <w:bCs/>
                <w:sz w:val="21"/>
                <w:szCs w:val="21"/>
              </w:rPr>
              <w:t>Slunj (grad/JLS)</w:t>
            </w:r>
          </w:p>
        </w:tc>
        <w:tc>
          <w:tcPr>
            <w:tcW w:w="0" w:type="auto"/>
            <w:hideMark/>
          </w:tcPr>
          <w:p w14:paraId="45216C3B" w14:textId="77777777" w:rsidR="005B35C6" w:rsidRPr="00C0421D" w:rsidRDefault="005B35C6" w:rsidP="005B35C6">
            <w:pPr>
              <w:rPr>
                <w:rFonts w:cs="Calibri"/>
                <w:b/>
                <w:bCs/>
                <w:sz w:val="21"/>
                <w:szCs w:val="21"/>
              </w:rPr>
            </w:pPr>
            <w:r w:rsidRPr="00C0421D">
              <w:rPr>
                <w:rFonts w:cs="Calibri"/>
                <w:b/>
                <w:bCs/>
                <w:sz w:val="21"/>
                <w:szCs w:val="21"/>
              </w:rPr>
              <w:t>Gospić (grad/JLS)</w:t>
            </w:r>
          </w:p>
        </w:tc>
        <w:tc>
          <w:tcPr>
            <w:tcW w:w="0" w:type="auto"/>
            <w:hideMark/>
          </w:tcPr>
          <w:p w14:paraId="2E41E183" w14:textId="77777777" w:rsidR="005B35C6" w:rsidRPr="00C0421D" w:rsidRDefault="005B35C6" w:rsidP="005B35C6">
            <w:pPr>
              <w:rPr>
                <w:rFonts w:cs="Calibri"/>
                <w:b/>
                <w:bCs/>
                <w:sz w:val="21"/>
                <w:szCs w:val="21"/>
              </w:rPr>
            </w:pPr>
            <w:r w:rsidRPr="00C0421D">
              <w:rPr>
                <w:rFonts w:cs="Calibri"/>
                <w:b/>
                <w:bCs/>
                <w:sz w:val="21"/>
                <w:szCs w:val="21"/>
              </w:rPr>
              <w:t>Rakovica (općina/JLS)</w:t>
            </w:r>
          </w:p>
        </w:tc>
      </w:tr>
      <w:tr w:rsidR="004D503B" w:rsidRPr="00ED5789" w14:paraId="4DF43138" w14:textId="77777777" w:rsidTr="004D503B">
        <w:tc>
          <w:tcPr>
            <w:tcW w:w="0" w:type="auto"/>
            <w:hideMark/>
          </w:tcPr>
          <w:p w14:paraId="17CF9601" w14:textId="77777777" w:rsidR="005B35C6" w:rsidRPr="00C0421D" w:rsidRDefault="005B35C6" w:rsidP="005B35C6">
            <w:pPr>
              <w:rPr>
                <w:rFonts w:cs="Calibri"/>
                <w:sz w:val="21"/>
                <w:szCs w:val="21"/>
              </w:rPr>
            </w:pPr>
            <w:r w:rsidRPr="00C0421D">
              <w:rPr>
                <w:rFonts w:cs="Calibri"/>
                <w:b/>
                <w:bCs/>
                <w:sz w:val="21"/>
                <w:szCs w:val="21"/>
              </w:rPr>
              <w:t>Broj stanovnika (2021)</w:t>
            </w:r>
          </w:p>
        </w:tc>
        <w:tc>
          <w:tcPr>
            <w:tcW w:w="0" w:type="auto"/>
            <w:hideMark/>
          </w:tcPr>
          <w:p w14:paraId="11BA5E23" w14:textId="5636A5FA" w:rsidR="005B35C6" w:rsidRPr="00C0421D" w:rsidRDefault="005B35C6" w:rsidP="005B35C6">
            <w:pPr>
              <w:rPr>
                <w:rFonts w:cs="Calibri"/>
                <w:sz w:val="21"/>
                <w:szCs w:val="21"/>
              </w:rPr>
            </w:pPr>
            <w:r w:rsidRPr="00C0421D">
              <w:rPr>
                <w:rFonts w:cs="Calibri"/>
                <w:sz w:val="21"/>
                <w:szCs w:val="21"/>
              </w:rPr>
              <w:t>8.332</w:t>
            </w:r>
          </w:p>
        </w:tc>
        <w:tc>
          <w:tcPr>
            <w:tcW w:w="0" w:type="auto"/>
            <w:hideMark/>
          </w:tcPr>
          <w:p w14:paraId="35BA19EA" w14:textId="17F482D8" w:rsidR="005B35C6" w:rsidRPr="00C0421D" w:rsidRDefault="005B35C6" w:rsidP="005B35C6">
            <w:pPr>
              <w:rPr>
                <w:rFonts w:cs="Calibri"/>
                <w:sz w:val="21"/>
                <w:szCs w:val="21"/>
              </w:rPr>
            </w:pPr>
            <w:r w:rsidRPr="00C0421D">
              <w:rPr>
                <w:rFonts w:cs="Calibri"/>
                <w:sz w:val="21"/>
                <w:szCs w:val="21"/>
              </w:rPr>
              <w:t>4.224</w:t>
            </w:r>
          </w:p>
        </w:tc>
        <w:tc>
          <w:tcPr>
            <w:tcW w:w="0" w:type="auto"/>
            <w:hideMark/>
          </w:tcPr>
          <w:p w14:paraId="3F80FE80" w14:textId="7FADAAAE" w:rsidR="005B35C6" w:rsidRPr="00C0421D" w:rsidRDefault="005B35C6" w:rsidP="005B35C6">
            <w:pPr>
              <w:rPr>
                <w:rFonts w:cs="Calibri"/>
                <w:sz w:val="21"/>
                <w:szCs w:val="21"/>
              </w:rPr>
            </w:pPr>
            <w:r w:rsidRPr="00C0421D">
              <w:rPr>
                <w:rFonts w:cs="Calibri"/>
                <w:sz w:val="21"/>
                <w:szCs w:val="21"/>
              </w:rPr>
              <w:t>11.502</w:t>
            </w:r>
          </w:p>
        </w:tc>
        <w:tc>
          <w:tcPr>
            <w:tcW w:w="0" w:type="auto"/>
            <w:hideMark/>
          </w:tcPr>
          <w:p w14:paraId="52B03BD5" w14:textId="120B491A" w:rsidR="005B35C6" w:rsidRPr="00C0421D" w:rsidRDefault="005B35C6" w:rsidP="005B35C6">
            <w:pPr>
              <w:rPr>
                <w:rFonts w:cs="Calibri"/>
                <w:sz w:val="21"/>
                <w:szCs w:val="21"/>
              </w:rPr>
            </w:pPr>
            <w:r w:rsidRPr="00C0421D">
              <w:rPr>
                <w:rFonts w:cs="Calibri"/>
                <w:sz w:val="21"/>
                <w:szCs w:val="21"/>
              </w:rPr>
              <w:t>2.230</w:t>
            </w:r>
          </w:p>
        </w:tc>
      </w:tr>
      <w:tr w:rsidR="004D503B" w:rsidRPr="00ED5789" w14:paraId="38F39B89" w14:textId="77777777" w:rsidTr="004D503B">
        <w:tc>
          <w:tcPr>
            <w:tcW w:w="0" w:type="auto"/>
            <w:hideMark/>
          </w:tcPr>
          <w:p w14:paraId="2C111F31" w14:textId="77777777" w:rsidR="005B35C6" w:rsidRPr="00C0421D" w:rsidRDefault="005B35C6" w:rsidP="005B35C6">
            <w:pPr>
              <w:rPr>
                <w:rFonts w:cs="Calibri"/>
                <w:sz w:val="21"/>
                <w:szCs w:val="21"/>
              </w:rPr>
            </w:pPr>
            <w:r w:rsidRPr="00C0421D">
              <w:rPr>
                <w:rFonts w:cs="Calibri"/>
                <w:b/>
                <w:bCs/>
                <w:sz w:val="21"/>
                <w:szCs w:val="21"/>
              </w:rPr>
              <w:t>Broj dolazaka (2024)</w:t>
            </w:r>
          </w:p>
        </w:tc>
        <w:tc>
          <w:tcPr>
            <w:tcW w:w="0" w:type="auto"/>
            <w:hideMark/>
          </w:tcPr>
          <w:p w14:paraId="27E65938" w14:textId="77777777" w:rsidR="005B35C6" w:rsidRPr="00C0421D" w:rsidRDefault="005B35C6" w:rsidP="005B35C6">
            <w:pPr>
              <w:rPr>
                <w:rFonts w:cs="Calibri"/>
                <w:sz w:val="21"/>
                <w:szCs w:val="21"/>
              </w:rPr>
            </w:pPr>
            <w:r w:rsidRPr="00C0421D">
              <w:rPr>
                <w:rFonts w:cs="Calibri"/>
                <w:sz w:val="21"/>
                <w:szCs w:val="21"/>
              </w:rPr>
              <w:t>42.657</w:t>
            </w:r>
          </w:p>
        </w:tc>
        <w:tc>
          <w:tcPr>
            <w:tcW w:w="0" w:type="auto"/>
            <w:hideMark/>
          </w:tcPr>
          <w:p w14:paraId="4AF97895" w14:textId="77777777" w:rsidR="005B35C6" w:rsidRPr="00C0421D" w:rsidRDefault="005B35C6" w:rsidP="005B35C6">
            <w:pPr>
              <w:rPr>
                <w:rFonts w:cs="Calibri"/>
                <w:sz w:val="21"/>
                <w:szCs w:val="21"/>
              </w:rPr>
            </w:pPr>
            <w:r w:rsidRPr="00C0421D">
              <w:rPr>
                <w:rFonts w:cs="Calibri"/>
                <w:sz w:val="21"/>
                <w:szCs w:val="21"/>
              </w:rPr>
              <w:t>50.673</w:t>
            </w:r>
          </w:p>
        </w:tc>
        <w:tc>
          <w:tcPr>
            <w:tcW w:w="0" w:type="auto"/>
            <w:hideMark/>
          </w:tcPr>
          <w:p w14:paraId="5F93D1A8" w14:textId="77777777" w:rsidR="005B35C6" w:rsidRPr="00C0421D" w:rsidRDefault="005B35C6" w:rsidP="005B35C6">
            <w:pPr>
              <w:rPr>
                <w:rFonts w:cs="Calibri"/>
                <w:sz w:val="21"/>
                <w:szCs w:val="21"/>
              </w:rPr>
            </w:pPr>
            <w:r w:rsidRPr="00C0421D">
              <w:rPr>
                <w:rFonts w:cs="Calibri"/>
                <w:sz w:val="21"/>
                <w:szCs w:val="21"/>
              </w:rPr>
              <w:t>32.951</w:t>
            </w:r>
          </w:p>
        </w:tc>
        <w:tc>
          <w:tcPr>
            <w:tcW w:w="0" w:type="auto"/>
            <w:hideMark/>
          </w:tcPr>
          <w:p w14:paraId="44DEF897" w14:textId="77777777" w:rsidR="005B35C6" w:rsidRPr="00C0421D" w:rsidRDefault="005B35C6" w:rsidP="005B35C6">
            <w:pPr>
              <w:rPr>
                <w:rFonts w:cs="Calibri"/>
                <w:sz w:val="21"/>
                <w:szCs w:val="21"/>
              </w:rPr>
            </w:pPr>
            <w:r w:rsidRPr="00C0421D">
              <w:rPr>
                <w:rFonts w:cs="Calibri"/>
                <w:sz w:val="21"/>
                <w:szCs w:val="21"/>
              </w:rPr>
              <w:t>~140.000</w:t>
            </w:r>
          </w:p>
        </w:tc>
      </w:tr>
      <w:tr w:rsidR="004D503B" w:rsidRPr="00ED5789" w14:paraId="7023DE0E" w14:textId="77777777" w:rsidTr="004D503B">
        <w:tc>
          <w:tcPr>
            <w:tcW w:w="0" w:type="auto"/>
            <w:hideMark/>
          </w:tcPr>
          <w:p w14:paraId="74A2B913" w14:textId="77777777" w:rsidR="005B35C6" w:rsidRPr="00C0421D" w:rsidRDefault="005B35C6" w:rsidP="005B35C6">
            <w:pPr>
              <w:rPr>
                <w:rFonts w:cs="Calibri"/>
                <w:sz w:val="21"/>
                <w:szCs w:val="21"/>
              </w:rPr>
            </w:pPr>
            <w:r w:rsidRPr="00C0421D">
              <w:rPr>
                <w:rFonts w:cs="Calibri"/>
                <w:b/>
                <w:bCs/>
                <w:sz w:val="21"/>
                <w:szCs w:val="21"/>
              </w:rPr>
              <w:t>Broj noćenja (2024)</w:t>
            </w:r>
          </w:p>
        </w:tc>
        <w:tc>
          <w:tcPr>
            <w:tcW w:w="0" w:type="auto"/>
            <w:hideMark/>
          </w:tcPr>
          <w:p w14:paraId="21A2F3BB" w14:textId="77777777" w:rsidR="005B35C6" w:rsidRPr="00C0421D" w:rsidRDefault="005B35C6" w:rsidP="005B35C6">
            <w:pPr>
              <w:rPr>
                <w:rFonts w:cs="Calibri"/>
                <w:sz w:val="21"/>
                <w:szCs w:val="21"/>
              </w:rPr>
            </w:pPr>
            <w:r w:rsidRPr="00C0421D">
              <w:rPr>
                <w:rFonts w:cs="Calibri"/>
                <w:sz w:val="21"/>
                <w:szCs w:val="21"/>
              </w:rPr>
              <w:t>60.681</w:t>
            </w:r>
          </w:p>
        </w:tc>
        <w:tc>
          <w:tcPr>
            <w:tcW w:w="0" w:type="auto"/>
            <w:hideMark/>
          </w:tcPr>
          <w:p w14:paraId="036D2115" w14:textId="77777777" w:rsidR="005B35C6" w:rsidRPr="00C0421D" w:rsidRDefault="005B35C6" w:rsidP="005B35C6">
            <w:pPr>
              <w:rPr>
                <w:rFonts w:cs="Calibri"/>
                <w:sz w:val="21"/>
                <w:szCs w:val="21"/>
              </w:rPr>
            </w:pPr>
            <w:r w:rsidRPr="00C0421D">
              <w:rPr>
                <w:rFonts w:cs="Calibri"/>
                <w:sz w:val="21"/>
                <w:szCs w:val="21"/>
              </w:rPr>
              <w:t>91.018</w:t>
            </w:r>
          </w:p>
        </w:tc>
        <w:tc>
          <w:tcPr>
            <w:tcW w:w="0" w:type="auto"/>
            <w:hideMark/>
          </w:tcPr>
          <w:p w14:paraId="0C9AD56F" w14:textId="77777777" w:rsidR="005B35C6" w:rsidRPr="00C0421D" w:rsidRDefault="005B35C6" w:rsidP="005B35C6">
            <w:pPr>
              <w:rPr>
                <w:rFonts w:cs="Calibri"/>
                <w:sz w:val="21"/>
                <w:szCs w:val="21"/>
              </w:rPr>
            </w:pPr>
            <w:r w:rsidRPr="00C0421D">
              <w:rPr>
                <w:rFonts w:cs="Calibri"/>
                <w:sz w:val="21"/>
                <w:szCs w:val="21"/>
              </w:rPr>
              <w:t>54.842</w:t>
            </w:r>
          </w:p>
        </w:tc>
        <w:tc>
          <w:tcPr>
            <w:tcW w:w="0" w:type="auto"/>
            <w:hideMark/>
          </w:tcPr>
          <w:p w14:paraId="2AFABCA5" w14:textId="77777777" w:rsidR="005B35C6" w:rsidRPr="00C0421D" w:rsidRDefault="005B35C6" w:rsidP="005B35C6">
            <w:pPr>
              <w:rPr>
                <w:rFonts w:cs="Calibri"/>
                <w:sz w:val="21"/>
                <w:szCs w:val="21"/>
              </w:rPr>
            </w:pPr>
            <w:r w:rsidRPr="00C0421D">
              <w:rPr>
                <w:rFonts w:cs="Calibri"/>
                <w:sz w:val="21"/>
                <w:szCs w:val="21"/>
              </w:rPr>
              <w:t>257.758</w:t>
            </w:r>
          </w:p>
        </w:tc>
      </w:tr>
      <w:tr w:rsidR="004D503B" w:rsidRPr="00ED5789" w14:paraId="5FD1F697" w14:textId="77777777" w:rsidTr="004D503B">
        <w:tc>
          <w:tcPr>
            <w:tcW w:w="0" w:type="auto"/>
            <w:hideMark/>
          </w:tcPr>
          <w:p w14:paraId="2B0AB04E" w14:textId="77777777" w:rsidR="005B35C6" w:rsidRPr="00C0421D" w:rsidRDefault="005B35C6" w:rsidP="005B35C6">
            <w:pPr>
              <w:rPr>
                <w:rFonts w:cs="Calibri"/>
                <w:sz w:val="21"/>
                <w:szCs w:val="21"/>
              </w:rPr>
            </w:pPr>
            <w:r w:rsidRPr="00C0421D">
              <w:rPr>
                <w:rFonts w:cs="Calibri"/>
                <w:b/>
                <w:bCs/>
                <w:sz w:val="21"/>
                <w:szCs w:val="21"/>
              </w:rPr>
              <w:t>Prosj. trajanje boravka (dani)</w:t>
            </w:r>
          </w:p>
        </w:tc>
        <w:tc>
          <w:tcPr>
            <w:tcW w:w="0" w:type="auto"/>
            <w:hideMark/>
          </w:tcPr>
          <w:p w14:paraId="541A657E" w14:textId="77777777" w:rsidR="005B35C6" w:rsidRPr="00C0421D" w:rsidRDefault="005B35C6" w:rsidP="005B35C6">
            <w:pPr>
              <w:rPr>
                <w:rFonts w:cs="Calibri"/>
                <w:sz w:val="21"/>
                <w:szCs w:val="21"/>
              </w:rPr>
            </w:pPr>
            <w:r w:rsidRPr="00C0421D">
              <w:rPr>
                <w:rFonts w:cs="Calibri"/>
                <w:sz w:val="21"/>
                <w:szCs w:val="21"/>
              </w:rPr>
              <w:t>1,71</w:t>
            </w:r>
          </w:p>
        </w:tc>
        <w:tc>
          <w:tcPr>
            <w:tcW w:w="0" w:type="auto"/>
            <w:hideMark/>
          </w:tcPr>
          <w:p w14:paraId="13B485B7" w14:textId="77777777" w:rsidR="005B35C6" w:rsidRPr="00C0421D" w:rsidRDefault="005B35C6" w:rsidP="005B35C6">
            <w:pPr>
              <w:rPr>
                <w:rFonts w:cs="Calibri"/>
                <w:sz w:val="21"/>
                <w:szCs w:val="21"/>
              </w:rPr>
            </w:pPr>
            <w:r w:rsidRPr="00C0421D">
              <w:rPr>
                <w:rFonts w:cs="Calibri"/>
                <w:sz w:val="21"/>
                <w:szCs w:val="21"/>
              </w:rPr>
              <w:t>1,80</w:t>
            </w:r>
          </w:p>
        </w:tc>
        <w:tc>
          <w:tcPr>
            <w:tcW w:w="0" w:type="auto"/>
            <w:hideMark/>
          </w:tcPr>
          <w:p w14:paraId="0F7A8963" w14:textId="77777777" w:rsidR="005B35C6" w:rsidRPr="00C0421D" w:rsidRDefault="005B35C6" w:rsidP="005B35C6">
            <w:pPr>
              <w:rPr>
                <w:rFonts w:cs="Calibri"/>
                <w:sz w:val="21"/>
                <w:szCs w:val="21"/>
              </w:rPr>
            </w:pPr>
            <w:r w:rsidRPr="00C0421D">
              <w:rPr>
                <w:rFonts w:cs="Calibri"/>
                <w:sz w:val="21"/>
                <w:szCs w:val="21"/>
              </w:rPr>
              <w:t>1,66</w:t>
            </w:r>
          </w:p>
        </w:tc>
        <w:tc>
          <w:tcPr>
            <w:tcW w:w="0" w:type="auto"/>
            <w:hideMark/>
          </w:tcPr>
          <w:p w14:paraId="6AF54E83" w14:textId="77777777" w:rsidR="005B35C6" w:rsidRPr="00C0421D" w:rsidRDefault="005B35C6" w:rsidP="005B35C6">
            <w:pPr>
              <w:rPr>
                <w:rFonts w:cs="Calibri"/>
                <w:sz w:val="21"/>
                <w:szCs w:val="21"/>
              </w:rPr>
            </w:pPr>
            <w:r w:rsidRPr="00C0421D">
              <w:rPr>
                <w:rFonts w:cs="Calibri"/>
                <w:sz w:val="21"/>
                <w:szCs w:val="21"/>
              </w:rPr>
              <w:t>1,74</w:t>
            </w:r>
          </w:p>
        </w:tc>
      </w:tr>
      <w:tr w:rsidR="004D503B" w:rsidRPr="00ED5789" w14:paraId="383A6B81" w14:textId="77777777" w:rsidTr="004D503B">
        <w:tc>
          <w:tcPr>
            <w:tcW w:w="0" w:type="auto"/>
            <w:hideMark/>
          </w:tcPr>
          <w:p w14:paraId="14EDFA91" w14:textId="278B368A" w:rsidR="005B35C6" w:rsidRPr="00C0421D" w:rsidRDefault="005B35C6" w:rsidP="005B35C6">
            <w:pPr>
              <w:rPr>
                <w:rFonts w:cs="Calibri"/>
                <w:sz w:val="21"/>
                <w:szCs w:val="21"/>
              </w:rPr>
            </w:pPr>
            <w:r w:rsidRPr="00C0421D">
              <w:rPr>
                <w:rFonts w:cs="Calibri"/>
                <w:b/>
                <w:bCs/>
                <w:sz w:val="21"/>
                <w:szCs w:val="21"/>
              </w:rPr>
              <w:t>Broj kreveta (2024)</w:t>
            </w:r>
          </w:p>
        </w:tc>
        <w:tc>
          <w:tcPr>
            <w:tcW w:w="0" w:type="auto"/>
            <w:hideMark/>
          </w:tcPr>
          <w:p w14:paraId="08B23BE2" w14:textId="77777777" w:rsidR="005B35C6" w:rsidRPr="00C0421D" w:rsidRDefault="005B35C6" w:rsidP="005B35C6">
            <w:pPr>
              <w:rPr>
                <w:rFonts w:cs="Calibri"/>
                <w:sz w:val="21"/>
                <w:szCs w:val="21"/>
              </w:rPr>
            </w:pPr>
            <w:r w:rsidRPr="00C0421D">
              <w:rPr>
                <w:rFonts w:cs="Calibri"/>
                <w:sz w:val="21"/>
                <w:szCs w:val="21"/>
              </w:rPr>
              <w:t>1.483</w:t>
            </w:r>
          </w:p>
        </w:tc>
        <w:tc>
          <w:tcPr>
            <w:tcW w:w="0" w:type="auto"/>
            <w:hideMark/>
          </w:tcPr>
          <w:p w14:paraId="38B01136" w14:textId="77777777" w:rsidR="005B35C6" w:rsidRPr="00C0421D" w:rsidRDefault="005B35C6" w:rsidP="005B35C6">
            <w:pPr>
              <w:rPr>
                <w:rFonts w:cs="Calibri"/>
                <w:sz w:val="21"/>
                <w:szCs w:val="21"/>
              </w:rPr>
            </w:pPr>
            <w:r w:rsidRPr="00C0421D">
              <w:rPr>
                <w:rFonts w:cs="Calibri"/>
                <w:sz w:val="21"/>
                <w:szCs w:val="21"/>
              </w:rPr>
              <w:t>866</w:t>
            </w:r>
          </w:p>
        </w:tc>
        <w:tc>
          <w:tcPr>
            <w:tcW w:w="0" w:type="auto"/>
            <w:hideMark/>
          </w:tcPr>
          <w:p w14:paraId="559122BA" w14:textId="77777777" w:rsidR="005B35C6" w:rsidRPr="00C0421D" w:rsidRDefault="005B35C6" w:rsidP="005B35C6">
            <w:pPr>
              <w:rPr>
                <w:rFonts w:cs="Calibri"/>
                <w:sz w:val="21"/>
                <w:szCs w:val="21"/>
              </w:rPr>
            </w:pPr>
            <w:r w:rsidRPr="00C0421D">
              <w:rPr>
                <w:rFonts w:cs="Calibri"/>
                <w:sz w:val="21"/>
                <w:szCs w:val="21"/>
              </w:rPr>
              <w:t>1.027</w:t>
            </w:r>
          </w:p>
        </w:tc>
        <w:tc>
          <w:tcPr>
            <w:tcW w:w="0" w:type="auto"/>
            <w:hideMark/>
          </w:tcPr>
          <w:p w14:paraId="3BEE18CE" w14:textId="77777777" w:rsidR="005B35C6" w:rsidRPr="00C0421D" w:rsidRDefault="005B35C6" w:rsidP="005B35C6">
            <w:pPr>
              <w:rPr>
                <w:rFonts w:cs="Calibri"/>
                <w:sz w:val="21"/>
                <w:szCs w:val="21"/>
              </w:rPr>
            </w:pPr>
            <w:r w:rsidRPr="00C0421D">
              <w:rPr>
                <w:rFonts w:cs="Calibri"/>
                <w:sz w:val="21"/>
                <w:szCs w:val="21"/>
              </w:rPr>
              <w:t>4.695</w:t>
            </w:r>
          </w:p>
        </w:tc>
      </w:tr>
      <w:tr w:rsidR="004D503B" w:rsidRPr="00ED5789" w14:paraId="5E5DCE7B" w14:textId="77777777" w:rsidTr="004D503B">
        <w:tc>
          <w:tcPr>
            <w:tcW w:w="0" w:type="auto"/>
            <w:hideMark/>
          </w:tcPr>
          <w:p w14:paraId="343B1772" w14:textId="77777777" w:rsidR="005B35C6" w:rsidRPr="00C0421D" w:rsidRDefault="005B35C6" w:rsidP="005B35C6">
            <w:pPr>
              <w:rPr>
                <w:rFonts w:cs="Calibri"/>
                <w:sz w:val="21"/>
                <w:szCs w:val="21"/>
              </w:rPr>
            </w:pPr>
            <w:r w:rsidRPr="00C0421D">
              <w:rPr>
                <w:rFonts w:cs="Calibri"/>
                <w:b/>
                <w:bCs/>
                <w:sz w:val="21"/>
                <w:szCs w:val="21"/>
              </w:rPr>
              <w:t>Proračun JLS-a (2024.)</w:t>
            </w:r>
          </w:p>
        </w:tc>
        <w:tc>
          <w:tcPr>
            <w:tcW w:w="0" w:type="auto"/>
            <w:hideMark/>
          </w:tcPr>
          <w:p w14:paraId="59FF3340" w14:textId="77777777" w:rsidR="005B35C6" w:rsidRPr="00C0421D" w:rsidRDefault="005B35C6" w:rsidP="005B35C6">
            <w:pPr>
              <w:rPr>
                <w:rFonts w:cs="Calibri"/>
                <w:sz w:val="21"/>
                <w:szCs w:val="21"/>
              </w:rPr>
            </w:pPr>
            <w:r w:rsidRPr="00C0421D">
              <w:rPr>
                <w:rFonts w:cs="Calibri"/>
                <w:sz w:val="21"/>
                <w:szCs w:val="21"/>
              </w:rPr>
              <w:t>14.309.300 €</w:t>
            </w:r>
          </w:p>
        </w:tc>
        <w:tc>
          <w:tcPr>
            <w:tcW w:w="0" w:type="auto"/>
            <w:hideMark/>
          </w:tcPr>
          <w:p w14:paraId="2E5DF8FD" w14:textId="77777777" w:rsidR="005B35C6" w:rsidRPr="00C0421D" w:rsidRDefault="005B35C6" w:rsidP="005B35C6">
            <w:pPr>
              <w:rPr>
                <w:rFonts w:cs="Calibri"/>
                <w:sz w:val="21"/>
                <w:szCs w:val="21"/>
              </w:rPr>
            </w:pPr>
            <w:r w:rsidRPr="00C0421D">
              <w:rPr>
                <w:rFonts w:cs="Calibri"/>
                <w:sz w:val="21"/>
                <w:szCs w:val="21"/>
              </w:rPr>
              <w:t>8.265.000 €</w:t>
            </w:r>
          </w:p>
        </w:tc>
        <w:tc>
          <w:tcPr>
            <w:tcW w:w="0" w:type="auto"/>
            <w:hideMark/>
          </w:tcPr>
          <w:p w14:paraId="6625DA79" w14:textId="77777777" w:rsidR="005B35C6" w:rsidRPr="00C0421D" w:rsidRDefault="005B35C6" w:rsidP="005B35C6">
            <w:pPr>
              <w:rPr>
                <w:rFonts w:cs="Calibri"/>
                <w:sz w:val="21"/>
                <w:szCs w:val="21"/>
              </w:rPr>
            </w:pPr>
            <w:r w:rsidRPr="00C0421D">
              <w:rPr>
                <w:rFonts w:cs="Calibri"/>
                <w:sz w:val="21"/>
                <w:szCs w:val="21"/>
              </w:rPr>
              <w:t>19.367.878 €</w:t>
            </w:r>
          </w:p>
        </w:tc>
        <w:tc>
          <w:tcPr>
            <w:tcW w:w="0" w:type="auto"/>
            <w:hideMark/>
          </w:tcPr>
          <w:p w14:paraId="553B489F" w14:textId="77777777" w:rsidR="005B35C6" w:rsidRPr="00C0421D" w:rsidRDefault="005B35C6" w:rsidP="005B35C6">
            <w:pPr>
              <w:rPr>
                <w:rFonts w:cs="Calibri"/>
                <w:sz w:val="21"/>
                <w:szCs w:val="21"/>
              </w:rPr>
            </w:pPr>
            <w:r w:rsidRPr="00C0421D">
              <w:rPr>
                <w:rFonts w:cs="Calibri"/>
                <w:sz w:val="21"/>
                <w:szCs w:val="21"/>
              </w:rPr>
              <w:t>4.637.773 €</w:t>
            </w:r>
          </w:p>
        </w:tc>
      </w:tr>
    </w:tbl>
    <w:p w14:paraId="1A5DF438" w14:textId="77777777" w:rsidR="005B35C6" w:rsidRPr="00C0421D" w:rsidRDefault="005B35C6" w:rsidP="005B35C6">
      <w:pPr>
        <w:rPr>
          <w:rFonts w:cs="Calibri"/>
        </w:rPr>
      </w:pPr>
      <w:r w:rsidRPr="00C0421D">
        <w:rPr>
          <w:rFonts w:cs="Calibri"/>
          <w:b/>
          <w:bCs/>
        </w:rPr>
        <w:t>Po broju stanovnika</w:t>
      </w:r>
      <w:r w:rsidRPr="00C0421D">
        <w:rPr>
          <w:rFonts w:cs="Calibri"/>
        </w:rPr>
        <w:t>, Otočac (8.332) se nalazi između Slunja (4.224) i Gospića (11.502), dok Rakovica s 2.230 stanovnika znatno zaostaje. Otočac ima dovoljnu demografsku osnovu za organizaciju i podršku turističkog sustava, ali još uvijek osjeća ograničenja u dostupnosti specijalizirane radne snage, osobito za sadržaje u prirodi i selektivne oblike turizma. Usporedba pokazuje da broj stanovnika nije presudan za turistički uspjeh – Slunj i Rakovica ostvaruju iznimne rezultate unatoč manjoj populaciji – no veća populacija može biti prednost ako se ispravno aktivira kroz lokalne resurse, organizaciju i tržišnu prisutnost.</w:t>
      </w:r>
    </w:p>
    <w:p w14:paraId="7FD0487A" w14:textId="77777777" w:rsidR="005B35C6" w:rsidRPr="00C0421D" w:rsidRDefault="005B35C6" w:rsidP="005B35C6">
      <w:pPr>
        <w:rPr>
          <w:rFonts w:cs="Calibri"/>
        </w:rPr>
      </w:pPr>
    </w:p>
    <w:p w14:paraId="54CE6CA2" w14:textId="1172B347" w:rsidR="005B35C6" w:rsidRPr="00C0421D" w:rsidRDefault="005B35C6" w:rsidP="005B35C6">
      <w:pPr>
        <w:rPr>
          <w:rFonts w:cs="Calibri"/>
        </w:rPr>
      </w:pPr>
      <w:r w:rsidRPr="00C0421D">
        <w:rPr>
          <w:rFonts w:cs="Calibri"/>
          <w:b/>
          <w:bCs/>
        </w:rPr>
        <w:lastRenderedPageBreak/>
        <w:t>Po broju dolazaka i noćenja</w:t>
      </w:r>
      <w:r w:rsidRPr="00C0421D">
        <w:rPr>
          <w:rFonts w:cs="Calibri"/>
        </w:rPr>
        <w:t>, Otočac se nalazi ispod Slunja, a značajno ispod Rakovice, koja koristi neposrednu blizinu Nacionalnog parka Plitvička jezera. Unatoč većem broju kreveta od Slunja i Gospića, Otočac ostvaruje manji broj noćenja po krevetu, što ukazuje na potencijal za bolju popunjenost i privlačenje višednevnih gostiju.</w:t>
      </w:r>
    </w:p>
    <w:p w14:paraId="0C54EB67" w14:textId="785459C5" w:rsidR="005B35C6" w:rsidRPr="00C0421D" w:rsidRDefault="005B35C6" w:rsidP="005B35C6">
      <w:pPr>
        <w:rPr>
          <w:rFonts w:cs="Calibri"/>
        </w:rPr>
      </w:pPr>
      <w:r w:rsidRPr="00C0421D">
        <w:rPr>
          <w:rFonts w:cs="Calibri"/>
          <w:b/>
          <w:bCs/>
        </w:rPr>
        <w:t>Prosječno trajanje boravka</w:t>
      </w:r>
      <w:r w:rsidRPr="00C0421D">
        <w:rPr>
          <w:rFonts w:cs="Calibri"/>
        </w:rPr>
        <w:t xml:space="preserve"> u Otočcu iznosi 1,71 dan, što je u rangu konkurencije – nešto više nego u Gospiću, ali niže od Slunja i Rakovice. To potvrđuje da je destinacija atraktivna za kraće posjete, ali još uvijek ne uspijeva u većoj mjeri zadržati goste.</w:t>
      </w:r>
    </w:p>
    <w:p w14:paraId="59F1D995" w14:textId="5704D67F" w:rsidR="005B35C6" w:rsidRPr="00C0421D" w:rsidRDefault="005B35C6" w:rsidP="005B35C6">
      <w:pPr>
        <w:rPr>
          <w:rFonts w:cs="Calibri"/>
        </w:rPr>
      </w:pPr>
      <w:r w:rsidRPr="00C0421D">
        <w:rPr>
          <w:rFonts w:cs="Calibri"/>
          <w:b/>
          <w:bCs/>
        </w:rPr>
        <w:t>Po broju kreveta</w:t>
      </w:r>
      <w:r w:rsidRPr="00C0421D">
        <w:rPr>
          <w:rFonts w:cs="Calibri"/>
        </w:rPr>
        <w:t xml:space="preserve">, Otočac raspolaže s 1.483 registrirana kreveta, što je najviše među svim destinacijama osim Rakovice. To predstavlja važnu razvojnu prednost, jer postoji dovoljno kapaciteta za prihvat većeg broja gostiju bez potrebe za kratkoročnim proširenjem smještaja. Pitanje je stoga </w:t>
      </w:r>
      <w:r w:rsidRPr="00C0421D">
        <w:rPr>
          <w:rFonts w:cs="Calibri"/>
          <w:b/>
          <w:bCs/>
        </w:rPr>
        <w:t>ne stvaranja, već aktivacije i valorizacije postojećeg kapaciteta</w:t>
      </w:r>
      <w:r w:rsidRPr="00C0421D">
        <w:rPr>
          <w:rFonts w:cs="Calibri"/>
        </w:rPr>
        <w:t xml:space="preserve"> kroz kvalitetniju ponudu i promociju.</w:t>
      </w:r>
    </w:p>
    <w:p w14:paraId="364EEC7B" w14:textId="6FA5B09B" w:rsidR="005B35C6" w:rsidRPr="00C0421D" w:rsidRDefault="005B35C6" w:rsidP="009057A6">
      <w:pPr>
        <w:rPr>
          <w:rFonts w:cs="Calibri"/>
        </w:rPr>
      </w:pPr>
      <w:r w:rsidRPr="00C0421D">
        <w:rPr>
          <w:rFonts w:cs="Calibri"/>
          <w:b/>
          <w:bCs/>
        </w:rPr>
        <w:t>U fiskalnom smislu</w:t>
      </w:r>
      <w:r w:rsidRPr="00C0421D">
        <w:rPr>
          <w:rFonts w:cs="Calibri"/>
        </w:rPr>
        <w:t>, Otočac ima proračun od oko 14,3 milijuna eura, što je iznad Slunja i značajno iznad Rakovice, ali ispod proračuna Gospića. Proračunska snaga Grada Otočca pruža solidan okvir za strateška ulaganja u turističku infrastrukturu, promociju i sustavno upravljanje destinacijom. Važno je, međutim, osigurati da se ta fiskalna sredstva i operativno usmjeravaju prema razvoju turizma, osobito kroz jačanje kapaciteta Turističke zajednice i koordinaciju dionika.</w:t>
      </w:r>
    </w:p>
    <w:p w14:paraId="2F1D11A1" w14:textId="500C52EE" w:rsidR="009057A6" w:rsidRPr="00ED5789" w:rsidRDefault="005B35C6" w:rsidP="005B35C6">
      <w:pPr>
        <w:pStyle w:val="Heading3"/>
        <w:rPr>
          <w:rFonts w:ascii="Calibri" w:hAnsi="Calibri" w:cs="Calibri"/>
        </w:rPr>
      </w:pPr>
      <w:bookmarkStart w:id="157" w:name="_Toc215563479"/>
      <w:r w:rsidRPr="00ED5789">
        <w:rPr>
          <w:rFonts w:ascii="Calibri" w:hAnsi="Calibri" w:cs="Calibri"/>
        </w:rPr>
        <w:t>Kvalitativna analiza izravne konkurencije</w:t>
      </w:r>
      <w:bookmarkEnd w:id="157"/>
    </w:p>
    <w:p w14:paraId="5C0DA8A3" w14:textId="77777777" w:rsidR="005B35C6" w:rsidRPr="00ED5789" w:rsidRDefault="005B35C6" w:rsidP="005B35C6">
      <w:pPr>
        <w:pStyle w:val="Heading4"/>
        <w:rPr>
          <w:rFonts w:cs="Calibri"/>
        </w:rPr>
      </w:pPr>
      <w:bookmarkStart w:id="158" w:name="_Toc215563480"/>
      <w:r w:rsidRPr="00ED5789">
        <w:rPr>
          <w:rFonts w:cs="Calibri"/>
        </w:rPr>
        <w:t>Kriteriji za kvalitativnu analizu izravne konkurencije</w:t>
      </w:r>
      <w:bookmarkEnd w:id="158"/>
    </w:p>
    <w:p w14:paraId="130B5ECB" w14:textId="77777777" w:rsidR="005B35C6" w:rsidRPr="00C0421D" w:rsidRDefault="005B35C6">
      <w:pPr>
        <w:numPr>
          <w:ilvl w:val="0"/>
          <w:numId w:val="73"/>
        </w:numPr>
        <w:rPr>
          <w:rFonts w:cs="Calibri"/>
        </w:rPr>
      </w:pPr>
      <w:r w:rsidRPr="00C0421D">
        <w:rPr>
          <w:rFonts w:cs="Calibri"/>
          <w:b/>
          <w:bCs/>
        </w:rPr>
        <w:t>Pozicioniranje i identitet destinacije</w:t>
      </w:r>
    </w:p>
    <w:p w14:paraId="3640429A" w14:textId="77777777" w:rsidR="005B35C6" w:rsidRPr="00C0421D" w:rsidRDefault="005B35C6" w:rsidP="005B35C6">
      <w:pPr>
        <w:ind w:left="720"/>
        <w:rPr>
          <w:rFonts w:cs="Calibri"/>
        </w:rPr>
      </w:pPr>
      <w:r w:rsidRPr="00C0421D">
        <w:rPr>
          <w:rFonts w:cs="Calibri"/>
        </w:rPr>
        <w:t>Kako se destinacija percipira na tržištu? Ima li jasno profiliran imidž, specifičnu priču ili brend koji ju razlikuje? Je li prepoznatljiva domaćim i/ili stranim gostima?</w:t>
      </w:r>
    </w:p>
    <w:p w14:paraId="5A47D1E7" w14:textId="77777777" w:rsidR="005B35C6" w:rsidRPr="00C0421D" w:rsidRDefault="005B35C6">
      <w:pPr>
        <w:numPr>
          <w:ilvl w:val="0"/>
          <w:numId w:val="73"/>
        </w:numPr>
        <w:rPr>
          <w:rFonts w:cs="Calibri"/>
        </w:rPr>
      </w:pPr>
      <w:r w:rsidRPr="00C0421D">
        <w:rPr>
          <w:rFonts w:cs="Calibri"/>
          <w:b/>
          <w:bCs/>
        </w:rPr>
        <w:t>Struktura i raznolikost turističke ponude</w:t>
      </w:r>
    </w:p>
    <w:p w14:paraId="104C8175" w14:textId="77777777" w:rsidR="005B35C6" w:rsidRPr="00C0421D" w:rsidRDefault="005B35C6" w:rsidP="005B35C6">
      <w:pPr>
        <w:ind w:left="720"/>
        <w:rPr>
          <w:rFonts w:cs="Calibri"/>
        </w:rPr>
      </w:pPr>
      <w:r w:rsidRPr="00C0421D">
        <w:rPr>
          <w:rFonts w:cs="Calibri"/>
        </w:rPr>
        <w:t>Koliko je ponuda razvijena u smislu sadržaja (aktivnosti, atrakcije, manifestacije), tematske raznolikosti (npr. priroda, kultura, outdoor, eno-gastro) i prilagođenosti različitim ciljnim skupinama?</w:t>
      </w:r>
    </w:p>
    <w:p w14:paraId="620F269D" w14:textId="77777777" w:rsidR="005B35C6" w:rsidRPr="00C0421D" w:rsidRDefault="005B35C6">
      <w:pPr>
        <w:numPr>
          <w:ilvl w:val="0"/>
          <w:numId w:val="73"/>
        </w:numPr>
        <w:rPr>
          <w:rFonts w:cs="Calibri"/>
        </w:rPr>
      </w:pPr>
      <w:r w:rsidRPr="00C0421D">
        <w:rPr>
          <w:rFonts w:cs="Calibri"/>
          <w:b/>
          <w:bCs/>
        </w:rPr>
        <w:t>Digitalna prisutnost i promocija</w:t>
      </w:r>
    </w:p>
    <w:p w14:paraId="7A494F51" w14:textId="77777777" w:rsidR="005B35C6" w:rsidRPr="00C0421D" w:rsidRDefault="005B35C6" w:rsidP="005B35C6">
      <w:pPr>
        <w:ind w:left="720"/>
        <w:rPr>
          <w:rFonts w:cs="Calibri"/>
        </w:rPr>
      </w:pPr>
      <w:r w:rsidRPr="00C0421D">
        <w:rPr>
          <w:rFonts w:cs="Calibri"/>
        </w:rPr>
        <w:t>Koliko je destinacija aktivna i vidljiva u digitalnim kanalima (web, društvene mreže, nacionalne kampanje)? Kakva je kvaliteta vizualnog identiteta i dosljednost poruka?</w:t>
      </w:r>
    </w:p>
    <w:p w14:paraId="6974C10C" w14:textId="77777777" w:rsidR="005B35C6" w:rsidRPr="00C0421D" w:rsidRDefault="005B35C6">
      <w:pPr>
        <w:numPr>
          <w:ilvl w:val="0"/>
          <w:numId w:val="73"/>
        </w:numPr>
        <w:rPr>
          <w:rFonts w:cs="Calibri"/>
        </w:rPr>
      </w:pPr>
      <w:r w:rsidRPr="00C0421D">
        <w:rPr>
          <w:rFonts w:cs="Calibri"/>
          <w:b/>
          <w:bCs/>
        </w:rPr>
        <w:t>Upravljanje destinacijom i institucionalna podrška</w:t>
      </w:r>
    </w:p>
    <w:p w14:paraId="520A94AD" w14:textId="42752EC8" w:rsidR="005B35C6" w:rsidRPr="00C0421D" w:rsidRDefault="005B35C6" w:rsidP="00187DAC">
      <w:pPr>
        <w:ind w:left="720"/>
        <w:rPr>
          <w:rFonts w:cs="Calibri"/>
        </w:rPr>
      </w:pPr>
      <w:r w:rsidRPr="00C0421D">
        <w:rPr>
          <w:rFonts w:cs="Calibri"/>
        </w:rPr>
        <w:t>Koliko su lokalne institucije (TZ, grad/općina) aktivne u razvoju, promociji i upravljanju destinacijom? Postoji li strateški pristup, suradnja među dionicima, podrška razvoju turizma?</w:t>
      </w:r>
    </w:p>
    <w:p w14:paraId="4FB3E636" w14:textId="77777777" w:rsidR="00AC2176" w:rsidRPr="00C0421D" w:rsidRDefault="00AC2176" w:rsidP="00AC2176">
      <w:pPr>
        <w:rPr>
          <w:rFonts w:cs="Calibri"/>
          <w:b/>
          <w:bCs/>
        </w:rPr>
      </w:pPr>
      <w:r w:rsidRPr="00C0421D">
        <w:rPr>
          <w:rFonts w:cs="Calibri"/>
          <w:b/>
          <w:bCs/>
        </w:rPr>
        <w:t>Kriterij 1: Pozicioniranje i identitet destinacije</w:t>
      </w:r>
    </w:p>
    <w:p w14:paraId="78820030" w14:textId="77777777" w:rsidR="00AC2176" w:rsidRPr="00C0421D" w:rsidRDefault="00AC2176" w:rsidP="00AC2176">
      <w:pPr>
        <w:rPr>
          <w:rFonts w:cs="Calibri"/>
        </w:rPr>
      </w:pPr>
      <w:r w:rsidRPr="00C0421D">
        <w:rPr>
          <w:rFonts w:cs="Calibri"/>
        </w:rPr>
        <w:t xml:space="preserve">Pozicioniranje se odnosi na to kako se destinacija percipira na turističkom tržištu – ima li jasno definiran identitet, specifičnu priču, simboliku ili emociju kojom se razlikuje od </w:t>
      </w:r>
      <w:r w:rsidRPr="00C0421D">
        <w:rPr>
          <w:rFonts w:cs="Calibri"/>
        </w:rPr>
        <w:lastRenderedPageBreak/>
        <w:t>drugih. Snažno pozicioniranje pomaže u izgradnji brenda, prepoznatljivosti i privlačenju ciljane publike.</w:t>
      </w:r>
    </w:p>
    <w:p w14:paraId="2E4E334A" w14:textId="77777777" w:rsidR="00AC2176" w:rsidRPr="00C0421D" w:rsidRDefault="00AC2176" w:rsidP="00AC2176">
      <w:pPr>
        <w:rPr>
          <w:rFonts w:cs="Calibri"/>
        </w:rPr>
      </w:pPr>
    </w:p>
    <w:p w14:paraId="234B941B" w14:textId="77777777" w:rsidR="00AC2176" w:rsidRPr="00C0421D" w:rsidRDefault="00AC2176">
      <w:pPr>
        <w:numPr>
          <w:ilvl w:val="0"/>
          <w:numId w:val="74"/>
        </w:numPr>
        <w:rPr>
          <w:rFonts w:cs="Calibri"/>
        </w:rPr>
      </w:pPr>
      <w:r w:rsidRPr="00C0421D">
        <w:rPr>
          <w:rFonts w:cs="Calibri"/>
          <w:b/>
          <w:bCs/>
        </w:rPr>
        <w:t>Otočac</w:t>
      </w:r>
      <w:r w:rsidRPr="00C0421D">
        <w:rPr>
          <w:rFonts w:cs="Calibri"/>
        </w:rPr>
        <w:t xml:space="preserve"> još nema jasno definiran tržišni identitet. Prirodne vrijednosti (Gacka, planine, polje) prisutne su u komunikaciji, ali nisu zaokružene u snažnu brend-priču. Nedostaje izražen simbol, slogan ili tema koja nosi promociju.</w:t>
      </w:r>
    </w:p>
    <w:p w14:paraId="257DA228" w14:textId="77777777" w:rsidR="00AC2176" w:rsidRPr="00C0421D" w:rsidRDefault="00AC2176">
      <w:pPr>
        <w:numPr>
          <w:ilvl w:val="0"/>
          <w:numId w:val="74"/>
        </w:numPr>
        <w:rPr>
          <w:rFonts w:cs="Calibri"/>
        </w:rPr>
      </w:pPr>
      <w:r w:rsidRPr="00C0421D">
        <w:rPr>
          <w:rFonts w:cs="Calibri"/>
          <w:b/>
          <w:bCs/>
        </w:rPr>
        <w:t>Slunj</w:t>
      </w:r>
      <w:r w:rsidRPr="00C0421D">
        <w:rPr>
          <w:rFonts w:cs="Calibri"/>
        </w:rPr>
        <w:t xml:space="preserve"> ima vrlo snažno pozicioniranje temeljeno na Rastokama. Vizualna i emocionalna prepoznatljivost visoka je i u domaćoj i u međunarodnoj javnosti. Dobitnik priznanja UNWTO-a dodatno osnažuje imidž kao ruralne i autentične destinacije.</w:t>
      </w:r>
    </w:p>
    <w:p w14:paraId="5FC2A3E8" w14:textId="560020B1" w:rsidR="00AC2176" w:rsidRPr="00C0421D" w:rsidRDefault="00AC2176">
      <w:pPr>
        <w:numPr>
          <w:ilvl w:val="0"/>
          <w:numId w:val="74"/>
        </w:numPr>
        <w:rPr>
          <w:rFonts w:cs="Calibri"/>
        </w:rPr>
      </w:pPr>
      <w:r w:rsidRPr="00C0421D">
        <w:rPr>
          <w:rFonts w:cs="Calibri"/>
          <w:b/>
          <w:bCs/>
        </w:rPr>
        <w:t>Gospić</w:t>
      </w:r>
      <w:r w:rsidRPr="00C0421D">
        <w:rPr>
          <w:rFonts w:cs="Calibri"/>
        </w:rPr>
        <w:t xml:space="preserve"> ima određenu razinu prepoznatljivosti zahvaljujući Nikoli Tesli, no taj identitet nije šire tržišno razvijen. Grad nije jasno profiliran kao turistički brend – Tesla je jaka tema, ali nije strateški interpretiran za turizam.</w:t>
      </w:r>
    </w:p>
    <w:p w14:paraId="2EC75B9E" w14:textId="6854DC5E" w:rsidR="00AC2176" w:rsidRPr="00187DAC" w:rsidRDefault="00AC2176" w:rsidP="005B35C6">
      <w:pPr>
        <w:numPr>
          <w:ilvl w:val="0"/>
          <w:numId w:val="74"/>
        </w:numPr>
        <w:rPr>
          <w:rFonts w:cs="Calibri"/>
        </w:rPr>
      </w:pPr>
      <w:r w:rsidRPr="00C0421D">
        <w:rPr>
          <w:rFonts w:cs="Calibri"/>
          <w:b/>
          <w:bCs/>
        </w:rPr>
        <w:t>Rakovica</w:t>
      </w:r>
      <w:r w:rsidRPr="00C0421D">
        <w:rPr>
          <w:rFonts w:cs="Calibri"/>
        </w:rPr>
        <w:t xml:space="preserve"> se tržišno percipira primarno kao ulaz u Plitvice. Nema vlastiti identitet, već koristi snagu lokacije. Ne postoji jasno odvojena priča o Rakovici kao destinaciji, što ju čini ovisnom o tuđem brendu</w:t>
      </w:r>
    </w:p>
    <w:p w14:paraId="3A636EA6" w14:textId="2B5E847F" w:rsidR="00AC2176" w:rsidRPr="00C0421D" w:rsidRDefault="00AC2176" w:rsidP="00AC2176">
      <w:pPr>
        <w:rPr>
          <w:rFonts w:cs="Calibri"/>
          <w:b/>
          <w:bCs/>
        </w:rPr>
      </w:pPr>
      <w:r w:rsidRPr="00C0421D">
        <w:rPr>
          <w:rFonts w:cs="Calibri"/>
          <w:b/>
          <w:bCs/>
        </w:rPr>
        <w:t>Kriterij 2: Struktura i raznolikost turističke ponude</w:t>
      </w:r>
    </w:p>
    <w:p w14:paraId="1E960056" w14:textId="1A96E9A1" w:rsidR="00AC2176" w:rsidRPr="00C0421D" w:rsidRDefault="00AC2176" w:rsidP="005B35C6">
      <w:pPr>
        <w:rPr>
          <w:rFonts w:cs="Calibri"/>
        </w:rPr>
      </w:pPr>
      <w:r w:rsidRPr="00C0421D">
        <w:rPr>
          <w:rFonts w:cs="Calibri"/>
        </w:rPr>
        <w:t>Ovaj kriterij ocjenjuje širinu, raznovrsnost i tematsku koherentnost turističke ponude u destinaciji. Uključuje atrakcije, aktivnosti, manifestacije i interpretaciju prirodnih i kulturnih resursa. Posebna se pažnja pridaje integraciji ponude, prisutnosti selektivnih oblika turizma (outdoor, kultura, eno-gastro, edukacija) i prilagođenosti različitim ciljnim skupinama</w:t>
      </w:r>
    </w:p>
    <w:p w14:paraId="37F2FD02" w14:textId="188A4E9C" w:rsidR="00AC2176" w:rsidRPr="00C0421D" w:rsidRDefault="00AC2176">
      <w:pPr>
        <w:numPr>
          <w:ilvl w:val="0"/>
          <w:numId w:val="75"/>
        </w:numPr>
        <w:rPr>
          <w:rFonts w:cs="Calibri"/>
        </w:rPr>
      </w:pPr>
      <w:r w:rsidRPr="00C0421D">
        <w:rPr>
          <w:rFonts w:cs="Calibri"/>
          <w:b/>
          <w:bCs/>
        </w:rPr>
        <w:t>Otočac</w:t>
      </w:r>
      <w:r w:rsidRPr="00C0421D">
        <w:rPr>
          <w:rFonts w:cs="Calibri"/>
        </w:rPr>
        <w:t xml:space="preserve"> ima razvijenu osnovnu prirodnu ponudu, ali uz potrebu dodatnog interpretacijskog povezivanja</w:t>
      </w:r>
      <w:r w:rsidR="00613BC2" w:rsidRPr="00C0421D">
        <w:rPr>
          <w:rFonts w:cs="Calibri"/>
        </w:rPr>
        <w:t xml:space="preserve"> i </w:t>
      </w:r>
      <w:r w:rsidRPr="00C0421D">
        <w:rPr>
          <w:rFonts w:cs="Calibri"/>
        </w:rPr>
        <w:t>strukturiranja. Postoje kulturni sadržaji (Muzej Gacke, crkve, mlinice), ali slabije valorizirani kao turistički proizvodi. Outdoor ponuda se razvija (biciklizam, ribolov), ali još nema nosive manifestacije.</w:t>
      </w:r>
    </w:p>
    <w:p w14:paraId="7FE0FBDB" w14:textId="77777777" w:rsidR="00AC2176" w:rsidRPr="00C0421D" w:rsidRDefault="00AC2176">
      <w:pPr>
        <w:numPr>
          <w:ilvl w:val="0"/>
          <w:numId w:val="75"/>
        </w:numPr>
        <w:rPr>
          <w:rFonts w:cs="Calibri"/>
        </w:rPr>
      </w:pPr>
      <w:r w:rsidRPr="00C0421D">
        <w:rPr>
          <w:rFonts w:cs="Calibri"/>
          <w:b/>
          <w:bCs/>
        </w:rPr>
        <w:t>Slunj</w:t>
      </w:r>
      <w:r w:rsidRPr="00C0421D">
        <w:rPr>
          <w:rFonts w:cs="Calibri"/>
        </w:rPr>
        <w:t xml:space="preserve"> ima visoku razinu raznolikosti – uz Rastoke kao atrakcijsku jezgru, razvijene su outdoor aktivnosti (kajak, biciklizam, pješačenje), manji kampovi, ruralni smještaj i eno-gastro ponuda. Manifestacije su usklađene s identitetom i doprinose produženju boravka. Ponuda je kompaktna, tematski usklađena i dostupna u nekoliko jezika.</w:t>
      </w:r>
    </w:p>
    <w:p w14:paraId="752B015B" w14:textId="77777777" w:rsidR="00AC2176" w:rsidRPr="00C0421D" w:rsidRDefault="00AC2176">
      <w:pPr>
        <w:numPr>
          <w:ilvl w:val="0"/>
          <w:numId w:val="75"/>
        </w:numPr>
        <w:rPr>
          <w:rFonts w:cs="Calibri"/>
        </w:rPr>
      </w:pPr>
      <w:r w:rsidRPr="00C0421D">
        <w:rPr>
          <w:rFonts w:cs="Calibri"/>
          <w:b/>
          <w:bCs/>
        </w:rPr>
        <w:t>Gospić</w:t>
      </w:r>
      <w:r w:rsidRPr="00C0421D">
        <w:rPr>
          <w:rFonts w:cs="Calibri"/>
        </w:rPr>
        <w:t xml:space="preserve"> ima relativno usku ponudu, dominantno vezanu uz baštinu Nikole Tesle i edukacijski turizam. Postoje potencijali za outdoor turizam i kulturne rute, ali nisu sustavno razvijeni. Nedostaje integracija baštine, prirode i rekreacije u jedinstveni proizvod. Ponuda nije raznolika ni po ciljnim skupinama ni po sadržaju.</w:t>
      </w:r>
    </w:p>
    <w:p w14:paraId="57CA4903" w14:textId="6698CE4D" w:rsidR="00187DAC" w:rsidRDefault="00AC2176" w:rsidP="00AC2176">
      <w:pPr>
        <w:numPr>
          <w:ilvl w:val="0"/>
          <w:numId w:val="75"/>
        </w:numPr>
        <w:rPr>
          <w:rFonts w:cs="Calibri"/>
        </w:rPr>
      </w:pPr>
      <w:r w:rsidRPr="00C0421D">
        <w:rPr>
          <w:rFonts w:cs="Calibri"/>
          <w:b/>
          <w:bCs/>
        </w:rPr>
        <w:t>Rakovica</w:t>
      </w:r>
      <w:r w:rsidRPr="00C0421D">
        <w:rPr>
          <w:rFonts w:cs="Calibri"/>
        </w:rPr>
        <w:t xml:space="preserve"> ima dominantnu funkciju smještajne baze za posjetitelje Plitvica. Postoje zanimljivi sadržaji poput Baraćevih špilja i jahanja, ali nisu dovoljno integrirani. Outdoor ponuda nije vidljivo razvijena, a interpretacija prirodne i kulturne baštine nije prisutna. Ponuda je fragmentirana i nedovoljno iskorištena.</w:t>
      </w:r>
    </w:p>
    <w:p w14:paraId="0F2F5A7C" w14:textId="77777777" w:rsidR="00187DAC" w:rsidRDefault="00187DAC">
      <w:pPr>
        <w:spacing w:before="0" w:after="0"/>
        <w:jc w:val="left"/>
        <w:rPr>
          <w:rFonts w:cs="Calibri"/>
        </w:rPr>
      </w:pPr>
      <w:r>
        <w:rPr>
          <w:rFonts w:cs="Calibri"/>
        </w:rPr>
        <w:br w:type="page"/>
      </w:r>
    </w:p>
    <w:p w14:paraId="66B94833" w14:textId="4972E50F" w:rsidR="00AC2176" w:rsidRPr="00C0421D" w:rsidRDefault="00AC2176" w:rsidP="00AC2176">
      <w:pPr>
        <w:rPr>
          <w:rFonts w:cs="Calibri"/>
        </w:rPr>
      </w:pPr>
      <w:r w:rsidRPr="00C0421D">
        <w:rPr>
          <w:rFonts w:cs="Calibri"/>
          <w:b/>
          <w:bCs/>
        </w:rPr>
        <w:lastRenderedPageBreak/>
        <w:t>Kriterij 3: Digitalna prisutnost i promocija</w:t>
      </w:r>
    </w:p>
    <w:p w14:paraId="28A0B0BC" w14:textId="26AEF9DA" w:rsidR="00AC2176" w:rsidRPr="00C0421D" w:rsidRDefault="00AC2176" w:rsidP="005B35C6">
      <w:pPr>
        <w:rPr>
          <w:rFonts w:cs="Calibri"/>
        </w:rPr>
      </w:pPr>
      <w:r w:rsidRPr="00C0421D">
        <w:rPr>
          <w:rFonts w:cs="Calibri"/>
        </w:rPr>
        <w:t>Ovaj kriterij procjenjuje kvalitetu digitalne komunikacije destinacije – uključujući službene web stranice, prisutnost na društvenim mrežama, vizualni identitet, ažurnost informacija i uključivanje u nacionalne i regionalne promotivne kampanje. Ključna je i dosljednost poruka, korištenje jezika prilagođenih gostima te korištenje vizualnih i video sadržaja.</w:t>
      </w:r>
    </w:p>
    <w:p w14:paraId="6E9CFD4A" w14:textId="4D17A8F2" w:rsidR="002761AC" w:rsidRPr="00C0421D" w:rsidRDefault="002761AC">
      <w:pPr>
        <w:numPr>
          <w:ilvl w:val="0"/>
          <w:numId w:val="76"/>
        </w:numPr>
        <w:rPr>
          <w:rFonts w:cs="Calibri"/>
        </w:rPr>
      </w:pPr>
      <w:r w:rsidRPr="00C0421D">
        <w:rPr>
          <w:rFonts w:cs="Calibri"/>
          <w:b/>
          <w:bCs/>
        </w:rPr>
        <w:t>Otočac</w:t>
      </w:r>
      <w:r w:rsidRPr="00C0421D">
        <w:rPr>
          <w:rFonts w:cs="Calibri"/>
        </w:rPr>
        <w:t xml:space="preserve"> – Ima aktivnu</w:t>
      </w:r>
      <w:r w:rsidR="004D503B" w:rsidRPr="00C0421D">
        <w:rPr>
          <w:rFonts w:cs="Calibri"/>
        </w:rPr>
        <w:t xml:space="preserve"> i kvalitetnu</w:t>
      </w:r>
      <w:r w:rsidRPr="00C0421D">
        <w:rPr>
          <w:rFonts w:cs="Calibri"/>
        </w:rPr>
        <w:t xml:space="preserve"> službenu web stranicu Turističke zajednice (</w:t>
      </w:r>
      <w:r w:rsidRPr="00C0421D">
        <w:rPr>
          <w:rFonts w:cs="Calibri"/>
          <w:i/>
          <w:iCs/>
        </w:rPr>
        <w:t>discover-otocac.com</w:t>
      </w:r>
      <w:r w:rsidRPr="00C0421D">
        <w:rPr>
          <w:rFonts w:cs="Calibri"/>
        </w:rPr>
        <w:t xml:space="preserve">) s informacijama o ponudi, smještaju i atrakcijama. </w:t>
      </w:r>
      <w:r w:rsidR="00C14B58" w:rsidRPr="00C0421D">
        <w:rPr>
          <w:rFonts w:cs="Calibri"/>
        </w:rPr>
        <w:t>Stranica je dostupna na hrvatskom,  engleskom, njemačkom i korejskom jeziku. Aktivnost na Facebooku je svakodvena.  Turistička zajednica koristi i Instagram i TikTok profile ali nisu sustavno promocijski valorizirani.</w:t>
      </w:r>
    </w:p>
    <w:p w14:paraId="4BC7F9CD" w14:textId="77777777" w:rsidR="002761AC" w:rsidRPr="00C0421D" w:rsidRDefault="002761AC">
      <w:pPr>
        <w:numPr>
          <w:ilvl w:val="0"/>
          <w:numId w:val="76"/>
        </w:numPr>
        <w:rPr>
          <w:rFonts w:cs="Calibri"/>
        </w:rPr>
      </w:pPr>
      <w:r w:rsidRPr="00C0421D">
        <w:rPr>
          <w:rFonts w:cs="Calibri"/>
          <w:b/>
          <w:bCs/>
        </w:rPr>
        <w:t>Slunj</w:t>
      </w:r>
      <w:r w:rsidRPr="00C0421D">
        <w:rPr>
          <w:rFonts w:cs="Calibri"/>
        </w:rPr>
        <w:t xml:space="preserve"> – Službena stranica (</w:t>
      </w:r>
      <w:r w:rsidRPr="00C0421D">
        <w:rPr>
          <w:rFonts w:cs="Calibri"/>
          <w:i/>
          <w:iCs/>
        </w:rPr>
        <w:t>slunj-rastoke.hr</w:t>
      </w:r>
      <w:r w:rsidRPr="00C0421D">
        <w:rPr>
          <w:rFonts w:cs="Calibri"/>
        </w:rPr>
        <w:t>) redovito se ažurira i dostupna je na više jezika. Redovno objavljuju vijesti, najave događanja i druge informacije. Aktivni su na Facebooku i Instagramu, s redovitim objavama i uključivanjem korisničkog sadržaja. Prepoznatljivi su u okviru nacionalnih promotivnih kampanja (HTZ, Like a local, Best Tourism Villages by UNWTO).</w:t>
      </w:r>
    </w:p>
    <w:p w14:paraId="5F9ECAF2" w14:textId="77777777" w:rsidR="002761AC" w:rsidRPr="00C0421D" w:rsidRDefault="002761AC">
      <w:pPr>
        <w:numPr>
          <w:ilvl w:val="0"/>
          <w:numId w:val="76"/>
        </w:numPr>
        <w:rPr>
          <w:rFonts w:cs="Calibri"/>
        </w:rPr>
      </w:pPr>
      <w:r w:rsidRPr="00C0421D">
        <w:rPr>
          <w:rFonts w:cs="Calibri"/>
          <w:b/>
          <w:bCs/>
        </w:rPr>
        <w:t>Gospić</w:t>
      </w:r>
      <w:r w:rsidRPr="00C0421D">
        <w:rPr>
          <w:rFonts w:cs="Calibri"/>
        </w:rPr>
        <w:t xml:space="preserve"> – Web stranica TZ (</w:t>
      </w:r>
      <w:r w:rsidRPr="00C0421D">
        <w:rPr>
          <w:rFonts w:cs="Calibri"/>
          <w:i/>
          <w:iCs/>
        </w:rPr>
        <w:t>tzgospic.hr</w:t>
      </w:r>
      <w:r w:rsidRPr="00C0421D">
        <w:rPr>
          <w:rFonts w:cs="Calibri"/>
        </w:rPr>
        <w:t>) postoji i dostupna je na hrvatskom i engleskom jeziku, s osnovnim informacijama o atrakcijama i manifestacijama. Aktivnost na društvenim mrežama je povremena. Nema dostupnih podataka o sudjelovanju u promotivnim kampanjama viših razina.</w:t>
      </w:r>
    </w:p>
    <w:p w14:paraId="69DC8153" w14:textId="1E4DE7C4" w:rsidR="002761AC" w:rsidRPr="00C0421D" w:rsidRDefault="002761AC">
      <w:pPr>
        <w:numPr>
          <w:ilvl w:val="0"/>
          <w:numId w:val="76"/>
        </w:numPr>
        <w:rPr>
          <w:rFonts w:cs="Calibri"/>
        </w:rPr>
      </w:pPr>
      <w:r w:rsidRPr="00C0421D">
        <w:rPr>
          <w:rFonts w:cs="Calibri"/>
          <w:b/>
          <w:bCs/>
        </w:rPr>
        <w:t>Rakovica</w:t>
      </w:r>
      <w:r w:rsidRPr="00C0421D">
        <w:rPr>
          <w:rFonts w:cs="Calibri"/>
        </w:rPr>
        <w:t xml:space="preserve"> – Web stranica (</w:t>
      </w:r>
      <w:r w:rsidRPr="00C0421D">
        <w:rPr>
          <w:rFonts w:cs="Calibri"/>
          <w:i/>
          <w:iCs/>
        </w:rPr>
        <w:t>plitvickedoline.hr</w:t>
      </w:r>
      <w:r w:rsidRPr="00C0421D">
        <w:rPr>
          <w:rFonts w:cs="Calibri"/>
        </w:rPr>
        <w:t>) uključuje osnovne informacije o ponudi. Postoji prisutnost na Facebooku i Instagramu, ali aktivnost je vrlo rijetka. Brend Plitvičke doline koristi se primarno kao tranzitna destinacija uz NP Plitvice, bez vidljivog vlastitog digitalnog pozicioniranja.</w:t>
      </w:r>
    </w:p>
    <w:p w14:paraId="670F7B8E" w14:textId="77777777" w:rsidR="00AC2176" w:rsidRPr="00C0421D" w:rsidRDefault="00AC2176" w:rsidP="005B35C6">
      <w:pPr>
        <w:rPr>
          <w:rFonts w:cs="Calibri"/>
        </w:rPr>
      </w:pPr>
    </w:p>
    <w:p w14:paraId="45793398" w14:textId="77777777" w:rsidR="002761AC" w:rsidRPr="00C0421D" w:rsidRDefault="002761AC" w:rsidP="002761AC">
      <w:pPr>
        <w:rPr>
          <w:rFonts w:cs="Calibri"/>
          <w:b/>
          <w:bCs/>
        </w:rPr>
      </w:pPr>
      <w:r w:rsidRPr="00C0421D">
        <w:rPr>
          <w:rFonts w:cs="Calibri"/>
          <w:b/>
          <w:bCs/>
        </w:rPr>
        <w:t>Kriterij 4: Upravljanje destinacijom i institucionalna podrška</w:t>
      </w:r>
    </w:p>
    <w:p w14:paraId="44267A9A" w14:textId="21B3D985" w:rsidR="002761AC" w:rsidRPr="00C0421D" w:rsidRDefault="002761AC" w:rsidP="005B35C6">
      <w:pPr>
        <w:rPr>
          <w:rFonts w:cs="Calibri"/>
        </w:rPr>
      </w:pPr>
      <w:r w:rsidRPr="00C0421D">
        <w:rPr>
          <w:rFonts w:cs="Calibri"/>
        </w:rPr>
        <w:t>Procjenjuje se kako je organizirano upravljanje turizmom u destinaciji: aktivnost i kapacitet Turističke zajednice, potpora lokalne samouprave, razina suradnje među dionicima te postojanje strateškog pristupa razvoju turizma. U obzir se uzima i sposobnost destinacije da provodi projekte, planira razvoj i aktivno sudjeluje u regionalnim i nacionalnim inicijativama.</w:t>
      </w:r>
    </w:p>
    <w:p w14:paraId="68531788" w14:textId="7175BB2E" w:rsidR="002761AC" w:rsidRPr="00C0421D" w:rsidRDefault="002761AC">
      <w:pPr>
        <w:numPr>
          <w:ilvl w:val="0"/>
          <w:numId w:val="77"/>
        </w:numPr>
        <w:rPr>
          <w:rFonts w:cs="Calibri"/>
        </w:rPr>
      </w:pPr>
      <w:bookmarkStart w:id="159" w:name="OLE_LINK48"/>
      <w:r w:rsidRPr="00C0421D">
        <w:rPr>
          <w:rFonts w:cs="Calibri"/>
          <w:b/>
          <w:bCs/>
        </w:rPr>
        <w:t>Otočac</w:t>
      </w:r>
      <w:r w:rsidRPr="00C0421D">
        <w:rPr>
          <w:rFonts w:cs="Calibri"/>
        </w:rPr>
        <w:t xml:space="preserve"> – Grad Otočac ima srednje jak proračun i osnovnu institucionalnu infrastrukturu. Turistička zajednica djeluje s ograničenim kadrovskim i financijskim resursima. Postoji suradnja s gradom i kulturnim ustanovama, ali postoji i prostora za unaprjeđenje aktivne koordinacije među dionicima u turizmu. Turizam nije zanemariv, ali nema status prioritetnog razvojnog elementa.</w:t>
      </w:r>
    </w:p>
    <w:p w14:paraId="56BAB065" w14:textId="4C9AD556" w:rsidR="002761AC" w:rsidRPr="00C0421D" w:rsidRDefault="002761AC">
      <w:pPr>
        <w:numPr>
          <w:ilvl w:val="0"/>
          <w:numId w:val="77"/>
        </w:numPr>
        <w:rPr>
          <w:rFonts w:cs="Calibri"/>
        </w:rPr>
      </w:pPr>
      <w:r w:rsidRPr="00C0421D">
        <w:rPr>
          <w:rFonts w:cs="Calibri"/>
          <w:b/>
          <w:bCs/>
        </w:rPr>
        <w:t>Slunj</w:t>
      </w:r>
      <w:r w:rsidRPr="00C0421D">
        <w:rPr>
          <w:rFonts w:cs="Calibri"/>
        </w:rPr>
        <w:t xml:space="preserve"> – Grad i TZ zajednički nastupaju u razvoju turizma, s vidljivom institucionalnom podrškom. TZ ima kontinuirani operativni kapacitet i jaku integraciju s lokalnom zajednicom. Upravljanje je usmjereno, fleksibilno i povezano s promocijom.</w:t>
      </w:r>
    </w:p>
    <w:p w14:paraId="530DF36C" w14:textId="6AE314C3" w:rsidR="002761AC" w:rsidRPr="00C0421D" w:rsidRDefault="002761AC">
      <w:pPr>
        <w:numPr>
          <w:ilvl w:val="0"/>
          <w:numId w:val="77"/>
        </w:numPr>
        <w:rPr>
          <w:rFonts w:cs="Calibri"/>
        </w:rPr>
      </w:pPr>
      <w:r w:rsidRPr="00C0421D">
        <w:rPr>
          <w:rFonts w:cs="Calibri"/>
          <w:b/>
          <w:bCs/>
        </w:rPr>
        <w:t>Gospić</w:t>
      </w:r>
      <w:r w:rsidRPr="00C0421D">
        <w:rPr>
          <w:rFonts w:cs="Calibri"/>
        </w:rPr>
        <w:t xml:space="preserve"> – Grad ima snažan administrativni aparat i najveći proračun među uspoređivanima. Međutim, turizam nije u fokusu razvojnih politika.</w:t>
      </w:r>
    </w:p>
    <w:p w14:paraId="4296FF93" w14:textId="75167EDC" w:rsidR="002761AC" w:rsidRPr="00187DAC" w:rsidRDefault="002761AC" w:rsidP="00187DAC">
      <w:pPr>
        <w:numPr>
          <w:ilvl w:val="0"/>
          <w:numId w:val="77"/>
        </w:numPr>
        <w:rPr>
          <w:rFonts w:cs="Calibri"/>
        </w:rPr>
      </w:pPr>
      <w:r w:rsidRPr="00C0421D">
        <w:rPr>
          <w:rFonts w:cs="Calibri"/>
          <w:b/>
          <w:bCs/>
        </w:rPr>
        <w:lastRenderedPageBreak/>
        <w:t>Rakovica</w:t>
      </w:r>
      <w:r w:rsidRPr="00C0421D">
        <w:rPr>
          <w:rFonts w:cs="Calibri"/>
        </w:rPr>
        <w:t xml:space="preserve"> – TZ Plitvičke doline posljednjih godina pokazuje slabiju razinu aktivnosti. Turistički razvoj temelji se na privatnoj inicijativi, a sustavno upravljanje i strateški razvoj izostaju.</w:t>
      </w:r>
    </w:p>
    <w:p w14:paraId="26ADB8D1" w14:textId="656FD49D" w:rsidR="00C40D3C" w:rsidRPr="00ED5789" w:rsidRDefault="001E3791" w:rsidP="00C40D3C">
      <w:pPr>
        <w:pStyle w:val="Heading3"/>
        <w:rPr>
          <w:rFonts w:ascii="Calibri" w:hAnsi="Calibri" w:cs="Calibri"/>
        </w:rPr>
      </w:pPr>
      <w:bookmarkStart w:id="160" w:name="_Toc215563481"/>
      <w:r w:rsidRPr="00ED5789">
        <w:rPr>
          <w:rFonts w:ascii="Calibri" w:hAnsi="Calibri" w:cs="Calibri"/>
        </w:rPr>
        <w:t>Zaključci -</w:t>
      </w:r>
      <w:r w:rsidR="00C40D3C" w:rsidRPr="00ED5789">
        <w:rPr>
          <w:rFonts w:ascii="Calibri" w:hAnsi="Calibri" w:cs="Calibri"/>
        </w:rPr>
        <w:t xml:space="preserve"> izravn</w:t>
      </w:r>
      <w:r w:rsidRPr="00ED5789">
        <w:rPr>
          <w:rFonts w:ascii="Calibri" w:hAnsi="Calibri" w:cs="Calibri"/>
        </w:rPr>
        <w:t>a</w:t>
      </w:r>
      <w:r w:rsidR="00C40D3C" w:rsidRPr="00ED5789">
        <w:rPr>
          <w:rFonts w:ascii="Calibri" w:hAnsi="Calibri" w:cs="Calibri"/>
        </w:rPr>
        <w:t xml:space="preserve"> konkurencije</w:t>
      </w:r>
      <w:bookmarkEnd w:id="160"/>
    </w:p>
    <w:p w14:paraId="274BC613" w14:textId="7B0DB607" w:rsidR="00C40D3C" w:rsidRPr="00C0421D" w:rsidRDefault="00C40D3C" w:rsidP="00187DAC">
      <w:pPr>
        <w:ind w:left="360"/>
        <w:rPr>
          <w:rFonts w:cs="Calibri"/>
        </w:rPr>
      </w:pPr>
      <w:r w:rsidRPr="00C0421D">
        <w:rPr>
          <w:rFonts w:cs="Calibri"/>
        </w:rPr>
        <w:t>Usporedba s izravnim konkurentskim destinacijama – Slunjom, Gospićem i Rakovicom – pokazuje da se Otočac nalazi u stabilnoj, ali razvojno nedovoljno aktiviranoj poziciji. Destinacija raspolaže s vrlo dobrim prirodnim resursima i relativno visokim smještajnim kapacitetom, no zaostaje u pogledu tržišnog pozicioniranja, promocije i integracije ponude.</w:t>
      </w:r>
    </w:p>
    <w:p w14:paraId="49B62D8A" w14:textId="580D3156" w:rsidR="00C40D3C" w:rsidRPr="00C0421D" w:rsidRDefault="00C40D3C" w:rsidP="00187DAC">
      <w:pPr>
        <w:ind w:left="360"/>
        <w:rPr>
          <w:rFonts w:cs="Calibri"/>
        </w:rPr>
      </w:pPr>
      <w:r w:rsidRPr="00C0421D">
        <w:rPr>
          <w:rFonts w:cs="Calibri"/>
          <w:b/>
          <w:bCs/>
        </w:rPr>
        <w:t>Slunj</w:t>
      </w:r>
      <w:r w:rsidRPr="00C0421D">
        <w:rPr>
          <w:rFonts w:cs="Calibri"/>
        </w:rPr>
        <w:t xml:space="preserve"> se ističe kao najkonkurentnija destinacija: ima jasan identitet, raznoliku i integriranu ponudu, snažnu digitalnu prisutnost i koordinirano upravljanje. Iako je manji po broju stanovnika i proračunu, koristi svoje resurse vrlo učinkovito i usmjereno.</w:t>
      </w:r>
    </w:p>
    <w:p w14:paraId="64B1EAD9" w14:textId="0D2AA7C2" w:rsidR="00C40D3C" w:rsidRPr="00C0421D" w:rsidRDefault="00C40D3C" w:rsidP="00187DAC">
      <w:pPr>
        <w:ind w:left="360"/>
        <w:rPr>
          <w:rFonts w:cs="Calibri"/>
        </w:rPr>
      </w:pPr>
      <w:r w:rsidRPr="00C0421D">
        <w:rPr>
          <w:rFonts w:cs="Calibri"/>
          <w:b/>
          <w:bCs/>
        </w:rPr>
        <w:t>Gospić</w:t>
      </w:r>
      <w:r w:rsidRPr="00C0421D">
        <w:rPr>
          <w:rFonts w:cs="Calibri"/>
        </w:rPr>
        <w:t xml:space="preserve"> ima snažnu institucionalnu osnovu i najveći proračun, ali turistički razvoj nije jasno prioritetiziran. Njegova ponuda je tematski uska, a promocija i suradnja među dionicima slabo razvijeni. Potencijal postoji, osobito kroz temu Nikole Tesle, ali nije tržišno iskorišten.</w:t>
      </w:r>
    </w:p>
    <w:p w14:paraId="39C88CF6" w14:textId="38726617" w:rsidR="00C40D3C" w:rsidRPr="00C0421D" w:rsidRDefault="00C40D3C" w:rsidP="00187DAC">
      <w:pPr>
        <w:ind w:left="360"/>
        <w:rPr>
          <w:rFonts w:cs="Calibri"/>
        </w:rPr>
      </w:pPr>
      <w:r w:rsidRPr="00C0421D">
        <w:rPr>
          <w:rFonts w:cs="Calibri"/>
          <w:b/>
          <w:bCs/>
        </w:rPr>
        <w:t>Rakovica</w:t>
      </w:r>
      <w:r w:rsidRPr="00C0421D">
        <w:rPr>
          <w:rFonts w:cs="Calibri"/>
        </w:rPr>
        <w:t xml:space="preserve"> ostvaruje izniman turistički promet zahvaljujući blizini Plitvičkih jezera, no taj se promet temelji gotovo isključivo na smještaju i tranzitu. Nedostaje vlastiti identitet, aktivna promocija i koordinirano upravljanje. Turizam se razvija stihijski, pod vodstvom privatnog sektora.</w:t>
      </w:r>
    </w:p>
    <w:p w14:paraId="5DD49767" w14:textId="77777777" w:rsidR="00C40D3C" w:rsidRPr="00C0421D" w:rsidRDefault="00C40D3C" w:rsidP="00C40D3C">
      <w:pPr>
        <w:ind w:left="360"/>
        <w:rPr>
          <w:rFonts w:cs="Calibri"/>
        </w:rPr>
      </w:pPr>
      <w:r w:rsidRPr="00C0421D">
        <w:rPr>
          <w:rFonts w:cs="Calibri"/>
          <w:b/>
          <w:bCs/>
        </w:rPr>
        <w:t>Otočac</w:t>
      </w:r>
      <w:r w:rsidRPr="00C0421D">
        <w:rPr>
          <w:rFonts w:cs="Calibri"/>
        </w:rPr>
        <w:t xml:space="preserve"> ima resurse da bude ravnopravan konkurent – posebno u prirodnim vrijednostima i broju smještajnih jedinica – ali da bi iskoristio svoje prednosti, potrebno je:</w:t>
      </w:r>
    </w:p>
    <w:p w14:paraId="3FC122AF" w14:textId="77777777" w:rsidR="00C40D3C" w:rsidRPr="00C0421D" w:rsidRDefault="00C40D3C">
      <w:pPr>
        <w:numPr>
          <w:ilvl w:val="0"/>
          <w:numId w:val="78"/>
        </w:numPr>
        <w:rPr>
          <w:rFonts w:cs="Calibri"/>
        </w:rPr>
      </w:pPr>
      <w:r w:rsidRPr="00C0421D">
        <w:rPr>
          <w:rFonts w:cs="Calibri"/>
        </w:rPr>
        <w:t>jasnije pozicioniranje na tržištu (temeljeno na Gackoj, prirodi, autentičnosti),</w:t>
      </w:r>
    </w:p>
    <w:p w14:paraId="6F5C6C5D" w14:textId="77777777" w:rsidR="00C40D3C" w:rsidRPr="00C0421D" w:rsidRDefault="00C40D3C">
      <w:pPr>
        <w:numPr>
          <w:ilvl w:val="0"/>
          <w:numId w:val="78"/>
        </w:numPr>
        <w:rPr>
          <w:rFonts w:cs="Calibri"/>
        </w:rPr>
      </w:pPr>
      <w:r w:rsidRPr="00C0421D">
        <w:rPr>
          <w:rFonts w:cs="Calibri"/>
        </w:rPr>
        <w:t>integracija postojeće ponude u koherentne proizvode,</w:t>
      </w:r>
    </w:p>
    <w:p w14:paraId="47B60EFD" w14:textId="77777777" w:rsidR="00C40D3C" w:rsidRPr="00C0421D" w:rsidRDefault="00C40D3C">
      <w:pPr>
        <w:numPr>
          <w:ilvl w:val="0"/>
          <w:numId w:val="78"/>
        </w:numPr>
        <w:rPr>
          <w:rFonts w:cs="Calibri"/>
        </w:rPr>
      </w:pPr>
      <w:r w:rsidRPr="00C0421D">
        <w:rPr>
          <w:rFonts w:cs="Calibri"/>
        </w:rPr>
        <w:t>osnaživanje digitalne prisutnosti i brenda,</w:t>
      </w:r>
    </w:p>
    <w:p w14:paraId="673CB16A" w14:textId="7436A864" w:rsidR="00C40D3C" w:rsidRPr="00187DAC" w:rsidRDefault="00C40D3C" w:rsidP="00C40D3C">
      <w:pPr>
        <w:numPr>
          <w:ilvl w:val="0"/>
          <w:numId w:val="78"/>
        </w:numPr>
        <w:rPr>
          <w:rFonts w:cs="Calibri"/>
        </w:rPr>
      </w:pPr>
      <w:r w:rsidRPr="00C0421D">
        <w:rPr>
          <w:rFonts w:cs="Calibri"/>
        </w:rPr>
        <w:t>te sustavno upravljanje i jačanje koordinacije među dionicima.</w:t>
      </w:r>
    </w:p>
    <w:p w14:paraId="244BA5D4" w14:textId="3496DC36" w:rsidR="00187DAC" w:rsidRDefault="00C40D3C" w:rsidP="00187DAC">
      <w:pPr>
        <w:rPr>
          <w:rFonts w:cs="Calibri"/>
        </w:rPr>
      </w:pPr>
      <w:r w:rsidRPr="00C0421D">
        <w:rPr>
          <w:rFonts w:cs="Calibri"/>
        </w:rPr>
        <w:t>Glavni izazov nije nedostatak kapaciteta već iskorištenost potencijala.</w:t>
      </w:r>
    </w:p>
    <w:p w14:paraId="1A8AD19F" w14:textId="77777777" w:rsidR="00187DAC" w:rsidRDefault="00187DAC">
      <w:pPr>
        <w:spacing w:before="0" w:after="0"/>
        <w:jc w:val="left"/>
        <w:rPr>
          <w:rFonts w:cs="Calibri"/>
        </w:rPr>
      </w:pPr>
      <w:r>
        <w:rPr>
          <w:rFonts w:cs="Calibri"/>
        </w:rPr>
        <w:br w:type="page"/>
      </w:r>
    </w:p>
    <w:p w14:paraId="093A12CD" w14:textId="383EE849" w:rsidR="009057A6" w:rsidRPr="00ED5789" w:rsidRDefault="005B35C6" w:rsidP="00545504">
      <w:pPr>
        <w:pStyle w:val="Heading2"/>
      </w:pPr>
      <w:bookmarkStart w:id="161" w:name="_Toc215563482"/>
      <w:bookmarkEnd w:id="159"/>
      <w:r w:rsidRPr="00ED5789">
        <w:lastRenderedPageBreak/>
        <w:t>Neizravna</w:t>
      </w:r>
      <w:r w:rsidR="009057A6" w:rsidRPr="00ED5789">
        <w:t xml:space="preserve"> konkurencija</w:t>
      </w:r>
      <w:r w:rsidR="00C40D3C" w:rsidRPr="00ED5789">
        <w:t xml:space="preserve"> – Ogulin</w:t>
      </w:r>
      <w:bookmarkEnd w:id="161"/>
    </w:p>
    <w:p w14:paraId="3861FB91" w14:textId="77777777" w:rsidR="00C40D3C" w:rsidRPr="00C0421D" w:rsidRDefault="00C40D3C" w:rsidP="00C40D3C">
      <w:pPr>
        <w:rPr>
          <w:rFonts w:cs="Calibri"/>
        </w:rPr>
      </w:pPr>
      <w:r w:rsidRPr="00C0421D">
        <w:rPr>
          <w:rFonts w:cs="Calibri"/>
        </w:rPr>
        <w:t>Ogulin je primjer kontinentalne destinacije koja zadovoljava slične potrebe tržišta kao Otočac – mir, priroda, aktivni odmor, lokalna priča i doživljajna interpretacija. Iako pripada drugoj županiji (Karlovačka), Ogulin konkurira za slične segmente domaćih i stranih gostiju, posebno onih zainteresiranih za kulturni storytelling, prirodu i planinski okoliš. Razlikuje se po izrazito jakom tematskom brendiranju – “grad bajke” – ali dijeli strukturalne i ambijentalne sličnosti s Otočcem.</w:t>
      </w:r>
    </w:p>
    <w:p w14:paraId="04E9D883" w14:textId="17E49883" w:rsidR="00C40D3C" w:rsidRPr="00ED5789" w:rsidRDefault="00C40D3C" w:rsidP="00C40D3C">
      <w:pPr>
        <w:pStyle w:val="Heading3"/>
        <w:rPr>
          <w:rFonts w:ascii="Calibri" w:hAnsi="Calibri" w:cs="Calibri"/>
        </w:rPr>
      </w:pPr>
      <w:bookmarkStart w:id="162" w:name="_Toc215563483"/>
      <w:r w:rsidRPr="00ED5789">
        <w:rPr>
          <w:rFonts w:ascii="Calibri" w:hAnsi="Calibri" w:cs="Calibri"/>
        </w:rPr>
        <w:t>Kvantitativna analiza izravne konkurencije</w:t>
      </w:r>
      <w:bookmarkEnd w:id="162"/>
    </w:p>
    <w:p w14:paraId="1F1B0E61" w14:textId="057EB93B" w:rsidR="00C40D3C" w:rsidRPr="00C0421D" w:rsidRDefault="00C40D3C" w:rsidP="00C40D3C">
      <w:pPr>
        <w:rPr>
          <w:rFonts w:cs="Calibri"/>
          <w:b/>
          <w:bCs/>
        </w:rPr>
      </w:pPr>
      <w:r w:rsidRPr="00C0421D">
        <w:rPr>
          <w:rFonts w:cs="Calibri"/>
        </w:rPr>
        <w:t xml:space="preserve">Analiza se temelji na istim ključnim pokazateljima korištenima kod analize izravne konkurencije: </w:t>
      </w:r>
      <w:r w:rsidRPr="00C0421D">
        <w:rPr>
          <w:rFonts w:cs="Calibri"/>
          <w:b/>
          <w:bCs/>
        </w:rPr>
        <w:t>broj dolazaka</w:t>
      </w:r>
      <w:r w:rsidRPr="00C0421D">
        <w:rPr>
          <w:rFonts w:cs="Calibri"/>
        </w:rPr>
        <w:t xml:space="preserve">, </w:t>
      </w:r>
      <w:r w:rsidRPr="00C0421D">
        <w:rPr>
          <w:rFonts w:cs="Calibri"/>
          <w:b/>
          <w:bCs/>
        </w:rPr>
        <w:t>broj noćenja</w:t>
      </w:r>
      <w:r w:rsidRPr="00C0421D">
        <w:rPr>
          <w:rFonts w:cs="Calibri"/>
        </w:rPr>
        <w:t xml:space="preserve">, </w:t>
      </w:r>
      <w:r w:rsidRPr="00C0421D">
        <w:rPr>
          <w:rFonts w:cs="Calibri"/>
          <w:b/>
          <w:bCs/>
        </w:rPr>
        <w:t>prosječno trajanje boravka</w:t>
      </w:r>
      <w:r w:rsidRPr="00C0421D">
        <w:rPr>
          <w:rFonts w:cs="Calibri"/>
        </w:rPr>
        <w:t xml:space="preserve">, </w:t>
      </w:r>
      <w:r w:rsidRPr="00C0421D">
        <w:rPr>
          <w:rFonts w:cs="Calibri"/>
          <w:b/>
          <w:bCs/>
        </w:rPr>
        <w:t>broj smještajnih kreveta</w:t>
      </w:r>
      <w:r w:rsidRPr="00C0421D">
        <w:rPr>
          <w:rFonts w:cs="Calibri"/>
        </w:rPr>
        <w:t xml:space="preserve">, </w:t>
      </w:r>
      <w:r w:rsidRPr="00C0421D">
        <w:rPr>
          <w:rFonts w:cs="Calibri"/>
          <w:b/>
          <w:bCs/>
        </w:rPr>
        <w:t>proračun jedinice lokalne samouprave (JLS).</w:t>
      </w:r>
    </w:p>
    <w:p w14:paraId="441F354B" w14:textId="4C1EDE70" w:rsidR="00091CC5" w:rsidRDefault="00091CC5" w:rsidP="00091CC5">
      <w:pPr>
        <w:pStyle w:val="Caption"/>
        <w:keepNext/>
      </w:pPr>
      <w:bookmarkStart w:id="163" w:name="_Toc215563620"/>
      <w:r>
        <w:t xml:space="preserve">Tablica </w:t>
      </w:r>
      <w:fldSimple w:instr=" SEQ Tablica \* ARABIC ">
        <w:r w:rsidR="00815C9D">
          <w:rPr>
            <w:noProof/>
          </w:rPr>
          <w:t>10</w:t>
        </w:r>
      </w:fldSimple>
      <w:r>
        <w:t xml:space="preserve"> - Kvantitativni benchmark analize neizravne konkurencije</w:t>
      </w:r>
      <w:bookmarkEnd w:id="163"/>
    </w:p>
    <w:tbl>
      <w:tblPr>
        <w:tblStyle w:val="TableGrid"/>
        <w:tblW w:w="0" w:type="auto"/>
        <w:tblLook w:val="04A0" w:firstRow="1" w:lastRow="0" w:firstColumn="1" w:lastColumn="0" w:noHBand="0" w:noVBand="1"/>
      </w:tblPr>
      <w:tblGrid>
        <w:gridCol w:w="2703"/>
        <w:gridCol w:w="1652"/>
        <w:gridCol w:w="2131"/>
      </w:tblGrid>
      <w:tr w:rsidR="00C40D3C" w:rsidRPr="00ED5789" w14:paraId="74760C47" w14:textId="77777777" w:rsidTr="004D503B">
        <w:tc>
          <w:tcPr>
            <w:tcW w:w="0" w:type="auto"/>
            <w:hideMark/>
          </w:tcPr>
          <w:p w14:paraId="6A6FC270" w14:textId="77777777" w:rsidR="00C40D3C" w:rsidRPr="00C0421D" w:rsidRDefault="00C40D3C" w:rsidP="00C40D3C">
            <w:pPr>
              <w:jc w:val="left"/>
              <w:rPr>
                <w:rFonts w:cs="Calibri"/>
                <w:b/>
                <w:bCs/>
                <w:sz w:val="21"/>
                <w:szCs w:val="21"/>
              </w:rPr>
            </w:pPr>
            <w:r w:rsidRPr="00C0421D">
              <w:rPr>
                <w:rFonts w:cs="Calibri"/>
                <w:b/>
                <w:bCs/>
                <w:sz w:val="21"/>
                <w:szCs w:val="21"/>
              </w:rPr>
              <w:t>Pokazatelj</w:t>
            </w:r>
          </w:p>
        </w:tc>
        <w:tc>
          <w:tcPr>
            <w:tcW w:w="0" w:type="auto"/>
            <w:hideMark/>
          </w:tcPr>
          <w:p w14:paraId="5C83455C" w14:textId="77777777" w:rsidR="00C40D3C" w:rsidRPr="00C0421D" w:rsidRDefault="00C40D3C" w:rsidP="00C40D3C">
            <w:pPr>
              <w:jc w:val="left"/>
              <w:rPr>
                <w:rFonts w:cs="Calibri"/>
                <w:b/>
                <w:bCs/>
                <w:sz w:val="21"/>
                <w:szCs w:val="21"/>
              </w:rPr>
            </w:pPr>
            <w:r w:rsidRPr="00C0421D">
              <w:rPr>
                <w:rFonts w:cs="Calibri"/>
                <w:b/>
                <w:bCs/>
                <w:sz w:val="21"/>
                <w:szCs w:val="21"/>
              </w:rPr>
              <w:t>Otočac (2024.)</w:t>
            </w:r>
          </w:p>
        </w:tc>
        <w:tc>
          <w:tcPr>
            <w:tcW w:w="0" w:type="auto"/>
            <w:hideMark/>
          </w:tcPr>
          <w:p w14:paraId="3308D23C" w14:textId="77777777" w:rsidR="00C40D3C" w:rsidRPr="00C0421D" w:rsidRDefault="00C40D3C" w:rsidP="00C40D3C">
            <w:pPr>
              <w:jc w:val="left"/>
              <w:rPr>
                <w:rFonts w:cs="Calibri"/>
                <w:b/>
                <w:bCs/>
                <w:sz w:val="21"/>
                <w:szCs w:val="21"/>
              </w:rPr>
            </w:pPr>
            <w:r w:rsidRPr="00C0421D">
              <w:rPr>
                <w:rFonts w:cs="Calibri"/>
                <w:b/>
                <w:bCs/>
                <w:sz w:val="21"/>
                <w:szCs w:val="21"/>
              </w:rPr>
              <w:t>Ogulin (2023–2024)</w:t>
            </w:r>
          </w:p>
        </w:tc>
      </w:tr>
      <w:tr w:rsidR="00C40D3C" w:rsidRPr="00ED5789" w14:paraId="1767DF60" w14:textId="77777777" w:rsidTr="004D503B">
        <w:tc>
          <w:tcPr>
            <w:tcW w:w="0" w:type="auto"/>
            <w:hideMark/>
          </w:tcPr>
          <w:p w14:paraId="6FC200BE" w14:textId="77777777" w:rsidR="00C40D3C" w:rsidRPr="00C0421D" w:rsidRDefault="00C40D3C" w:rsidP="00C40D3C">
            <w:pPr>
              <w:rPr>
                <w:rFonts w:cs="Calibri"/>
                <w:sz w:val="21"/>
                <w:szCs w:val="21"/>
              </w:rPr>
            </w:pPr>
            <w:r w:rsidRPr="00C0421D">
              <w:rPr>
                <w:rFonts w:cs="Calibri"/>
                <w:sz w:val="21"/>
                <w:szCs w:val="21"/>
              </w:rPr>
              <w:t>Broj stanovnika (2021.)</w:t>
            </w:r>
          </w:p>
        </w:tc>
        <w:tc>
          <w:tcPr>
            <w:tcW w:w="0" w:type="auto"/>
            <w:hideMark/>
          </w:tcPr>
          <w:p w14:paraId="00A36A18" w14:textId="77777777" w:rsidR="00C40D3C" w:rsidRPr="00C0421D" w:rsidRDefault="00C40D3C" w:rsidP="00C40D3C">
            <w:pPr>
              <w:rPr>
                <w:rFonts w:cs="Calibri"/>
                <w:sz w:val="21"/>
                <w:szCs w:val="21"/>
              </w:rPr>
            </w:pPr>
            <w:r w:rsidRPr="00C0421D">
              <w:rPr>
                <w:rFonts w:cs="Calibri"/>
                <w:sz w:val="21"/>
                <w:szCs w:val="21"/>
              </w:rPr>
              <w:t>8.332</w:t>
            </w:r>
          </w:p>
        </w:tc>
        <w:tc>
          <w:tcPr>
            <w:tcW w:w="0" w:type="auto"/>
            <w:hideMark/>
          </w:tcPr>
          <w:p w14:paraId="1829D1F2" w14:textId="77777777" w:rsidR="00C40D3C" w:rsidRPr="00C0421D" w:rsidRDefault="00C40D3C" w:rsidP="00C40D3C">
            <w:pPr>
              <w:rPr>
                <w:rFonts w:cs="Calibri"/>
                <w:sz w:val="21"/>
                <w:szCs w:val="21"/>
              </w:rPr>
            </w:pPr>
            <w:r w:rsidRPr="00C0421D">
              <w:rPr>
                <w:rFonts w:cs="Calibri"/>
                <w:sz w:val="21"/>
                <w:szCs w:val="21"/>
              </w:rPr>
              <w:t>7.389</w:t>
            </w:r>
          </w:p>
        </w:tc>
      </w:tr>
      <w:tr w:rsidR="00C40D3C" w:rsidRPr="00ED5789" w14:paraId="25B3B9C8" w14:textId="77777777" w:rsidTr="004D503B">
        <w:tc>
          <w:tcPr>
            <w:tcW w:w="0" w:type="auto"/>
            <w:hideMark/>
          </w:tcPr>
          <w:p w14:paraId="06F1162C" w14:textId="77777777" w:rsidR="00C40D3C" w:rsidRPr="00C0421D" w:rsidRDefault="00C40D3C" w:rsidP="00C40D3C">
            <w:pPr>
              <w:rPr>
                <w:rFonts w:cs="Calibri"/>
                <w:sz w:val="21"/>
                <w:szCs w:val="21"/>
              </w:rPr>
            </w:pPr>
            <w:r w:rsidRPr="00C0421D">
              <w:rPr>
                <w:rFonts w:cs="Calibri"/>
                <w:sz w:val="21"/>
                <w:szCs w:val="21"/>
              </w:rPr>
              <w:t>Broj dolazaka</w:t>
            </w:r>
          </w:p>
        </w:tc>
        <w:tc>
          <w:tcPr>
            <w:tcW w:w="0" w:type="auto"/>
            <w:hideMark/>
          </w:tcPr>
          <w:p w14:paraId="69EC38DC" w14:textId="77777777" w:rsidR="00C40D3C" w:rsidRPr="00C0421D" w:rsidRDefault="00C40D3C" w:rsidP="00C40D3C">
            <w:pPr>
              <w:rPr>
                <w:rFonts w:cs="Calibri"/>
                <w:sz w:val="21"/>
                <w:szCs w:val="21"/>
              </w:rPr>
            </w:pPr>
            <w:r w:rsidRPr="00C0421D">
              <w:rPr>
                <w:rFonts w:cs="Calibri"/>
                <w:sz w:val="21"/>
                <w:szCs w:val="21"/>
              </w:rPr>
              <w:t>42.657</w:t>
            </w:r>
          </w:p>
        </w:tc>
        <w:tc>
          <w:tcPr>
            <w:tcW w:w="0" w:type="auto"/>
            <w:hideMark/>
          </w:tcPr>
          <w:p w14:paraId="264E5230" w14:textId="77777777" w:rsidR="00C40D3C" w:rsidRPr="00C0421D" w:rsidRDefault="00C40D3C" w:rsidP="00C40D3C">
            <w:pPr>
              <w:rPr>
                <w:rFonts w:cs="Calibri"/>
                <w:sz w:val="21"/>
                <w:szCs w:val="21"/>
              </w:rPr>
            </w:pPr>
            <w:r w:rsidRPr="00C0421D">
              <w:rPr>
                <w:rFonts w:cs="Calibri"/>
                <w:sz w:val="21"/>
                <w:szCs w:val="21"/>
              </w:rPr>
              <w:t>23.854 *</w:t>
            </w:r>
          </w:p>
        </w:tc>
      </w:tr>
      <w:tr w:rsidR="00C40D3C" w:rsidRPr="00ED5789" w14:paraId="36C03E3E" w14:textId="77777777" w:rsidTr="004D503B">
        <w:tc>
          <w:tcPr>
            <w:tcW w:w="0" w:type="auto"/>
            <w:hideMark/>
          </w:tcPr>
          <w:p w14:paraId="7AEAE5ED" w14:textId="77777777" w:rsidR="00C40D3C" w:rsidRPr="00C0421D" w:rsidRDefault="00C40D3C" w:rsidP="00C40D3C">
            <w:pPr>
              <w:rPr>
                <w:rFonts w:cs="Calibri"/>
                <w:sz w:val="21"/>
                <w:szCs w:val="21"/>
              </w:rPr>
            </w:pPr>
            <w:r w:rsidRPr="00C0421D">
              <w:rPr>
                <w:rFonts w:cs="Calibri"/>
                <w:sz w:val="21"/>
                <w:szCs w:val="21"/>
              </w:rPr>
              <w:t>Broj noćenja</w:t>
            </w:r>
          </w:p>
        </w:tc>
        <w:tc>
          <w:tcPr>
            <w:tcW w:w="0" w:type="auto"/>
            <w:hideMark/>
          </w:tcPr>
          <w:p w14:paraId="20839EC0" w14:textId="77777777" w:rsidR="00C40D3C" w:rsidRPr="00C0421D" w:rsidRDefault="00C40D3C" w:rsidP="00C40D3C">
            <w:pPr>
              <w:rPr>
                <w:rFonts w:cs="Calibri"/>
                <w:sz w:val="21"/>
                <w:szCs w:val="21"/>
              </w:rPr>
            </w:pPr>
            <w:r w:rsidRPr="00C0421D">
              <w:rPr>
                <w:rFonts w:cs="Calibri"/>
                <w:sz w:val="21"/>
                <w:szCs w:val="21"/>
              </w:rPr>
              <w:t>60.681</w:t>
            </w:r>
          </w:p>
        </w:tc>
        <w:tc>
          <w:tcPr>
            <w:tcW w:w="0" w:type="auto"/>
            <w:hideMark/>
          </w:tcPr>
          <w:p w14:paraId="746DE392" w14:textId="77777777" w:rsidR="00C40D3C" w:rsidRPr="00C0421D" w:rsidRDefault="00C40D3C" w:rsidP="00C40D3C">
            <w:pPr>
              <w:rPr>
                <w:rFonts w:cs="Calibri"/>
                <w:sz w:val="21"/>
                <w:szCs w:val="21"/>
              </w:rPr>
            </w:pPr>
            <w:r w:rsidRPr="00C0421D">
              <w:rPr>
                <w:rFonts w:cs="Calibri"/>
                <w:sz w:val="21"/>
                <w:szCs w:val="21"/>
              </w:rPr>
              <w:t>41.660 *</w:t>
            </w:r>
          </w:p>
        </w:tc>
      </w:tr>
      <w:tr w:rsidR="00C40D3C" w:rsidRPr="00ED5789" w14:paraId="31995E46" w14:textId="77777777" w:rsidTr="004D503B">
        <w:tc>
          <w:tcPr>
            <w:tcW w:w="0" w:type="auto"/>
            <w:hideMark/>
          </w:tcPr>
          <w:p w14:paraId="0820A113" w14:textId="77777777" w:rsidR="00C40D3C" w:rsidRPr="00C0421D" w:rsidRDefault="00C40D3C" w:rsidP="00C40D3C">
            <w:pPr>
              <w:rPr>
                <w:rFonts w:cs="Calibri"/>
                <w:sz w:val="21"/>
                <w:szCs w:val="21"/>
              </w:rPr>
            </w:pPr>
            <w:r w:rsidRPr="00C0421D">
              <w:rPr>
                <w:rFonts w:cs="Calibri"/>
                <w:sz w:val="21"/>
                <w:szCs w:val="21"/>
              </w:rPr>
              <w:t>Prosječno trajanje boravka</w:t>
            </w:r>
          </w:p>
        </w:tc>
        <w:tc>
          <w:tcPr>
            <w:tcW w:w="0" w:type="auto"/>
            <w:hideMark/>
          </w:tcPr>
          <w:p w14:paraId="66D0137E" w14:textId="77777777" w:rsidR="00C40D3C" w:rsidRPr="00C0421D" w:rsidRDefault="00C40D3C" w:rsidP="00C40D3C">
            <w:pPr>
              <w:rPr>
                <w:rFonts w:cs="Calibri"/>
                <w:sz w:val="21"/>
                <w:szCs w:val="21"/>
              </w:rPr>
            </w:pPr>
            <w:r w:rsidRPr="00C0421D">
              <w:rPr>
                <w:rFonts w:cs="Calibri"/>
                <w:sz w:val="21"/>
                <w:szCs w:val="21"/>
              </w:rPr>
              <w:t>1,71 dana</w:t>
            </w:r>
          </w:p>
        </w:tc>
        <w:tc>
          <w:tcPr>
            <w:tcW w:w="0" w:type="auto"/>
            <w:hideMark/>
          </w:tcPr>
          <w:p w14:paraId="5788AE73" w14:textId="77777777" w:rsidR="00C40D3C" w:rsidRPr="00C0421D" w:rsidRDefault="00C40D3C" w:rsidP="00C40D3C">
            <w:pPr>
              <w:rPr>
                <w:rFonts w:cs="Calibri"/>
                <w:sz w:val="21"/>
                <w:szCs w:val="21"/>
              </w:rPr>
            </w:pPr>
            <w:r w:rsidRPr="00C0421D">
              <w:rPr>
                <w:rFonts w:cs="Calibri"/>
                <w:sz w:val="21"/>
                <w:szCs w:val="21"/>
              </w:rPr>
              <w:t>1,75 dana *</w:t>
            </w:r>
          </w:p>
        </w:tc>
      </w:tr>
      <w:tr w:rsidR="00C40D3C" w:rsidRPr="00ED5789" w14:paraId="51191792" w14:textId="77777777" w:rsidTr="004D503B">
        <w:tc>
          <w:tcPr>
            <w:tcW w:w="0" w:type="auto"/>
            <w:hideMark/>
          </w:tcPr>
          <w:p w14:paraId="63C27DDE" w14:textId="19F0020C" w:rsidR="00C40D3C" w:rsidRPr="00C0421D" w:rsidRDefault="00C40D3C" w:rsidP="00C40D3C">
            <w:pPr>
              <w:rPr>
                <w:rFonts w:cs="Calibri"/>
                <w:sz w:val="21"/>
                <w:szCs w:val="21"/>
              </w:rPr>
            </w:pPr>
            <w:r w:rsidRPr="00C0421D">
              <w:rPr>
                <w:rFonts w:cs="Calibri"/>
                <w:sz w:val="21"/>
                <w:szCs w:val="21"/>
              </w:rPr>
              <w:t>Broj kreveta</w:t>
            </w:r>
          </w:p>
        </w:tc>
        <w:tc>
          <w:tcPr>
            <w:tcW w:w="0" w:type="auto"/>
            <w:hideMark/>
          </w:tcPr>
          <w:p w14:paraId="376390B4" w14:textId="77777777" w:rsidR="00C40D3C" w:rsidRPr="00C0421D" w:rsidRDefault="00C40D3C" w:rsidP="00C40D3C">
            <w:pPr>
              <w:rPr>
                <w:rFonts w:cs="Calibri"/>
                <w:sz w:val="21"/>
                <w:szCs w:val="21"/>
              </w:rPr>
            </w:pPr>
            <w:r w:rsidRPr="00C0421D">
              <w:rPr>
                <w:rFonts w:cs="Calibri"/>
                <w:sz w:val="21"/>
                <w:szCs w:val="21"/>
              </w:rPr>
              <w:t>1.483</w:t>
            </w:r>
          </w:p>
        </w:tc>
        <w:tc>
          <w:tcPr>
            <w:tcW w:w="0" w:type="auto"/>
            <w:hideMark/>
          </w:tcPr>
          <w:p w14:paraId="01B3282E" w14:textId="77777777" w:rsidR="00C40D3C" w:rsidRPr="00C0421D" w:rsidRDefault="00C40D3C" w:rsidP="00C40D3C">
            <w:pPr>
              <w:rPr>
                <w:rFonts w:cs="Calibri"/>
                <w:sz w:val="21"/>
                <w:szCs w:val="21"/>
              </w:rPr>
            </w:pPr>
            <w:r w:rsidRPr="00C0421D">
              <w:rPr>
                <w:rFonts w:cs="Calibri"/>
                <w:sz w:val="21"/>
                <w:szCs w:val="21"/>
              </w:rPr>
              <w:t>929</w:t>
            </w:r>
          </w:p>
        </w:tc>
      </w:tr>
      <w:tr w:rsidR="00C40D3C" w:rsidRPr="00ED5789" w14:paraId="53FB22E2" w14:textId="77777777" w:rsidTr="004D503B">
        <w:tc>
          <w:tcPr>
            <w:tcW w:w="0" w:type="auto"/>
            <w:hideMark/>
          </w:tcPr>
          <w:p w14:paraId="4AAA11FC" w14:textId="77777777" w:rsidR="00C40D3C" w:rsidRPr="00C0421D" w:rsidRDefault="00C40D3C" w:rsidP="00C40D3C">
            <w:pPr>
              <w:rPr>
                <w:rFonts w:cs="Calibri"/>
                <w:sz w:val="21"/>
                <w:szCs w:val="21"/>
              </w:rPr>
            </w:pPr>
            <w:r w:rsidRPr="00C0421D">
              <w:rPr>
                <w:rFonts w:cs="Calibri"/>
                <w:sz w:val="21"/>
                <w:szCs w:val="21"/>
              </w:rPr>
              <w:t>Proračun JLS (2024.)</w:t>
            </w:r>
          </w:p>
        </w:tc>
        <w:tc>
          <w:tcPr>
            <w:tcW w:w="0" w:type="auto"/>
            <w:hideMark/>
          </w:tcPr>
          <w:p w14:paraId="7980C823" w14:textId="77777777" w:rsidR="00C40D3C" w:rsidRPr="00C0421D" w:rsidRDefault="00C40D3C" w:rsidP="00C40D3C">
            <w:pPr>
              <w:rPr>
                <w:rFonts w:cs="Calibri"/>
                <w:sz w:val="21"/>
                <w:szCs w:val="21"/>
              </w:rPr>
            </w:pPr>
            <w:r w:rsidRPr="00C0421D">
              <w:rPr>
                <w:rFonts w:cs="Calibri"/>
                <w:sz w:val="21"/>
                <w:szCs w:val="21"/>
              </w:rPr>
              <w:t>14.309.300 €</w:t>
            </w:r>
          </w:p>
        </w:tc>
        <w:tc>
          <w:tcPr>
            <w:tcW w:w="0" w:type="auto"/>
            <w:hideMark/>
          </w:tcPr>
          <w:p w14:paraId="5C8ACD84" w14:textId="77777777" w:rsidR="00C40D3C" w:rsidRPr="00C0421D" w:rsidRDefault="00C40D3C" w:rsidP="00C40D3C">
            <w:pPr>
              <w:rPr>
                <w:rFonts w:cs="Calibri"/>
                <w:sz w:val="21"/>
                <w:szCs w:val="21"/>
              </w:rPr>
            </w:pPr>
            <w:r w:rsidRPr="00C0421D">
              <w:rPr>
                <w:rFonts w:cs="Calibri"/>
                <w:b/>
                <w:bCs/>
                <w:sz w:val="21"/>
                <w:szCs w:val="21"/>
              </w:rPr>
              <w:t>17.855.000 €</w:t>
            </w:r>
          </w:p>
        </w:tc>
      </w:tr>
    </w:tbl>
    <w:p w14:paraId="611C93FA" w14:textId="6994CED1" w:rsidR="001E3791" w:rsidRPr="00187DAC" w:rsidRDefault="001E3791" w:rsidP="00C40D3C">
      <w:pPr>
        <w:rPr>
          <w:rFonts w:cs="Calibri"/>
          <w:i/>
          <w:iCs/>
          <w:sz w:val="21"/>
          <w:szCs w:val="21"/>
        </w:rPr>
      </w:pPr>
      <w:r w:rsidRPr="00C0421D">
        <w:rPr>
          <w:rFonts w:cs="Calibri"/>
          <w:i/>
          <w:iCs/>
          <w:sz w:val="21"/>
          <w:szCs w:val="21"/>
        </w:rPr>
        <w:t>*Podaci iz 2023., službeno potvrđeni iz izvještaja TZ-a Ogulin</w:t>
      </w:r>
    </w:p>
    <w:p w14:paraId="6A944725" w14:textId="0CCF2595" w:rsidR="001E3791" w:rsidRPr="00C0421D" w:rsidRDefault="001E3791" w:rsidP="001E3791">
      <w:pPr>
        <w:rPr>
          <w:rFonts w:cs="Calibri"/>
        </w:rPr>
      </w:pPr>
      <w:r w:rsidRPr="00C0421D">
        <w:rPr>
          <w:rFonts w:cs="Calibri"/>
        </w:rPr>
        <w:t xml:space="preserve">Otočac ima nešto veći </w:t>
      </w:r>
      <w:r w:rsidRPr="00C0421D">
        <w:rPr>
          <w:rFonts w:cs="Calibri"/>
          <w:b/>
          <w:bCs/>
        </w:rPr>
        <w:t xml:space="preserve">broj stanovnika </w:t>
      </w:r>
      <w:r w:rsidRPr="00C0421D">
        <w:rPr>
          <w:rFonts w:cs="Calibri"/>
        </w:rPr>
        <w:t>(8.332) u odnosu na Ogulin (7.389), što je važno za razumijevanje lokalne baze dionika u turizmu, ali i potencijala za razvoj poduzetništva i podrške zajednice. Obje destinacije su male gradske sredine, no Otočac ima blagu demografsku prednost.</w:t>
      </w:r>
    </w:p>
    <w:p w14:paraId="15BB2824" w14:textId="01E19010" w:rsidR="001E3791" w:rsidRPr="00C0421D" w:rsidRDefault="001E3791" w:rsidP="001E3791">
      <w:pPr>
        <w:rPr>
          <w:rFonts w:cs="Calibri"/>
        </w:rPr>
      </w:pPr>
      <w:r w:rsidRPr="00C0421D">
        <w:rPr>
          <w:rFonts w:cs="Calibri"/>
        </w:rPr>
        <w:t xml:space="preserve">Otočac ostvaruje znatno veći </w:t>
      </w:r>
      <w:r w:rsidRPr="00C0421D">
        <w:rPr>
          <w:rFonts w:cs="Calibri"/>
          <w:b/>
          <w:bCs/>
        </w:rPr>
        <w:t>broj turističkih dolazaka</w:t>
      </w:r>
      <w:r w:rsidRPr="00C0421D">
        <w:rPr>
          <w:rFonts w:cs="Calibri"/>
        </w:rPr>
        <w:t xml:space="preserve"> (42.657) i </w:t>
      </w:r>
      <w:r w:rsidRPr="00C0421D">
        <w:rPr>
          <w:rFonts w:cs="Calibri"/>
          <w:b/>
          <w:bCs/>
        </w:rPr>
        <w:t>noćenja</w:t>
      </w:r>
      <w:r w:rsidRPr="00C0421D">
        <w:rPr>
          <w:rFonts w:cs="Calibri"/>
        </w:rPr>
        <w:t xml:space="preserve"> (60.681) u odnosu na Ogulin (23.854 dolazaka i 41.660 noćenja). To pokazuje da je Otočac snažniji na tržištu u apsolutnim brojkama te da ima bolju ukupnu posjećenost. Ipak, Ogulin s manjim brojem kreveta uspijeva ostvariti relativno visoku popunjenost, što ukazuje na učinkovitije korištenje postojećih kapaciteta.</w:t>
      </w:r>
    </w:p>
    <w:p w14:paraId="6D57FE2B" w14:textId="45605B80" w:rsidR="001E3791" w:rsidRPr="00C0421D" w:rsidRDefault="001E3791" w:rsidP="001E3791">
      <w:pPr>
        <w:rPr>
          <w:rFonts w:cs="Calibri"/>
        </w:rPr>
      </w:pPr>
      <w:r w:rsidRPr="00C0421D">
        <w:rPr>
          <w:rFonts w:cs="Calibri"/>
        </w:rPr>
        <w:t xml:space="preserve">Ogulin bilježi nešto dulje </w:t>
      </w:r>
      <w:r w:rsidRPr="00C0421D">
        <w:rPr>
          <w:rFonts w:cs="Calibri"/>
          <w:b/>
          <w:bCs/>
        </w:rPr>
        <w:t>prosječno zadržavanje gostiju</w:t>
      </w:r>
      <w:r w:rsidRPr="00C0421D">
        <w:rPr>
          <w:rFonts w:cs="Calibri"/>
        </w:rPr>
        <w:t xml:space="preserve"> (1,75 dana) u odnosu na Otočac (1,71 dan), što može biti rezultat usmjerenog tematskog brendiranja i motivacijske strukture posjetitelja (obitelji, škole, vikend-gosti)</w:t>
      </w:r>
      <w:r w:rsidR="004D503B" w:rsidRPr="00C0421D">
        <w:rPr>
          <w:rFonts w:cs="Calibri"/>
        </w:rPr>
        <w:t>, ali ta razlika je kvantitativno premala za konkretniji zaključak.</w:t>
      </w:r>
    </w:p>
    <w:p w14:paraId="5E647E21" w14:textId="1CA3255B" w:rsidR="001E3791" w:rsidRPr="00C0421D" w:rsidRDefault="001E3791" w:rsidP="001E3791">
      <w:pPr>
        <w:rPr>
          <w:rFonts w:cs="Calibri"/>
        </w:rPr>
      </w:pPr>
      <w:r w:rsidRPr="00C0421D">
        <w:rPr>
          <w:rFonts w:cs="Calibri"/>
        </w:rPr>
        <w:t xml:space="preserve">Otočac ima veći </w:t>
      </w:r>
      <w:r w:rsidRPr="00C0421D">
        <w:rPr>
          <w:rFonts w:cs="Calibri"/>
          <w:b/>
          <w:bCs/>
        </w:rPr>
        <w:t>smještajni kapacitet</w:t>
      </w:r>
      <w:r w:rsidRPr="00C0421D">
        <w:rPr>
          <w:rFonts w:cs="Calibri"/>
        </w:rPr>
        <w:t xml:space="preserve"> (1.483 kreveta) u odnosu na Ogulin (929 kreveta). To upućuje na veći fizički kapacitet za prihvat gostiju, ali i potencijalno veći izazov u postizanju visoke popunjenosti.</w:t>
      </w:r>
    </w:p>
    <w:p w14:paraId="0809CB05" w14:textId="39DCD519" w:rsidR="001E3791" w:rsidRPr="00C0421D" w:rsidRDefault="001E3791" w:rsidP="00C40D3C">
      <w:pPr>
        <w:rPr>
          <w:rFonts w:cs="Calibri"/>
        </w:rPr>
      </w:pPr>
      <w:r w:rsidRPr="00C0421D">
        <w:rPr>
          <w:rFonts w:cs="Calibri"/>
        </w:rPr>
        <w:lastRenderedPageBreak/>
        <w:t xml:space="preserve">Ogulin u 2024. godini ima veći konsolidirani </w:t>
      </w:r>
      <w:r w:rsidRPr="00C0421D">
        <w:rPr>
          <w:rFonts w:cs="Calibri"/>
          <w:b/>
          <w:bCs/>
        </w:rPr>
        <w:t>proračun</w:t>
      </w:r>
      <w:r w:rsidRPr="00C0421D">
        <w:rPr>
          <w:rFonts w:cs="Calibri"/>
        </w:rPr>
        <w:t xml:space="preserve"> (17.855.000 €) nego Otočac (14.309.300 €), što potencijalno omogućuje snažniju institucionalnu podršku razvoju turizma, osobito ako se strateški preusmjere resursi prema turističkim projektima.</w:t>
      </w:r>
    </w:p>
    <w:p w14:paraId="689A05F3" w14:textId="7D14CB7F" w:rsidR="001E3791" w:rsidRPr="00ED5789" w:rsidRDefault="001E3791" w:rsidP="001E3791">
      <w:pPr>
        <w:pStyle w:val="Heading3"/>
      </w:pPr>
      <w:bookmarkStart w:id="164" w:name="_Toc215563484"/>
      <w:r w:rsidRPr="00ED5789">
        <w:t>Kvalitativna analiza</w:t>
      </w:r>
      <w:bookmarkEnd w:id="164"/>
    </w:p>
    <w:p w14:paraId="34680BB2" w14:textId="77777777" w:rsidR="001E3791" w:rsidRPr="00C0421D" w:rsidRDefault="001E3791" w:rsidP="001E3791">
      <w:pPr>
        <w:rPr>
          <w:rFonts w:cs="Calibri"/>
        </w:rPr>
      </w:pPr>
      <w:r w:rsidRPr="00C0421D">
        <w:rPr>
          <w:rFonts w:cs="Calibri"/>
        </w:rPr>
        <w:t xml:space="preserve">Usporedba Ogulina i Otočca po </w:t>
      </w:r>
      <w:r w:rsidRPr="00C0421D">
        <w:rPr>
          <w:rFonts w:cs="Calibri"/>
          <w:b/>
          <w:bCs/>
        </w:rPr>
        <w:t>kvalitativnim kriterijima</w:t>
      </w:r>
      <w:r w:rsidRPr="00C0421D">
        <w:rPr>
          <w:rFonts w:cs="Calibri"/>
        </w:rPr>
        <w:t xml:space="preserve"> temelji se na istoj metodologiji kao i kod izravne konkurencije. Kriteriji su:</w:t>
      </w:r>
    </w:p>
    <w:p w14:paraId="169579BE" w14:textId="77777777" w:rsidR="001E3791" w:rsidRPr="00C0421D" w:rsidRDefault="001E3791">
      <w:pPr>
        <w:numPr>
          <w:ilvl w:val="0"/>
          <w:numId w:val="79"/>
        </w:numPr>
        <w:rPr>
          <w:rFonts w:cs="Calibri"/>
        </w:rPr>
      </w:pPr>
      <w:r w:rsidRPr="00C0421D">
        <w:rPr>
          <w:rFonts w:cs="Calibri"/>
          <w:b/>
          <w:bCs/>
        </w:rPr>
        <w:t>Turistički identitet i tržišno pozicioniranje</w:t>
      </w:r>
      <w:r w:rsidRPr="00C0421D">
        <w:rPr>
          <w:rFonts w:cs="Calibri"/>
        </w:rPr>
        <w:t>,</w:t>
      </w:r>
    </w:p>
    <w:p w14:paraId="7F6C2BD6" w14:textId="77777777" w:rsidR="001E3791" w:rsidRPr="00C0421D" w:rsidRDefault="001E3791">
      <w:pPr>
        <w:numPr>
          <w:ilvl w:val="0"/>
          <w:numId w:val="79"/>
        </w:numPr>
        <w:rPr>
          <w:rFonts w:cs="Calibri"/>
        </w:rPr>
      </w:pPr>
      <w:r w:rsidRPr="00C0421D">
        <w:rPr>
          <w:rFonts w:cs="Calibri"/>
          <w:b/>
          <w:bCs/>
        </w:rPr>
        <w:t>Raznolikost i atraktivnost turističke ponude</w:t>
      </w:r>
      <w:r w:rsidRPr="00C0421D">
        <w:rPr>
          <w:rFonts w:cs="Calibri"/>
        </w:rPr>
        <w:t>,</w:t>
      </w:r>
    </w:p>
    <w:p w14:paraId="73DAAB52" w14:textId="77777777" w:rsidR="001E3791" w:rsidRPr="00C0421D" w:rsidRDefault="001E3791">
      <w:pPr>
        <w:numPr>
          <w:ilvl w:val="0"/>
          <w:numId w:val="79"/>
        </w:numPr>
        <w:rPr>
          <w:rFonts w:cs="Calibri"/>
        </w:rPr>
      </w:pPr>
      <w:r w:rsidRPr="00C0421D">
        <w:rPr>
          <w:rFonts w:cs="Calibri"/>
          <w:b/>
          <w:bCs/>
        </w:rPr>
        <w:t>Digitalna prisutnost i komunikacija s tržištem</w:t>
      </w:r>
      <w:r w:rsidRPr="00C0421D">
        <w:rPr>
          <w:rFonts w:cs="Calibri"/>
        </w:rPr>
        <w:t>,</w:t>
      </w:r>
    </w:p>
    <w:p w14:paraId="0B120A1C" w14:textId="4FDF0983" w:rsidR="001E3791" w:rsidRPr="00187DAC" w:rsidRDefault="001E3791" w:rsidP="001E3791">
      <w:pPr>
        <w:numPr>
          <w:ilvl w:val="0"/>
          <w:numId w:val="79"/>
        </w:numPr>
        <w:rPr>
          <w:rFonts w:cs="Calibri"/>
        </w:rPr>
      </w:pPr>
      <w:r w:rsidRPr="00C0421D">
        <w:rPr>
          <w:rFonts w:cs="Calibri"/>
          <w:b/>
          <w:bCs/>
        </w:rPr>
        <w:t>Upravljanje destinacijom i institucionalna podrška</w:t>
      </w:r>
      <w:r w:rsidRPr="00C0421D">
        <w:rPr>
          <w:rFonts w:cs="Calibri"/>
        </w:rPr>
        <w:t>.</w:t>
      </w:r>
    </w:p>
    <w:p w14:paraId="1712CC11" w14:textId="3A7CBEC8" w:rsidR="001E3791" w:rsidRPr="00187DAC" w:rsidRDefault="001E3791" w:rsidP="001E3791">
      <w:pPr>
        <w:rPr>
          <w:rFonts w:cs="Calibri"/>
          <w:b/>
          <w:bCs/>
        </w:rPr>
      </w:pPr>
      <w:r w:rsidRPr="00C0421D">
        <w:rPr>
          <w:rFonts w:cs="Calibri"/>
          <w:b/>
          <w:bCs/>
        </w:rPr>
        <w:t>1. Turistički identitet i tržišno pozicioniranje</w:t>
      </w:r>
    </w:p>
    <w:p w14:paraId="69199CCA" w14:textId="5EAFD07A" w:rsidR="001E3791" w:rsidRPr="00C0421D" w:rsidRDefault="001E3791" w:rsidP="001E3791">
      <w:pPr>
        <w:rPr>
          <w:rFonts w:cs="Calibri"/>
        </w:rPr>
      </w:pPr>
      <w:r w:rsidRPr="00C0421D">
        <w:rPr>
          <w:rFonts w:cs="Calibri"/>
          <w:b/>
          <w:bCs/>
        </w:rPr>
        <w:t>Otočac</w:t>
      </w:r>
      <w:r w:rsidRPr="00C0421D">
        <w:rPr>
          <w:rFonts w:cs="Calibri"/>
        </w:rPr>
        <w:t xml:space="preserve"> svoj identitet temelji na prirodnoj baštini (rijeka Gacka, Gacka dolina), miru i autentičnom doživljaju Like. Međutim, identitet nije dovoljno iskomuniciran i nije jasno prepoznatljiv široj javnosti. Destinacija još nije brendirana kao zaseban proizvod.</w:t>
      </w:r>
    </w:p>
    <w:p w14:paraId="3836A7C6" w14:textId="19DDBFA6" w:rsidR="001E3791" w:rsidRPr="00C0421D" w:rsidRDefault="001E3791" w:rsidP="001E3791">
      <w:pPr>
        <w:rPr>
          <w:rFonts w:cs="Calibri"/>
        </w:rPr>
      </w:pPr>
      <w:r w:rsidRPr="00C0421D">
        <w:rPr>
          <w:rFonts w:cs="Calibri"/>
          <w:b/>
          <w:bCs/>
        </w:rPr>
        <w:t>Ogulin</w:t>
      </w:r>
      <w:r w:rsidRPr="00C0421D">
        <w:rPr>
          <w:rFonts w:cs="Calibri"/>
        </w:rPr>
        <w:t xml:space="preserve"> je već dugi niz godina profiliran kao „grad bajke” zahvaljujući tematskom brendiranju (Ivana Brlić-Mažuranić, Centar za posjetitelje Ivana’s House of Fairy Tales). Identitet je jasan, dosljedan i komunikacijski održiv, a povezuje kulturnu baštinu s obiteljskim i edukativnim turizmom.</w:t>
      </w:r>
    </w:p>
    <w:p w14:paraId="37347DA3" w14:textId="6B0E0949" w:rsidR="001E3791" w:rsidRPr="00187DAC" w:rsidRDefault="001E3791" w:rsidP="001E3791">
      <w:pPr>
        <w:rPr>
          <w:rFonts w:cs="Calibri"/>
          <w:b/>
          <w:bCs/>
        </w:rPr>
      </w:pPr>
      <w:r w:rsidRPr="00C0421D">
        <w:rPr>
          <w:rFonts w:cs="Calibri"/>
          <w:b/>
          <w:bCs/>
        </w:rPr>
        <w:t>2. Raznolikost i atraktivnost turističke ponude</w:t>
      </w:r>
    </w:p>
    <w:p w14:paraId="59BA30BE" w14:textId="14872863" w:rsidR="001E3791" w:rsidRPr="00C0421D" w:rsidRDefault="001E3791" w:rsidP="001E3791">
      <w:pPr>
        <w:rPr>
          <w:rFonts w:cs="Calibri"/>
        </w:rPr>
      </w:pPr>
      <w:r w:rsidRPr="00C0421D">
        <w:rPr>
          <w:rFonts w:cs="Calibri"/>
          <w:b/>
          <w:bCs/>
        </w:rPr>
        <w:t>Otočac</w:t>
      </w:r>
      <w:r w:rsidRPr="00C0421D">
        <w:rPr>
          <w:rFonts w:cs="Calibri"/>
        </w:rPr>
        <w:t xml:space="preserve"> nudi prirodne resurse, aktivnosti na otvorenom, i ribolovni  lovni turizam s elementima kulturnog pa</w:t>
      </w:r>
      <w:r w:rsidR="00613BC2" w:rsidRPr="00C0421D">
        <w:rPr>
          <w:rFonts w:cs="Calibri"/>
        </w:rPr>
        <w:t xml:space="preserve"> i </w:t>
      </w:r>
      <w:r w:rsidRPr="00C0421D">
        <w:rPr>
          <w:rFonts w:cs="Calibri"/>
        </w:rPr>
        <w:t>gastro turizma. Međutim još nema jasne “zvijezde” ponude.</w:t>
      </w:r>
    </w:p>
    <w:p w14:paraId="619418A3" w14:textId="1C6B2A42" w:rsidR="001E3791" w:rsidRPr="00C0421D" w:rsidRDefault="001E3791" w:rsidP="001E3791">
      <w:pPr>
        <w:rPr>
          <w:rFonts w:cs="Calibri"/>
        </w:rPr>
      </w:pPr>
      <w:r w:rsidRPr="00C0421D">
        <w:rPr>
          <w:rFonts w:cs="Calibri"/>
          <w:b/>
          <w:bCs/>
        </w:rPr>
        <w:t>Ogulin</w:t>
      </w:r>
      <w:r w:rsidRPr="00C0421D">
        <w:rPr>
          <w:rFonts w:cs="Calibri"/>
        </w:rPr>
        <w:t xml:space="preserve"> se oslanja na kulturnu interpretaciju, obiteljski i edukativni turizam, planinarenje i speleologiju, ali i specijalizirane centre poput Kuće bajki. Ponuda je dobro strukturirana i tematski povezana, iako skromnijeg kapaciteta</w:t>
      </w:r>
      <w:r w:rsidR="00187DAC">
        <w:rPr>
          <w:rFonts w:cs="Calibri"/>
        </w:rPr>
        <w:t>.</w:t>
      </w:r>
    </w:p>
    <w:p w14:paraId="4FA8A735" w14:textId="5640DF4C" w:rsidR="001E3791" w:rsidRPr="00187DAC" w:rsidRDefault="001E3791" w:rsidP="001E3791">
      <w:pPr>
        <w:rPr>
          <w:rFonts w:cs="Calibri"/>
          <w:b/>
          <w:bCs/>
        </w:rPr>
      </w:pPr>
      <w:r w:rsidRPr="00C0421D">
        <w:rPr>
          <w:rFonts w:cs="Calibri"/>
          <w:b/>
          <w:bCs/>
        </w:rPr>
        <w:t>3. Digitalna prisutnost i komunikacija</w:t>
      </w:r>
    </w:p>
    <w:p w14:paraId="3133D459" w14:textId="11C33EBA" w:rsidR="001E3791" w:rsidRPr="00C0421D" w:rsidRDefault="001E3791" w:rsidP="001E3791">
      <w:pPr>
        <w:rPr>
          <w:rFonts w:cs="Calibri"/>
        </w:rPr>
      </w:pPr>
      <w:r w:rsidRPr="00C0421D">
        <w:rPr>
          <w:rFonts w:cs="Calibri"/>
          <w:b/>
          <w:bCs/>
        </w:rPr>
        <w:t>Otočac</w:t>
      </w:r>
      <w:r w:rsidRPr="00C0421D">
        <w:rPr>
          <w:rFonts w:cs="Calibri"/>
        </w:rPr>
        <w:t xml:space="preserve"> ima kvalitetnu prisutnost na mreži kroz TZ stranicu i društvene mreže te vizualno djeluje suvremenije i s većom razinom pažnje prema komunikaciji nego stranica destinacije Ogulin koja je, uvjetno rečeno, zastarjela.</w:t>
      </w:r>
    </w:p>
    <w:p w14:paraId="6CA32DB7" w14:textId="0A4A306D" w:rsidR="00987BD6" w:rsidRPr="00C0421D" w:rsidRDefault="001E3791" w:rsidP="001E3791">
      <w:pPr>
        <w:rPr>
          <w:rFonts w:cs="Calibri"/>
        </w:rPr>
      </w:pPr>
      <w:r w:rsidRPr="00C0421D">
        <w:rPr>
          <w:rFonts w:cs="Calibri"/>
          <w:b/>
          <w:bCs/>
        </w:rPr>
        <w:t>Ogulin</w:t>
      </w:r>
      <w:r w:rsidRPr="00C0421D">
        <w:rPr>
          <w:rFonts w:cs="Calibri"/>
        </w:rPr>
        <w:t xml:space="preserve"> </w:t>
      </w:r>
      <w:r w:rsidR="00987BD6" w:rsidRPr="00C0421D">
        <w:rPr>
          <w:rFonts w:cs="Calibri"/>
        </w:rPr>
        <w:t xml:space="preserve">je u smislu estetske kvalitete i digitalne prisutnost u zaostatku. </w:t>
      </w:r>
    </w:p>
    <w:p w14:paraId="2716D819" w14:textId="77777777" w:rsidR="00187DAC" w:rsidRDefault="00187DAC">
      <w:pPr>
        <w:spacing w:before="0" w:after="0"/>
        <w:jc w:val="left"/>
        <w:rPr>
          <w:rFonts w:ascii="Space Grotesk" w:eastAsiaTheme="majorEastAsia" w:hAnsi="Space Grotesk" w:cstheme="majorBidi"/>
          <w:b/>
          <w:color w:val="0B769F" w:themeColor="accent4" w:themeShade="BF"/>
        </w:rPr>
      </w:pPr>
      <w:r>
        <w:br w:type="page"/>
      </w:r>
    </w:p>
    <w:p w14:paraId="17A87890" w14:textId="7045212E" w:rsidR="00987BD6" w:rsidRPr="00ED5789" w:rsidRDefault="00987BD6" w:rsidP="00987BD6">
      <w:pPr>
        <w:pStyle w:val="Heading3"/>
      </w:pPr>
      <w:bookmarkStart w:id="165" w:name="_Toc215563485"/>
      <w:r w:rsidRPr="00ED5789">
        <w:lastRenderedPageBreak/>
        <w:t>Zaključci – neizravna konkurencija</w:t>
      </w:r>
      <w:bookmarkEnd w:id="165"/>
    </w:p>
    <w:p w14:paraId="105E8CA4" w14:textId="5B308AAE" w:rsidR="00987BD6" w:rsidRPr="00C0421D" w:rsidRDefault="00987BD6" w:rsidP="00987BD6">
      <w:pPr>
        <w:rPr>
          <w:rFonts w:cs="Calibri"/>
        </w:rPr>
      </w:pPr>
      <w:r w:rsidRPr="00C0421D">
        <w:rPr>
          <w:rFonts w:cs="Calibri"/>
        </w:rPr>
        <w:t xml:space="preserve">Ogulin se strateški pozicionirao kroz </w:t>
      </w:r>
      <w:r w:rsidRPr="00C0421D">
        <w:rPr>
          <w:rFonts w:cs="Calibri"/>
          <w:b/>
          <w:bCs/>
        </w:rPr>
        <w:t>specifičnu nišu kulturnog i obiteljskog turizma</w:t>
      </w:r>
      <w:r w:rsidRPr="00C0421D">
        <w:rPr>
          <w:rFonts w:cs="Calibri"/>
        </w:rPr>
        <w:t xml:space="preserve">, temeljenog na simbolici bajke i Ivane Brlić-Mažuranić. Iako s manjim ukupnim turističkim prometom od Otočca, ostvaruje </w:t>
      </w:r>
      <w:r w:rsidRPr="00C0421D">
        <w:rPr>
          <w:rFonts w:cs="Calibri"/>
          <w:b/>
          <w:bCs/>
        </w:rPr>
        <w:t>relativno dobru iskoristivost kapaciteta</w:t>
      </w:r>
      <w:r w:rsidRPr="00C0421D">
        <w:rPr>
          <w:rFonts w:cs="Calibri"/>
        </w:rPr>
        <w:t>, a brend „grad bajke“ mu donosi prepoznatljivost, osobito kod škola, roditelja i kulturnih entuzijasta.</w:t>
      </w:r>
    </w:p>
    <w:p w14:paraId="16462CCC" w14:textId="77777777" w:rsidR="00987BD6" w:rsidRPr="00C0421D" w:rsidRDefault="00987BD6" w:rsidP="00987BD6">
      <w:pPr>
        <w:rPr>
          <w:rFonts w:cs="Calibri"/>
        </w:rPr>
      </w:pPr>
      <w:r w:rsidRPr="00C0421D">
        <w:rPr>
          <w:rFonts w:cs="Calibri"/>
        </w:rPr>
        <w:t>U odnosu na Otočac, Ogulin:</w:t>
      </w:r>
    </w:p>
    <w:p w14:paraId="1D3150F3" w14:textId="77777777" w:rsidR="00987BD6" w:rsidRPr="00C0421D" w:rsidRDefault="00987BD6">
      <w:pPr>
        <w:numPr>
          <w:ilvl w:val="0"/>
          <w:numId w:val="80"/>
        </w:numPr>
        <w:rPr>
          <w:rFonts w:cs="Calibri"/>
        </w:rPr>
      </w:pPr>
      <w:r w:rsidRPr="00C0421D">
        <w:rPr>
          <w:rFonts w:cs="Calibri"/>
        </w:rPr>
        <w:t xml:space="preserve">ima </w:t>
      </w:r>
      <w:r w:rsidRPr="00C0421D">
        <w:rPr>
          <w:rFonts w:cs="Calibri"/>
          <w:b/>
          <w:bCs/>
        </w:rPr>
        <w:t>snažniji simbolički kapital</w:t>
      </w:r>
      <w:r w:rsidRPr="00C0421D">
        <w:rPr>
          <w:rFonts w:cs="Calibri"/>
        </w:rPr>
        <w:t xml:space="preserve"> i fokusirani tematski okvir,</w:t>
      </w:r>
    </w:p>
    <w:p w14:paraId="07FB2EA8" w14:textId="77777777" w:rsidR="00987BD6" w:rsidRPr="00C0421D" w:rsidRDefault="00987BD6">
      <w:pPr>
        <w:numPr>
          <w:ilvl w:val="0"/>
          <w:numId w:val="80"/>
        </w:numPr>
        <w:rPr>
          <w:rFonts w:cs="Calibri"/>
        </w:rPr>
      </w:pPr>
      <w:r w:rsidRPr="00C0421D">
        <w:rPr>
          <w:rFonts w:cs="Calibri"/>
        </w:rPr>
        <w:t xml:space="preserve">ali </w:t>
      </w:r>
      <w:r w:rsidRPr="00C0421D">
        <w:rPr>
          <w:rFonts w:cs="Calibri"/>
          <w:b/>
          <w:bCs/>
        </w:rPr>
        <w:t>slabije digitalne alate i komunikaciju</w:t>
      </w:r>
      <w:r w:rsidRPr="00C0421D">
        <w:rPr>
          <w:rFonts w:cs="Calibri"/>
        </w:rPr>
        <w:t xml:space="preserve"> s tržištem,</w:t>
      </w:r>
    </w:p>
    <w:p w14:paraId="1E1EED19" w14:textId="7DC15D60" w:rsidR="00987BD6" w:rsidRPr="00187DAC" w:rsidRDefault="00987BD6" w:rsidP="00987BD6">
      <w:pPr>
        <w:numPr>
          <w:ilvl w:val="0"/>
          <w:numId w:val="80"/>
        </w:numPr>
        <w:rPr>
          <w:rFonts w:cs="Calibri"/>
        </w:rPr>
      </w:pPr>
      <w:r w:rsidRPr="00C0421D">
        <w:rPr>
          <w:rFonts w:cs="Calibri"/>
        </w:rPr>
        <w:t xml:space="preserve">te </w:t>
      </w:r>
      <w:r w:rsidRPr="00C0421D">
        <w:rPr>
          <w:rFonts w:cs="Calibri"/>
          <w:b/>
          <w:bCs/>
        </w:rPr>
        <w:t>ograničeniju raznolikost i volumen ponude</w:t>
      </w:r>
      <w:r w:rsidRPr="00C0421D">
        <w:rPr>
          <w:rFonts w:cs="Calibri"/>
        </w:rPr>
        <w:t>.</w:t>
      </w:r>
    </w:p>
    <w:p w14:paraId="5EC551F2" w14:textId="7E281E83" w:rsidR="00987BD6" w:rsidRPr="00C0421D" w:rsidRDefault="00987BD6" w:rsidP="00987BD6">
      <w:pPr>
        <w:rPr>
          <w:rFonts w:cs="Calibri"/>
        </w:rPr>
      </w:pPr>
      <w:r w:rsidRPr="00C0421D">
        <w:rPr>
          <w:rFonts w:cs="Calibri"/>
        </w:rPr>
        <w:t xml:space="preserve">Za Otočac je ova usporedba važna jer pokazuje vrijednost </w:t>
      </w:r>
      <w:r w:rsidRPr="00C0421D">
        <w:rPr>
          <w:rFonts w:cs="Calibri"/>
          <w:b/>
          <w:bCs/>
        </w:rPr>
        <w:t>jasnog i usmjerenog identiteta</w:t>
      </w:r>
      <w:r w:rsidRPr="00C0421D">
        <w:rPr>
          <w:rFonts w:cs="Calibri"/>
        </w:rPr>
        <w:t>, kao i mogućnost da se kroz tematsko brendiranje i interpretaciju vlastitih resursa (npr. Gacka, mitska Lika, srednjovjekovna baština, autohtone priče) stvori emocionalno snažna i tržišno diferencirana pozicija.</w:t>
      </w:r>
    </w:p>
    <w:p w14:paraId="52E59850" w14:textId="3BAC5CA7" w:rsidR="00987BD6" w:rsidRPr="00C0421D" w:rsidRDefault="00987BD6" w:rsidP="00987BD6">
      <w:pPr>
        <w:rPr>
          <w:rFonts w:cs="Calibri"/>
        </w:rPr>
      </w:pPr>
      <w:r w:rsidRPr="00C0421D">
        <w:rPr>
          <w:rFonts w:cs="Calibri"/>
        </w:rPr>
        <w:t xml:space="preserve">Ogulin ne predstavlja direktnu tržišnu prijetnju Otočcu u volumenu prometa, ali je koristan primjer kako </w:t>
      </w:r>
      <w:r w:rsidRPr="00C0421D">
        <w:rPr>
          <w:rFonts w:cs="Calibri"/>
          <w:b/>
          <w:bCs/>
        </w:rPr>
        <w:t>manja destinacija s fokusom na doživljaj i emocionalnu priču može ostvariti diferencijaciju i lojalnost publike</w:t>
      </w:r>
      <w:r w:rsidRPr="00C0421D">
        <w:rPr>
          <w:rFonts w:cs="Calibri"/>
        </w:rPr>
        <w:t xml:space="preserve">. Otočac, sa znatno većim resursima i boljom digitalnom prisutnošću, može nadograditi svoju poziciju primjenom sličnog modela: </w:t>
      </w:r>
      <w:r w:rsidRPr="00C0421D">
        <w:rPr>
          <w:rFonts w:cs="Calibri"/>
          <w:b/>
          <w:bCs/>
        </w:rPr>
        <w:t>kroz usmjereno brendiranje, sadržajno povezivanje ponude i interpretaciju lokalne baštine</w:t>
      </w:r>
      <w:r w:rsidRPr="00C0421D">
        <w:rPr>
          <w:rFonts w:cs="Calibri"/>
        </w:rPr>
        <w:t>.</w:t>
      </w:r>
    </w:p>
    <w:p w14:paraId="18E03386" w14:textId="64278458" w:rsidR="00987BD6" w:rsidRPr="00C0421D" w:rsidRDefault="00987BD6" w:rsidP="00987BD6">
      <w:pPr>
        <w:rPr>
          <w:rFonts w:cs="Calibri"/>
        </w:rPr>
      </w:pPr>
      <w:r w:rsidRPr="00C0421D">
        <w:rPr>
          <w:rFonts w:cs="Calibri"/>
        </w:rPr>
        <w:br w:type="page"/>
      </w:r>
    </w:p>
    <w:p w14:paraId="60F9E79D" w14:textId="4FDF6C63" w:rsidR="00987BD6" w:rsidRPr="00187DAC" w:rsidRDefault="00987BD6" w:rsidP="00987BD6">
      <w:pPr>
        <w:pStyle w:val="Heading2"/>
      </w:pPr>
      <w:bookmarkStart w:id="166" w:name="_Toc215563486"/>
      <w:r w:rsidRPr="00ED5789">
        <w:lastRenderedPageBreak/>
        <w:t>Završna analize konkurencije</w:t>
      </w:r>
      <w:bookmarkEnd w:id="166"/>
    </w:p>
    <w:p w14:paraId="5FB644E0" w14:textId="494E0282" w:rsidR="00987BD6" w:rsidRPr="00C0421D" w:rsidRDefault="00987BD6" w:rsidP="00987BD6">
      <w:pPr>
        <w:rPr>
          <w:rFonts w:cs="Calibri"/>
        </w:rPr>
      </w:pPr>
      <w:r w:rsidRPr="00C0421D">
        <w:rPr>
          <w:rFonts w:cs="Calibri"/>
        </w:rPr>
        <w:t xml:space="preserve">U okviru </w:t>
      </w:r>
      <w:r w:rsidRPr="00C0421D">
        <w:rPr>
          <w:rFonts w:cs="Calibri"/>
          <w:b/>
          <w:bCs/>
        </w:rPr>
        <w:t>izravne konkurencije</w:t>
      </w:r>
      <w:r w:rsidRPr="00C0421D">
        <w:rPr>
          <w:rFonts w:cs="Calibri"/>
        </w:rPr>
        <w:t>, Otočac ima najviše smještajnih kapaciteta (izuzev Rakovice) i stabilan promet bez snažne sezonalnosti. Slunj se izdvaja po boljoj iskoristivosti kapaciteta i međunarodnoj vidljivosti zahvaljujući Rastokama i nagradi UNWTO-a. Gospić ima jaku institucionalnu osnovu, ali turizam mu nije razvojni prioritet. Rakovica dominira po obujmu prometa, ali se oslanja gotovo isključivo na blizinu Plitvica, uz slabiju lokalnu institucionalnu aktivnost.</w:t>
      </w:r>
    </w:p>
    <w:p w14:paraId="3CC3A254" w14:textId="50C30852" w:rsidR="00987BD6" w:rsidRPr="00C0421D" w:rsidRDefault="00987BD6" w:rsidP="00987BD6">
      <w:pPr>
        <w:rPr>
          <w:rFonts w:cs="Calibri"/>
        </w:rPr>
      </w:pPr>
      <w:r w:rsidRPr="00C0421D">
        <w:rPr>
          <w:rFonts w:cs="Calibri"/>
        </w:rPr>
        <w:t xml:space="preserve">U pogledu </w:t>
      </w:r>
      <w:r w:rsidRPr="00C0421D">
        <w:rPr>
          <w:rFonts w:cs="Calibri"/>
          <w:b/>
          <w:bCs/>
        </w:rPr>
        <w:t>kvalitativnih aspekata</w:t>
      </w:r>
      <w:r w:rsidRPr="00C0421D">
        <w:rPr>
          <w:rFonts w:cs="Calibri"/>
        </w:rPr>
        <w:t>, Otočac nadmašuje većinu usporedivih destinacija u digitalnoj prisutnosti, ali zaostaje u definiranju prepoznatljivog tržišnog identiteta i tematske koherentnosti ponude.</w:t>
      </w:r>
    </w:p>
    <w:p w14:paraId="6AF7DAD7" w14:textId="65231C7C" w:rsidR="00987BD6" w:rsidRPr="00C0421D" w:rsidRDefault="00987BD6" w:rsidP="00987BD6">
      <w:pPr>
        <w:rPr>
          <w:rFonts w:cs="Calibri"/>
        </w:rPr>
      </w:pPr>
      <w:r w:rsidRPr="00C0421D">
        <w:rPr>
          <w:rFonts w:cs="Calibri"/>
          <w:b/>
          <w:bCs/>
        </w:rPr>
        <w:t>Ogulin</w:t>
      </w:r>
      <w:r w:rsidRPr="00C0421D">
        <w:rPr>
          <w:rFonts w:cs="Calibri"/>
        </w:rPr>
        <w:t xml:space="preserve"> kao primjer neizravne konkurencije ukazuje na važnost </w:t>
      </w:r>
      <w:r w:rsidRPr="00C0421D">
        <w:rPr>
          <w:rFonts w:cs="Calibri"/>
          <w:b/>
          <w:bCs/>
        </w:rPr>
        <w:t>tematskog brendiranja i emocijom vođenog pozicioniranja</w:t>
      </w:r>
      <w:r w:rsidRPr="00C0421D">
        <w:rPr>
          <w:rFonts w:cs="Calibri"/>
        </w:rPr>
        <w:t>. Iako je volumenom prometa i ponudom slabiji od Otočca, njegova simbolička diferencijacija (“grad bajke”) i kulturni sadržaji donose vidljivost i specifičnu privlačnost ciljanim skupinama. Ogulin pokazuje kako manja destinacija može ostvariti tržišnu relevantnost kroz usmjerenost, interpretaciju i nišno pozicioniranje.</w:t>
      </w:r>
    </w:p>
    <w:p w14:paraId="279930E6" w14:textId="0F08B411" w:rsidR="00987BD6" w:rsidRPr="00C0421D" w:rsidRDefault="00987BD6" w:rsidP="00987BD6">
      <w:pPr>
        <w:rPr>
          <w:rFonts w:cs="Calibri"/>
        </w:rPr>
      </w:pPr>
      <w:r w:rsidRPr="00C0421D">
        <w:rPr>
          <w:rFonts w:cs="Calibri"/>
          <w:b/>
          <w:bCs/>
        </w:rPr>
        <w:t>Otočac</w:t>
      </w:r>
      <w:r w:rsidRPr="00C0421D">
        <w:rPr>
          <w:rFonts w:cs="Calibri"/>
        </w:rPr>
        <w:t xml:space="preserve"> se nalazi u </w:t>
      </w:r>
      <w:r w:rsidRPr="00C0421D">
        <w:rPr>
          <w:rFonts w:cs="Calibri"/>
          <w:b/>
          <w:bCs/>
        </w:rPr>
        <w:t>uravnoteženom, ali nedovoljno iskorištenom položaju</w:t>
      </w:r>
      <w:r w:rsidRPr="00C0421D">
        <w:rPr>
          <w:rFonts w:cs="Calibri"/>
        </w:rPr>
        <w:t xml:space="preserve">. Destinacija ima jače infrastrukturne resurse i širu bazu potencijalne ponude od većine usporedivih destinacija, ali još uvijek traži jasnu tržišnu prepoznatljivost i strateški fokus. </w:t>
      </w:r>
    </w:p>
    <w:p w14:paraId="4193636A" w14:textId="7A1C37E4" w:rsidR="00987BD6" w:rsidRPr="00C0421D" w:rsidRDefault="00987BD6" w:rsidP="00987BD6">
      <w:pPr>
        <w:rPr>
          <w:rFonts w:cs="Calibri"/>
        </w:rPr>
      </w:pPr>
      <w:r w:rsidRPr="00C0421D">
        <w:rPr>
          <w:rFonts w:cs="Calibri"/>
        </w:rPr>
        <w:t>Kroz analizu konkurencije potvrđena je potreba za:</w:t>
      </w:r>
    </w:p>
    <w:p w14:paraId="4E59B658" w14:textId="77777777" w:rsidR="00987BD6" w:rsidRPr="00C0421D" w:rsidRDefault="00987BD6">
      <w:pPr>
        <w:numPr>
          <w:ilvl w:val="0"/>
          <w:numId w:val="81"/>
        </w:numPr>
        <w:rPr>
          <w:rFonts w:cs="Calibri"/>
        </w:rPr>
      </w:pPr>
      <w:r w:rsidRPr="00C0421D">
        <w:rPr>
          <w:rFonts w:cs="Calibri"/>
        </w:rPr>
        <w:t xml:space="preserve">definiranjem </w:t>
      </w:r>
      <w:r w:rsidRPr="00C0421D">
        <w:rPr>
          <w:rFonts w:cs="Calibri"/>
          <w:b/>
          <w:bCs/>
        </w:rPr>
        <w:t>konkurentskog identiteta</w:t>
      </w:r>
      <w:r w:rsidRPr="00C0421D">
        <w:rPr>
          <w:rFonts w:cs="Calibri"/>
        </w:rPr>
        <w:t xml:space="preserve"> temeljenog na lokalnim specifičnostima (npr. Gacka, mitovi i predaje, prirodna tišina),</w:t>
      </w:r>
    </w:p>
    <w:p w14:paraId="62B529D4" w14:textId="77777777" w:rsidR="00987BD6" w:rsidRPr="00C0421D" w:rsidRDefault="00987BD6">
      <w:pPr>
        <w:numPr>
          <w:ilvl w:val="0"/>
          <w:numId w:val="81"/>
        </w:numPr>
        <w:rPr>
          <w:rFonts w:cs="Calibri"/>
        </w:rPr>
      </w:pPr>
      <w:r w:rsidRPr="00C0421D">
        <w:rPr>
          <w:rFonts w:cs="Calibri"/>
        </w:rPr>
        <w:t xml:space="preserve">razvojem </w:t>
      </w:r>
      <w:r w:rsidRPr="00C0421D">
        <w:rPr>
          <w:rFonts w:cs="Calibri"/>
          <w:b/>
          <w:bCs/>
        </w:rPr>
        <w:t>tematskih i interpretativnih turističkih proizvoda</w:t>
      </w:r>
      <w:r w:rsidRPr="00C0421D">
        <w:rPr>
          <w:rFonts w:cs="Calibri"/>
        </w:rPr>
        <w:t xml:space="preserve"> koji objedinjuju prirodu, kulturu i aktivni odmor,</w:t>
      </w:r>
    </w:p>
    <w:p w14:paraId="5B129E61" w14:textId="77777777" w:rsidR="00987BD6" w:rsidRPr="00C0421D" w:rsidRDefault="00987BD6">
      <w:pPr>
        <w:numPr>
          <w:ilvl w:val="0"/>
          <w:numId w:val="81"/>
        </w:numPr>
        <w:rPr>
          <w:rFonts w:cs="Calibri"/>
        </w:rPr>
      </w:pPr>
      <w:r w:rsidRPr="00C0421D">
        <w:rPr>
          <w:rFonts w:cs="Calibri"/>
          <w:b/>
          <w:bCs/>
        </w:rPr>
        <w:t>intenzivnijim upravljanjem destinacijom</w:t>
      </w:r>
      <w:r w:rsidRPr="00C0421D">
        <w:rPr>
          <w:rFonts w:cs="Calibri"/>
        </w:rPr>
        <w:t xml:space="preserve"> uz koordinaciju lokalnih dionika,</w:t>
      </w:r>
    </w:p>
    <w:p w14:paraId="277A301F" w14:textId="29C35FFD" w:rsidR="00987BD6" w:rsidRPr="00187DAC" w:rsidRDefault="00987BD6" w:rsidP="00987BD6">
      <w:pPr>
        <w:numPr>
          <w:ilvl w:val="0"/>
          <w:numId w:val="81"/>
        </w:numPr>
        <w:rPr>
          <w:rFonts w:cs="Calibri"/>
        </w:rPr>
      </w:pPr>
      <w:r w:rsidRPr="00C0421D">
        <w:rPr>
          <w:rFonts w:cs="Calibri"/>
        </w:rPr>
        <w:t xml:space="preserve">kapitaliziranjem na </w:t>
      </w:r>
      <w:r w:rsidRPr="00C0421D">
        <w:rPr>
          <w:rFonts w:cs="Calibri"/>
          <w:b/>
          <w:bCs/>
        </w:rPr>
        <w:t>autentičnosti, održivosti i digitalnoj vidljivosti</w:t>
      </w:r>
      <w:r w:rsidRPr="00C0421D">
        <w:rPr>
          <w:rFonts w:cs="Calibri"/>
        </w:rPr>
        <w:t xml:space="preserve"> kao ključnim prednostima u odnosu na konkurenciju.</w:t>
      </w:r>
    </w:p>
    <w:p w14:paraId="10E2884D" w14:textId="474639C9" w:rsidR="00987BD6" w:rsidRPr="00C0421D" w:rsidRDefault="00987BD6" w:rsidP="00987BD6">
      <w:pPr>
        <w:rPr>
          <w:rFonts w:cs="Calibri"/>
        </w:rPr>
      </w:pPr>
      <w:r w:rsidRPr="00C0421D">
        <w:rPr>
          <w:rFonts w:cs="Calibri"/>
        </w:rPr>
        <w:t xml:space="preserve">Ova analiza pozicionira Otočac kao destinaciju koja ima potencijal da postane </w:t>
      </w:r>
      <w:r w:rsidRPr="00C0421D">
        <w:rPr>
          <w:rFonts w:cs="Calibri"/>
          <w:b/>
          <w:bCs/>
        </w:rPr>
        <w:t>značajno održivo odredište kontinentalne Hrvatske</w:t>
      </w:r>
      <w:r w:rsidRPr="00C0421D">
        <w:rPr>
          <w:rFonts w:cs="Calibri"/>
        </w:rPr>
        <w:t>, ali pod uvjetom strateškog brendiranja i snažnijeg destinacijskog upravljanja.</w:t>
      </w:r>
    </w:p>
    <w:bookmarkEnd w:id="146"/>
    <w:p w14:paraId="71AEE7E7" w14:textId="5CE97D8F" w:rsidR="009057A6" w:rsidRPr="00C0421D" w:rsidRDefault="009057A6">
      <w:pPr>
        <w:rPr>
          <w:rFonts w:cs="Calibri"/>
          <w:b/>
          <w:bCs/>
        </w:rPr>
      </w:pPr>
      <w:r w:rsidRPr="00C0421D">
        <w:rPr>
          <w:rFonts w:cs="Calibri"/>
          <w:b/>
          <w:bCs/>
        </w:rPr>
        <w:br w:type="page"/>
      </w:r>
    </w:p>
    <w:p w14:paraId="3F573C43" w14:textId="7CA93F11" w:rsidR="00D63AC9" w:rsidRPr="00187DAC" w:rsidRDefault="00B96930" w:rsidP="000A6B45">
      <w:pPr>
        <w:pStyle w:val="Heading1"/>
      </w:pPr>
      <w:bookmarkStart w:id="167" w:name="_Toc215563487"/>
      <w:r w:rsidRPr="00ED5789">
        <w:lastRenderedPageBreak/>
        <w:t>Profil</w:t>
      </w:r>
      <w:r w:rsidR="00AA05F1" w:rsidRPr="00ED5789">
        <w:t xml:space="preserve"> </w:t>
      </w:r>
      <w:r w:rsidR="00091CC5">
        <w:t>destinacije</w:t>
      </w:r>
      <w:r w:rsidRPr="00ED5789">
        <w:t>:</w:t>
      </w:r>
      <w:r w:rsidR="00AA05F1" w:rsidRPr="00ED5789">
        <w:t xml:space="preserve"> </w:t>
      </w:r>
      <w:r w:rsidRPr="00ED5789">
        <w:t>Grad</w:t>
      </w:r>
      <w:r w:rsidR="00AA05F1" w:rsidRPr="00ED5789">
        <w:t xml:space="preserve"> </w:t>
      </w:r>
      <w:r w:rsidRPr="00ED5789">
        <w:t>Otoča</w:t>
      </w:r>
      <w:r w:rsidR="003E2C08">
        <w:t>c</w:t>
      </w:r>
      <w:bookmarkEnd w:id="16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9"/>
        <w:gridCol w:w="6623"/>
      </w:tblGrid>
      <w:tr w:rsidR="00B96930" w:rsidRPr="00ED5789" w14:paraId="6189D93D" w14:textId="77777777" w:rsidTr="00B96930">
        <w:trPr>
          <w:tblHeader/>
          <w:tblCellSpacing w:w="15" w:type="dxa"/>
        </w:trPr>
        <w:tc>
          <w:tcPr>
            <w:tcW w:w="0" w:type="auto"/>
            <w:vAlign w:val="center"/>
            <w:hideMark/>
          </w:tcPr>
          <w:p w14:paraId="025D8756" w14:textId="77777777" w:rsidR="00B96930" w:rsidRPr="00C0421D" w:rsidRDefault="00B96930" w:rsidP="00B96930">
            <w:pPr>
              <w:rPr>
                <w:rFonts w:cs="Calibri"/>
                <w:b/>
                <w:bCs/>
              </w:rPr>
            </w:pPr>
            <w:r w:rsidRPr="00C0421D">
              <w:rPr>
                <w:rFonts w:cs="Calibri"/>
                <w:b/>
                <w:bCs/>
              </w:rPr>
              <w:t>Kategorija</w:t>
            </w:r>
          </w:p>
        </w:tc>
        <w:tc>
          <w:tcPr>
            <w:tcW w:w="0" w:type="auto"/>
            <w:vAlign w:val="center"/>
            <w:hideMark/>
          </w:tcPr>
          <w:p w14:paraId="591DA683" w14:textId="77777777" w:rsidR="00B96930" w:rsidRPr="00C0421D" w:rsidRDefault="00B96930" w:rsidP="00B96930">
            <w:pPr>
              <w:rPr>
                <w:rFonts w:cs="Calibri"/>
                <w:b/>
                <w:bCs/>
              </w:rPr>
            </w:pPr>
            <w:r w:rsidRPr="00C0421D">
              <w:rPr>
                <w:rFonts w:cs="Calibri"/>
                <w:b/>
                <w:bCs/>
              </w:rPr>
              <w:t>Podaci</w:t>
            </w:r>
          </w:p>
        </w:tc>
      </w:tr>
      <w:tr w:rsidR="00B96930" w:rsidRPr="00ED5789" w14:paraId="073D31F9" w14:textId="77777777" w:rsidTr="00B96930">
        <w:trPr>
          <w:tblCellSpacing w:w="15" w:type="dxa"/>
        </w:trPr>
        <w:tc>
          <w:tcPr>
            <w:tcW w:w="0" w:type="auto"/>
            <w:vAlign w:val="center"/>
            <w:hideMark/>
          </w:tcPr>
          <w:p w14:paraId="005FEE5A" w14:textId="424E6CA6" w:rsidR="00B96930" w:rsidRPr="00C0421D" w:rsidRDefault="00B96930" w:rsidP="00B96930">
            <w:pPr>
              <w:rPr>
                <w:rFonts w:cs="Calibri"/>
                <w:b/>
                <w:bCs/>
              </w:rPr>
            </w:pPr>
            <w:r w:rsidRPr="00C0421D">
              <w:rPr>
                <w:rFonts w:cs="Calibri"/>
                <w:b/>
                <w:bCs/>
              </w:rPr>
              <w:t>Prometna</w:t>
            </w:r>
            <w:r w:rsidR="00AA05F1" w:rsidRPr="00C0421D">
              <w:rPr>
                <w:rFonts w:cs="Calibri"/>
                <w:b/>
                <w:bCs/>
              </w:rPr>
              <w:t xml:space="preserve"> </w:t>
            </w:r>
            <w:r w:rsidRPr="00C0421D">
              <w:rPr>
                <w:rFonts w:cs="Calibri"/>
                <w:b/>
                <w:bCs/>
              </w:rPr>
              <w:t>povezanost</w:t>
            </w:r>
          </w:p>
        </w:tc>
        <w:tc>
          <w:tcPr>
            <w:tcW w:w="0" w:type="auto"/>
            <w:vAlign w:val="center"/>
            <w:hideMark/>
          </w:tcPr>
          <w:p w14:paraId="7B47A977" w14:textId="4E3A44FC" w:rsidR="00B96930" w:rsidRPr="00C0421D" w:rsidRDefault="00B96930" w:rsidP="00B96930">
            <w:pPr>
              <w:rPr>
                <w:rFonts w:cs="Calibri"/>
              </w:rPr>
            </w:pPr>
            <w:r w:rsidRPr="00C0421D">
              <w:rPr>
                <w:rFonts w:cs="Calibri"/>
              </w:rPr>
              <w:t>Otočac</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cestovno</w:t>
            </w:r>
            <w:r w:rsidR="00AA05F1" w:rsidRPr="00C0421D">
              <w:rPr>
                <w:rFonts w:cs="Calibri"/>
              </w:rPr>
              <w:t xml:space="preserve"> </w:t>
            </w:r>
            <w:r w:rsidRPr="00C0421D">
              <w:rPr>
                <w:rFonts w:cs="Calibri"/>
              </w:rPr>
              <w:t>povezan</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autocestom</w:t>
            </w:r>
            <w:r w:rsidR="00AA05F1" w:rsidRPr="00C0421D">
              <w:rPr>
                <w:rFonts w:cs="Calibri"/>
              </w:rPr>
              <w:t xml:space="preserve"> </w:t>
            </w:r>
            <w:r w:rsidRPr="00C0421D">
              <w:rPr>
                <w:rFonts w:cs="Calibri"/>
              </w:rPr>
              <w:t>A1</w:t>
            </w:r>
            <w:r w:rsidR="00AA05F1" w:rsidRPr="00C0421D">
              <w:rPr>
                <w:rFonts w:cs="Calibri"/>
              </w:rPr>
              <w:t xml:space="preserve"> </w:t>
            </w:r>
            <w:r w:rsidRPr="00C0421D">
              <w:rPr>
                <w:rFonts w:cs="Calibri"/>
              </w:rPr>
              <w:t>(čvor</w:t>
            </w:r>
            <w:r w:rsidR="00AA05F1" w:rsidRPr="00C0421D">
              <w:rPr>
                <w:rFonts w:cs="Calibri"/>
              </w:rPr>
              <w:t xml:space="preserve"> </w:t>
            </w:r>
            <w:r w:rsidRPr="00C0421D">
              <w:rPr>
                <w:rFonts w:cs="Calibri"/>
              </w:rPr>
              <w:t>Otočac).</w:t>
            </w:r>
            <w:r w:rsidR="00AA05F1" w:rsidRPr="00C0421D">
              <w:rPr>
                <w:rFonts w:cs="Calibri"/>
              </w:rPr>
              <w:t xml:space="preserve"> </w:t>
            </w:r>
            <w:r w:rsidRPr="00C0421D">
              <w:rPr>
                <w:rFonts w:cs="Calibri"/>
              </w:rPr>
              <w:t>Autobusni</w:t>
            </w:r>
            <w:r w:rsidR="00AA05F1" w:rsidRPr="00C0421D">
              <w:rPr>
                <w:rFonts w:cs="Calibri"/>
              </w:rPr>
              <w:t xml:space="preserve"> </w:t>
            </w:r>
            <w:r w:rsidRPr="00C0421D">
              <w:rPr>
                <w:rFonts w:cs="Calibri"/>
              </w:rPr>
              <w:t>prijevoz</w:t>
            </w:r>
            <w:r w:rsidR="00AA05F1" w:rsidRPr="00C0421D">
              <w:rPr>
                <w:rFonts w:cs="Calibri"/>
              </w:rPr>
              <w:t xml:space="preserve"> </w:t>
            </w:r>
            <w:r w:rsidRPr="00C0421D">
              <w:rPr>
                <w:rFonts w:cs="Calibri"/>
              </w:rPr>
              <w:t>povezuje</w:t>
            </w:r>
            <w:r w:rsidR="00AA05F1" w:rsidRPr="00C0421D">
              <w:rPr>
                <w:rFonts w:cs="Calibri"/>
              </w:rPr>
              <w:t xml:space="preserve"> </w:t>
            </w:r>
            <w:r w:rsidRPr="00C0421D">
              <w:rPr>
                <w:rFonts w:cs="Calibri"/>
              </w:rPr>
              <w:t>grad</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većim</w:t>
            </w:r>
            <w:r w:rsidR="00AA05F1" w:rsidRPr="00C0421D">
              <w:rPr>
                <w:rFonts w:cs="Calibri"/>
              </w:rPr>
              <w:t xml:space="preserve"> </w:t>
            </w:r>
            <w:r w:rsidRPr="00C0421D">
              <w:rPr>
                <w:rFonts w:cs="Calibri"/>
              </w:rPr>
              <w:t>hrvatskim</w:t>
            </w:r>
            <w:r w:rsidR="00AA05F1" w:rsidRPr="00C0421D">
              <w:rPr>
                <w:rFonts w:cs="Calibri"/>
              </w:rPr>
              <w:t xml:space="preserve"> </w:t>
            </w:r>
            <w:r w:rsidRPr="00C0421D">
              <w:rPr>
                <w:rFonts w:cs="Calibri"/>
              </w:rPr>
              <w:t>destinacijama.</w:t>
            </w:r>
            <w:r w:rsidR="00AA05F1" w:rsidRPr="00C0421D">
              <w:rPr>
                <w:rFonts w:cs="Calibri"/>
              </w:rPr>
              <w:t xml:space="preserve"> </w:t>
            </w:r>
            <w:r w:rsidRPr="00C0421D">
              <w:rPr>
                <w:rFonts w:cs="Calibri"/>
              </w:rPr>
              <w:t>Najbliži</w:t>
            </w:r>
            <w:r w:rsidR="00AA05F1" w:rsidRPr="00C0421D">
              <w:rPr>
                <w:rFonts w:cs="Calibri"/>
              </w:rPr>
              <w:t xml:space="preserve"> </w:t>
            </w:r>
            <w:r w:rsidRPr="00C0421D">
              <w:rPr>
                <w:rFonts w:cs="Calibri"/>
              </w:rPr>
              <w:t>željeznički</w:t>
            </w:r>
            <w:r w:rsidR="00AA05F1" w:rsidRPr="00C0421D">
              <w:rPr>
                <w:rFonts w:cs="Calibri"/>
              </w:rPr>
              <w:t xml:space="preserve"> </w:t>
            </w:r>
            <w:r w:rsidRPr="00C0421D">
              <w:rPr>
                <w:rFonts w:cs="Calibri"/>
              </w:rPr>
              <w:t>kolodvor</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u</w:t>
            </w:r>
            <w:r w:rsidR="00AA05F1" w:rsidRPr="00C0421D">
              <w:rPr>
                <w:rFonts w:cs="Calibri"/>
              </w:rPr>
              <w:t xml:space="preserve"> </w:t>
            </w:r>
            <w:r w:rsidR="00384267" w:rsidRPr="00C0421D">
              <w:rPr>
                <w:rFonts w:cs="Calibri"/>
              </w:rPr>
              <w:t>Ličkom Lešću (15 km)</w:t>
            </w:r>
            <w:r w:rsidRPr="00C0421D">
              <w:rPr>
                <w:rFonts w:cs="Calibri"/>
              </w:rPr>
              <w:t>.</w:t>
            </w:r>
            <w:r w:rsidR="00AA05F1" w:rsidRPr="00C0421D">
              <w:rPr>
                <w:rFonts w:cs="Calibri"/>
              </w:rPr>
              <w:t xml:space="preserve"> </w:t>
            </w:r>
            <w:r w:rsidRPr="00C0421D">
              <w:rPr>
                <w:rFonts w:cs="Calibri"/>
              </w:rPr>
              <w:t>Zračne</w:t>
            </w:r>
            <w:r w:rsidR="00AA05F1" w:rsidRPr="00C0421D">
              <w:rPr>
                <w:rFonts w:cs="Calibri"/>
              </w:rPr>
              <w:t xml:space="preserve"> </w:t>
            </w:r>
            <w:r w:rsidRPr="00C0421D">
              <w:rPr>
                <w:rFonts w:cs="Calibri"/>
              </w:rPr>
              <w:t>luke:</w:t>
            </w:r>
            <w:r w:rsidR="00AA05F1" w:rsidRPr="00C0421D">
              <w:rPr>
                <w:rFonts w:cs="Calibri"/>
              </w:rPr>
              <w:t xml:space="preserve"> </w:t>
            </w:r>
            <w:r w:rsidRPr="00C0421D">
              <w:rPr>
                <w:rFonts w:cs="Calibri"/>
              </w:rPr>
              <w:t>Zračna</w:t>
            </w:r>
            <w:r w:rsidR="00AA05F1" w:rsidRPr="00C0421D">
              <w:rPr>
                <w:rFonts w:cs="Calibri"/>
              </w:rPr>
              <w:t xml:space="preserve"> </w:t>
            </w:r>
            <w:r w:rsidRPr="00C0421D">
              <w:rPr>
                <w:rFonts w:cs="Calibri"/>
              </w:rPr>
              <w:t>luka</w:t>
            </w:r>
            <w:r w:rsidR="00AA05F1" w:rsidRPr="00C0421D">
              <w:rPr>
                <w:rFonts w:cs="Calibri"/>
              </w:rPr>
              <w:t xml:space="preserve"> </w:t>
            </w:r>
            <w:r w:rsidRPr="00C0421D">
              <w:rPr>
                <w:rFonts w:cs="Calibri"/>
              </w:rPr>
              <w:t>Zadar</w:t>
            </w:r>
            <w:r w:rsidR="00AA05F1" w:rsidRPr="00C0421D">
              <w:rPr>
                <w:rFonts w:cs="Calibri"/>
              </w:rPr>
              <w:t xml:space="preserve"> </w:t>
            </w:r>
            <w:r w:rsidRPr="00C0421D">
              <w:rPr>
                <w:rFonts w:cs="Calibri"/>
              </w:rPr>
              <w:t>(130</w:t>
            </w:r>
            <w:r w:rsidR="00AA05F1" w:rsidRPr="00C0421D">
              <w:rPr>
                <w:rFonts w:cs="Calibri"/>
              </w:rPr>
              <w:t xml:space="preserve"> </w:t>
            </w:r>
            <w:r w:rsidRPr="00C0421D">
              <w:rPr>
                <w:rFonts w:cs="Calibri"/>
              </w:rPr>
              <w:t>km)</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Zračna</w:t>
            </w:r>
            <w:r w:rsidR="00AA05F1" w:rsidRPr="00C0421D">
              <w:rPr>
                <w:rFonts w:cs="Calibri"/>
              </w:rPr>
              <w:t xml:space="preserve"> </w:t>
            </w:r>
            <w:r w:rsidRPr="00C0421D">
              <w:rPr>
                <w:rFonts w:cs="Calibri"/>
              </w:rPr>
              <w:t>luka</w:t>
            </w:r>
            <w:r w:rsidR="00AA05F1" w:rsidRPr="00C0421D">
              <w:rPr>
                <w:rFonts w:cs="Calibri"/>
              </w:rPr>
              <w:t xml:space="preserve"> </w:t>
            </w:r>
            <w:r w:rsidRPr="00C0421D">
              <w:rPr>
                <w:rFonts w:cs="Calibri"/>
              </w:rPr>
              <w:t>Zagreb</w:t>
            </w:r>
            <w:r w:rsidR="00AA05F1" w:rsidRPr="00C0421D">
              <w:rPr>
                <w:rFonts w:cs="Calibri"/>
              </w:rPr>
              <w:t xml:space="preserve"> </w:t>
            </w:r>
            <w:r w:rsidRPr="00C0421D">
              <w:rPr>
                <w:rFonts w:cs="Calibri"/>
              </w:rPr>
              <w:t>(160</w:t>
            </w:r>
            <w:r w:rsidR="00AA05F1" w:rsidRPr="00C0421D">
              <w:rPr>
                <w:rFonts w:cs="Calibri"/>
              </w:rPr>
              <w:t xml:space="preserve"> </w:t>
            </w:r>
            <w:r w:rsidRPr="00C0421D">
              <w:rPr>
                <w:rFonts w:cs="Calibri"/>
              </w:rPr>
              <w:t>km).</w:t>
            </w:r>
            <w:r w:rsidR="00AA05F1" w:rsidRPr="00C0421D">
              <w:rPr>
                <w:rFonts w:cs="Calibri"/>
              </w:rPr>
              <w:t xml:space="preserve"> </w:t>
            </w:r>
            <w:r w:rsidRPr="00C0421D">
              <w:rPr>
                <w:rFonts w:cs="Calibri"/>
              </w:rPr>
              <w:t>Nema</w:t>
            </w:r>
            <w:r w:rsidR="00AA05F1" w:rsidRPr="00C0421D">
              <w:rPr>
                <w:rFonts w:cs="Calibri"/>
              </w:rPr>
              <w:t xml:space="preserve"> </w:t>
            </w:r>
            <w:r w:rsidRPr="00C0421D">
              <w:rPr>
                <w:rFonts w:cs="Calibri"/>
              </w:rPr>
              <w:t>brodskih</w:t>
            </w:r>
            <w:r w:rsidR="00AA05F1" w:rsidRPr="00C0421D">
              <w:rPr>
                <w:rFonts w:cs="Calibri"/>
              </w:rPr>
              <w:t xml:space="preserve"> </w:t>
            </w:r>
            <w:r w:rsidRPr="00C0421D">
              <w:rPr>
                <w:rFonts w:cs="Calibri"/>
              </w:rPr>
              <w:t>veza.</w:t>
            </w:r>
          </w:p>
        </w:tc>
      </w:tr>
      <w:tr w:rsidR="00B96930" w:rsidRPr="00ED5789" w14:paraId="6DA31BDC" w14:textId="77777777" w:rsidTr="00B96930">
        <w:trPr>
          <w:tblCellSpacing w:w="15" w:type="dxa"/>
        </w:trPr>
        <w:tc>
          <w:tcPr>
            <w:tcW w:w="0" w:type="auto"/>
            <w:vAlign w:val="center"/>
            <w:hideMark/>
          </w:tcPr>
          <w:p w14:paraId="51B2C2FF" w14:textId="3CC05E9C" w:rsidR="00B96930" w:rsidRPr="00C0421D" w:rsidRDefault="00B96930" w:rsidP="00B96930">
            <w:pPr>
              <w:rPr>
                <w:rFonts w:cs="Calibri"/>
                <w:b/>
                <w:bCs/>
              </w:rPr>
            </w:pPr>
            <w:r w:rsidRPr="00C0421D">
              <w:rPr>
                <w:rFonts w:cs="Calibri"/>
                <w:b/>
                <w:bCs/>
              </w:rPr>
              <w:t>Udaljenost</w:t>
            </w:r>
            <w:r w:rsidR="00AA05F1" w:rsidRPr="00C0421D">
              <w:rPr>
                <w:rFonts w:cs="Calibri"/>
                <w:b/>
                <w:bCs/>
              </w:rPr>
              <w:t xml:space="preserve"> </w:t>
            </w:r>
            <w:r w:rsidRPr="00C0421D">
              <w:rPr>
                <w:rFonts w:cs="Calibri"/>
                <w:b/>
                <w:bCs/>
              </w:rPr>
              <w:t>od</w:t>
            </w:r>
            <w:r w:rsidR="00AA05F1" w:rsidRPr="00C0421D">
              <w:rPr>
                <w:rFonts w:cs="Calibri"/>
                <w:b/>
                <w:bCs/>
              </w:rPr>
              <w:t xml:space="preserve"> </w:t>
            </w:r>
            <w:r w:rsidRPr="00C0421D">
              <w:rPr>
                <w:rFonts w:cs="Calibri"/>
                <w:b/>
                <w:bCs/>
              </w:rPr>
              <w:t>glavnog</w:t>
            </w:r>
            <w:r w:rsidR="00AA05F1" w:rsidRPr="00C0421D">
              <w:rPr>
                <w:rFonts w:cs="Calibri"/>
                <w:b/>
                <w:bCs/>
              </w:rPr>
              <w:t xml:space="preserve"> </w:t>
            </w:r>
            <w:r w:rsidRPr="00C0421D">
              <w:rPr>
                <w:rFonts w:cs="Calibri"/>
                <w:b/>
                <w:bCs/>
              </w:rPr>
              <w:t>grada</w:t>
            </w:r>
            <w:r w:rsidR="00AA05F1" w:rsidRPr="00C0421D">
              <w:rPr>
                <w:rFonts w:cs="Calibri"/>
                <w:b/>
                <w:bCs/>
              </w:rPr>
              <w:t xml:space="preserve"> </w:t>
            </w:r>
            <w:r w:rsidRPr="00C0421D">
              <w:rPr>
                <w:rFonts w:cs="Calibri"/>
                <w:b/>
                <w:bCs/>
              </w:rPr>
              <w:t>i</w:t>
            </w:r>
            <w:r w:rsidR="00AA05F1" w:rsidRPr="00C0421D">
              <w:rPr>
                <w:rFonts w:cs="Calibri"/>
                <w:b/>
                <w:bCs/>
              </w:rPr>
              <w:t xml:space="preserve"> </w:t>
            </w:r>
            <w:r w:rsidRPr="00C0421D">
              <w:rPr>
                <w:rFonts w:cs="Calibri"/>
                <w:b/>
                <w:bCs/>
              </w:rPr>
              <w:t>glavnih</w:t>
            </w:r>
            <w:r w:rsidR="00AA05F1" w:rsidRPr="00C0421D">
              <w:rPr>
                <w:rFonts w:cs="Calibri"/>
                <w:b/>
                <w:bCs/>
              </w:rPr>
              <w:t xml:space="preserve"> </w:t>
            </w:r>
            <w:r w:rsidRPr="00C0421D">
              <w:rPr>
                <w:rFonts w:cs="Calibri"/>
                <w:b/>
                <w:bCs/>
              </w:rPr>
              <w:t>emitivnih</w:t>
            </w:r>
            <w:r w:rsidR="00AA05F1" w:rsidRPr="00C0421D">
              <w:rPr>
                <w:rFonts w:cs="Calibri"/>
                <w:b/>
                <w:bCs/>
              </w:rPr>
              <w:t xml:space="preserve"> </w:t>
            </w:r>
            <w:r w:rsidRPr="00C0421D">
              <w:rPr>
                <w:rFonts w:cs="Calibri"/>
                <w:b/>
                <w:bCs/>
              </w:rPr>
              <w:t>tržišta</w:t>
            </w:r>
          </w:p>
        </w:tc>
        <w:tc>
          <w:tcPr>
            <w:tcW w:w="0" w:type="auto"/>
            <w:vAlign w:val="center"/>
            <w:hideMark/>
          </w:tcPr>
          <w:p w14:paraId="51EF8A8D" w14:textId="151F72DE" w:rsidR="00B96930" w:rsidRPr="00C0421D" w:rsidRDefault="00B96930" w:rsidP="00B96930">
            <w:pPr>
              <w:rPr>
                <w:rFonts w:cs="Calibri"/>
              </w:rPr>
            </w:pPr>
            <w:r w:rsidRPr="00C0421D">
              <w:rPr>
                <w:rFonts w:cs="Calibri"/>
              </w:rPr>
              <w:t>Zagreb:</w:t>
            </w:r>
            <w:r w:rsidR="00AA05F1" w:rsidRPr="00C0421D">
              <w:rPr>
                <w:rFonts w:cs="Calibri"/>
              </w:rPr>
              <w:t xml:space="preserve"> </w:t>
            </w:r>
            <w:r w:rsidRPr="00C0421D">
              <w:rPr>
                <w:rFonts w:cs="Calibri"/>
              </w:rPr>
              <w:t>160</w:t>
            </w:r>
            <w:r w:rsidR="00AA05F1" w:rsidRPr="00C0421D">
              <w:rPr>
                <w:rFonts w:cs="Calibri"/>
              </w:rPr>
              <w:t xml:space="preserve"> </w:t>
            </w:r>
            <w:r w:rsidRPr="00C0421D">
              <w:rPr>
                <w:rFonts w:cs="Calibri"/>
              </w:rPr>
              <w:t>km,</w:t>
            </w:r>
            <w:r w:rsidR="00AA05F1" w:rsidRPr="00C0421D">
              <w:rPr>
                <w:rFonts w:cs="Calibri"/>
              </w:rPr>
              <w:t xml:space="preserve"> </w:t>
            </w:r>
            <w:r w:rsidRPr="00C0421D">
              <w:rPr>
                <w:rFonts w:cs="Calibri"/>
              </w:rPr>
              <w:t>Rijeka:</w:t>
            </w:r>
            <w:r w:rsidR="00AA05F1" w:rsidRPr="00C0421D">
              <w:rPr>
                <w:rFonts w:cs="Calibri"/>
              </w:rPr>
              <w:t xml:space="preserve"> </w:t>
            </w:r>
            <w:r w:rsidRPr="00C0421D">
              <w:rPr>
                <w:rFonts w:cs="Calibri"/>
              </w:rPr>
              <w:t>120</w:t>
            </w:r>
            <w:r w:rsidR="00AA05F1" w:rsidRPr="00C0421D">
              <w:rPr>
                <w:rFonts w:cs="Calibri"/>
              </w:rPr>
              <w:t xml:space="preserve"> </w:t>
            </w:r>
            <w:r w:rsidRPr="00C0421D">
              <w:rPr>
                <w:rFonts w:cs="Calibri"/>
              </w:rPr>
              <w:t>km,</w:t>
            </w:r>
            <w:r w:rsidR="00AA05F1" w:rsidRPr="00C0421D">
              <w:rPr>
                <w:rFonts w:cs="Calibri"/>
              </w:rPr>
              <w:t xml:space="preserve"> </w:t>
            </w:r>
            <w:r w:rsidRPr="00C0421D">
              <w:rPr>
                <w:rFonts w:cs="Calibri"/>
              </w:rPr>
              <w:t>Zadar:</w:t>
            </w:r>
            <w:r w:rsidR="00AA05F1" w:rsidRPr="00C0421D">
              <w:rPr>
                <w:rFonts w:cs="Calibri"/>
              </w:rPr>
              <w:t xml:space="preserve"> </w:t>
            </w:r>
            <w:r w:rsidRPr="00C0421D">
              <w:rPr>
                <w:rFonts w:cs="Calibri"/>
              </w:rPr>
              <w:t>130</w:t>
            </w:r>
            <w:r w:rsidR="00AA05F1" w:rsidRPr="00C0421D">
              <w:rPr>
                <w:rFonts w:cs="Calibri"/>
              </w:rPr>
              <w:t xml:space="preserve"> </w:t>
            </w:r>
            <w:r w:rsidRPr="00C0421D">
              <w:rPr>
                <w:rFonts w:cs="Calibri"/>
              </w:rPr>
              <w:t>km,</w:t>
            </w:r>
            <w:r w:rsidR="00AA05F1" w:rsidRPr="00C0421D">
              <w:rPr>
                <w:rFonts w:cs="Calibri"/>
              </w:rPr>
              <w:t xml:space="preserve"> </w:t>
            </w:r>
            <w:r w:rsidRPr="00C0421D">
              <w:rPr>
                <w:rFonts w:cs="Calibri"/>
              </w:rPr>
              <w:t>Split:</w:t>
            </w:r>
            <w:r w:rsidR="00AA05F1" w:rsidRPr="00C0421D">
              <w:rPr>
                <w:rFonts w:cs="Calibri"/>
              </w:rPr>
              <w:t xml:space="preserve"> </w:t>
            </w:r>
            <w:r w:rsidRPr="00C0421D">
              <w:rPr>
                <w:rFonts w:cs="Calibri"/>
              </w:rPr>
              <w:t>220</w:t>
            </w:r>
            <w:r w:rsidR="00AA05F1" w:rsidRPr="00C0421D">
              <w:rPr>
                <w:rFonts w:cs="Calibri"/>
              </w:rPr>
              <w:t xml:space="preserve"> </w:t>
            </w:r>
            <w:r w:rsidRPr="00C0421D">
              <w:rPr>
                <w:rFonts w:cs="Calibri"/>
              </w:rPr>
              <w:t>km.</w:t>
            </w:r>
            <w:r w:rsidR="00AA05F1" w:rsidRPr="00C0421D">
              <w:rPr>
                <w:rFonts w:cs="Calibri"/>
              </w:rPr>
              <w:t xml:space="preserve"> </w:t>
            </w:r>
            <w:r w:rsidRPr="00C0421D">
              <w:rPr>
                <w:rFonts w:cs="Calibri"/>
              </w:rPr>
              <w:t>Glavna</w:t>
            </w:r>
            <w:r w:rsidR="00AA05F1" w:rsidRPr="00C0421D">
              <w:rPr>
                <w:rFonts w:cs="Calibri"/>
              </w:rPr>
              <w:t xml:space="preserve"> </w:t>
            </w:r>
            <w:r w:rsidRPr="00C0421D">
              <w:rPr>
                <w:rFonts w:cs="Calibri"/>
              </w:rPr>
              <w:t>emitivna</w:t>
            </w:r>
            <w:r w:rsidR="00AA05F1" w:rsidRPr="00C0421D">
              <w:rPr>
                <w:rFonts w:cs="Calibri"/>
              </w:rPr>
              <w:t xml:space="preserve"> </w:t>
            </w:r>
            <w:r w:rsidRPr="00C0421D">
              <w:rPr>
                <w:rFonts w:cs="Calibri"/>
              </w:rPr>
              <w:t>tržišta:</w:t>
            </w:r>
            <w:r w:rsidR="00AA05F1" w:rsidRPr="00C0421D">
              <w:rPr>
                <w:rFonts w:cs="Calibri"/>
              </w:rPr>
              <w:t xml:space="preserve"> </w:t>
            </w:r>
            <w:r w:rsidRPr="00C0421D">
              <w:rPr>
                <w:rFonts w:cs="Calibri"/>
              </w:rPr>
              <w:t>Hrvatska,</w:t>
            </w:r>
            <w:r w:rsidR="00AA05F1" w:rsidRPr="00C0421D">
              <w:rPr>
                <w:rFonts w:cs="Calibri"/>
              </w:rPr>
              <w:t xml:space="preserve"> </w:t>
            </w:r>
            <w:r w:rsidRPr="00C0421D">
              <w:rPr>
                <w:rFonts w:cs="Calibri"/>
              </w:rPr>
              <w:t>Njemačka,</w:t>
            </w:r>
            <w:r w:rsidR="00AA05F1" w:rsidRPr="00C0421D">
              <w:rPr>
                <w:rFonts w:cs="Calibri"/>
              </w:rPr>
              <w:t xml:space="preserve"> </w:t>
            </w:r>
            <w:r w:rsidRPr="00C0421D">
              <w:rPr>
                <w:rFonts w:cs="Calibri"/>
              </w:rPr>
              <w:t>Slovenija,</w:t>
            </w:r>
            <w:r w:rsidR="00AA05F1" w:rsidRPr="00C0421D">
              <w:rPr>
                <w:rFonts w:cs="Calibri"/>
              </w:rPr>
              <w:t xml:space="preserve"> </w:t>
            </w:r>
            <w:r w:rsidRPr="00C0421D">
              <w:rPr>
                <w:rFonts w:cs="Calibri"/>
              </w:rPr>
              <w:t>Italija,</w:t>
            </w:r>
            <w:r w:rsidR="00AA05F1" w:rsidRPr="00C0421D">
              <w:rPr>
                <w:rFonts w:cs="Calibri"/>
              </w:rPr>
              <w:t xml:space="preserve"> </w:t>
            </w:r>
            <w:r w:rsidRPr="00C0421D">
              <w:rPr>
                <w:rFonts w:cs="Calibri"/>
              </w:rPr>
              <w:t>Austrija.</w:t>
            </w:r>
          </w:p>
        </w:tc>
      </w:tr>
      <w:tr w:rsidR="00B96930" w:rsidRPr="00ED5789" w14:paraId="687C49AB" w14:textId="77777777" w:rsidTr="00B96930">
        <w:trPr>
          <w:tblCellSpacing w:w="15" w:type="dxa"/>
        </w:trPr>
        <w:tc>
          <w:tcPr>
            <w:tcW w:w="0" w:type="auto"/>
            <w:vAlign w:val="center"/>
            <w:hideMark/>
          </w:tcPr>
          <w:p w14:paraId="2570C28E" w14:textId="299A29D9" w:rsidR="00B96930" w:rsidRPr="00C0421D" w:rsidRDefault="00B96930" w:rsidP="00B96930">
            <w:pPr>
              <w:rPr>
                <w:rFonts w:cs="Calibri"/>
                <w:b/>
                <w:bCs/>
              </w:rPr>
            </w:pPr>
            <w:r w:rsidRPr="00C0421D">
              <w:rPr>
                <w:rFonts w:cs="Calibri"/>
                <w:b/>
                <w:bCs/>
              </w:rPr>
              <w:t>Geografska</w:t>
            </w:r>
            <w:r w:rsidR="00AA05F1" w:rsidRPr="00C0421D">
              <w:rPr>
                <w:rFonts w:cs="Calibri"/>
                <w:b/>
                <w:bCs/>
              </w:rPr>
              <w:t xml:space="preserve"> </w:t>
            </w:r>
            <w:r w:rsidRPr="00C0421D">
              <w:rPr>
                <w:rFonts w:cs="Calibri"/>
                <w:b/>
                <w:bCs/>
              </w:rPr>
              <w:t>obilježja</w:t>
            </w:r>
          </w:p>
        </w:tc>
        <w:tc>
          <w:tcPr>
            <w:tcW w:w="0" w:type="auto"/>
            <w:vAlign w:val="center"/>
            <w:hideMark/>
          </w:tcPr>
          <w:p w14:paraId="71E4902F" w14:textId="22815DB0" w:rsidR="00B96930" w:rsidRPr="00C0421D" w:rsidRDefault="00B96930" w:rsidP="00B96930">
            <w:pPr>
              <w:rPr>
                <w:rFonts w:cs="Calibri"/>
              </w:rPr>
            </w:pPr>
            <w:r w:rsidRPr="00C0421D">
              <w:rPr>
                <w:rFonts w:cs="Calibri"/>
              </w:rPr>
              <w:t>Otočac</w:t>
            </w:r>
            <w:r w:rsidR="00AA05F1" w:rsidRPr="00C0421D">
              <w:rPr>
                <w:rFonts w:cs="Calibri"/>
              </w:rPr>
              <w:t xml:space="preserve"> </w:t>
            </w:r>
            <w:r w:rsidRPr="00C0421D">
              <w:rPr>
                <w:rFonts w:cs="Calibri"/>
              </w:rPr>
              <w:t>se</w:t>
            </w:r>
            <w:r w:rsidR="00AA05F1" w:rsidRPr="00C0421D">
              <w:rPr>
                <w:rFonts w:cs="Calibri"/>
              </w:rPr>
              <w:t xml:space="preserve"> </w:t>
            </w:r>
            <w:r w:rsidRPr="00C0421D">
              <w:rPr>
                <w:rFonts w:cs="Calibri"/>
              </w:rPr>
              <w:t>nalazi</w:t>
            </w:r>
            <w:r w:rsidR="00AA05F1" w:rsidRPr="00C0421D">
              <w:rPr>
                <w:rFonts w:cs="Calibri"/>
              </w:rPr>
              <w:t xml:space="preserve"> </w:t>
            </w:r>
            <w:r w:rsidRPr="00C0421D">
              <w:rPr>
                <w:rFonts w:cs="Calibri"/>
              </w:rPr>
              <w:t>u</w:t>
            </w:r>
            <w:r w:rsidR="00AA05F1" w:rsidRPr="00C0421D">
              <w:rPr>
                <w:rFonts w:cs="Calibri"/>
              </w:rPr>
              <w:t xml:space="preserve"> </w:t>
            </w:r>
            <w:r w:rsidRPr="00C0421D">
              <w:rPr>
                <w:rFonts w:cs="Calibri"/>
              </w:rPr>
              <w:t>Gackoj</w:t>
            </w:r>
            <w:r w:rsidR="00AA05F1" w:rsidRPr="00C0421D">
              <w:rPr>
                <w:rFonts w:cs="Calibri"/>
              </w:rPr>
              <w:t xml:space="preserve"> </w:t>
            </w:r>
            <w:r w:rsidRPr="00C0421D">
              <w:rPr>
                <w:rFonts w:cs="Calibri"/>
              </w:rPr>
              <w:t>dolini,</w:t>
            </w:r>
            <w:r w:rsidR="00AA05F1" w:rsidRPr="00C0421D">
              <w:rPr>
                <w:rFonts w:cs="Calibri"/>
              </w:rPr>
              <w:t xml:space="preserve"> </w:t>
            </w:r>
            <w:r w:rsidR="00C14B58" w:rsidRPr="00C0421D">
              <w:rPr>
                <w:rFonts w:cs="Calibri"/>
              </w:rPr>
              <w:t xml:space="preserve">u blizini planine Mala Kapela i Nacionalnog parka Sjeverni Velebit. </w:t>
            </w:r>
            <w:r w:rsidRPr="00C0421D">
              <w:rPr>
                <w:rFonts w:cs="Calibri"/>
              </w:rPr>
              <w:t>Rijeka</w:t>
            </w:r>
            <w:r w:rsidR="00AA05F1" w:rsidRPr="00C0421D">
              <w:rPr>
                <w:rFonts w:cs="Calibri"/>
              </w:rPr>
              <w:t xml:space="preserve"> </w:t>
            </w:r>
            <w:r w:rsidRPr="00C0421D">
              <w:rPr>
                <w:rFonts w:cs="Calibri"/>
              </w:rPr>
              <w:t>Gacka</w:t>
            </w:r>
            <w:r w:rsidR="00AA05F1" w:rsidRPr="00C0421D">
              <w:rPr>
                <w:rFonts w:cs="Calibri"/>
              </w:rPr>
              <w:t xml:space="preserve"> </w:t>
            </w:r>
            <w:r w:rsidRPr="00C0421D">
              <w:rPr>
                <w:rFonts w:cs="Calibri"/>
              </w:rPr>
              <w:t>jedna</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najčišćih</w:t>
            </w:r>
            <w:r w:rsidR="00AA05F1" w:rsidRPr="00C0421D">
              <w:rPr>
                <w:rFonts w:cs="Calibri"/>
              </w:rPr>
              <w:t xml:space="preserve"> </w:t>
            </w:r>
            <w:r w:rsidRPr="00C0421D">
              <w:rPr>
                <w:rFonts w:cs="Calibri"/>
              </w:rPr>
              <w:t>europskih</w:t>
            </w:r>
            <w:r w:rsidR="00AA05F1" w:rsidRPr="00C0421D">
              <w:rPr>
                <w:rFonts w:cs="Calibri"/>
              </w:rPr>
              <w:t xml:space="preserve"> </w:t>
            </w:r>
            <w:r w:rsidRPr="00C0421D">
              <w:rPr>
                <w:rFonts w:cs="Calibri"/>
              </w:rPr>
              <w:t>rijeka.</w:t>
            </w:r>
            <w:r w:rsidR="00AA05F1" w:rsidRPr="00C0421D">
              <w:rPr>
                <w:rFonts w:cs="Calibri"/>
              </w:rPr>
              <w:t xml:space="preserve"> </w:t>
            </w:r>
            <w:r w:rsidRPr="00C0421D">
              <w:rPr>
                <w:rFonts w:cs="Calibri"/>
              </w:rPr>
              <w:t>Reljef</w:t>
            </w:r>
            <w:r w:rsidR="00AA05F1" w:rsidRPr="00C0421D">
              <w:rPr>
                <w:rFonts w:cs="Calibri"/>
              </w:rPr>
              <w:t xml:space="preserve"> </w:t>
            </w:r>
            <w:r w:rsidRPr="00C0421D">
              <w:rPr>
                <w:rFonts w:cs="Calibri"/>
              </w:rPr>
              <w:t>je</w:t>
            </w:r>
            <w:r w:rsidR="00AA05F1" w:rsidRPr="00C0421D">
              <w:rPr>
                <w:rFonts w:cs="Calibri"/>
              </w:rPr>
              <w:t xml:space="preserve"> </w:t>
            </w:r>
            <w:r w:rsidRPr="00C0421D">
              <w:rPr>
                <w:rFonts w:cs="Calibri"/>
              </w:rPr>
              <w:t>pretežno</w:t>
            </w:r>
            <w:r w:rsidR="00AA05F1" w:rsidRPr="00C0421D">
              <w:rPr>
                <w:rFonts w:cs="Calibri"/>
              </w:rPr>
              <w:t xml:space="preserve"> </w:t>
            </w:r>
            <w:r w:rsidRPr="00C0421D">
              <w:rPr>
                <w:rFonts w:cs="Calibri"/>
              </w:rPr>
              <w:t>nizinski</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blago</w:t>
            </w:r>
            <w:r w:rsidR="00AA05F1" w:rsidRPr="00C0421D">
              <w:rPr>
                <w:rFonts w:cs="Calibri"/>
              </w:rPr>
              <w:t xml:space="preserve"> </w:t>
            </w:r>
            <w:r w:rsidRPr="00C0421D">
              <w:rPr>
                <w:rFonts w:cs="Calibri"/>
              </w:rPr>
              <w:t>brežuljkastim</w:t>
            </w:r>
            <w:r w:rsidR="00AA05F1" w:rsidRPr="00C0421D">
              <w:rPr>
                <w:rFonts w:cs="Calibri"/>
              </w:rPr>
              <w:t xml:space="preserve"> </w:t>
            </w:r>
            <w:r w:rsidRPr="00C0421D">
              <w:rPr>
                <w:rFonts w:cs="Calibri"/>
              </w:rPr>
              <w:t>područjima.</w:t>
            </w:r>
          </w:p>
        </w:tc>
      </w:tr>
      <w:tr w:rsidR="00B96930" w:rsidRPr="00ED5789" w14:paraId="1061DC58" w14:textId="77777777" w:rsidTr="00B96930">
        <w:trPr>
          <w:tblCellSpacing w:w="15" w:type="dxa"/>
        </w:trPr>
        <w:tc>
          <w:tcPr>
            <w:tcW w:w="0" w:type="auto"/>
            <w:vAlign w:val="center"/>
            <w:hideMark/>
          </w:tcPr>
          <w:p w14:paraId="032302DC" w14:textId="69A42D41" w:rsidR="00B96930" w:rsidRPr="00C0421D" w:rsidRDefault="00B96930" w:rsidP="00B96930">
            <w:pPr>
              <w:rPr>
                <w:rFonts w:cs="Calibri"/>
                <w:b/>
                <w:bCs/>
              </w:rPr>
            </w:pPr>
            <w:r w:rsidRPr="00C0421D">
              <w:rPr>
                <w:rFonts w:cs="Calibri"/>
                <w:b/>
                <w:bCs/>
              </w:rPr>
              <w:t>Klimatska</w:t>
            </w:r>
            <w:r w:rsidR="00AA05F1" w:rsidRPr="00C0421D">
              <w:rPr>
                <w:rFonts w:cs="Calibri"/>
                <w:b/>
                <w:bCs/>
              </w:rPr>
              <w:t xml:space="preserve"> </w:t>
            </w:r>
            <w:r w:rsidRPr="00C0421D">
              <w:rPr>
                <w:rFonts w:cs="Calibri"/>
                <w:b/>
                <w:bCs/>
              </w:rPr>
              <w:t>obilježja</w:t>
            </w:r>
          </w:p>
        </w:tc>
        <w:tc>
          <w:tcPr>
            <w:tcW w:w="0" w:type="auto"/>
            <w:vAlign w:val="center"/>
            <w:hideMark/>
          </w:tcPr>
          <w:p w14:paraId="71316E50" w14:textId="1435EBE2" w:rsidR="00B96930" w:rsidRPr="00C0421D" w:rsidRDefault="00B96930" w:rsidP="00B96930">
            <w:pPr>
              <w:rPr>
                <w:rFonts w:cs="Calibri"/>
              </w:rPr>
            </w:pPr>
            <w:r w:rsidRPr="00C0421D">
              <w:rPr>
                <w:rFonts w:cs="Calibri"/>
              </w:rPr>
              <w:t>Umjereno</w:t>
            </w:r>
            <w:r w:rsidR="00AA05F1" w:rsidRPr="00C0421D">
              <w:rPr>
                <w:rFonts w:cs="Calibri"/>
              </w:rPr>
              <w:t xml:space="preserve"> </w:t>
            </w:r>
            <w:r w:rsidRPr="00C0421D">
              <w:rPr>
                <w:rFonts w:cs="Calibri"/>
              </w:rPr>
              <w:t>kontinentalna</w:t>
            </w:r>
            <w:r w:rsidR="00AA05F1" w:rsidRPr="00C0421D">
              <w:rPr>
                <w:rFonts w:cs="Calibri"/>
              </w:rPr>
              <w:t xml:space="preserve"> </w:t>
            </w:r>
            <w:r w:rsidRPr="00C0421D">
              <w:rPr>
                <w:rFonts w:cs="Calibri"/>
              </w:rPr>
              <w:t>klima.</w:t>
            </w:r>
            <w:r w:rsidR="00AA05F1" w:rsidRPr="00C0421D">
              <w:rPr>
                <w:rFonts w:cs="Calibri"/>
              </w:rPr>
              <w:t xml:space="preserve"> </w:t>
            </w:r>
            <w:r w:rsidRPr="00C0421D">
              <w:rPr>
                <w:rFonts w:cs="Calibri"/>
              </w:rPr>
              <w:t>Prosječna</w:t>
            </w:r>
            <w:r w:rsidR="00AA05F1" w:rsidRPr="00C0421D">
              <w:rPr>
                <w:rFonts w:cs="Calibri"/>
              </w:rPr>
              <w:t xml:space="preserve"> </w:t>
            </w:r>
            <w:r w:rsidRPr="00C0421D">
              <w:rPr>
                <w:rFonts w:cs="Calibri"/>
              </w:rPr>
              <w:t>godišnja</w:t>
            </w:r>
            <w:r w:rsidR="00AA05F1" w:rsidRPr="00C0421D">
              <w:rPr>
                <w:rFonts w:cs="Calibri"/>
              </w:rPr>
              <w:t xml:space="preserve"> </w:t>
            </w:r>
            <w:r w:rsidRPr="00C0421D">
              <w:rPr>
                <w:rFonts w:cs="Calibri"/>
              </w:rPr>
              <w:t>temperatura:</w:t>
            </w:r>
            <w:r w:rsidR="00AA05F1" w:rsidRPr="00C0421D">
              <w:rPr>
                <w:rFonts w:cs="Calibri"/>
              </w:rPr>
              <w:t xml:space="preserve"> </w:t>
            </w:r>
            <w:r w:rsidRPr="00C0421D">
              <w:rPr>
                <w:rFonts w:cs="Calibri"/>
              </w:rPr>
              <w:t>10°C.</w:t>
            </w:r>
            <w:r w:rsidR="00AA05F1" w:rsidRPr="00C0421D">
              <w:rPr>
                <w:rFonts w:cs="Calibri"/>
              </w:rPr>
              <w:t xml:space="preserve"> </w:t>
            </w:r>
            <w:r w:rsidRPr="00C0421D">
              <w:rPr>
                <w:rFonts w:cs="Calibri"/>
              </w:rPr>
              <w:t>Zime</w:t>
            </w:r>
            <w:r w:rsidR="00AA05F1" w:rsidRPr="00C0421D">
              <w:rPr>
                <w:rFonts w:cs="Calibri"/>
              </w:rPr>
              <w:t xml:space="preserve"> </w:t>
            </w:r>
            <w:r w:rsidRPr="00C0421D">
              <w:rPr>
                <w:rFonts w:cs="Calibri"/>
              </w:rPr>
              <w:t>su</w:t>
            </w:r>
            <w:r w:rsidR="00AA05F1" w:rsidRPr="00C0421D">
              <w:rPr>
                <w:rFonts w:cs="Calibri"/>
              </w:rPr>
              <w:t xml:space="preserve"> </w:t>
            </w:r>
            <w:r w:rsidRPr="00C0421D">
              <w:rPr>
                <w:rFonts w:cs="Calibri"/>
              </w:rPr>
              <w:t>hladne</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temperaturama</w:t>
            </w:r>
            <w:r w:rsidR="00AA05F1" w:rsidRPr="00C0421D">
              <w:rPr>
                <w:rFonts w:cs="Calibri"/>
              </w:rPr>
              <w:t xml:space="preserve"> </w:t>
            </w:r>
            <w:r w:rsidRPr="00C0421D">
              <w:rPr>
                <w:rFonts w:cs="Calibri"/>
              </w:rPr>
              <w:t>ispod</w:t>
            </w:r>
            <w:r w:rsidR="00AA05F1" w:rsidRPr="00C0421D">
              <w:rPr>
                <w:rFonts w:cs="Calibri"/>
              </w:rPr>
              <w:t xml:space="preserve"> </w:t>
            </w:r>
            <w:r w:rsidRPr="00C0421D">
              <w:rPr>
                <w:rFonts w:cs="Calibri"/>
              </w:rPr>
              <w:t>0°C,</w:t>
            </w:r>
            <w:r w:rsidR="00AA05F1" w:rsidRPr="00C0421D">
              <w:rPr>
                <w:rFonts w:cs="Calibri"/>
              </w:rPr>
              <w:t xml:space="preserve"> </w:t>
            </w:r>
            <w:r w:rsidRPr="00C0421D">
              <w:rPr>
                <w:rFonts w:cs="Calibri"/>
              </w:rPr>
              <w:t>ljeta</w:t>
            </w:r>
            <w:r w:rsidR="00AA05F1" w:rsidRPr="00C0421D">
              <w:rPr>
                <w:rFonts w:cs="Calibri"/>
              </w:rPr>
              <w:t xml:space="preserve"> </w:t>
            </w:r>
            <w:r w:rsidRPr="00C0421D">
              <w:rPr>
                <w:rFonts w:cs="Calibri"/>
              </w:rPr>
              <w:t>topla</w:t>
            </w:r>
            <w:r w:rsidR="00AA05F1" w:rsidRPr="00C0421D">
              <w:rPr>
                <w:rFonts w:cs="Calibri"/>
              </w:rPr>
              <w:t xml:space="preserve"> </w:t>
            </w:r>
            <w:r w:rsidRPr="00C0421D">
              <w:rPr>
                <w:rFonts w:cs="Calibri"/>
              </w:rPr>
              <w:t>do</w:t>
            </w:r>
            <w:r w:rsidR="00AA05F1" w:rsidRPr="00C0421D">
              <w:rPr>
                <w:rFonts w:cs="Calibri"/>
              </w:rPr>
              <w:t xml:space="preserve"> </w:t>
            </w:r>
            <w:r w:rsidRPr="00C0421D">
              <w:rPr>
                <w:rFonts w:cs="Calibri"/>
              </w:rPr>
              <w:t>30°C.</w:t>
            </w:r>
            <w:r w:rsidR="00AA05F1" w:rsidRPr="00C0421D">
              <w:rPr>
                <w:rFonts w:cs="Calibri"/>
              </w:rPr>
              <w:t xml:space="preserve"> </w:t>
            </w:r>
            <w:r w:rsidRPr="00C0421D">
              <w:rPr>
                <w:rFonts w:cs="Calibri"/>
              </w:rPr>
              <w:t>Prosječno</w:t>
            </w:r>
            <w:r w:rsidR="00AA05F1" w:rsidRPr="00C0421D">
              <w:rPr>
                <w:rFonts w:cs="Calibri"/>
              </w:rPr>
              <w:t xml:space="preserve"> </w:t>
            </w:r>
            <w:r w:rsidRPr="00C0421D">
              <w:rPr>
                <w:rFonts w:cs="Calibri"/>
              </w:rPr>
              <w:t>2000</w:t>
            </w:r>
            <w:r w:rsidR="00AA05F1" w:rsidRPr="00C0421D">
              <w:rPr>
                <w:rFonts w:cs="Calibri"/>
              </w:rPr>
              <w:t xml:space="preserve"> </w:t>
            </w:r>
            <w:r w:rsidRPr="00C0421D">
              <w:rPr>
                <w:rFonts w:cs="Calibri"/>
              </w:rPr>
              <w:t>sunčanih</w:t>
            </w:r>
            <w:r w:rsidR="00AA05F1" w:rsidRPr="00C0421D">
              <w:rPr>
                <w:rFonts w:cs="Calibri"/>
              </w:rPr>
              <w:t xml:space="preserve"> </w:t>
            </w:r>
            <w:r w:rsidRPr="00C0421D">
              <w:rPr>
                <w:rFonts w:cs="Calibri"/>
              </w:rPr>
              <w:t>sati</w:t>
            </w:r>
            <w:r w:rsidR="00AA05F1" w:rsidRPr="00C0421D">
              <w:rPr>
                <w:rFonts w:cs="Calibri"/>
              </w:rPr>
              <w:t xml:space="preserve"> </w:t>
            </w:r>
            <w:r w:rsidRPr="00C0421D">
              <w:rPr>
                <w:rFonts w:cs="Calibri"/>
              </w:rPr>
              <w:t>godišnje.</w:t>
            </w:r>
            <w:r w:rsidR="00AA05F1" w:rsidRPr="00C0421D">
              <w:rPr>
                <w:rFonts w:cs="Calibri"/>
              </w:rPr>
              <w:t xml:space="preserve"> </w:t>
            </w:r>
            <w:r w:rsidRPr="00C0421D">
              <w:rPr>
                <w:rFonts w:cs="Calibri"/>
              </w:rPr>
              <w:t>Prosječne</w:t>
            </w:r>
            <w:r w:rsidR="00AA05F1" w:rsidRPr="00C0421D">
              <w:rPr>
                <w:rFonts w:cs="Calibri"/>
              </w:rPr>
              <w:t xml:space="preserve"> </w:t>
            </w:r>
            <w:r w:rsidRPr="00C0421D">
              <w:rPr>
                <w:rFonts w:cs="Calibri"/>
              </w:rPr>
              <w:t>padaline:</w:t>
            </w:r>
            <w:r w:rsidR="00AA05F1" w:rsidRPr="00C0421D">
              <w:rPr>
                <w:rFonts w:cs="Calibri"/>
              </w:rPr>
              <w:t xml:space="preserve"> </w:t>
            </w:r>
            <w:r w:rsidRPr="00C0421D">
              <w:rPr>
                <w:rFonts w:cs="Calibri"/>
              </w:rPr>
              <w:t>1200-1400</w:t>
            </w:r>
            <w:r w:rsidR="00AA05F1" w:rsidRPr="00C0421D">
              <w:rPr>
                <w:rFonts w:cs="Calibri"/>
              </w:rPr>
              <w:t xml:space="preserve"> </w:t>
            </w:r>
            <w:r w:rsidRPr="00C0421D">
              <w:rPr>
                <w:rFonts w:cs="Calibri"/>
              </w:rPr>
              <w:t>mm</w:t>
            </w:r>
            <w:r w:rsidR="00AA05F1" w:rsidRPr="00C0421D">
              <w:rPr>
                <w:rFonts w:cs="Calibri"/>
              </w:rPr>
              <w:t xml:space="preserve"> </w:t>
            </w:r>
            <w:r w:rsidRPr="00C0421D">
              <w:rPr>
                <w:rFonts w:cs="Calibri"/>
              </w:rPr>
              <w:t>godišnje.</w:t>
            </w:r>
          </w:p>
        </w:tc>
      </w:tr>
      <w:tr w:rsidR="00B96930" w:rsidRPr="00ED5789" w14:paraId="2C693A51" w14:textId="77777777" w:rsidTr="00B96930">
        <w:trPr>
          <w:tblCellSpacing w:w="15" w:type="dxa"/>
        </w:trPr>
        <w:tc>
          <w:tcPr>
            <w:tcW w:w="0" w:type="auto"/>
            <w:vAlign w:val="center"/>
            <w:hideMark/>
          </w:tcPr>
          <w:p w14:paraId="154EC7F4" w14:textId="37C6EE16" w:rsidR="00B96930" w:rsidRPr="00C0421D" w:rsidRDefault="00B96930" w:rsidP="00B96930">
            <w:pPr>
              <w:rPr>
                <w:rFonts w:cs="Calibri"/>
                <w:b/>
                <w:bCs/>
              </w:rPr>
            </w:pPr>
            <w:r w:rsidRPr="00C0421D">
              <w:rPr>
                <w:rFonts w:cs="Calibri"/>
                <w:b/>
                <w:bCs/>
              </w:rPr>
              <w:t>Broj</w:t>
            </w:r>
            <w:r w:rsidR="00AA05F1" w:rsidRPr="00C0421D">
              <w:rPr>
                <w:rFonts w:cs="Calibri"/>
                <w:b/>
                <w:bCs/>
              </w:rPr>
              <w:t xml:space="preserve"> </w:t>
            </w:r>
            <w:r w:rsidRPr="00C0421D">
              <w:rPr>
                <w:rFonts w:cs="Calibri"/>
                <w:b/>
                <w:bCs/>
              </w:rPr>
              <w:t>stalnih</w:t>
            </w:r>
            <w:r w:rsidR="00AA05F1" w:rsidRPr="00C0421D">
              <w:rPr>
                <w:rFonts w:cs="Calibri"/>
                <w:b/>
                <w:bCs/>
              </w:rPr>
              <w:t xml:space="preserve"> </w:t>
            </w:r>
            <w:r w:rsidRPr="00C0421D">
              <w:rPr>
                <w:rFonts w:cs="Calibri"/>
                <w:b/>
                <w:bCs/>
              </w:rPr>
              <w:t>stanovnika</w:t>
            </w:r>
          </w:p>
        </w:tc>
        <w:tc>
          <w:tcPr>
            <w:tcW w:w="0" w:type="auto"/>
            <w:vAlign w:val="center"/>
            <w:hideMark/>
          </w:tcPr>
          <w:p w14:paraId="0A59A706" w14:textId="371E13FE" w:rsidR="00B96930" w:rsidRPr="00C0421D" w:rsidRDefault="00B96930" w:rsidP="00B96930">
            <w:pPr>
              <w:rPr>
                <w:rFonts w:cs="Calibri"/>
              </w:rPr>
            </w:pPr>
            <w:r w:rsidRPr="00C0421D">
              <w:rPr>
                <w:rFonts w:cs="Calibri"/>
              </w:rPr>
              <w:t>8.790</w:t>
            </w:r>
            <w:r w:rsidR="00AA05F1" w:rsidRPr="00C0421D">
              <w:rPr>
                <w:rFonts w:cs="Calibri"/>
              </w:rPr>
              <w:t xml:space="preserve"> </w:t>
            </w:r>
            <w:r w:rsidRPr="00C0421D">
              <w:rPr>
                <w:rFonts w:cs="Calibri"/>
              </w:rPr>
              <w:t>stanovnika</w:t>
            </w:r>
            <w:r w:rsidR="00AA05F1" w:rsidRPr="00C0421D">
              <w:rPr>
                <w:rFonts w:cs="Calibri"/>
              </w:rPr>
              <w:t xml:space="preserve"> </w:t>
            </w:r>
            <w:r w:rsidRPr="00C0421D">
              <w:rPr>
                <w:rFonts w:cs="Calibri"/>
              </w:rPr>
              <w:t>(popis</w:t>
            </w:r>
            <w:r w:rsidR="00AA05F1" w:rsidRPr="00C0421D">
              <w:rPr>
                <w:rFonts w:cs="Calibri"/>
              </w:rPr>
              <w:t xml:space="preserve"> </w:t>
            </w:r>
            <w:r w:rsidRPr="00C0421D">
              <w:rPr>
                <w:rFonts w:cs="Calibri"/>
              </w:rPr>
              <w:t>2021.).</w:t>
            </w:r>
          </w:p>
        </w:tc>
      </w:tr>
      <w:tr w:rsidR="00B96930" w:rsidRPr="00ED5789" w14:paraId="213396E7" w14:textId="77777777" w:rsidTr="00B96930">
        <w:trPr>
          <w:tblCellSpacing w:w="15" w:type="dxa"/>
        </w:trPr>
        <w:tc>
          <w:tcPr>
            <w:tcW w:w="0" w:type="auto"/>
            <w:vAlign w:val="center"/>
            <w:hideMark/>
          </w:tcPr>
          <w:p w14:paraId="5BEF048C" w14:textId="3AD47620" w:rsidR="00B96930" w:rsidRPr="00C0421D" w:rsidRDefault="00B96930" w:rsidP="00B96930">
            <w:pPr>
              <w:rPr>
                <w:rFonts w:cs="Calibri"/>
                <w:b/>
                <w:bCs/>
              </w:rPr>
            </w:pPr>
            <w:bookmarkStart w:id="168" w:name="_Hlk200545597"/>
            <w:r w:rsidRPr="00C0421D">
              <w:rPr>
                <w:rFonts w:cs="Calibri"/>
                <w:b/>
                <w:bCs/>
              </w:rPr>
              <w:t>Broj</w:t>
            </w:r>
            <w:r w:rsidR="00AA05F1" w:rsidRPr="00C0421D">
              <w:rPr>
                <w:rFonts w:cs="Calibri"/>
                <w:b/>
                <w:bCs/>
              </w:rPr>
              <w:t xml:space="preserve"> </w:t>
            </w:r>
            <w:r w:rsidRPr="00C0421D">
              <w:rPr>
                <w:rFonts w:cs="Calibri"/>
                <w:b/>
                <w:bCs/>
              </w:rPr>
              <w:t>turista</w:t>
            </w:r>
            <w:r w:rsidR="00AA05F1" w:rsidRPr="00C0421D">
              <w:rPr>
                <w:rFonts w:cs="Calibri"/>
                <w:b/>
                <w:bCs/>
              </w:rPr>
              <w:t xml:space="preserve"> </w:t>
            </w:r>
            <w:r w:rsidRPr="00C0421D">
              <w:rPr>
                <w:rFonts w:cs="Calibri"/>
                <w:b/>
                <w:bCs/>
              </w:rPr>
              <w:t>(po</w:t>
            </w:r>
            <w:r w:rsidR="00AA05F1" w:rsidRPr="00C0421D">
              <w:rPr>
                <w:rFonts w:cs="Calibri"/>
                <w:b/>
                <w:bCs/>
              </w:rPr>
              <w:t xml:space="preserve"> </w:t>
            </w:r>
            <w:r w:rsidRPr="00C0421D">
              <w:rPr>
                <w:rFonts w:cs="Calibri"/>
                <w:b/>
                <w:bCs/>
              </w:rPr>
              <w:t>zemlji</w:t>
            </w:r>
            <w:r w:rsidR="00AA05F1" w:rsidRPr="00C0421D">
              <w:rPr>
                <w:rFonts w:cs="Calibri"/>
                <w:b/>
                <w:bCs/>
              </w:rPr>
              <w:t xml:space="preserve"> </w:t>
            </w:r>
            <w:r w:rsidRPr="00C0421D">
              <w:rPr>
                <w:rFonts w:cs="Calibri"/>
                <w:b/>
                <w:bCs/>
              </w:rPr>
              <w:t>porijekla,</w:t>
            </w:r>
            <w:r w:rsidR="00AA05F1" w:rsidRPr="00C0421D">
              <w:rPr>
                <w:rFonts w:cs="Calibri"/>
                <w:b/>
                <w:bCs/>
              </w:rPr>
              <w:t xml:space="preserve"> </w:t>
            </w:r>
            <w:r w:rsidRPr="00C0421D">
              <w:rPr>
                <w:rFonts w:cs="Calibri"/>
                <w:b/>
                <w:bCs/>
              </w:rPr>
              <w:t>demografska</w:t>
            </w:r>
            <w:r w:rsidR="00AA05F1" w:rsidRPr="00C0421D">
              <w:rPr>
                <w:rFonts w:cs="Calibri"/>
                <w:b/>
                <w:bCs/>
              </w:rPr>
              <w:t xml:space="preserve"> </w:t>
            </w:r>
            <w:r w:rsidRPr="00C0421D">
              <w:rPr>
                <w:rFonts w:cs="Calibri"/>
                <w:b/>
                <w:bCs/>
              </w:rPr>
              <w:t>obilježja</w:t>
            </w:r>
            <w:r w:rsidR="00AA05F1" w:rsidRPr="00C0421D">
              <w:rPr>
                <w:rFonts w:cs="Calibri"/>
                <w:b/>
                <w:bCs/>
              </w:rPr>
              <w:t xml:space="preserve"> </w:t>
            </w:r>
            <w:r w:rsidRPr="00C0421D">
              <w:rPr>
                <w:rFonts w:cs="Calibri"/>
                <w:b/>
                <w:bCs/>
              </w:rPr>
              <w:t>i</w:t>
            </w:r>
            <w:r w:rsidR="00AA05F1" w:rsidRPr="00C0421D">
              <w:rPr>
                <w:rFonts w:cs="Calibri"/>
                <w:b/>
                <w:bCs/>
              </w:rPr>
              <w:t xml:space="preserve"> </w:t>
            </w:r>
            <w:r w:rsidRPr="00C0421D">
              <w:rPr>
                <w:rFonts w:cs="Calibri"/>
                <w:b/>
                <w:bCs/>
              </w:rPr>
              <w:t>dr.)</w:t>
            </w:r>
          </w:p>
        </w:tc>
        <w:tc>
          <w:tcPr>
            <w:tcW w:w="0" w:type="auto"/>
            <w:vAlign w:val="center"/>
            <w:hideMark/>
          </w:tcPr>
          <w:p w14:paraId="7B8E67DE" w14:textId="4E61B8C2" w:rsidR="00B96930" w:rsidRPr="00C0421D" w:rsidRDefault="0044567E" w:rsidP="00B96930">
            <w:pPr>
              <w:rPr>
                <w:rFonts w:cs="Calibri"/>
              </w:rPr>
            </w:pPr>
            <w:r w:rsidRPr="00C0421D">
              <w:rPr>
                <w:rFonts w:cs="Calibri"/>
              </w:rPr>
              <w:t xml:space="preserve">U 2024. godini Otočac je zabilježio 42.657 dolazaka, od čega 22.753 domaćih i 19.904 stranih gostiju. Glavni inozemni posjetitelji dolazili su iz </w:t>
            </w:r>
            <w:r w:rsidR="00384267" w:rsidRPr="00C0421D">
              <w:rPr>
                <w:rFonts w:cs="Calibri"/>
              </w:rPr>
              <w:t xml:space="preserve">Koreje, </w:t>
            </w:r>
            <w:r w:rsidRPr="00C0421D">
              <w:rPr>
                <w:rFonts w:cs="Calibri"/>
              </w:rPr>
              <w:t>Njemačke, Slovenije i Italije, dok domaći turisti i dalje čine većinu ukupnih dolazaka.</w:t>
            </w:r>
          </w:p>
        </w:tc>
      </w:tr>
      <w:bookmarkEnd w:id="168"/>
      <w:tr w:rsidR="00B96930" w:rsidRPr="00ED5789" w14:paraId="3BFBA756" w14:textId="77777777" w:rsidTr="00B96930">
        <w:trPr>
          <w:tblCellSpacing w:w="15" w:type="dxa"/>
        </w:trPr>
        <w:tc>
          <w:tcPr>
            <w:tcW w:w="0" w:type="auto"/>
            <w:vAlign w:val="center"/>
            <w:hideMark/>
          </w:tcPr>
          <w:p w14:paraId="5330DAEF" w14:textId="085C3CDA" w:rsidR="00B96930" w:rsidRPr="00C0421D" w:rsidRDefault="00B96930" w:rsidP="00B96930">
            <w:pPr>
              <w:rPr>
                <w:rFonts w:cs="Calibri"/>
                <w:b/>
                <w:bCs/>
              </w:rPr>
            </w:pPr>
            <w:r w:rsidRPr="00C0421D">
              <w:rPr>
                <w:rFonts w:cs="Calibri"/>
                <w:b/>
                <w:bCs/>
              </w:rPr>
              <w:t>Prosječna</w:t>
            </w:r>
            <w:r w:rsidR="00AA05F1" w:rsidRPr="00C0421D">
              <w:rPr>
                <w:rFonts w:cs="Calibri"/>
                <w:b/>
                <w:bCs/>
              </w:rPr>
              <w:t xml:space="preserve"> </w:t>
            </w:r>
            <w:r w:rsidRPr="00C0421D">
              <w:rPr>
                <w:rFonts w:cs="Calibri"/>
                <w:b/>
                <w:bCs/>
              </w:rPr>
              <w:t>duljina</w:t>
            </w:r>
            <w:r w:rsidR="00AA05F1" w:rsidRPr="00C0421D">
              <w:rPr>
                <w:rFonts w:cs="Calibri"/>
                <w:b/>
                <w:bCs/>
              </w:rPr>
              <w:t xml:space="preserve"> </w:t>
            </w:r>
            <w:r w:rsidRPr="00C0421D">
              <w:rPr>
                <w:rFonts w:cs="Calibri"/>
                <w:b/>
                <w:bCs/>
              </w:rPr>
              <w:t>boravka</w:t>
            </w:r>
          </w:p>
        </w:tc>
        <w:tc>
          <w:tcPr>
            <w:tcW w:w="0" w:type="auto"/>
            <w:vAlign w:val="center"/>
            <w:hideMark/>
          </w:tcPr>
          <w:p w14:paraId="144BD373" w14:textId="7AD03BFF" w:rsidR="00B96930" w:rsidRPr="00C0421D" w:rsidRDefault="0044567E" w:rsidP="00B96930">
            <w:pPr>
              <w:rPr>
                <w:rFonts w:cs="Calibri"/>
              </w:rPr>
            </w:pPr>
            <w:r w:rsidRPr="00C0421D">
              <w:rPr>
                <w:rFonts w:cs="Calibri"/>
              </w:rPr>
              <w:t>Prosječno trajanje boravka iznosilo je 1,71 noćenje po gostu. Najčešći tip boravka uključuje vikend-turizam i prolazni turizam, pri čemu mnogi posjetitelji koriste Otočac kao bazu za izlete prema Plitvicama, Velebitu i Gackoj dolini.</w:t>
            </w:r>
          </w:p>
        </w:tc>
      </w:tr>
      <w:tr w:rsidR="00B96930" w:rsidRPr="00ED5789" w14:paraId="63046119" w14:textId="77777777" w:rsidTr="00B96930">
        <w:trPr>
          <w:tblCellSpacing w:w="15" w:type="dxa"/>
        </w:trPr>
        <w:tc>
          <w:tcPr>
            <w:tcW w:w="0" w:type="auto"/>
            <w:vAlign w:val="center"/>
            <w:hideMark/>
          </w:tcPr>
          <w:p w14:paraId="404F6FCD" w14:textId="0B71F7B4" w:rsidR="00B96930" w:rsidRPr="00C0421D" w:rsidRDefault="00B96930" w:rsidP="00B96930">
            <w:pPr>
              <w:rPr>
                <w:rFonts w:cs="Calibri"/>
                <w:b/>
                <w:bCs/>
              </w:rPr>
            </w:pPr>
            <w:bookmarkStart w:id="169" w:name="OLE_LINK52"/>
            <w:r w:rsidRPr="00C0421D">
              <w:rPr>
                <w:rFonts w:cs="Calibri"/>
                <w:b/>
                <w:bCs/>
              </w:rPr>
              <w:t>Turistički</w:t>
            </w:r>
            <w:r w:rsidR="00AA05F1" w:rsidRPr="00C0421D">
              <w:rPr>
                <w:rFonts w:cs="Calibri"/>
                <w:b/>
                <w:bCs/>
              </w:rPr>
              <w:t xml:space="preserve"> </w:t>
            </w:r>
            <w:r w:rsidRPr="00C0421D">
              <w:rPr>
                <w:rFonts w:cs="Calibri"/>
                <w:b/>
                <w:bCs/>
              </w:rPr>
              <w:t>kapaciteti</w:t>
            </w:r>
            <w:r w:rsidR="00AA05F1" w:rsidRPr="00C0421D">
              <w:rPr>
                <w:rFonts w:cs="Calibri"/>
                <w:b/>
                <w:bCs/>
              </w:rPr>
              <w:t xml:space="preserve"> </w:t>
            </w:r>
            <w:r w:rsidRPr="00C0421D">
              <w:rPr>
                <w:rFonts w:cs="Calibri"/>
                <w:b/>
                <w:bCs/>
              </w:rPr>
              <w:t>(po</w:t>
            </w:r>
            <w:r w:rsidR="00AA05F1" w:rsidRPr="00C0421D">
              <w:rPr>
                <w:rFonts w:cs="Calibri"/>
                <w:b/>
                <w:bCs/>
              </w:rPr>
              <w:t xml:space="preserve"> </w:t>
            </w:r>
            <w:r w:rsidRPr="00C0421D">
              <w:rPr>
                <w:rFonts w:cs="Calibri"/>
                <w:b/>
                <w:bCs/>
              </w:rPr>
              <w:t>vrstama,</w:t>
            </w:r>
            <w:r w:rsidR="00AA05F1" w:rsidRPr="00C0421D">
              <w:rPr>
                <w:rFonts w:cs="Calibri"/>
                <w:b/>
                <w:bCs/>
              </w:rPr>
              <w:t xml:space="preserve"> </w:t>
            </w:r>
            <w:r w:rsidRPr="00C0421D">
              <w:rPr>
                <w:rFonts w:cs="Calibri"/>
                <w:b/>
                <w:bCs/>
              </w:rPr>
              <w:t>po</w:t>
            </w:r>
            <w:r w:rsidR="00AA05F1" w:rsidRPr="00C0421D">
              <w:rPr>
                <w:rFonts w:cs="Calibri"/>
                <w:b/>
                <w:bCs/>
              </w:rPr>
              <w:t xml:space="preserve"> </w:t>
            </w:r>
            <w:r w:rsidRPr="00C0421D">
              <w:rPr>
                <w:rFonts w:cs="Calibri"/>
                <w:b/>
                <w:bCs/>
              </w:rPr>
              <w:t>kvaliteti)</w:t>
            </w:r>
            <w:bookmarkEnd w:id="169"/>
          </w:p>
        </w:tc>
        <w:tc>
          <w:tcPr>
            <w:tcW w:w="0" w:type="auto"/>
            <w:vAlign w:val="center"/>
            <w:hideMark/>
          </w:tcPr>
          <w:p w14:paraId="4280D1FB" w14:textId="3874FB0F" w:rsidR="00B96930" w:rsidRPr="00C0421D" w:rsidRDefault="0044567E" w:rsidP="00B96930">
            <w:pPr>
              <w:rPr>
                <w:rFonts w:cs="Calibri"/>
              </w:rPr>
            </w:pPr>
            <w:r w:rsidRPr="00C0421D">
              <w:rPr>
                <w:rFonts w:cs="Calibri"/>
              </w:rPr>
              <w:t xml:space="preserve">Turistički kapaciteti u Otočcu obuhvaćaju ukupno 1.483 kreveta u 2024. godini, od čega najveći udio čini smještaj u domaćinstvima, dok hoteli i kampovi sudjeluju s manjim brojem jedinica. Po kvaliteti, najviše kreveta je kategorizirano s 3 zvjezdice, uz nešto manji broj kapaciteta s 4 zvjezdice i simboličan udio u najvišoj kategoriji. Ponuda luksuznijih i specijaliziranih oblika smještaja (npr. glamping, hosteli, </w:t>
            </w:r>
            <w:r w:rsidRPr="00C0421D">
              <w:rPr>
                <w:rFonts w:cs="Calibri"/>
              </w:rPr>
              <w:lastRenderedPageBreak/>
              <w:t>boutique hoteli) za sada je slabo razvijena, ali postoji potencijal za širenje.</w:t>
            </w:r>
          </w:p>
        </w:tc>
      </w:tr>
      <w:tr w:rsidR="00B96930" w:rsidRPr="00ED5789" w14:paraId="6BB9A7CF" w14:textId="77777777" w:rsidTr="00B96930">
        <w:trPr>
          <w:tblCellSpacing w:w="15" w:type="dxa"/>
        </w:trPr>
        <w:tc>
          <w:tcPr>
            <w:tcW w:w="0" w:type="auto"/>
            <w:vAlign w:val="center"/>
            <w:hideMark/>
          </w:tcPr>
          <w:p w14:paraId="3A0DF0E5" w14:textId="17E78BA0" w:rsidR="00B96930" w:rsidRPr="00C0421D" w:rsidRDefault="00B96930" w:rsidP="00B96930">
            <w:pPr>
              <w:rPr>
                <w:rFonts w:cs="Calibri"/>
                <w:b/>
                <w:bCs/>
              </w:rPr>
            </w:pPr>
            <w:r w:rsidRPr="00C0421D">
              <w:rPr>
                <w:rFonts w:cs="Calibri"/>
                <w:b/>
                <w:bCs/>
              </w:rPr>
              <w:lastRenderedPageBreak/>
              <w:t>Ugostiteljski</w:t>
            </w:r>
            <w:r w:rsidR="00AA05F1" w:rsidRPr="00C0421D">
              <w:rPr>
                <w:rFonts w:cs="Calibri"/>
                <w:b/>
                <w:bCs/>
              </w:rPr>
              <w:t xml:space="preserve"> </w:t>
            </w:r>
            <w:r w:rsidRPr="00C0421D">
              <w:rPr>
                <w:rFonts w:cs="Calibri"/>
                <w:b/>
                <w:bCs/>
              </w:rPr>
              <w:t>sadržaji</w:t>
            </w:r>
          </w:p>
        </w:tc>
        <w:tc>
          <w:tcPr>
            <w:tcW w:w="0" w:type="auto"/>
            <w:vAlign w:val="center"/>
            <w:hideMark/>
          </w:tcPr>
          <w:p w14:paraId="43DF61D9" w14:textId="7858ECF4" w:rsidR="00B96930" w:rsidRPr="00C0421D" w:rsidRDefault="00B96930" w:rsidP="00B96930">
            <w:pPr>
              <w:rPr>
                <w:rFonts w:cs="Calibri"/>
              </w:rPr>
            </w:pPr>
            <w:r w:rsidRPr="00C0421D">
              <w:rPr>
                <w:rFonts w:cs="Calibri"/>
              </w:rPr>
              <w:t>Otočac</w:t>
            </w:r>
            <w:r w:rsidR="00AA05F1" w:rsidRPr="00C0421D">
              <w:rPr>
                <w:rFonts w:cs="Calibri"/>
              </w:rPr>
              <w:t xml:space="preserve"> </w:t>
            </w:r>
            <w:r w:rsidRPr="00C0421D">
              <w:rPr>
                <w:rFonts w:cs="Calibri"/>
              </w:rPr>
              <w:t>nudi</w:t>
            </w:r>
            <w:r w:rsidR="00AA05F1" w:rsidRPr="00C0421D">
              <w:rPr>
                <w:rFonts w:cs="Calibri"/>
              </w:rPr>
              <w:t xml:space="preserve"> </w:t>
            </w:r>
            <w:r w:rsidRPr="00C0421D">
              <w:rPr>
                <w:rFonts w:cs="Calibri"/>
              </w:rPr>
              <w:t>raznoliku</w:t>
            </w:r>
            <w:r w:rsidR="00AA05F1" w:rsidRPr="00C0421D">
              <w:rPr>
                <w:rFonts w:cs="Calibri"/>
              </w:rPr>
              <w:t xml:space="preserve"> </w:t>
            </w:r>
            <w:r w:rsidRPr="00C0421D">
              <w:rPr>
                <w:rFonts w:cs="Calibri"/>
              </w:rPr>
              <w:t>gastronomsku</w:t>
            </w:r>
            <w:r w:rsidR="00AA05F1" w:rsidRPr="00C0421D">
              <w:rPr>
                <w:rFonts w:cs="Calibri"/>
              </w:rPr>
              <w:t xml:space="preserve"> </w:t>
            </w:r>
            <w:r w:rsidRPr="00C0421D">
              <w:rPr>
                <w:rFonts w:cs="Calibri"/>
              </w:rPr>
              <w:t>ponudu</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fokusom</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tradicionalna</w:t>
            </w:r>
            <w:r w:rsidR="00AA05F1" w:rsidRPr="00C0421D">
              <w:rPr>
                <w:rFonts w:cs="Calibri"/>
              </w:rPr>
              <w:t xml:space="preserve"> </w:t>
            </w:r>
            <w:r w:rsidRPr="00C0421D">
              <w:rPr>
                <w:rFonts w:cs="Calibri"/>
              </w:rPr>
              <w:t>lička</w:t>
            </w:r>
            <w:r w:rsidR="00AA05F1" w:rsidRPr="00C0421D">
              <w:rPr>
                <w:rFonts w:cs="Calibri"/>
              </w:rPr>
              <w:t xml:space="preserve"> </w:t>
            </w:r>
            <w:r w:rsidRPr="00C0421D">
              <w:rPr>
                <w:rFonts w:cs="Calibri"/>
              </w:rPr>
              <w:t>jela</w:t>
            </w:r>
            <w:r w:rsidR="00AA05F1" w:rsidRPr="00C0421D">
              <w:rPr>
                <w:rFonts w:cs="Calibri"/>
              </w:rPr>
              <w:t xml:space="preserve"> </w:t>
            </w:r>
            <w:r w:rsidRPr="00C0421D">
              <w:rPr>
                <w:rFonts w:cs="Calibri"/>
              </w:rPr>
              <w:t>(lička</w:t>
            </w:r>
            <w:r w:rsidR="00AA05F1" w:rsidRPr="00C0421D">
              <w:rPr>
                <w:rFonts w:cs="Calibri"/>
              </w:rPr>
              <w:t xml:space="preserve"> </w:t>
            </w:r>
            <w:r w:rsidRPr="00C0421D">
              <w:rPr>
                <w:rFonts w:cs="Calibri"/>
              </w:rPr>
              <w:t>janjetina,</w:t>
            </w:r>
            <w:r w:rsidR="00AA05F1" w:rsidRPr="00C0421D">
              <w:rPr>
                <w:rFonts w:cs="Calibri"/>
              </w:rPr>
              <w:t xml:space="preserve"> </w:t>
            </w:r>
            <w:r w:rsidRPr="00C0421D">
              <w:rPr>
                <w:rFonts w:cs="Calibri"/>
              </w:rPr>
              <w:t>škripavac,</w:t>
            </w:r>
            <w:r w:rsidR="00AA05F1" w:rsidRPr="00C0421D">
              <w:rPr>
                <w:rFonts w:cs="Calibri"/>
              </w:rPr>
              <w:t xml:space="preserve"> </w:t>
            </w:r>
            <w:r w:rsidRPr="00C0421D">
              <w:rPr>
                <w:rFonts w:cs="Calibri"/>
              </w:rPr>
              <w:t>pastrva</w:t>
            </w:r>
            <w:r w:rsidR="00AA05F1" w:rsidRPr="00C0421D">
              <w:rPr>
                <w:rFonts w:cs="Calibri"/>
              </w:rPr>
              <w:t xml:space="preserve"> </w:t>
            </w:r>
            <w:r w:rsidRPr="00C0421D">
              <w:rPr>
                <w:rFonts w:cs="Calibri"/>
              </w:rPr>
              <w:t>iz</w:t>
            </w:r>
            <w:r w:rsidR="00AA05F1" w:rsidRPr="00C0421D">
              <w:rPr>
                <w:rFonts w:cs="Calibri"/>
              </w:rPr>
              <w:t xml:space="preserve"> </w:t>
            </w:r>
            <w:r w:rsidRPr="00C0421D">
              <w:rPr>
                <w:rFonts w:cs="Calibri"/>
              </w:rPr>
              <w:t>Gacke).</w:t>
            </w:r>
            <w:r w:rsidR="00AA05F1" w:rsidRPr="00C0421D">
              <w:rPr>
                <w:rFonts w:cs="Calibri"/>
              </w:rPr>
              <w:t xml:space="preserve"> </w:t>
            </w:r>
            <w:r w:rsidRPr="00C0421D">
              <w:rPr>
                <w:rFonts w:cs="Calibri"/>
              </w:rPr>
              <w:t>Više</w:t>
            </w:r>
            <w:r w:rsidR="00AA05F1" w:rsidRPr="00C0421D">
              <w:rPr>
                <w:rFonts w:cs="Calibri"/>
              </w:rPr>
              <w:t xml:space="preserve"> </w:t>
            </w:r>
            <w:r w:rsidRPr="00C0421D">
              <w:rPr>
                <w:rFonts w:cs="Calibri"/>
              </w:rPr>
              <w:t>restorana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konoba</w:t>
            </w:r>
            <w:r w:rsidR="00AA05F1" w:rsidRPr="00C0421D">
              <w:rPr>
                <w:rFonts w:cs="Calibri"/>
              </w:rPr>
              <w:t xml:space="preserve"> </w:t>
            </w:r>
            <w:r w:rsidRPr="00C0421D">
              <w:rPr>
                <w:rFonts w:cs="Calibri"/>
              </w:rPr>
              <w:t>specijaliziranih</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domaću</w:t>
            </w:r>
            <w:r w:rsidR="00AA05F1" w:rsidRPr="00C0421D">
              <w:rPr>
                <w:rFonts w:cs="Calibri"/>
              </w:rPr>
              <w:t xml:space="preserve"> </w:t>
            </w:r>
            <w:r w:rsidRPr="00C0421D">
              <w:rPr>
                <w:rFonts w:cs="Calibri"/>
              </w:rPr>
              <w:t>kuhinju.</w:t>
            </w:r>
          </w:p>
        </w:tc>
      </w:tr>
    </w:tbl>
    <w:p w14:paraId="30455F35" w14:textId="77777777" w:rsidR="00ED5789" w:rsidRPr="00C0421D" w:rsidRDefault="00ED5789">
      <w:pPr>
        <w:rPr>
          <w:rFonts w:cs="Calibri"/>
        </w:rPr>
      </w:pPr>
      <w:r w:rsidRPr="00C0421D">
        <w:rPr>
          <w:rFonts w:cs="Calibri"/>
        </w:rPr>
        <w:br w:type="page"/>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1"/>
        <w:gridCol w:w="6891"/>
      </w:tblGrid>
      <w:tr w:rsidR="00B96930" w:rsidRPr="00ED5789" w14:paraId="677A66CE" w14:textId="77777777" w:rsidTr="00B96930">
        <w:trPr>
          <w:tblCellSpacing w:w="15" w:type="dxa"/>
        </w:trPr>
        <w:tc>
          <w:tcPr>
            <w:tcW w:w="0" w:type="auto"/>
            <w:vAlign w:val="center"/>
            <w:hideMark/>
          </w:tcPr>
          <w:p w14:paraId="4C679234" w14:textId="0428E77D" w:rsidR="00B96930" w:rsidRPr="00C0421D" w:rsidRDefault="00B96930" w:rsidP="00B96930">
            <w:pPr>
              <w:rPr>
                <w:rFonts w:cs="Calibri"/>
                <w:b/>
                <w:bCs/>
              </w:rPr>
            </w:pPr>
            <w:r w:rsidRPr="00C0421D">
              <w:rPr>
                <w:rFonts w:cs="Calibri"/>
                <w:b/>
                <w:bCs/>
              </w:rPr>
              <w:lastRenderedPageBreak/>
              <w:t>Najpopularnije</w:t>
            </w:r>
            <w:r w:rsidR="00AA05F1" w:rsidRPr="00C0421D">
              <w:rPr>
                <w:rFonts w:cs="Calibri"/>
                <w:b/>
                <w:bCs/>
              </w:rPr>
              <w:t xml:space="preserve"> </w:t>
            </w:r>
            <w:r w:rsidRPr="00C0421D">
              <w:rPr>
                <w:rFonts w:cs="Calibri"/>
                <w:b/>
                <w:bCs/>
              </w:rPr>
              <w:t>turističke</w:t>
            </w:r>
            <w:r w:rsidR="00AA05F1" w:rsidRPr="00C0421D">
              <w:rPr>
                <w:rFonts w:cs="Calibri"/>
                <w:b/>
                <w:bCs/>
              </w:rPr>
              <w:t xml:space="preserve"> </w:t>
            </w:r>
            <w:r w:rsidRPr="00C0421D">
              <w:rPr>
                <w:rFonts w:cs="Calibri"/>
                <w:b/>
                <w:bCs/>
              </w:rPr>
              <w:t>atrakcije</w:t>
            </w:r>
          </w:p>
        </w:tc>
        <w:tc>
          <w:tcPr>
            <w:tcW w:w="0" w:type="auto"/>
            <w:vAlign w:val="center"/>
            <w:hideMark/>
          </w:tcPr>
          <w:p w14:paraId="3C60C535" w14:textId="147092D3" w:rsidR="00B96930" w:rsidRPr="00C0421D" w:rsidRDefault="00B96930" w:rsidP="00B96930">
            <w:pPr>
              <w:rPr>
                <w:rFonts w:cs="Calibri"/>
              </w:rPr>
            </w:pPr>
            <w:r w:rsidRPr="00C0421D">
              <w:rPr>
                <w:rFonts w:cs="Calibri"/>
              </w:rPr>
              <w:t>Rijeka</w:t>
            </w:r>
            <w:r w:rsidR="00AA05F1" w:rsidRPr="00C0421D">
              <w:rPr>
                <w:rFonts w:cs="Calibri"/>
              </w:rPr>
              <w:t xml:space="preserve"> </w:t>
            </w:r>
            <w:r w:rsidRPr="00C0421D">
              <w:rPr>
                <w:rFonts w:cs="Calibri"/>
              </w:rPr>
              <w:t>Gacka</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jedna</w:t>
            </w:r>
            <w:r w:rsidR="00AA05F1" w:rsidRPr="00C0421D">
              <w:rPr>
                <w:rFonts w:cs="Calibri"/>
              </w:rPr>
              <w:t xml:space="preserve"> </w:t>
            </w:r>
            <w:r w:rsidRPr="00C0421D">
              <w:rPr>
                <w:rFonts w:cs="Calibri"/>
              </w:rPr>
              <w:t>od</w:t>
            </w:r>
            <w:r w:rsidR="00AA05F1" w:rsidRPr="00C0421D">
              <w:rPr>
                <w:rFonts w:cs="Calibri"/>
              </w:rPr>
              <w:t xml:space="preserve"> </w:t>
            </w:r>
            <w:r w:rsidRPr="00C0421D">
              <w:rPr>
                <w:rFonts w:cs="Calibri"/>
              </w:rPr>
              <w:t>najčišćih</w:t>
            </w:r>
            <w:r w:rsidR="00AA05F1" w:rsidRPr="00C0421D">
              <w:rPr>
                <w:rFonts w:cs="Calibri"/>
              </w:rPr>
              <w:t xml:space="preserve"> </w:t>
            </w:r>
            <w:r w:rsidRPr="00C0421D">
              <w:rPr>
                <w:rFonts w:cs="Calibri"/>
              </w:rPr>
              <w:t>europskih</w:t>
            </w:r>
            <w:r w:rsidR="00AA05F1" w:rsidRPr="00C0421D">
              <w:rPr>
                <w:rFonts w:cs="Calibri"/>
              </w:rPr>
              <w:t xml:space="preserve"> </w:t>
            </w:r>
            <w:r w:rsidRPr="00C0421D">
              <w:rPr>
                <w:rFonts w:cs="Calibri"/>
              </w:rPr>
              <w:t>rijeka.</w:t>
            </w:r>
            <w:r w:rsidR="00AA05F1" w:rsidRPr="00C0421D">
              <w:rPr>
                <w:rFonts w:cs="Calibri"/>
              </w:rPr>
              <w:t xml:space="preserve">  </w:t>
            </w:r>
            <w:r w:rsidRPr="00C0421D">
              <w:rPr>
                <w:rFonts w:cs="Calibri"/>
              </w:rPr>
              <w:t>Fortica</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ostaci</w:t>
            </w:r>
            <w:r w:rsidR="00AA05F1" w:rsidRPr="00C0421D">
              <w:rPr>
                <w:rFonts w:cs="Calibri"/>
              </w:rPr>
              <w:t xml:space="preserve"> </w:t>
            </w:r>
            <w:r w:rsidRPr="00C0421D">
              <w:rPr>
                <w:rFonts w:cs="Calibri"/>
              </w:rPr>
              <w:t>povijesne</w:t>
            </w:r>
            <w:r w:rsidR="00AA05F1" w:rsidRPr="00C0421D">
              <w:rPr>
                <w:rFonts w:cs="Calibri"/>
              </w:rPr>
              <w:t xml:space="preserve"> </w:t>
            </w:r>
            <w:r w:rsidRPr="00C0421D">
              <w:rPr>
                <w:rFonts w:cs="Calibri"/>
              </w:rPr>
              <w:t>utvrde</w:t>
            </w:r>
            <w:r w:rsidR="00AA05F1" w:rsidRPr="00C0421D">
              <w:rPr>
                <w:rFonts w:cs="Calibri"/>
              </w:rPr>
              <w:t xml:space="preserve"> </w:t>
            </w:r>
            <w:r w:rsidRPr="00C0421D">
              <w:rPr>
                <w:rFonts w:cs="Calibri"/>
              </w:rPr>
              <w:t>s</w:t>
            </w:r>
            <w:r w:rsidR="00AA05F1" w:rsidRPr="00C0421D">
              <w:rPr>
                <w:rFonts w:cs="Calibri"/>
              </w:rPr>
              <w:t xml:space="preserve"> </w:t>
            </w:r>
            <w:r w:rsidRPr="00C0421D">
              <w:rPr>
                <w:rFonts w:cs="Calibri"/>
              </w:rPr>
              <w:t>vidikovcem</w:t>
            </w:r>
            <w:r w:rsidR="00ED5789" w:rsidRPr="00C0421D">
              <w:rPr>
                <w:rFonts w:cs="Calibri"/>
              </w:rPr>
              <w:t xml:space="preserve">, Muzej Gacke Otočac, </w:t>
            </w:r>
            <w:r w:rsidRPr="00C0421D">
              <w:rPr>
                <w:rFonts w:cs="Calibri"/>
              </w:rPr>
              <w:t>Hrvatski</w:t>
            </w:r>
            <w:r w:rsidR="00AA05F1" w:rsidRPr="00C0421D">
              <w:rPr>
                <w:rFonts w:cs="Calibri"/>
              </w:rPr>
              <w:t xml:space="preserve"> </w:t>
            </w:r>
            <w:r w:rsidRPr="00C0421D">
              <w:rPr>
                <w:rFonts w:cs="Calibri"/>
              </w:rPr>
              <w:t>centar</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autohtone</w:t>
            </w:r>
            <w:r w:rsidR="00AA05F1" w:rsidRPr="00C0421D">
              <w:rPr>
                <w:rFonts w:cs="Calibri"/>
              </w:rPr>
              <w:t xml:space="preserve"> </w:t>
            </w:r>
            <w:r w:rsidRPr="00C0421D">
              <w:rPr>
                <w:rFonts w:cs="Calibri"/>
              </w:rPr>
              <w:t>vrste</w:t>
            </w:r>
            <w:r w:rsidR="00AA05F1" w:rsidRPr="00C0421D">
              <w:rPr>
                <w:rFonts w:cs="Calibri"/>
              </w:rPr>
              <w:t xml:space="preserve"> </w:t>
            </w:r>
            <w:r w:rsidRPr="00C0421D">
              <w:rPr>
                <w:rFonts w:cs="Calibri"/>
              </w:rPr>
              <w:t>riba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rakova.</w:t>
            </w:r>
            <w:r w:rsidR="00AA05F1" w:rsidRPr="00C0421D">
              <w:rPr>
                <w:rFonts w:cs="Calibri"/>
              </w:rPr>
              <w:t xml:space="preserve">  </w:t>
            </w:r>
            <w:r w:rsidR="00C14B58" w:rsidRPr="00C0421D">
              <w:rPr>
                <w:rFonts w:cs="Calibri"/>
              </w:rPr>
              <w:t xml:space="preserve">Šetnica i </w:t>
            </w:r>
            <w:r w:rsidRPr="00C0421D">
              <w:rPr>
                <w:rFonts w:cs="Calibri"/>
              </w:rPr>
              <w:t>Križni</w:t>
            </w:r>
            <w:r w:rsidR="00AA05F1" w:rsidRPr="00C0421D">
              <w:rPr>
                <w:rFonts w:cs="Calibri"/>
              </w:rPr>
              <w:t xml:space="preserve"> </w:t>
            </w:r>
            <w:r w:rsidRPr="00C0421D">
              <w:rPr>
                <w:rFonts w:cs="Calibri"/>
              </w:rPr>
              <w:t>put</w:t>
            </w:r>
            <w:r w:rsidR="00AA05F1" w:rsidRPr="00C0421D">
              <w:rPr>
                <w:rFonts w:cs="Calibri"/>
              </w:rPr>
              <w:t xml:space="preserve"> </w:t>
            </w:r>
            <w:r w:rsidRPr="00C0421D">
              <w:rPr>
                <w:rFonts w:cs="Calibri"/>
              </w:rPr>
              <w:t>na</w:t>
            </w:r>
            <w:r w:rsidR="00AA05F1" w:rsidRPr="00C0421D">
              <w:rPr>
                <w:rFonts w:cs="Calibri"/>
              </w:rPr>
              <w:t xml:space="preserve"> </w:t>
            </w:r>
            <w:r w:rsidRPr="00C0421D">
              <w:rPr>
                <w:rFonts w:cs="Calibri"/>
              </w:rPr>
              <w:t>Fortici.</w:t>
            </w:r>
            <w:r w:rsidR="00AA05F1" w:rsidRPr="00C0421D">
              <w:rPr>
                <w:rFonts w:cs="Calibri"/>
              </w:rPr>
              <w:t xml:space="preserve">  </w:t>
            </w:r>
            <w:r w:rsidRPr="00C0421D">
              <w:rPr>
                <w:rFonts w:cs="Calibri"/>
              </w:rPr>
              <w:t>Šetnice</w:t>
            </w:r>
            <w:r w:rsidR="00AA05F1" w:rsidRPr="00C0421D">
              <w:rPr>
                <w:rFonts w:cs="Calibri"/>
              </w:rPr>
              <w:t xml:space="preserve"> </w:t>
            </w:r>
            <w:r w:rsidRPr="00C0421D">
              <w:rPr>
                <w:rFonts w:cs="Calibri"/>
              </w:rPr>
              <w:t>uz</w:t>
            </w:r>
            <w:r w:rsidR="00AA05F1" w:rsidRPr="00C0421D">
              <w:rPr>
                <w:rFonts w:cs="Calibri"/>
              </w:rPr>
              <w:t xml:space="preserve"> </w:t>
            </w:r>
            <w:r w:rsidRPr="00C0421D">
              <w:rPr>
                <w:rFonts w:cs="Calibri"/>
              </w:rPr>
              <w:t>rijeku</w:t>
            </w:r>
            <w:r w:rsidR="00AA05F1" w:rsidRPr="00C0421D">
              <w:rPr>
                <w:rFonts w:cs="Calibri"/>
              </w:rPr>
              <w:t xml:space="preserve"> </w:t>
            </w:r>
            <w:r w:rsidRPr="00C0421D">
              <w:rPr>
                <w:rFonts w:cs="Calibri"/>
              </w:rPr>
              <w:t>Gacku</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Švičko</w:t>
            </w:r>
            <w:r w:rsidR="00AA05F1" w:rsidRPr="00C0421D">
              <w:rPr>
                <w:rFonts w:cs="Calibri"/>
              </w:rPr>
              <w:t xml:space="preserve"> </w:t>
            </w:r>
            <w:r w:rsidRPr="00C0421D">
              <w:rPr>
                <w:rFonts w:cs="Calibri"/>
              </w:rPr>
              <w:t>jezero.</w:t>
            </w:r>
            <w:r w:rsidR="00384267" w:rsidRPr="00C0421D">
              <w:rPr>
                <w:rFonts w:cs="Calibri"/>
              </w:rPr>
              <w:t xml:space="preserve"> Majerovo vrilo</w:t>
            </w:r>
            <w:r w:rsidR="00C14B58" w:rsidRPr="00C0421D">
              <w:rPr>
                <w:rFonts w:cs="Calibri"/>
              </w:rPr>
              <w:t>, blizina zip-line Pazi medo</w:t>
            </w:r>
          </w:p>
        </w:tc>
      </w:tr>
      <w:tr w:rsidR="00B96930" w:rsidRPr="00ED5789" w14:paraId="52EC9510" w14:textId="77777777" w:rsidTr="00B96930">
        <w:trPr>
          <w:tblCellSpacing w:w="15" w:type="dxa"/>
        </w:trPr>
        <w:tc>
          <w:tcPr>
            <w:tcW w:w="0" w:type="auto"/>
            <w:vAlign w:val="center"/>
            <w:hideMark/>
          </w:tcPr>
          <w:p w14:paraId="5DC6E3E5" w14:textId="379D2E4E" w:rsidR="00B96930" w:rsidRPr="00C0421D" w:rsidRDefault="00B96930" w:rsidP="00B96930">
            <w:pPr>
              <w:rPr>
                <w:rFonts w:cs="Calibri"/>
                <w:b/>
                <w:bCs/>
              </w:rPr>
            </w:pPr>
            <w:r w:rsidRPr="00C0421D">
              <w:rPr>
                <w:rFonts w:cs="Calibri"/>
                <w:b/>
                <w:bCs/>
              </w:rPr>
              <w:t>Glavni</w:t>
            </w:r>
            <w:r w:rsidR="00AA05F1" w:rsidRPr="00C0421D">
              <w:rPr>
                <w:rFonts w:cs="Calibri"/>
                <w:b/>
                <w:bCs/>
              </w:rPr>
              <w:t xml:space="preserve"> </w:t>
            </w:r>
            <w:r w:rsidRPr="00C0421D">
              <w:rPr>
                <w:rFonts w:cs="Calibri"/>
                <w:b/>
                <w:bCs/>
              </w:rPr>
              <w:t>turistički</w:t>
            </w:r>
            <w:r w:rsidR="00AA05F1" w:rsidRPr="00C0421D">
              <w:rPr>
                <w:rFonts w:cs="Calibri"/>
                <w:b/>
                <w:bCs/>
              </w:rPr>
              <w:t xml:space="preserve"> </w:t>
            </w:r>
            <w:r w:rsidRPr="00C0421D">
              <w:rPr>
                <w:rFonts w:cs="Calibri"/>
                <w:b/>
                <w:bCs/>
              </w:rPr>
              <w:t>proizvodi</w:t>
            </w:r>
          </w:p>
        </w:tc>
        <w:tc>
          <w:tcPr>
            <w:tcW w:w="0" w:type="auto"/>
            <w:vAlign w:val="center"/>
            <w:hideMark/>
          </w:tcPr>
          <w:p w14:paraId="3221BA15" w14:textId="5D8728EB" w:rsidR="00B96930" w:rsidRPr="00C0421D" w:rsidRDefault="00B96930" w:rsidP="00B96930">
            <w:pPr>
              <w:rPr>
                <w:rFonts w:cs="Calibri"/>
              </w:rPr>
            </w:pPr>
            <w:r w:rsidRPr="00C0421D">
              <w:rPr>
                <w:rFonts w:cs="Calibri"/>
              </w:rPr>
              <w:t>-</w:t>
            </w:r>
            <w:r w:rsidR="00AA05F1" w:rsidRPr="00C0421D">
              <w:rPr>
                <w:rFonts w:cs="Calibri"/>
              </w:rPr>
              <w:t xml:space="preserve"> </w:t>
            </w:r>
            <w:r w:rsidRPr="00C0421D">
              <w:rPr>
                <w:rFonts w:cs="Calibri"/>
              </w:rPr>
              <w:t>Outdoor</w:t>
            </w:r>
            <w:r w:rsidR="00AA05F1" w:rsidRPr="00C0421D">
              <w:rPr>
                <w:rFonts w:cs="Calibri"/>
              </w:rPr>
              <w:t xml:space="preserve"> </w:t>
            </w:r>
            <w:r w:rsidRPr="00C0421D">
              <w:rPr>
                <w:rFonts w:cs="Calibri"/>
              </w:rPr>
              <w:t>turizam:</w:t>
            </w:r>
            <w:r w:rsidR="00AA05F1" w:rsidRPr="00C0421D">
              <w:rPr>
                <w:rFonts w:cs="Calibri"/>
              </w:rPr>
              <w:t xml:space="preserve"> </w:t>
            </w:r>
            <w:r w:rsidRPr="00C0421D">
              <w:rPr>
                <w:rFonts w:cs="Calibri"/>
              </w:rPr>
              <w:t>biciklizam,</w:t>
            </w:r>
            <w:r w:rsidR="00AA05F1" w:rsidRPr="00C0421D">
              <w:rPr>
                <w:rFonts w:cs="Calibri"/>
              </w:rPr>
              <w:t xml:space="preserve"> </w:t>
            </w:r>
            <w:r w:rsidRPr="00C0421D">
              <w:rPr>
                <w:rFonts w:cs="Calibri"/>
              </w:rPr>
              <w:t>ribolov,</w:t>
            </w:r>
            <w:r w:rsidR="00AA05F1" w:rsidRPr="00C0421D">
              <w:rPr>
                <w:rFonts w:cs="Calibri"/>
              </w:rPr>
              <w:t xml:space="preserve"> </w:t>
            </w:r>
            <w:r w:rsidRPr="00C0421D">
              <w:rPr>
                <w:rFonts w:cs="Calibri"/>
              </w:rPr>
              <w:t>planinarenje</w:t>
            </w:r>
            <w:r w:rsidR="00384267" w:rsidRPr="00C0421D">
              <w:rPr>
                <w:rFonts w:cs="Calibri"/>
              </w:rPr>
              <w:t xml:space="preserve">, kajking. </w:t>
            </w:r>
            <w:r w:rsidRPr="00C0421D">
              <w:rPr>
                <w:rFonts w:cs="Calibri"/>
              </w:rPr>
              <w:t>Kulturni</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povijesni</w:t>
            </w:r>
            <w:r w:rsidR="00AA05F1" w:rsidRPr="00C0421D">
              <w:rPr>
                <w:rFonts w:cs="Calibri"/>
              </w:rPr>
              <w:t xml:space="preserve"> </w:t>
            </w:r>
            <w:r w:rsidRPr="00C0421D">
              <w:rPr>
                <w:rFonts w:cs="Calibri"/>
              </w:rPr>
              <w:t>turizam.</w:t>
            </w:r>
            <w:r w:rsidR="00AA05F1" w:rsidRPr="00C0421D">
              <w:rPr>
                <w:rFonts w:cs="Calibri"/>
              </w:rPr>
              <w:t xml:space="preserve"> </w:t>
            </w:r>
            <w:r w:rsidRPr="00C0421D">
              <w:rPr>
                <w:rFonts w:cs="Calibri"/>
              </w:rPr>
              <w:t>Eko-turizam</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prirodne</w:t>
            </w:r>
            <w:r w:rsidR="00AA05F1" w:rsidRPr="00C0421D">
              <w:rPr>
                <w:rFonts w:cs="Calibri"/>
              </w:rPr>
              <w:t xml:space="preserve"> </w:t>
            </w:r>
            <w:r w:rsidRPr="00C0421D">
              <w:rPr>
                <w:rFonts w:cs="Calibri"/>
              </w:rPr>
              <w:t>atrakcije.</w:t>
            </w:r>
          </w:p>
        </w:tc>
      </w:tr>
      <w:tr w:rsidR="00B96930" w:rsidRPr="00ED5789" w14:paraId="6AA8DCAD" w14:textId="77777777" w:rsidTr="00B96930">
        <w:trPr>
          <w:tblCellSpacing w:w="15" w:type="dxa"/>
        </w:trPr>
        <w:tc>
          <w:tcPr>
            <w:tcW w:w="0" w:type="auto"/>
            <w:vAlign w:val="center"/>
            <w:hideMark/>
          </w:tcPr>
          <w:p w14:paraId="591F740F" w14:textId="3BB3E038" w:rsidR="00B96930" w:rsidRPr="00C0421D" w:rsidRDefault="00B96930" w:rsidP="00B96930">
            <w:pPr>
              <w:rPr>
                <w:rFonts w:cs="Calibri"/>
                <w:b/>
                <w:bCs/>
              </w:rPr>
            </w:pPr>
            <w:r w:rsidRPr="00C0421D">
              <w:rPr>
                <w:rFonts w:cs="Calibri"/>
                <w:b/>
                <w:bCs/>
              </w:rPr>
              <w:t>Prostor</w:t>
            </w:r>
            <w:r w:rsidR="00AA05F1" w:rsidRPr="00C0421D">
              <w:rPr>
                <w:rFonts w:cs="Calibri"/>
                <w:b/>
                <w:bCs/>
              </w:rPr>
              <w:t xml:space="preserve"> </w:t>
            </w:r>
            <w:r w:rsidRPr="00C0421D">
              <w:rPr>
                <w:rFonts w:cs="Calibri"/>
                <w:b/>
                <w:bCs/>
              </w:rPr>
              <w:t>-</w:t>
            </w:r>
            <w:r w:rsidR="00AA05F1" w:rsidRPr="00C0421D">
              <w:rPr>
                <w:rFonts w:cs="Calibri"/>
                <w:b/>
                <w:bCs/>
              </w:rPr>
              <w:t xml:space="preserve"> </w:t>
            </w:r>
            <w:r w:rsidRPr="00C0421D">
              <w:rPr>
                <w:rFonts w:cs="Calibri"/>
                <w:b/>
                <w:bCs/>
              </w:rPr>
              <w:t>turističke</w:t>
            </w:r>
            <w:r w:rsidR="00AA05F1" w:rsidRPr="00C0421D">
              <w:rPr>
                <w:rFonts w:cs="Calibri"/>
                <w:b/>
                <w:bCs/>
              </w:rPr>
              <w:t xml:space="preserve"> </w:t>
            </w:r>
            <w:r w:rsidRPr="00C0421D">
              <w:rPr>
                <w:rFonts w:cs="Calibri"/>
                <w:b/>
                <w:bCs/>
              </w:rPr>
              <w:t>zone</w:t>
            </w:r>
            <w:r w:rsidR="00AA05F1" w:rsidRPr="00C0421D">
              <w:rPr>
                <w:rFonts w:cs="Calibri"/>
                <w:b/>
                <w:bCs/>
              </w:rPr>
              <w:t xml:space="preserve"> </w:t>
            </w:r>
            <w:r w:rsidRPr="00C0421D">
              <w:rPr>
                <w:rFonts w:cs="Calibri"/>
                <w:b/>
                <w:bCs/>
              </w:rPr>
              <w:t>i</w:t>
            </w:r>
            <w:r w:rsidR="00AA05F1" w:rsidRPr="00C0421D">
              <w:rPr>
                <w:rFonts w:cs="Calibri"/>
                <w:b/>
                <w:bCs/>
              </w:rPr>
              <w:t xml:space="preserve"> </w:t>
            </w:r>
            <w:r w:rsidRPr="00C0421D">
              <w:rPr>
                <w:rFonts w:cs="Calibri"/>
                <w:b/>
                <w:bCs/>
              </w:rPr>
              <w:t>površine</w:t>
            </w:r>
          </w:p>
        </w:tc>
        <w:tc>
          <w:tcPr>
            <w:tcW w:w="0" w:type="auto"/>
            <w:vAlign w:val="center"/>
            <w:hideMark/>
          </w:tcPr>
          <w:p w14:paraId="26B436D9" w14:textId="0D964C54" w:rsidR="00B96930" w:rsidRPr="00C0421D" w:rsidRDefault="00B96930" w:rsidP="00B96930">
            <w:pPr>
              <w:rPr>
                <w:rFonts w:cs="Calibri"/>
              </w:rPr>
            </w:pPr>
            <w:r w:rsidRPr="00C0421D">
              <w:rPr>
                <w:rFonts w:cs="Calibri"/>
              </w:rPr>
              <w:t>-</w:t>
            </w:r>
            <w:r w:rsidR="00AA05F1" w:rsidRPr="00C0421D">
              <w:rPr>
                <w:rFonts w:cs="Calibri"/>
              </w:rPr>
              <w:t xml:space="preserve"> </w:t>
            </w:r>
            <w:r w:rsidRPr="00C0421D">
              <w:rPr>
                <w:rFonts w:cs="Calibri"/>
              </w:rPr>
              <w:t>Prirodne</w:t>
            </w:r>
            <w:r w:rsidR="00AA05F1" w:rsidRPr="00C0421D">
              <w:rPr>
                <w:rFonts w:cs="Calibri"/>
              </w:rPr>
              <w:t xml:space="preserve"> </w:t>
            </w:r>
            <w:r w:rsidRPr="00C0421D">
              <w:rPr>
                <w:rFonts w:cs="Calibri"/>
              </w:rPr>
              <w:t>zone:</w:t>
            </w:r>
            <w:r w:rsidR="00AA05F1" w:rsidRPr="00C0421D">
              <w:rPr>
                <w:rFonts w:cs="Calibri"/>
              </w:rPr>
              <w:t xml:space="preserve"> </w:t>
            </w:r>
            <w:r w:rsidRPr="00C0421D">
              <w:rPr>
                <w:rFonts w:cs="Calibri"/>
              </w:rPr>
              <w:t>rijeka</w:t>
            </w:r>
            <w:r w:rsidR="00AA05F1" w:rsidRPr="00C0421D">
              <w:rPr>
                <w:rFonts w:cs="Calibri"/>
              </w:rPr>
              <w:t xml:space="preserve"> </w:t>
            </w:r>
            <w:r w:rsidRPr="00C0421D">
              <w:rPr>
                <w:rFonts w:cs="Calibri"/>
              </w:rPr>
              <w:t>Gacka,</w:t>
            </w:r>
            <w:r w:rsidR="00AA05F1" w:rsidRPr="00C0421D">
              <w:rPr>
                <w:rFonts w:cs="Calibri"/>
              </w:rPr>
              <w:t xml:space="preserve"> </w:t>
            </w:r>
            <w:r w:rsidRPr="00C0421D">
              <w:rPr>
                <w:rFonts w:cs="Calibri"/>
              </w:rPr>
              <w:t>parkovi</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vidikovci.</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Rekreacijske</w:t>
            </w:r>
            <w:r w:rsidR="00AA05F1" w:rsidRPr="00C0421D">
              <w:rPr>
                <w:rFonts w:cs="Calibri"/>
              </w:rPr>
              <w:t xml:space="preserve"> </w:t>
            </w:r>
            <w:r w:rsidRPr="00C0421D">
              <w:rPr>
                <w:rFonts w:cs="Calibri"/>
              </w:rPr>
              <w:t>zone:</w:t>
            </w:r>
            <w:r w:rsidR="00AA05F1" w:rsidRPr="00C0421D">
              <w:rPr>
                <w:rFonts w:cs="Calibri"/>
              </w:rPr>
              <w:t xml:space="preserve"> </w:t>
            </w:r>
            <w:r w:rsidRPr="00C0421D">
              <w:rPr>
                <w:rFonts w:cs="Calibri"/>
              </w:rPr>
              <w:t>biciklističke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pješačke</w:t>
            </w:r>
            <w:r w:rsidR="00AA05F1" w:rsidRPr="00C0421D">
              <w:rPr>
                <w:rFonts w:cs="Calibri"/>
              </w:rPr>
              <w:t xml:space="preserve"> </w:t>
            </w:r>
            <w:r w:rsidRPr="00C0421D">
              <w:rPr>
                <w:rFonts w:cs="Calibri"/>
              </w:rPr>
              <w:t>staze.</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Kulturne</w:t>
            </w:r>
            <w:r w:rsidR="00AA05F1" w:rsidRPr="00C0421D">
              <w:rPr>
                <w:rFonts w:cs="Calibri"/>
              </w:rPr>
              <w:t xml:space="preserve"> </w:t>
            </w:r>
            <w:r w:rsidRPr="00C0421D">
              <w:rPr>
                <w:rFonts w:cs="Calibri"/>
              </w:rPr>
              <w:t>zone:</w:t>
            </w:r>
            <w:r w:rsidR="00AA05F1" w:rsidRPr="00C0421D">
              <w:rPr>
                <w:rFonts w:cs="Calibri"/>
              </w:rPr>
              <w:t xml:space="preserve"> </w:t>
            </w:r>
            <w:r w:rsidRPr="00C0421D">
              <w:rPr>
                <w:rFonts w:cs="Calibri"/>
              </w:rPr>
              <w:t>Fortica,</w:t>
            </w:r>
            <w:r w:rsidR="00AA05F1" w:rsidRPr="00C0421D">
              <w:rPr>
                <w:rFonts w:cs="Calibri"/>
              </w:rPr>
              <w:t xml:space="preserve"> </w:t>
            </w:r>
            <w:r w:rsidRPr="00C0421D">
              <w:rPr>
                <w:rFonts w:cs="Calibri"/>
              </w:rPr>
              <w:t>Križni</w:t>
            </w:r>
            <w:r w:rsidR="00AA05F1" w:rsidRPr="00C0421D">
              <w:rPr>
                <w:rFonts w:cs="Calibri"/>
              </w:rPr>
              <w:t xml:space="preserve"> </w:t>
            </w:r>
            <w:r w:rsidRPr="00C0421D">
              <w:rPr>
                <w:rFonts w:cs="Calibri"/>
              </w:rPr>
              <w:t>put,</w:t>
            </w:r>
            <w:r w:rsidR="00AA05F1" w:rsidRPr="00C0421D">
              <w:rPr>
                <w:rFonts w:cs="Calibri"/>
              </w:rPr>
              <w:t xml:space="preserve"> </w:t>
            </w:r>
            <w:r w:rsidRPr="00C0421D">
              <w:rPr>
                <w:rFonts w:cs="Calibri"/>
              </w:rPr>
              <w:t>muzeji.</w:t>
            </w:r>
          </w:p>
        </w:tc>
      </w:tr>
      <w:tr w:rsidR="00B96930" w:rsidRPr="00ED5789" w14:paraId="425AC461" w14:textId="77777777" w:rsidTr="00B96930">
        <w:trPr>
          <w:tblCellSpacing w:w="15" w:type="dxa"/>
        </w:trPr>
        <w:tc>
          <w:tcPr>
            <w:tcW w:w="0" w:type="auto"/>
            <w:vAlign w:val="center"/>
            <w:hideMark/>
          </w:tcPr>
          <w:p w14:paraId="6B26BB60" w14:textId="0B5B7BAC" w:rsidR="00B96930" w:rsidRPr="00C0421D" w:rsidRDefault="00B96930" w:rsidP="00B96930">
            <w:pPr>
              <w:rPr>
                <w:rFonts w:cs="Calibri"/>
                <w:b/>
                <w:bCs/>
              </w:rPr>
            </w:pPr>
            <w:r w:rsidRPr="00C0421D">
              <w:rPr>
                <w:rFonts w:cs="Calibri"/>
                <w:b/>
                <w:bCs/>
              </w:rPr>
              <w:t>Turistička</w:t>
            </w:r>
            <w:r w:rsidR="00AA05F1" w:rsidRPr="00C0421D">
              <w:rPr>
                <w:rFonts w:cs="Calibri"/>
                <w:b/>
                <w:bCs/>
              </w:rPr>
              <w:t xml:space="preserve"> </w:t>
            </w:r>
            <w:r w:rsidRPr="00C0421D">
              <w:rPr>
                <w:rFonts w:cs="Calibri"/>
                <w:b/>
                <w:bCs/>
              </w:rPr>
              <w:t>infrastruktura</w:t>
            </w:r>
          </w:p>
        </w:tc>
        <w:tc>
          <w:tcPr>
            <w:tcW w:w="0" w:type="auto"/>
            <w:vAlign w:val="center"/>
            <w:hideMark/>
          </w:tcPr>
          <w:p w14:paraId="47EF4C9B" w14:textId="063F0249" w:rsidR="00B96930" w:rsidRPr="00C0421D" w:rsidRDefault="00B96930" w:rsidP="00B96930">
            <w:pPr>
              <w:rPr>
                <w:rFonts w:cs="Calibri"/>
              </w:rPr>
            </w:pPr>
            <w:r w:rsidRPr="00C0421D">
              <w:rPr>
                <w:rFonts w:cs="Calibri"/>
              </w:rPr>
              <w:t>-</w:t>
            </w:r>
            <w:r w:rsidR="00AA05F1" w:rsidRPr="00C0421D">
              <w:rPr>
                <w:rFonts w:cs="Calibri"/>
              </w:rPr>
              <w:t xml:space="preserve"> </w:t>
            </w:r>
            <w:r w:rsidRPr="00C0421D">
              <w:rPr>
                <w:rFonts w:cs="Calibri"/>
              </w:rPr>
              <w:t>Biciklističke</w:t>
            </w:r>
            <w:r w:rsidR="00AA05F1" w:rsidRPr="00C0421D">
              <w:rPr>
                <w:rFonts w:cs="Calibri"/>
              </w:rPr>
              <w:t xml:space="preserve"> </w:t>
            </w:r>
            <w:r w:rsidRPr="00C0421D">
              <w:rPr>
                <w:rFonts w:cs="Calibri"/>
              </w:rPr>
              <w:t>staze:</w:t>
            </w:r>
            <w:r w:rsidR="00AA05F1" w:rsidRPr="00C0421D">
              <w:rPr>
                <w:rFonts w:cs="Calibri"/>
              </w:rPr>
              <w:t xml:space="preserve"> </w:t>
            </w:r>
            <w:r w:rsidRPr="00C0421D">
              <w:rPr>
                <w:rFonts w:cs="Calibri"/>
              </w:rPr>
              <w:t>dostupne</w:t>
            </w:r>
            <w:r w:rsidR="00AA05F1" w:rsidRPr="00C0421D">
              <w:rPr>
                <w:rFonts w:cs="Calibri"/>
              </w:rPr>
              <w:t xml:space="preserve"> </w:t>
            </w:r>
            <w:r w:rsidRPr="00C0421D">
              <w:rPr>
                <w:rFonts w:cs="Calibri"/>
              </w:rPr>
              <w:t>rute</w:t>
            </w:r>
            <w:r w:rsidR="00AA05F1" w:rsidRPr="00C0421D">
              <w:rPr>
                <w:rFonts w:cs="Calibri"/>
              </w:rPr>
              <w:t xml:space="preserve"> </w:t>
            </w:r>
            <w:r w:rsidRPr="00C0421D">
              <w:rPr>
                <w:rFonts w:cs="Calibri"/>
              </w:rPr>
              <w:t>(</w:t>
            </w:r>
            <w:hyperlink r:id="rId21" w:history="1">
              <w:r w:rsidRPr="00C0421D">
                <w:rPr>
                  <w:rStyle w:val="Hyperlink"/>
                  <w:rFonts w:cs="Calibri"/>
                </w:rPr>
                <w:t>link</w:t>
              </w:r>
            </w:hyperlink>
            <w:r w:rsidRPr="00C0421D">
              <w:rPr>
                <w:rFonts w:cs="Calibri"/>
              </w:rPr>
              <w:t>).</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Planinarske</w:t>
            </w:r>
            <w:r w:rsidR="00AA05F1" w:rsidRPr="00C0421D">
              <w:rPr>
                <w:rFonts w:cs="Calibri"/>
              </w:rPr>
              <w:t xml:space="preserve"> </w:t>
            </w:r>
            <w:r w:rsidRPr="00C0421D">
              <w:rPr>
                <w:rFonts w:cs="Calibri"/>
              </w:rPr>
              <w:t>staze:</w:t>
            </w:r>
            <w:r w:rsidR="00AA05F1" w:rsidRPr="00C0421D">
              <w:rPr>
                <w:rFonts w:cs="Calibri"/>
              </w:rPr>
              <w:t xml:space="preserve"> </w:t>
            </w:r>
            <w:r w:rsidRPr="00C0421D">
              <w:rPr>
                <w:rFonts w:cs="Calibri"/>
              </w:rPr>
              <w:t>Prozorina,</w:t>
            </w:r>
            <w:r w:rsidR="00AA05F1" w:rsidRPr="00C0421D">
              <w:rPr>
                <w:rFonts w:cs="Calibri"/>
              </w:rPr>
              <w:t xml:space="preserve"> </w:t>
            </w:r>
            <w:r w:rsidRPr="00C0421D">
              <w:rPr>
                <w:rFonts w:cs="Calibri"/>
              </w:rPr>
              <w:t>Kuterevo</w:t>
            </w:r>
            <w:r w:rsidR="00AA05F1" w:rsidRPr="00C0421D">
              <w:rPr>
                <w:rFonts w:cs="Calibri"/>
              </w:rPr>
              <w:t xml:space="preserve"> </w:t>
            </w:r>
            <w:r w:rsidRPr="00C0421D">
              <w:rPr>
                <w:rFonts w:cs="Calibri"/>
              </w:rPr>
              <w:t>(</w:t>
            </w:r>
            <w:hyperlink r:id="rId22" w:history="1">
              <w:r w:rsidRPr="00C0421D">
                <w:rPr>
                  <w:rStyle w:val="Hyperlink"/>
                  <w:rFonts w:cs="Calibri"/>
                </w:rPr>
                <w:t>link</w:t>
              </w:r>
            </w:hyperlink>
            <w:r w:rsidRPr="00C0421D">
              <w:rPr>
                <w:rFonts w:cs="Calibri"/>
              </w:rPr>
              <w:t>).</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Vidikovci:</w:t>
            </w:r>
            <w:r w:rsidR="00AA05F1" w:rsidRPr="00C0421D">
              <w:rPr>
                <w:rFonts w:cs="Calibri"/>
              </w:rPr>
              <w:t xml:space="preserve"> </w:t>
            </w:r>
            <w:r w:rsidRPr="00C0421D">
              <w:rPr>
                <w:rFonts w:cs="Calibri"/>
              </w:rPr>
              <w:t>Fortica,</w:t>
            </w:r>
            <w:r w:rsidR="00AA05F1" w:rsidRPr="00C0421D">
              <w:rPr>
                <w:rFonts w:cs="Calibri"/>
              </w:rPr>
              <w:t xml:space="preserve"> </w:t>
            </w:r>
            <w:r w:rsidRPr="00C0421D">
              <w:rPr>
                <w:rFonts w:cs="Calibri"/>
              </w:rPr>
              <w:t>Humac,</w:t>
            </w:r>
            <w:r w:rsidR="00AA05F1" w:rsidRPr="00C0421D">
              <w:rPr>
                <w:rFonts w:cs="Calibri"/>
              </w:rPr>
              <w:t xml:space="preserve"> </w:t>
            </w:r>
            <w:r w:rsidRPr="00C0421D">
              <w:rPr>
                <w:rFonts w:cs="Calibri"/>
              </w:rPr>
              <w:t>Hrvatski</w:t>
            </w:r>
            <w:r w:rsidR="00AA05F1" w:rsidRPr="00C0421D">
              <w:rPr>
                <w:rFonts w:cs="Calibri"/>
              </w:rPr>
              <w:t xml:space="preserve"> </w:t>
            </w:r>
            <w:r w:rsidRPr="00C0421D">
              <w:rPr>
                <w:rFonts w:cs="Calibri"/>
              </w:rPr>
              <w:t>centar</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ribe</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rakove.</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Posjetiteljski</w:t>
            </w:r>
            <w:r w:rsidR="00AA05F1" w:rsidRPr="00C0421D">
              <w:rPr>
                <w:rFonts w:cs="Calibri"/>
              </w:rPr>
              <w:t xml:space="preserve"> </w:t>
            </w:r>
            <w:r w:rsidRPr="00C0421D">
              <w:rPr>
                <w:rFonts w:cs="Calibri"/>
              </w:rPr>
              <w:t>centar:</w:t>
            </w:r>
            <w:r w:rsidR="00AA05F1" w:rsidRPr="00C0421D">
              <w:rPr>
                <w:rFonts w:cs="Calibri"/>
              </w:rPr>
              <w:t xml:space="preserve"> </w:t>
            </w:r>
            <w:r w:rsidRPr="00C0421D">
              <w:rPr>
                <w:rFonts w:cs="Calibri"/>
              </w:rPr>
              <w:t>Hrvatski</w:t>
            </w:r>
            <w:r w:rsidR="00AA05F1" w:rsidRPr="00C0421D">
              <w:rPr>
                <w:rFonts w:cs="Calibri"/>
              </w:rPr>
              <w:t xml:space="preserve"> </w:t>
            </w:r>
            <w:r w:rsidRPr="00C0421D">
              <w:rPr>
                <w:rFonts w:cs="Calibri"/>
              </w:rPr>
              <w:t>centar</w:t>
            </w:r>
            <w:r w:rsidR="00AA05F1" w:rsidRPr="00C0421D">
              <w:rPr>
                <w:rFonts w:cs="Calibri"/>
              </w:rPr>
              <w:t xml:space="preserve"> </w:t>
            </w:r>
            <w:r w:rsidRPr="00C0421D">
              <w:rPr>
                <w:rFonts w:cs="Calibri"/>
              </w:rPr>
              <w:t>za</w:t>
            </w:r>
            <w:r w:rsidR="00AA05F1" w:rsidRPr="00C0421D">
              <w:rPr>
                <w:rFonts w:cs="Calibri"/>
              </w:rPr>
              <w:t xml:space="preserve"> </w:t>
            </w:r>
            <w:r w:rsidRPr="00C0421D">
              <w:rPr>
                <w:rFonts w:cs="Calibri"/>
              </w:rPr>
              <w:t>autohtone</w:t>
            </w:r>
            <w:r w:rsidR="00AA05F1" w:rsidRPr="00C0421D">
              <w:rPr>
                <w:rFonts w:cs="Calibri"/>
              </w:rPr>
              <w:t xml:space="preserve"> </w:t>
            </w:r>
            <w:r w:rsidRPr="00C0421D">
              <w:rPr>
                <w:rFonts w:cs="Calibri"/>
              </w:rPr>
              <w:t>vrste</w:t>
            </w:r>
            <w:r w:rsidR="00AA05F1" w:rsidRPr="00C0421D">
              <w:rPr>
                <w:rFonts w:cs="Calibri"/>
              </w:rPr>
              <w:t xml:space="preserve"> </w:t>
            </w:r>
            <w:r w:rsidRPr="00C0421D">
              <w:rPr>
                <w:rFonts w:cs="Calibri"/>
              </w:rPr>
              <w:t>riba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rakova</w:t>
            </w:r>
            <w:r w:rsidR="00AA05F1" w:rsidRPr="00C0421D">
              <w:rPr>
                <w:rFonts w:cs="Calibri"/>
              </w:rPr>
              <w:t xml:space="preserve"> </w:t>
            </w:r>
            <w:r w:rsidRPr="00C0421D">
              <w:rPr>
                <w:rFonts w:cs="Calibri"/>
              </w:rPr>
              <w:t>(</w:t>
            </w:r>
            <w:hyperlink r:id="rId23" w:history="1">
              <w:r w:rsidRPr="00C0421D">
                <w:rPr>
                  <w:rStyle w:val="Hyperlink"/>
                  <w:rFonts w:cs="Calibri"/>
                </w:rPr>
                <w:t>link</w:t>
              </w:r>
            </w:hyperlink>
            <w:r w:rsidRPr="00C0421D">
              <w:rPr>
                <w:rFonts w:cs="Calibri"/>
              </w:rPr>
              <w:t>).</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Turistička</w:t>
            </w:r>
            <w:r w:rsidR="00AA05F1" w:rsidRPr="00C0421D">
              <w:rPr>
                <w:rFonts w:cs="Calibri"/>
              </w:rPr>
              <w:t xml:space="preserve"> </w:t>
            </w:r>
            <w:r w:rsidRPr="00C0421D">
              <w:rPr>
                <w:rFonts w:cs="Calibri"/>
              </w:rPr>
              <w:t>signalizacija:</w:t>
            </w:r>
            <w:r w:rsidR="00AA05F1" w:rsidRPr="00C0421D">
              <w:rPr>
                <w:rFonts w:cs="Calibri"/>
              </w:rPr>
              <w:t xml:space="preserve"> </w:t>
            </w:r>
            <w:r w:rsidRPr="00C0421D">
              <w:rPr>
                <w:rFonts w:cs="Calibri"/>
              </w:rPr>
              <w:t>Postoji,</w:t>
            </w:r>
            <w:r w:rsidR="00AA05F1" w:rsidRPr="00C0421D">
              <w:rPr>
                <w:rFonts w:cs="Calibri"/>
              </w:rPr>
              <w:t xml:space="preserve"> </w:t>
            </w:r>
            <w:r w:rsidRPr="00C0421D">
              <w:rPr>
                <w:rFonts w:cs="Calibri"/>
              </w:rPr>
              <w:t>ali</w:t>
            </w:r>
            <w:r w:rsidR="00AA05F1" w:rsidRPr="00C0421D">
              <w:rPr>
                <w:rFonts w:cs="Calibri"/>
              </w:rPr>
              <w:t xml:space="preserve"> </w:t>
            </w:r>
            <w:r w:rsidRPr="00C0421D">
              <w:rPr>
                <w:rFonts w:cs="Calibri"/>
              </w:rPr>
              <w:t>nije</w:t>
            </w:r>
            <w:r w:rsidR="00AA05F1" w:rsidRPr="00C0421D">
              <w:rPr>
                <w:rFonts w:cs="Calibri"/>
              </w:rPr>
              <w:t xml:space="preserve"> </w:t>
            </w:r>
            <w:r w:rsidRPr="00C0421D">
              <w:rPr>
                <w:rFonts w:cs="Calibri"/>
              </w:rPr>
              <w:t>sustavno</w:t>
            </w:r>
            <w:r w:rsidR="00AA05F1" w:rsidRPr="00C0421D">
              <w:rPr>
                <w:rFonts w:cs="Calibri"/>
              </w:rPr>
              <w:t xml:space="preserve"> </w:t>
            </w:r>
            <w:r w:rsidRPr="00C0421D">
              <w:rPr>
                <w:rFonts w:cs="Calibri"/>
              </w:rPr>
              <w:t>evidentirana.</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Plaže,</w:t>
            </w:r>
            <w:r w:rsidR="00AA05F1" w:rsidRPr="00C0421D">
              <w:rPr>
                <w:rFonts w:cs="Calibri"/>
              </w:rPr>
              <w:t xml:space="preserve"> </w:t>
            </w:r>
            <w:r w:rsidRPr="00C0421D">
              <w:rPr>
                <w:rFonts w:cs="Calibri"/>
              </w:rPr>
              <w:t>kupališta</w:t>
            </w:r>
            <w:r w:rsidR="00AA05F1" w:rsidRPr="00C0421D">
              <w:rPr>
                <w:rFonts w:cs="Calibri"/>
              </w:rPr>
              <w:t xml:space="preserve"> </w:t>
            </w:r>
            <w:r w:rsidRPr="00C0421D">
              <w:rPr>
                <w:rFonts w:cs="Calibri"/>
              </w:rPr>
              <w:t>i</w:t>
            </w:r>
            <w:r w:rsidR="00AA05F1" w:rsidRPr="00C0421D">
              <w:rPr>
                <w:rFonts w:cs="Calibri"/>
              </w:rPr>
              <w:t xml:space="preserve"> </w:t>
            </w:r>
            <w:r w:rsidRPr="00C0421D">
              <w:rPr>
                <w:rFonts w:cs="Calibri"/>
              </w:rPr>
              <w:t>kampovi:</w:t>
            </w:r>
            <w:r w:rsidR="00AA05F1" w:rsidRPr="00C0421D">
              <w:rPr>
                <w:rFonts w:cs="Calibri"/>
              </w:rPr>
              <w:t xml:space="preserve"> </w:t>
            </w:r>
            <w:r w:rsidRPr="00C0421D">
              <w:rPr>
                <w:rFonts w:cs="Calibri"/>
              </w:rPr>
              <w:t>Nema</w:t>
            </w:r>
            <w:r w:rsidR="00AA05F1" w:rsidRPr="00C0421D">
              <w:rPr>
                <w:rFonts w:cs="Calibri"/>
              </w:rPr>
              <w:t xml:space="preserve"> </w:t>
            </w:r>
            <w:r w:rsidRPr="00C0421D">
              <w:rPr>
                <w:rFonts w:cs="Calibri"/>
              </w:rPr>
              <w:t>registriranih</w:t>
            </w:r>
            <w:r w:rsidR="00AA05F1" w:rsidRPr="00C0421D">
              <w:rPr>
                <w:rFonts w:cs="Calibri"/>
              </w:rPr>
              <w:t xml:space="preserve"> </w:t>
            </w:r>
            <w:r w:rsidRPr="00C0421D">
              <w:rPr>
                <w:rFonts w:cs="Calibri"/>
              </w:rPr>
              <w:t>lokacija.</w:t>
            </w:r>
            <w:r w:rsidR="00AA05F1" w:rsidRPr="00C0421D">
              <w:rPr>
                <w:rFonts w:cs="Calibri"/>
              </w:rPr>
              <w:t xml:space="preserve">  </w:t>
            </w:r>
            <w:r w:rsidRPr="00C0421D">
              <w:rPr>
                <w:rFonts w:cs="Calibri"/>
              </w:rPr>
              <w:t>\n</w:t>
            </w:r>
            <w:r w:rsidR="00AA05F1" w:rsidRPr="00C0421D">
              <w:rPr>
                <w:rFonts w:cs="Calibri"/>
              </w:rPr>
              <w:t xml:space="preserve"> </w:t>
            </w:r>
            <w:r w:rsidRPr="00C0421D">
              <w:rPr>
                <w:rFonts w:cs="Calibri"/>
              </w:rPr>
              <w:t>-</w:t>
            </w:r>
            <w:r w:rsidR="00AA05F1" w:rsidRPr="00C0421D">
              <w:rPr>
                <w:rFonts w:cs="Calibri"/>
              </w:rPr>
              <w:t xml:space="preserve"> </w:t>
            </w:r>
            <w:r w:rsidRPr="00C0421D">
              <w:rPr>
                <w:rFonts w:cs="Calibri"/>
              </w:rPr>
              <w:t>Kongresni</w:t>
            </w:r>
            <w:r w:rsidR="00AA05F1" w:rsidRPr="00C0421D">
              <w:rPr>
                <w:rFonts w:cs="Calibri"/>
              </w:rPr>
              <w:t xml:space="preserve"> </w:t>
            </w:r>
            <w:r w:rsidRPr="00C0421D">
              <w:rPr>
                <w:rFonts w:cs="Calibri"/>
              </w:rPr>
              <w:t>kapaciteti:</w:t>
            </w:r>
            <w:r w:rsidR="00AA05F1" w:rsidRPr="00C0421D">
              <w:rPr>
                <w:rFonts w:cs="Calibri"/>
              </w:rPr>
              <w:t xml:space="preserve"> </w:t>
            </w:r>
            <w:r w:rsidRPr="00C0421D">
              <w:rPr>
                <w:rFonts w:cs="Calibri"/>
              </w:rPr>
              <w:t>Ne</w:t>
            </w:r>
            <w:r w:rsidR="00AA05F1" w:rsidRPr="00C0421D">
              <w:rPr>
                <w:rFonts w:cs="Calibri"/>
              </w:rPr>
              <w:t xml:space="preserve"> </w:t>
            </w:r>
            <w:r w:rsidRPr="00C0421D">
              <w:rPr>
                <w:rFonts w:cs="Calibri"/>
              </w:rPr>
              <w:t>postoje.</w:t>
            </w:r>
          </w:p>
        </w:tc>
      </w:tr>
    </w:tbl>
    <w:p w14:paraId="5C80C6E5" w14:textId="77777777" w:rsidR="00B77D33" w:rsidRPr="00C0421D" w:rsidRDefault="00B77D33">
      <w:pPr>
        <w:jc w:val="left"/>
        <w:rPr>
          <w:rFonts w:cs="Calibri"/>
          <w:color w:val="0F4761" w:themeColor="accent1" w:themeShade="BF"/>
          <w:sz w:val="40"/>
          <w:szCs w:val="40"/>
          <w:lang w:eastAsia="hr-HR"/>
        </w:rPr>
      </w:pPr>
      <w:r w:rsidRPr="00C0421D">
        <w:rPr>
          <w:rFonts w:cs="Calibri"/>
          <w:lang w:eastAsia="hr-HR"/>
        </w:rPr>
        <w:br w:type="page"/>
      </w:r>
    </w:p>
    <w:p w14:paraId="2025F125" w14:textId="1F0D4E47" w:rsidR="00B77D33" w:rsidRPr="00ED5789" w:rsidRDefault="00B77D33" w:rsidP="000A6B45">
      <w:pPr>
        <w:pStyle w:val="Heading1"/>
        <w:rPr>
          <w:rFonts w:eastAsia="Times New Roman"/>
          <w:lang w:eastAsia="hr-HR"/>
        </w:rPr>
      </w:pPr>
      <w:bookmarkStart w:id="170" w:name="_Toc215563488"/>
      <w:r w:rsidRPr="00ED5789">
        <w:rPr>
          <w:rFonts w:eastAsia="Times New Roman"/>
          <w:lang w:eastAsia="hr-HR"/>
        </w:rPr>
        <w:lastRenderedPageBreak/>
        <w:t>Potencijal za razvoj i podizanje kvalitete turističkih proizvoda</w:t>
      </w:r>
      <w:bookmarkEnd w:id="170"/>
    </w:p>
    <w:p w14:paraId="0739D875" w14:textId="7DE6870C" w:rsidR="00687C79" w:rsidRPr="00C0421D" w:rsidRDefault="00B77D33" w:rsidP="00B77D33">
      <w:pPr>
        <w:rPr>
          <w:rFonts w:cs="Calibri"/>
          <w:lang w:eastAsia="hr-HR"/>
        </w:rPr>
      </w:pPr>
      <w:r w:rsidRPr="00C0421D">
        <w:rPr>
          <w:rFonts w:cs="Calibri"/>
          <w:lang w:eastAsia="hr-HR"/>
        </w:rPr>
        <w:t>Strategija razvoja turizma grada Otočca i Gacke 2020.-2030. godine definirala je portfelj turističkih proizvoda prvenstveno vodeći računa o resursnoj osnovi i pretpostavljajući daljnji razvoj turistifikacije resursa u planiranom desetogodišnjem razdoblju. Postojeća infrastruktura u pojedinim dijelovima zasad ne prati turističke proizvode predviđene strategijom. Kako Plan mora biti usklađen s važećim strateškim dokumentima, a s obzirom na prethodnu detaljnu analizu, portfelj je sistematiziran u skladu s odrednicama Strategije uz dopune.</w:t>
      </w:r>
    </w:p>
    <w:p w14:paraId="4FD04D4C" w14:textId="4095776B" w:rsidR="00687C79" w:rsidRDefault="00687C79" w:rsidP="00687C79">
      <w:pPr>
        <w:pStyle w:val="Caption"/>
        <w:keepNext/>
      </w:pPr>
      <w:bookmarkStart w:id="171" w:name="_Toc215563621"/>
      <w:r>
        <w:t xml:space="preserve">Tablica </w:t>
      </w:r>
      <w:fldSimple w:instr=" SEQ Tablica \* ARABIC ">
        <w:r w:rsidR="00815C9D">
          <w:rPr>
            <w:noProof/>
          </w:rPr>
          <w:t>11</w:t>
        </w:r>
      </w:fldSimple>
      <w:r>
        <w:t xml:space="preserve"> - </w:t>
      </w:r>
      <w:r w:rsidRPr="004B717A">
        <w:t>Portfelj turističkih proizvoda destinacije Otočac</w:t>
      </w:r>
      <w:bookmarkEnd w:id="171"/>
    </w:p>
    <w:tbl>
      <w:tblPr>
        <w:tblStyle w:val="TableGrid"/>
        <w:tblW w:w="0" w:type="auto"/>
        <w:tblLook w:val="04A0" w:firstRow="1" w:lastRow="0" w:firstColumn="1" w:lastColumn="0" w:noHBand="0" w:noVBand="1"/>
      </w:tblPr>
      <w:tblGrid>
        <w:gridCol w:w="3964"/>
        <w:gridCol w:w="1701"/>
        <w:gridCol w:w="1701"/>
        <w:gridCol w:w="1696"/>
      </w:tblGrid>
      <w:tr w:rsidR="00B77D33" w:rsidRPr="00ED5789" w14:paraId="3B7B5416" w14:textId="77777777" w:rsidTr="000B2AF3">
        <w:tc>
          <w:tcPr>
            <w:tcW w:w="3964" w:type="dxa"/>
            <w:shd w:val="clear" w:color="auto" w:fill="83CAEB" w:themeFill="accent1" w:themeFillTint="66"/>
          </w:tcPr>
          <w:p w14:paraId="22CDC212" w14:textId="77777777" w:rsidR="00B77D33" w:rsidRPr="00C0421D" w:rsidRDefault="00B77D33" w:rsidP="000B2AF3">
            <w:pPr>
              <w:rPr>
                <w:rFonts w:cs="Calibri"/>
                <w:b/>
                <w:bCs/>
                <w:lang w:eastAsia="hr-HR"/>
              </w:rPr>
            </w:pPr>
            <w:r w:rsidRPr="00C0421D">
              <w:rPr>
                <w:rFonts w:cs="Calibri"/>
                <w:b/>
                <w:bCs/>
                <w:lang w:eastAsia="hr-HR"/>
              </w:rPr>
              <w:t>Turistički proizvod</w:t>
            </w:r>
          </w:p>
        </w:tc>
        <w:tc>
          <w:tcPr>
            <w:tcW w:w="1701" w:type="dxa"/>
            <w:shd w:val="clear" w:color="auto" w:fill="83CAEB" w:themeFill="accent1" w:themeFillTint="66"/>
          </w:tcPr>
          <w:p w14:paraId="4A9B00AF" w14:textId="77777777" w:rsidR="00B77D33" w:rsidRPr="00C0421D" w:rsidRDefault="00B77D33" w:rsidP="000B2AF3">
            <w:pPr>
              <w:rPr>
                <w:rFonts w:cs="Calibri"/>
                <w:b/>
                <w:bCs/>
                <w:lang w:eastAsia="hr-HR"/>
              </w:rPr>
            </w:pPr>
            <w:r w:rsidRPr="00C0421D">
              <w:rPr>
                <w:rFonts w:cs="Calibri"/>
                <w:b/>
                <w:bCs/>
                <w:lang w:eastAsia="hr-HR"/>
              </w:rPr>
              <w:t>Primarni</w:t>
            </w:r>
          </w:p>
        </w:tc>
        <w:tc>
          <w:tcPr>
            <w:tcW w:w="1701" w:type="dxa"/>
            <w:shd w:val="clear" w:color="auto" w:fill="83CAEB" w:themeFill="accent1" w:themeFillTint="66"/>
          </w:tcPr>
          <w:p w14:paraId="377612BD" w14:textId="77777777" w:rsidR="00B77D33" w:rsidRPr="00C0421D" w:rsidRDefault="00B77D33" w:rsidP="000B2AF3">
            <w:pPr>
              <w:rPr>
                <w:rFonts w:cs="Calibri"/>
                <w:b/>
                <w:bCs/>
                <w:lang w:eastAsia="hr-HR"/>
              </w:rPr>
            </w:pPr>
            <w:r w:rsidRPr="00C0421D">
              <w:rPr>
                <w:rFonts w:cs="Calibri"/>
                <w:b/>
                <w:bCs/>
                <w:lang w:eastAsia="hr-HR"/>
              </w:rPr>
              <w:t>Sekundarni</w:t>
            </w:r>
          </w:p>
        </w:tc>
        <w:tc>
          <w:tcPr>
            <w:tcW w:w="1696" w:type="dxa"/>
            <w:shd w:val="clear" w:color="auto" w:fill="83CAEB" w:themeFill="accent1" w:themeFillTint="66"/>
          </w:tcPr>
          <w:p w14:paraId="47B9BC58" w14:textId="77777777" w:rsidR="00B77D33" w:rsidRPr="00C0421D" w:rsidRDefault="00B77D33" w:rsidP="000B2AF3">
            <w:pPr>
              <w:rPr>
                <w:rFonts w:cs="Calibri"/>
                <w:b/>
                <w:bCs/>
                <w:lang w:eastAsia="hr-HR"/>
              </w:rPr>
            </w:pPr>
            <w:r w:rsidRPr="00C0421D">
              <w:rPr>
                <w:rFonts w:cs="Calibri"/>
                <w:b/>
                <w:bCs/>
                <w:lang w:eastAsia="hr-HR"/>
              </w:rPr>
              <w:t>Tercijarni</w:t>
            </w:r>
          </w:p>
        </w:tc>
      </w:tr>
      <w:tr w:rsidR="00B77D33" w:rsidRPr="00ED5789" w14:paraId="40223BEB" w14:textId="77777777" w:rsidTr="000B2AF3">
        <w:tc>
          <w:tcPr>
            <w:tcW w:w="9062" w:type="dxa"/>
            <w:gridSpan w:val="4"/>
          </w:tcPr>
          <w:p w14:paraId="05559AD9" w14:textId="77777777" w:rsidR="00B77D33" w:rsidRPr="00C0421D" w:rsidRDefault="00B77D33" w:rsidP="000B2AF3">
            <w:pPr>
              <w:rPr>
                <w:rFonts w:cs="Calibri"/>
                <w:b/>
                <w:bCs/>
                <w:lang w:eastAsia="hr-HR"/>
              </w:rPr>
            </w:pPr>
            <w:r w:rsidRPr="00C0421D">
              <w:rPr>
                <w:rFonts w:cs="Calibri"/>
                <w:b/>
                <w:bCs/>
                <w:lang w:eastAsia="hr-HR"/>
              </w:rPr>
              <w:t>Outdoor aktivnosti</w:t>
            </w:r>
          </w:p>
        </w:tc>
      </w:tr>
      <w:tr w:rsidR="00B77D33" w:rsidRPr="00ED5789" w14:paraId="1AA08F28" w14:textId="77777777" w:rsidTr="000B2AF3">
        <w:tc>
          <w:tcPr>
            <w:tcW w:w="3964" w:type="dxa"/>
          </w:tcPr>
          <w:p w14:paraId="7C616BFA" w14:textId="77777777" w:rsidR="00B77D33" w:rsidRPr="00C0421D" w:rsidRDefault="00B77D33" w:rsidP="000B2AF3">
            <w:pPr>
              <w:rPr>
                <w:rFonts w:cs="Calibri"/>
                <w:sz w:val="18"/>
                <w:szCs w:val="18"/>
                <w:lang w:eastAsia="hr-HR"/>
              </w:rPr>
            </w:pPr>
            <w:r w:rsidRPr="00C0421D">
              <w:rPr>
                <w:rFonts w:cs="Calibri"/>
                <w:sz w:val="18"/>
                <w:szCs w:val="18"/>
                <w:lang w:eastAsia="hr-HR"/>
              </w:rPr>
              <w:t>Planinarenje</w:t>
            </w:r>
          </w:p>
        </w:tc>
        <w:tc>
          <w:tcPr>
            <w:tcW w:w="1701" w:type="dxa"/>
            <w:shd w:val="clear" w:color="auto" w:fill="B7D4EF" w:themeFill="text2" w:themeFillTint="33"/>
          </w:tcPr>
          <w:p w14:paraId="40784C35" w14:textId="77777777" w:rsidR="00B77D33" w:rsidRPr="00ED5789" w:rsidRDefault="00B77D33" w:rsidP="000B2AF3">
            <w:pPr>
              <w:rPr>
                <w:rFonts w:ascii="Arial" w:hAnsi="Arial" w:cs="Arial"/>
                <w:lang w:eastAsia="hr-HR"/>
              </w:rPr>
            </w:pPr>
          </w:p>
        </w:tc>
        <w:tc>
          <w:tcPr>
            <w:tcW w:w="1701" w:type="dxa"/>
          </w:tcPr>
          <w:p w14:paraId="621066CB" w14:textId="77777777" w:rsidR="00B77D33" w:rsidRPr="00ED5789" w:rsidRDefault="00B77D33" w:rsidP="000B2AF3">
            <w:pPr>
              <w:rPr>
                <w:rFonts w:ascii="Arial" w:hAnsi="Arial" w:cs="Arial"/>
                <w:lang w:eastAsia="hr-HR"/>
              </w:rPr>
            </w:pPr>
          </w:p>
        </w:tc>
        <w:tc>
          <w:tcPr>
            <w:tcW w:w="1696" w:type="dxa"/>
          </w:tcPr>
          <w:p w14:paraId="2A4455E9" w14:textId="77777777" w:rsidR="00B77D33" w:rsidRPr="00ED5789" w:rsidRDefault="00B77D33" w:rsidP="000B2AF3">
            <w:pPr>
              <w:rPr>
                <w:rFonts w:ascii="Arial" w:hAnsi="Arial" w:cs="Arial"/>
                <w:lang w:eastAsia="hr-HR"/>
              </w:rPr>
            </w:pPr>
          </w:p>
        </w:tc>
      </w:tr>
      <w:tr w:rsidR="00B77D33" w:rsidRPr="00ED5789" w14:paraId="2CDA56AF" w14:textId="77777777" w:rsidTr="000B2AF3">
        <w:tc>
          <w:tcPr>
            <w:tcW w:w="3964" w:type="dxa"/>
          </w:tcPr>
          <w:p w14:paraId="1CA0BE43" w14:textId="77777777" w:rsidR="00B77D33" w:rsidRPr="00C0421D" w:rsidRDefault="00B77D33" w:rsidP="000B2AF3">
            <w:pPr>
              <w:rPr>
                <w:rFonts w:cs="Calibri"/>
                <w:sz w:val="18"/>
                <w:szCs w:val="18"/>
                <w:lang w:eastAsia="hr-HR"/>
              </w:rPr>
            </w:pPr>
            <w:r w:rsidRPr="00C0421D">
              <w:rPr>
                <w:rFonts w:cs="Calibri"/>
                <w:sz w:val="18"/>
                <w:szCs w:val="18"/>
                <w:lang w:eastAsia="hr-HR"/>
              </w:rPr>
              <w:t>Cikloturizam</w:t>
            </w:r>
          </w:p>
        </w:tc>
        <w:tc>
          <w:tcPr>
            <w:tcW w:w="1701" w:type="dxa"/>
            <w:shd w:val="clear" w:color="auto" w:fill="B7D4EF" w:themeFill="text2" w:themeFillTint="33"/>
          </w:tcPr>
          <w:p w14:paraId="5DAFC3D0" w14:textId="77777777" w:rsidR="00B77D33" w:rsidRPr="00ED5789" w:rsidRDefault="00B77D33" w:rsidP="000B2AF3">
            <w:pPr>
              <w:rPr>
                <w:rFonts w:ascii="Arial" w:hAnsi="Arial" w:cs="Arial"/>
                <w:lang w:eastAsia="hr-HR"/>
              </w:rPr>
            </w:pPr>
          </w:p>
        </w:tc>
        <w:tc>
          <w:tcPr>
            <w:tcW w:w="1701" w:type="dxa"/>
          </w:tcPr>
          <w:p w14:paraId="3AF7FA99" w14:textId="77777777" w:rsidR="00B77D33" w:rsidRPr="00ED5789" w:rsidRDefault="00B77D33" w:rsidP="000B2AF3">
            <w:pPr>
              <w:rPr>
                <w:rFonts w:ascii="Arial" w:hAnsi="Arial" w:cs="Arial"/>
                <w:lang w:eastAsia="hr-HR"/>
              </w:rPr>
            </w:pPr>
          </w:p>
        </w:tc>
        <w:tc>
          <w:tcPr>
            <w:tcW w:w="1696" w:type="dxa"/>
          </w:tcPr>
          <w:p w14:paraId="565598F8" w14:textId="77777777" w:rsidR="00B77D33" w:rsidRPr="00ED5789" w:rsidRDefault="00B77D33" w:rsidP="000B2AF3">
            <w:pPr>
              <w:rPr>
                <w:rFonts w:ascii="Arial" w:hAnsi="Arial" w:cs="Arial"/>
                <w:lang w:eastAsia="hr-HR"/>
              </w:rPr>
            </w:pPr>
          </w:p>
        </w:tc>
      </w:tr>
      <w:tr w:rsidR="00B77D33" w:rsidRPr="00ED5789" w14:paraId="097642DF" w14:textId="77777777" w:rsidTr="000B2AF3">
        <w:tc>
          <w:tcPr>
            <w:tcW w:w="3964" w:type="dxa"/>
          </w:tcPr>
          <w:p w14:paraId="4F3C4353" w14:textId="77777777" w:rsidR="00B77D33" w:rsidRPr="00C0421D" w:rsidRDefault="00B77D33" w:rsidP="000B2AF3">
            <w:pPr>
              <w:rPr>
                <w:rFonts w:cs="Calibri"/>
                <w:sz w:val="18"/>
                <w:szCs w:val="18"/>
                <w:lang w:eastAsia="hr-HR"/>
              </w:rPr>
            </w:pPr>
            <w:r w:rsidRPr="00C0421D">
              <w:rPr>
                <w:rFonts w:cs="Calibri"/>
                <w:sz w:val="18"/>
                <w:szCs w:val="18"/>
                <w:lang w:eastAsia="hr-HR"/>
              </w:rPr>
              <w:t>Sportski ribolov</w:t>
            </w:r>
          </w:p>
        </w:tc>
        <w:tc>
          <w:tcPr>
            <w:tcW w:w="1701" w:type="dxa"/>
          </w:tcPr>
          <w:p w14:paraId="55EFB97E"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68ABF7A7" w14:textId="77777777" w:rsidR="00B77D33" w:rsidRPr="00ED5789" w:rsidRDefault="00B77D33" w:rsidP="000B2AF3">
            <w:pPr>
              <w:rPr>
                <w:rFonts w:ascii="Arial" w:hAnsi="Arial" w:cs="Arial"/>
                <w:lang w:eastAsia="hr-HR"/>
              </w:rPr>
            </w:pPr>
          </w:p>
        </w:tc>
        <w:tc>
          <w:tcPr>
            <w:tcW w:w="1696" w:type="dxa"/>
          </w:tcPr>
          <w:p w14:paraId="2848BC8D" w14:textId="77777777" w:rsidR="00B77D33" w:rsidRPr="00ED5789" w:rsidRDefault="00B77D33" w:rsidP="000B2AF3">
            <w:pPr>
              <w:rPr>
                <w:rFonts w:ascii="Arial" w:hAnsi="Arial" w:cs="Arial"/>
                <w:lang w:eastAsia="hr-HR"/>
              </w:rPr>
            </w:pPr>
          </w:p>
        </w:tc>
      </w:tr>
      <w:tr w:rsidR="00B77D33" w:rsidRPr="00ED5789" w14:paraId="028CDC0F" w14:textId="77777777" w:rsidTr="000B2AF3">
        <w:tc>
          <w:tcPr>
            <w:tcW w:w="3964" w:type="dxa"/>
          </w:tcPr>
          <w:p w14:paraId="18F009BB" w14:textId="77777777" w:rsidR="00B77D33" w:rsidRPr="00C0421D" w:rsidRDefault="00B77D33" w:rsidP="000B2AF3">
            <w:pPr>
              <w:rPr>
                <w:rFonts w:cs="Calibri"/>
                <w:sz w:val="18"/>
                <w:szCs w:val="18"/>
                <w:lang w:eastAsia="hr-HR"/>
              </w:rPr>
            </w:pPr>
            <w:r w:rsidRPr="00C0421D">
              <w:rPr>
                <w:rFonts w:cs="Calibri"/>
                <w:sz w:val="18"/>
                <w:szCs w:val="18"/>
                <w:lang w:eastAsia="hr-HR"/>
              </w:rPr>
              <w:t>Lov</w:t>
            </w:r>
          </w:p>
        </w:tc>
        <w:tc>
          <w:tcPr>
            <w:tcW w:w="1701" w:type="dxa"/>
          </w:tcPr>
          <w:p w14:paraId="4BB1FE8F"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067F9390" w14:textId="77777777" w:rsidR="00B77D33" w:rsidRPr="00ED5789" w:rsidRDefault="00B77D33" w:rsidP="000B2AF3">
            <w:pPr>
              <w:rPr>
                <w:rFonts w:ascii="Arial" w:hAnsi="Arial" w:cs="Arial"/>
                <w:lang w:eastAsia="hr-HR"/>
              </w:rPr>
            </w:pPr>
          </w:p>
        </w:tc>
        <w:tc>
          <w:tcPr>
            <w:tcW w:w="1696" w:type="dxa"/>
          </w:tcPr>
          <w:p w14:paraId="674CA618" w14:textId="77777777" w:rsidR="00B77D33" w:rsidRPr="00ED5789" w:rsidRDefault="00B77D33" w:rsidP="000B2AF3">
            <w:pPr>
              <w:rPr>
                <w:rFonts w:ascii="Arial" w:hAnsi="Arial" w:cs="Arial"/>
                <w:lang w:eastAsia="hr-HR"/>
              </w:rPr>
            </w:pPr>
          </w:p>
        </w:tc>
      </w:tr>
      <w:tr w:rsidR="00B77D33" w:rsidRPr="00ED5789" w14:paraId="6209BA99" w14:textId="77777777" w:rsidTr="000B2AF3">
        <w:tc>
          <w:tcPr>
            <w:tcW w:w="3964" w:type="dxa"/>
          </w:tcPr>
          <w:p w14:paraId="70E2F028" w14:textId="77777777" w:rsidR="00B77D33" w:rsidRPr="00C0421D" w:rsidRDefault="00B77D33" w:rsidP="000B2AF3">
            <w:pPr>
              <w:rPr>
                <w:rFonts w:cs="Calibri"/>
                <w:sz w:val="18"/>
                <w:szCs w:val="18"/>
                <w:lang w:eastAsia="hr-HR"/>
              </w:rPr>
            </w:pPr>
            <w:r w:rsidRPr="00C0421D">
              <w:rPr>
                <w:rFonts w:cs="Calibri"/>
                <w:sz w:val="18"/>
                <w:szCs w:val="18"/>
                <w:lang w:eastAsia="hr-HR"/>
              </w:rPr>
              <w:t>Konjički turizam</w:t>
            </w:r>
          </w:p>
        </w:tc>
        <w:tc>
          <w:tcPr>
            <w:tcW w:w="1701" w:type="dxa"/>
          </w:tcPr>
          <w:p w14:paraId="4D241E07"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7DA0C7BC" w14:textId="77777777" w:rsidR="00B77D33" w:rsidRPr="00ED5789" w:rsidRDefault="00B77D33" w:rsidP="000B2AF3">
            <w:pPr>
              <w:rPr>
                <w:rFonts w:ascii="Arial" w:hAnsi="Arial" w:cs="Arial"/>
                <w:lang w:eastAsia="hr-HR"/>
              </w:rPr>
            </w:pPr>
          </w:p>
        </w:tc>
        <w:tc>
          <w:tcPr>
            <w:tcW w:w="1696" w:type="dxa"/>
          </w:tcPr>
          <w:p w14:paraId="1C1B654B" w14:textId="77777777" w:rsidR="00B77D33" w:rsidRPr="00ED5789" w:rsidRDefault="00B77D33" w:rsidP="000B2AF3">
            <w:pPr>
              <w:rPr>
                <w:rFonts w:ascii="Arial" w:hAnsi="Arial" w:cs="Arial"/>
                <w:lang w:eastAsia="hr-HR"/>
              </w:rPr>
            </w:pPr>
          </w:p>
        </w:tc>
      </w:tr>
      <w:tr w:rsidR="00B77D33" w:rsidRPr="00ED5789" w14:paraId="7C674E36" w14:textId="77777777" w:rsidTr="000B2AF3">
        <w:tc>
          <w:tcPr>
            <w:tcW w:w="3964" w:type="dxa"/>
          </w:tcPr>
          <w:p w14:paraId="2A485CF2" w14:textId="77777777" w:rsidR="00B77D33" w:rsidRPr="00C0421D" w:rsidRDefault="00B77D33" w:rsidP="000B2AF3">
            <w:pPr>
              <w:rPr>
                <w:rFonts w:cs="Calibri"/>
                <w:sz w:val="18"/>
                <w:szCs w:val="18"/>
                <w:lang w:eastAsia="hr-HR"/>
              </w:rPr>
            </w:pPr>
            <w:r w:rsidRPr="00C0421D">
              <w:rPr>
                <w:rFonts w:cs="Calibri"/>
                <w:sz w:val="18"/>
                <w:szCs w:val="18"/>
                <w:lang w:eastAsia="hr-HR"/>
              </w:rPr>
              <w:t>Adrenalinski sportovi na kopnu</w:t>
            </w:r>
          </w:p>
        </w:tc>
        <w:tc>
          <w:tcPr>
            <w:tcW w:w="1701" w:type="dxa"/>
          </w:tcPr>
          <w:p w14:paraId="35226FD4"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0528EF89" w14:textId="77777777" w:rsidR="00B77D33" w:rsidRPr="00ED5789" w:rsidRDefault="00B77D33" w:rsidP="000B2AF3">
            <w:pPr>
              <w:rPr>
                <w:rFonts w:ascii="Arial" w:hAnsi="Arial" w:cs="Arial"/>
                <w:lang w:eastAsia="hr-HR"/>
              </w:rPr>
            </w:pPr>
          </w:p>
        </w:tc>
        <w:tc>
          <w:tcPr>
            <w:tcW w:w="1696" w:type="dxa"/>
          </w:tcPr>
          <w:p w14:paraId="0E7A143E" w14:textId="77777777" w:rsidR="00B77D33" w:rsidRPr="00ED5789" w:rsidRDefault="00B77D33" w:rsidP="000B2AF3">
            <w:pPr>
              <w:rPr>
                <w:rFonts w:ascii="Arial" w:hAnsi="Arial" w:cs="Arial"/>
                <w:lang w:eastAsia="hr-HR"/>
              </w:rPr>
            </w:pPr>
          </w:p>
        </w:tc>
      </w:tr>
      <w:tr w:rsidR="00B77D33" w:rsidRPr="00ED5789" w14:paraId="55D4F908" w14:textId="77777777" w:rsidTr="000B2AF3">
        <w:tc>
          <w:tcPr>
            <w:tcW w:w="3964" w:type="dxa"/>
          </w:tcPr>
          <w:p w14:paraId="22305698" w14:textId="77777777" w:rsidR="00B77D33" w:rsidRPr="00C0421D" w:rsidRDefault="00B77D33" w:rsidP="000B2AF3">
            <w:pPr>
              <w:rPr>
                <w:rFonts w:cs="Calibri"/>
                <w:sz w:val="18"/>
                <w:szCs w:val="18"/>
                <w:lang w:eastAsia="hr-HR"/>
              </w:rPr>
            </w:pPr>
            <w:r w:rsidRPr="00C0421D">
              <w:rPr>
                <w:rFonts w:cs="Calibri"/>
                <w:sz w:val="18"/>
                <w:szCs w:val="18"/>
                <w:lang w:eastAsia="hr-HR"/>
              </w:rPr>
              <w:t>Adrenalinski sportovi u zraku</w:t>
            </w:r>
          </w:p>
        </w:tc>
        <w:tc>
          <w:tcPr>
            <w:tcW w:w="1701" w:type="dxa"/>
          </w:tcPr>
          <w:p w14:paraId="3376CB21"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6F5B7685" w14:textId="77777777" w:rsidR="00B77D33" w:rsidRPr="00ED5789" w:rsidRDefault="00B77D33" w:rsidP="000B2AF3">
            <w:pPr>
              <w:rPr>
                <w:rFonts w:ascii="Arial" w:hAnsi="Arial" w:cs="Arial"/>
                <w:lang w:eastAsia="hr-HR"/>
              </w:rPr>
            </w:pPr>
          </w:p>
        </w:tc>
        <w:tc>
          <w:tcPr>
            <w:tcW w:w="1696" w:type="dxa"/>
          </w:tcPr>
          <w:p w14:paraId="22DEBBBD" w14:textId="77777777" w:rsidR="00B77D33" w:rsidRPr="00ED5789" w:rsidRDefault="00B77D33" w:rsidP="000B2AF3">
            <w:pPr>
              <w:rPr>
                <w:rFonts w:ascii="Arial" w:hAnsi="Arial" w:cs="Arial"/>
                <w:lang w:eastAsia="hr-HR"/>
              </w:rPr>
            </w:pPr>
          </w:p>
        </w:tc>
      </w:tr>
      <w:tr w:rsidR="00B77D33" w:rsidRPr="00ED5789" w14:paraId="6D18318A" w14:textId="77777777" w:rsidTr="000B2AF3">
        <w:tc>
          <w:tcPr>
            <w:tcW w:w="3964" w:type="dxa"/>
          </w:tcPr>
          <w:p w14:paraId="66628AA9" w14:textId="77777777" w:rsidR="00B77D33" w:rsidRPr="00C0421D" w:rsidRDefault="00B77D33" w:rsidP="000B2AF3">
            <w:pPr>
              <w:rPr>
                <w:rFonts w:cs="Calibri"/>
                <w:sz w:val="18"/>
                <w:szCs w:val="18"/>
                <w:lang w:eastAsia="hr-HR"/>
              </w:rPr>
            </w:pPr>
            <w:r w:rsidRPr="00C0421D">
              <w:rPr>
                <w:rFonts w:cs="Calibri"/>
                <w:sz w:val="18"/>
                <w:szCs w:val="18"/>
                <w:lang w:eastAsia="hr-HR"/>
              </w:rPr>
              <w:t>Golf</w:t>
            </w:r>
          </w:p>
        </w:tc>
        <w:tc>
          <w:tcPr>
            <w:tcW w:w="1701" w:type="dxa"/>
          </w:tcPr>
          <w:p w14:paraId="6D6E5EAB"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3E32A7D4" w14:textId="77777777" w:rsidR="00B77D33" w:rsidRPr="00ED5789" w:rsidRDefault="00B77D33" w:rsidP="000B2AF3">
            <w:pPr>
              <w:rPr>
                <w:rFonts w:ascii="Arial" w:hAnsi="Arial" w:cs="Arial"/>
                <w:lang w:eastAsia="hr-HR"/>
              </w:rPr>
            </w:pPr>
          </w:p>
        </w:tc>
        <w:tc>
          <w:tcPr>
            <w:tcW w:w="1696" w:type="dxa"/>
          </w:tcPr>
          <w:p w14:paraId="385D4476" w14:textId="77777777" w:rsidR="00B77D33" w:rsidRPr="00ED5789" w:rsidRDefault="00B77D33" w:rsidP="000B2AF3">
            <w:pPr>
              <w:rPr>
                <w:rFonts w:ascii="Arial" w:hAnsi="Arial" w:cs="Arial"/>
                <w:lang w:eastAsia="hr-HR"/>
              </w:rPr>
            </w:pPr>
          </w:p>
        </w:tc>
      </w:tr>
      <w:tr w:rsidR="00B77D33" w:rsidRPr="00ED5789" w14:paraId="412E73B7" w14:textId="77777777" w:rsidTr="000B2AF3">
        <w:tc>
          <w:tcPr>
            <w:tcW w:w="3964" w:type="dxa"/>
          </w:tcPr>
          <w:p w14:paraId="543170B2" w14:textId="77777777" w:rsidR="00B77D33" w:rsidRPr="00C0421D" w:rsidRDefault="00B77D33" w:rsidP="000B2AF3">
            <w:pPr>
              <w:rPr>
                <w:rFonts w:cs="Calibri"/>
                <w:b/>
                <w:bCs/>
                <w:lang w:eastAsia="hr-HR"/>
              </w:rPr>
            </w:pPr>
            <w:r w:rsidRPr="00C0421D">
              <w:rPr>
                <w:rFonts w:cs="Calibri"/>
                <w:b/>
                <w:bCs/>
                <w:lang w:eastAsia="hr-HR"/>
              </w:rPr>
              <w:t>Obilazak/touring</w:t>
            </w:r>
          </w:p>
        </w:tc>
        <w:tc>
          <w:tcPr>
            <w:tcW w:w="1701" w:type="dxa"/>
            <w:shd w:val="clear" w:color="auto" w:fill="B7D4EF" w:themeFill="text2" w:themeFillTint="33"/>
          </w:tcPr>
          <w:p w14:paraId="07BD365B" w14:textId="77777777" w:rsidR="00B77D33" w:rsidRPr="00ED5789" w:rsidRDefault="00B77D33" w:rsidP="000B2AF3">
            <w:pPr>
              <w:rPr>
                <w:rFonts w:ascii="Arial" w:hAnsi="Arial" w:cs="Arial"/>
                <w:lang w:eastAsia="hr-HR"/>
              </w:rPr>
            </w:pPr>
          </w:p>
        </w:tc>
        <w:tc>
          <w:tcPr>
            <w:tcW w:w="1701" w:type="dxa"/>
          </w:tcPr>
          <w:p w14:paraId="00DB04CC" w14:textId="77777777" w:rsidR="00B77D33" w:rsidRPr="00ED5789" w:rsidRDefault="00B77D33" w:rsidP="000B2AF3">
            <w:pPr>
              <w:rPr>
                <w:rFonts w:ascii="Arial" w:hAnsi="Arial" w:cs="Arial"/>
                <w:lang w:eastAsia="hr-HR"/>
              </w:rPr>
            </w:pPr>
          </w:p>
        </w:tc>
        <w:tc>
          <w:tcPr>
            <w:tcW w:w="1696" w:type="dxa"/>
          </w:tcPr>
          <w:p w14:paraId="6D53C160" w14:textId="77777777" w:rsidR="00B77D33" w:rsidRPr="00ED5789" w:rsidRDefault="00B77D33" w:rsidP="000B2AF3">
            <w:pPr>
              <w:rPr>
                <w:rFonts w:ascii="Arial" w:hAnsi="Arial" w:cs="Arial"/>
                <w:lang w:eastAsia="hr-HR"/>
              </w:rPr>
            </w:pPr>
          </w:p>
        </w:tc>
      </w:tr>
      <w:tr w:rsidR="00B77D33" w:rsidRPr="00ED5789" w14:paraId="392A4CB4" w14:textId="77777777" w:rsidTr="000B2AF3">
        <w:tc>
          <w:tcPr>
            <w:tcW w:w="9062" w:type="dxa"/>
            <w:gridSpan w:val="4"/>
          </w:tcPr>
          <w:p w14:paraId="2E1A11D1" w14:textId="77777777" w:rsidR="00B77D33" w:rsidRPr="00C0421D" w:rsidRDefault="00B77D33" w:rsidP="000B2AF3">
            <w:pPr>
              <w:rPr>
                <w:rFonts w:cs="Calibri"/>
                <w:b/>
                <w:bCs/>
                <w:lang w:eastAsia="hr-HR"/>
              </w:rPr>
            </w:pPr>
            <w:r w:rsidRPr="00C0421D">
              <w:rPr>
                <w:rFonts w:cs="Calibri"/>
                <w:b/>
                <w:bCs/>
                <w:lang w:eastAsia="hr-HR"/>
              </w:rPr>
              <w:t>Kulturni turizam</w:t>
            </w:r>
          </w:p>
        </w:tc>
      </w:tr>
      <w:tr w:rsidR="00B77D33" w:rsidRPr="00ED5789" w14:paraId="73A7FE85" w14:textId="77777777" w:rsidTr="000B2AF3">
        <w:tc>
          <w:tcPr>
            <w:tcW w:w="3964" w:type="dxa"/>
          </w:tcPr>
          <w:p w14:paraId="26CD5DB3" w14:textId="77777777" w:rsidR="00B77D33" w:rsidRPr="00C0421D" w:rsidRDefault="00B77D33" w:rsidP="000B2AF3">
            <w:pPr>
              <w:rPr>
                <w:rFonts w:cs="Calibri"/>
                <w:sz w:val="20"/>
                <w:szCs w:val="20"/>
                <w:lang w:eastAsia="hr-HR"/>
              </w:rPr>
            </w:pPr>
            <w:r w:rsidRPr="00C0421D">
              <w:rPr>
                <w:rFonts w:cs="Calibri"/>
                <w:sz w:val="20"/>
                <w:szCs w:val="20"/>
                <w:lang w:eastAsia="hr-HR"/>
              </w:rPr>
              <w:t>Turizam baštine</w:t>
            </w:r>
          </w:p>
        </w:tc>
        <w:tc>
          <w:tcPr>
            <w:tcW w:w="1701" w:type="dxa"/>
          </w:tcPr>
          <w:p w14:paraId="2F905A5E" w14:textId="77777777" w:rsidR="00B77D33" w:rsidRPr="00ED5789" w:rsidRDefault="00B77D33" w:rsidP="000B2AF3">
            <w:pPr>
              <w:rPr>
                <w:rFonts w:ascii="Arial" w:hAnsi="Arial" w:cs="Arial"/>
                <w:lang w:eastAsia="hr-HR"/>
              </w:rPr>
            </w:pPr>
          </w:p>
        </w:tc>
        <w:tc>
          <w:tcPr>
            <w:tcW w:w="1701" w:type="dxa"/>
            <w:shd w:val="clear" w:color="auto" w:fill="C1E4F5" w:themeFill="accent1" w:themeFillTint="33"/>
          </w:tcPr>
          <w:p w14:paraId="4FE7A6C8" w14:textId="77777777" w:rsidR="00B77D33" w:rsidRPr="00ED5789" w:rsidRDefault="00B77D33" w:rsidP="000B2AF3">
            <w:pPr>
              <w:rPr>
                <w:rFonts w:ascii="Arial" w:hAnsi="Arial" w:cs="Arial"/>
                <w:lang w:eastAsia="hr-HR"/>
              </w:rPr>
            </w:pPr>
          </w:p>
        </w:tc>
        <w:tc>
          <w:tcPr>
            <w:tcW w:w="1696" w:type="dxa"/>
          </w:tcPr>
          <w:p w14:paraId="04F6304F" w14:textId="77777777" w:rsidR="00B77D33" w:rsidRPr="00ED5789" w:rsidRDefault="00B77D33" w:rsidP="000B2AF3">
            <w:pPr>
              <w:rPr>
                <w:rFonts w:ascii="Arial" w:hAnsi="Arial" w:cs="Arial"/>
                <w:lang w:eastAsia="hr-HR"/>
              </w:rPr>
            </w:pPr>
          </w:p>
        </w:tc>
      </w:tr>
      <w:tr w:rsidR="00B77D33" w:rsidRPr="00ED5789" w14:paraId="2A58C53D" w14:textId="77777777" w:rsidTr="000B2AF3">
        <w:tc>
          <w:tcPr>
            <w:tcW w:w="3964" w:type="dxa"/>
          </w:tcPr>
          <w:p w14:paraId="0EDC1A86" w14:textId="77777777" w:rsidR="00B77D33" w:rsidRPr="00C0421D" w:rsidRDefault="00B77D33" w:rsidP="000B2AF3">
            <w:pPr>
              <w:rPr>
                <w:rFonts w:cs="Calibri"/>
                <w:sz w:val="20"/>
                <w:szCs w:val="20"/>
                <w:lang w:eastAsia="hr-HR"/>
              </w:rPr>
            </w:pPr>
            <w:r w:rsidRPr="00C0421D">
              <w:rPr>
                <w:rFonts w:cs="Calibri"/>
                <w:sz w:val="20"/>
                <w:szCs w:val="20"/>
                <w:lang w:eastAsia="hr-HR"/>
              </w:rPr>
              <w:t>Manifestacije</w:t>
            </w:r>
          </w:p>
        </w:tc>
        <w:tc>
          <w:tcPr>
            <w:tcW w:w="1701" w:type="dxa"/>
          </w:tcPr>
          <w:p w14:paraId="2CF230DE" w14:textId="77777777" w:rsidR="00B77D33" w:rsidRPr="00ED5789" w:rsidRDefault="00B77D33" w:rsidP="000B2AF3">
            <w:pPr>
              <w:rPr>
                <w:rFonts w:ascii="Arial" w:hAnsi="Arial" w:cs="Arial"/>
                <w:lang w:eastAsia="hr-HR"/>
              </w:rPr>
            </w:pPr>
          </w:p>
        </w:tc>
        <w:tc>
          <w:tcPr>
            <w:tcW w:w="1701" w:type="dxa"/>
          </w:tcPr>
          <w:p w14:paraId="6249723D" w14:textId="77777777" w:rsidR="00B77D33" w:rsidRPr="00ED5789" w:rsidRDefault="00B77D33" w:rsidP="000B2AF3">
            <w:pPr>
              <w:rPr>
                <w:rFonts w:ascii="Arial" w:hAnsi="Arial" w:cs="Arial"/>
                <w:lang w:eastAsia="hr-HR"/>
              </w:rPr>
            </w:pPr>
          </w:p>
        </w:tc>
        <w:tc>
          <w:tcPr>
            <w:tcW w:w="1696" w:type="dxa"/>
            <w:shd w:val="clear" w:color="auto" w:fill="B7D4EF" w:themeFill="text2" w:themeFillTint="33"/>
          </w:tcPr>
          <w:p w14:paraId="36B073D7" w14:textId="77777777" w:rsidR="00B77D33" w:rsidRPr="00ED5789" w:rsidRDefault="00B77D33" w:rsidP="000B2AF3">
            <w:pPr>
              <w:rPr>
                <w:rFonts w:ascii="Arial" w:hAnsi="Arial" w:cs="Arial"/>
                <w:lang w:eastAsia="hr-HR"/>
              </w:rPr>
            </w:pPr>
          </w:p>
        </w:tc>
      </w:tr>
      <w:tr w:rsidR="00B77D33" w:rsidRPr="00ED5789" w14:paraId="565EA885" w14:textId="77777777" w:rsidTr="000B2AF3">
        <w:tc>
          <w:tcPr>
            <w:tcW w:w="3964" w:type="dxa"/>
          </w:tcPr>
          <w:p w14:paraId="2A938F9A" w14:textId="77777777" w:rsidR="00B77D33" w:rsidRPr="00C0421D" w:rsidRDefault="00B77D33" w:rsidP="000B2AF3">
            <w:pPr>
              <w:rPr>
                <w:rFonts w:cs="Calibri"/>
                <w:b/>
                <w:bCs/>
                <w:lang w:eastAsia="hr-HR"/>
              </w:rPr>
            </w:pPr>
            <w:r w:rsidRPr="00C0421D">
              <w:rPr>
                <w:rFonts w:cs="Calibri"/>
                <w:b/>
                <w:bCs/>
                <w:lang w:eastAsia="hr-HR"/>
              </w:rPr>
              <w:t>Ruralni turizam</w:t>
            </w:r>
          </w:p>
        </w:tc>
        <w:tc>
          <w:tcPr>
            <w:tcW w:w="1701" w:type="dxa"/>
          </w:tcPr>
          <w:p w14:paraId="79F8C3A2" w14:textId="77777777" w:rsidR="00B77D33" w:rsidRPr="00ED5789" w:rsidRDefault="00B77D33" w:rsidP="000B2AF3">
            <w:pPr>
              <w:rPr>
                <w:rFonts w:ascii="Arial" w:hAnsi="Arial" w:cs="Arial"/>
                <w:lang w:eastAsia="hr-HR"/>
              </w:rPr>
            </w:pPr>
          </w:p>
        </w:tc>
        <w:tc>
          <w:tcPr>
            <w:tcW w:w="1701" w:type="dxa"/>
            <w:shd w:val="clear" w:color="auto" w:fill="B7D4EF" w:themeFill="text2" w:themeFillTint="33"/>
          </w:tcPr>
          <w:p w14:paraId="577622FF" w14:textId="77777777" w:rsidR="00B77D33" w:rsidRPr="00ED5789" w:rsidRDefault="00B77D33" w:rsidP="000B2AF3">
            <w:pPr>
              <w:rPr>
                <w:rFonts w:ascii="Arial" w:hAnsi="Arial" w:cs="Arial"/>
                <w:lang w:eastAsia="hr-HR"/>
              </w:rPr>
            </w:pPr>
          </w:p>
        </w:tc>
        <w:tc>
          <w:tcPr>
            <w:tcW w:w="1696" w:type="dxa"/>
          </w:tcPr>
          <w:p w14:paraId="6A29884C" w14:textId="77777777" w:rsidR="00B77D33" w:rsidRPr="00ED5789" w:rsidRDefault="00B77D33" w:rsidP="000B2AF3">
            <w:pPr>
              <w:rPr>
                <w:rFonts w:ascii="Arial" w:hAnsi="Arial" w:cs="Arial"/>
                <w:lang w:eastAsia="hr-HR"/>
              </w:rPr>
            </w:pPr>
          </w:p>
        </w:tc>
      </w:tr>
    </w:tbl>
    <w:p w14:paraId="7E65B63D" w14:textId="0FD7D132" w:rsidR="00B77D33" w:rsidRPr="00C0421D" w:rsidRDefault="00B77D33" w:rsidP="00187DAC">
      <w:pPr>
        <w:rPr>
          <w:rFonts w:cs="Calibri"/>
          <w:b/>
          <w:bCs/>
          <w:u w:val="single"/>
          <w:lang w:eastAsia="hr-HR"/>
        </w:rPr>
      </w:pPr>
      <w:r w:rsidRPr="00C0421D">
        <w:rPr>
          <w:rFonts w:cs="Calibri"/>
          <w:lang w:eastAsia="hr-HR"/>
        </w:rPr>
        <w:t xml:space="preserve">Turistički sadržaji i proizvodi koje je utvrdila Strategija razvoja turizma grada Otočca i Gacke 2020.-2030. godine grupirani su u cjeline. Strategija je proizvode i turističke sadržaje valorizirala prema važnosti koju uglavnom slijedi i Plan. Međutim, u razdoblju primjene Plana neki od proizvoda u praksi su drugačije valorizirani te je sukladno tome napravljen i pregled u prethodnoj tablici. U naredim tablicama turistički proizvodi su valorizirani prema sadržajima koje nude te prema razvojnom i potom prema njihovom marketinškom potencijalu. </w:t>
      </w:r>
      <w:r w:rsidRPr="00C0421D">
        <w:rPr>
          <w:rFonts w:cs="Calibri"/>
          <w:b/>
          <w:bCs/>
          <w:u w:val="single"/>
          <w:lang w:eastAsia="hr-HR"/>
        </w:rPr>
        <w:br w:type="page"/>
      </w:r>
    </w:p>
    <w:p w14:paraId="404A2729" w14:textId="35BF13C1" w:rsidR="00B77D33" w:rsidRPr="003D4C82" w:rsidRDefault="00B77D33" w:rsidP="00B77D33">
      <w:pPr>
        <w:jc w:val="center"/>
        <w:rPr>
          <w:rFonts w:cs="Calibri"/>
          <w:b/>
          <w:bCs/>
          <w:sz w:val="20"/>
          <w:szCs w:val="20"/>
          <w:u w:val="single"/>
          <w:lang w:eastAsia="hr-HR"/>
        </w:rPr>
      </w:pPr>
      <w:r w:rsidRPr="003D4C82">
        <w:rPr>
          <w:rFonts w:cs="Calibri"/>
          <w:b/>
          <w:bCs/>
          <w:sz w:val="20"/>
          <w:szCs w:val="20"/>
          <w:u w:val="single"/>
          <w:lang w:eastAsia="hr-HR"/>
        </w:rPr>
        <w:lastRenderedPageBreak/>
        <w:t>Outdoor aktivnosti</w:t>
      </w:r>
    </w:p>
    <w:tbl>
      <w:tblPr>
        <w:tblStyle w:val="TableGrid"/>
        <w:tblW w:w="0" w:type="auto"/>
        <w:tblLook w:val="04A0" w:firstRow="1" w:lastRow="0" w:firstColumn="1" w:lastColumn="0" w:noHBand="0" w:noVBand="1"/>
      </w:tblPr>
      <w:tblGrid>
        <w:gridCol w:w="4531"/>
        <w:gridCol w:w="4531"/>
      </w:tblGrid>
      <w:tr w:rsidR="00B77D33" w:rsidRPr="003D4C82" w14:paraId="14064BA3" w14:textId="77777777" w:rsidTr="000B2AF3">
        <w:tc>
          <w:tcPr>
            <w:tcW w:w="9062" w:type="dxa"/>
            <w:gridSpan w:val="2"/>
            <w:shd w:val="clear" w:color="auto" w:fill="83CAEB" w:themeFill="accent1" w:themeFillTint="66"/>
          </w:tcPr>
          <w:p w14:paraId="77CD24B6" w14:textId="77777777" w:rsidR="00B77D33" w:rsidRPr="003D4C82" w:rsidRDefault="00B77D33" w:rsidP="000B2AF3">
            <w:pPr>
              <w:jc w:val="center"/>
              <w:rPr>
                <w:rFonts w:cs="Calibri"/>
                <w:b/>
                <w:bCs/>
                <w:sz w:val="20"/>
                <w:szCs w:val="20"/>
                <w:u w:val="single"/>
                <w:lang w:eastAsia="hr-HR"/>
              </w:rPr>
            </w:pPr>
            <w:bookmarkStart w:id="172" w:name="_Hlk201788285"/>
            <w:r w:rsidRPr="003D4C82">
              <w:rPr>
                <w:rFonts w:cs="Calibri"/>
                <w:b/>
                <w:bCs/>
                <w:sz w:val="20"/>
                <w:szCs w:val="20"/>
                <w:u w:val="single"/>
                <w:lang w:eastAsia="hr-HR"/>
              </w:rPr>
              <w:t>Resursna osnova- outdoor aktivnosti</w:t>
            </w:r>
          </w:p>
        </w:tc>
      </w:tr>
      <w:tr w:rsidR="00B77D33" w:rsidRPr="003D4C82" w14:paraId="624C1159" w14:textId="77777777" w:rsidTr="000B2AF3">
        <w:tc>
          <w:tcPr>
            <w:tcW w:w="4531" w:type="dxa"/>
            <w:shd w:val="clear" w:color="auto" w:fill="83CAEB" w:themeFill="accent1" w:themeFillTint="66"/>
          </w:tcPr>
          <w:p w14:paraId="509066E2"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Glavni sadržaji</w:t>
            </w:r>
          </w:p>
        </w:tc>
        <w:tc>
          <w:tcPr>
            <w:tcW w:w="4531" w:type="dxa"/>
            <w:shd w:val="clear" w:color="auto" w:fill="83CAEB" w:themeFill="accent1" w:themeFillTint="66"/>
          </w:tcPr>
          <w:p w14:paraId="4EC7CE8F"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Nedostaci</w:t>
            </w:r>
          </w:p>
        </w:tc>
      </w:tr>
      <w:tr w:rsidR="00B77D33" w:rsidRPr="003D4C82" w14:paraId="1BFB07A8" w14:textId="77777777" w:rsidTr="000B2AF3">
        <w:tc>
          <w:tcPr>
            <w:tcW w:w="4531" w:type="dxa"/>
          </w:tcPr>
          <w:p w14:paraId="1B427586"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mreža planinarskih staza (Gromkova staza, Godača, Panos, Marković rudine i ostale)</w:t>
            </w:r>
          </w:p>
          <w:p w14:paraId="5FA368A0" w14:textId="77777777" w:rsidR="00B77D33" w:rsidRPr="003D4C82" w:rsidRDefault="00B77D33" w:rsidP="00C0421D">
            <w:pPr>
              <w:rPr>
                <w:rFonts w:cs="Calibri"/>
                <w:sz w:val="20"/>
                <w:szCs w:val="20"/>
                <w:lang w:eastAsia="hr-HR"/>
              </w:rPr>
            </w:pPr>
            <w:r w:rsidRPr="003D4C82">
              <w:rPr>
                <w:rFonts w:cs="Calibri"/>
                <w:sz w:val="20"/>
                <w:szCs w:val="20"/>
                <w:lang w:eastAsia="hr-HR"/>
              </w:rPr>
              <w:t>-vidikovci i odmorišta (</w:t>
            </w:r>
            <w:r w:rsidRPr="003D4C82">
              <w:rPr>
                <w:rFonts w:cs="Calibri"/>
                <w:sz w:val="20"/>
                <w:szCs w:val="20"/>
              </w:rPr>
              <w:t>u sklopu Hrvatskog centra za autohtone vrste riba i rakova krških voda, lokalitet Fortica, brežuljak Humac)</w:t>
            </w:r>
          </w:p>
          <w:p w14:paraId="1AF19EE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- 6 biciklističkih staza (Jurjeve stijene, Tri jezera, Staza dabarskog brevijara, Ursa maior, Barkanova staza, Staza Hajdučke drage)</w:t>
            </w:r>
          </w:p>
          <w:p w14:paraId="42693F5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-licencirani bike vodiči </w:t>
            </w:r>
          </w:p>
          <w:p w14:paraId="5AB07E8B" w14:textId="586F19BB"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-šetnica uz Gacku, </w:t>
            </w:r>
            <w:r w:rsidR="00C14B58" w:rsidRPr="003D4C82">
              <w:rPr>
                <w:rFonts w:cs="Calibri"/>
                <w:sz w:val="20"/>
                <w:szCs w:val="20"/>
                <w:lang w:eastAsia="hr-HR"/>
              </w:rPr>
              <w:t>šetnica i</w:t>
            </w:r>
            <w:r w:rsidRPr="003D4C82">
              <w:rPr>
                <w:rFonts w:cs="Calibri"/>
                <w:sz w:val="20"/>
                <w:szCs w:val="20"/>
                <w:lang w:eastAsia="hr-HR"/>
              </w:rPr>
              <w:t xml:space="preserve"> Križni put</w:t>
            </w:r>
            <w:r w:rsidR="00C14B58" w:rsidRPr="003D4C82">
              <w:rPr>
                <w:rFonts w:cs="Calibri"/>
                <w:sz w:val="20"/>
                <w:szCs w:val="20"/>
                <w:lang w:eastAsia="hr-HR"/>
              </w:rPr>
              <w:t xml:space="preserve"> na forticu</w:t>
            </w:r>
            <w:r w:rsidRPr="003D4C82">
              <w:rPr>
                <w:rFonts w:cs="Calibri"/>
                <w:sz w:val="20"/>
                <w:szCs w:val="20"/>
                <w:lang w:eastAsia="hr-HR"/>
              </w:rPr>
              <w:t>, staza oko gornjeg Švičkog jezera, šetnica preko brežuljka Humac</w:t>
            </w:r>
          </w:p>
          <w:p w14:paraId="3FF37755"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-niz neformalnih rekreativnih staza</w:t>
            </w:r>
          </w:p>
          <w:p w14:paraId="7A35D3BD"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-atraktivna ribolovna područja: rijeka Gacka, 3 riječna i jedan jezerski ribolovni revir (omogućena kupnja ribolovnih karti)</w:t>
            </w:r>
          </w:p>
          <w:p w14:paraId="7E08EE05" w14:textId="7C0F664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w:t>
            </w:r>
            <w:r w:rsidR="00C14B58" w:rsidRPr="003D4C82">
              <w:rPr>
                <w:rFonts w:cs="Calibri"/>
                <w:sz w:val="20"/>
                <w:szCs w:val="20"/>
                <w:lang w:eastAsia="hr-HR"/>
              </w:rPr>
              <w:t xml:space="preserve">blizina Nacionalnog parka Sjeverni </w:t>
            </w:r>
            <w:r w:rsidRPr="003D4C82">
              <w:rPr>
                <w:rFonts w:cs="Calibri"/>
                <w:sz w:val="20"/>
                <w:szCs w:val="20"/>
                <w:lang w:eastAsia="hr-HR"/>
              </w:rPr>
              <w:t>Velebit</w:t>
            </w:r>
          </w:p>
          <w:p w14:paraId="37A03977" w14:textId="094F35CC"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w:t>
            </w:r>
            <w:r w:rsidR="00C14B58" w:rsidRPr="003D4C82">
              <w:rPr>
                <w:rFonts w:cs="Calibri"/>
                <w:sz w:val="20"/>
                <w:szCs w:val="20"/>
                <w:lang w:eastAsia="hr-HR"/>
              </w:rPr>
              <w:t xml:space="preserve">blizina </w:t>
            </w:r>
            <w:r w:rsidRPr="003D4C82">
              <w:rPr>
                <w:rFonts w:cs="Calibri"/>
                <w:sz w:val="20"/>
                <w:szCs w:val="20"/>
                <w:lang w:eastAsia="hr-HR"/>
              </w:rPr>
              <w:t>Mal</w:t>
            </w:r>
            <w:r w:rsidR="00C14B58" w:rsidRPr="003D4C82">
              <w:rPr>
                <w:rFonts w:cs="Calibri"/>
                <w:sz w:val="20"/>
                <w:szCs w:val="20"/>
                <w:lang w:eastAsia="hr-HR"/>
              </w:rPr>
              <w:t>e</w:t>
            </w:r>
            <w:r w:rsidRPr="003D4C82">
              <w:rPr>
                <w:rFonts w:cs="Calibri"/>
                <w:sz w:val="20"/>
                <w:szCs w:val="20"/>
                <w:lang w:eastAsia="hr-HR"/>
              </w:rPr>
              <w:t xml:space="preserve"> Kapel</w:t>
            </w:r>
            <w:r w:rsidR="00C14B58" w:rsidRPr="003D4C82">
              <w:rPr>
                <w:rFonts w:cs="Calibri"/>
                <w:sz w:val="20"/>
                <w:szCs w:val="20"/>
                <w:lang w:eastAsia="hr-HR"/>
              </w:rPr>
              <w:t>e</w:t>
            </w:r>
          </w:p>
          <w:p w14:paraId="18C9699E"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-lovna područja: lov i fotosafari</w:t>
            </w:r>
          </w:p>
          <w:p w14:paraId="01E58EA5"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-niz atraktivnih penjačkih smjerova</w:t>
            </w:r>
          </w:p>
          <w:p w14:paraId="5E9E04EA" w14:textId="5122C6AD"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 </w:t>
            </w:r>
            <w:r w:rsidR="00C14B58" w:rsidRPr="003D4C82">
              <w:rPr>
                <w:rFonts w:cs="Calibri"/>
                <w:sz w:val="20"/>
                <w:szCs w:val="20"/>
                <w:lang w:eastAsia="hr-HR"/>
              </w:rPr>
              <w:t xml:space="preserve">blizina </w:t>
            </w:r>
            <w:r w:rsidRPr="003D4C82">
              <w:rPr>
                <w:rFonts w:cs="Calibri"/>
                <w:sz w:val="20"/>
                <w:szCs w:val="20"/>
                <w:lang w:eastAsia="hr-HR"/>
              </w:rPr>
              <w:t>zipline „Pazi medo“</w:t>
            </w:r>
          </w:p>
          <w:p w14:paraId="6F2F6EF5"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-ponuda kajaka i kanuinga te quad vožnje </w:t>
            </w:r>
          </w:p>
          <w:p w14:paraId="09C097B5" w14:textId="594495D8" w:rsidR="00B77D33" w:rsidRPr="003D4C82" w:rsidRDefault="00B77D33" w:rsidP="000B2AF3">
            <w:pPr>
              <w:spacing w:line="276" w:lineRule="auto"/>
              <w:rPr>
                <w:rFonts w:cs="Calibri"/>
                <w:sz w:val="20"/>
                <w:szCs w:val="20"/>
              </w:rPr>
            </w:pPr>
            <w:r w:rsidRPr="003D4C82">
              <w:rPr>
                <w:rFonts w:cs="Calibri"/>
                <w:sz w:val="20"/>
                <w:szCs w:val="20"/>
                <w:lang w:eastAsia="hr-HR"/>
              </w:rPr>
              <w:t>-paragliding</w:t>
            </w:r>
            <w:r w:rsidR="00613BC2" w:rsidRPr="003D4C82">
              <w:rPr>
                <w:rFonts w:cs="Calibri"/>
                <w:sz w:val="20"/>
                <w:szCs w:val="20"/>
              </w:rPr>
              <w:t xml:space="preserve"> i </w:t>
            </w:r>
            <w:r w:rsidR="003E72F0" w:rsidRPr="003D4C82">
              <w:rPr>
                <w:rFonts w:cs="Calibri"/>
                <w:sz w:val="20"/>
                <w:szCs w:val="20"/>
              </w:rPr>
              <w:t xml:space="preserve">skok s padobranom </w:t>
            </w:r>
            <w:r w:rsidRPr="003D4C82">
              <w:rPr>
                <w:rFonts w:cs="Calibri"/>
                <w:sz w:val="20"/>
                <w:szCs w:val="20"/>
              </w:rPr>
              <w:t>(polazišta Gašparac i Godača u Gackom polju)</w:t>
            </w:r>
          </w:p>
          <w:p w14:paraId="1A631B72" w14:textId="06453CC3" w:rsidR="00B77D33" w:rsidRPr="003D4C82" w:rsidRDefault="00B77D33" w:rsidP="00187DAC">
            <w:pPr>
              <w:spacing w:line="276" w:lineRule="auto"/>
              <w:rPr>
                <w:rFonts w:cs="Calibri"/>
                <w:sz w:val="20"/>
                <w:szCs w:val="20"/>
                <w:u w:val="single"/>
                <w:lang w:eastAsia="hr-HR"/>
              </w:rPr>
            </w:pPr>
            <w:r w:rsidRPr="003D4C82">
              <w:rPr>
                <w:rFonts w:cs="Calibri"/>
                <w:sz w:val="20"/>
                <w:szCs w:val="20"/>
                <w:lang w:eastAsia="hr-HR"/>
              </w:rPr>
              <w:t xml:space="preserve">-motorute 2 i 4 </w:t>
            </w:r>
          </w:p>
        </w:tc>
        <w:tc>
          <w:tcPr>
            <w:tcW w:w="4531" w:type="dxa"/>
          </w:tcPr>
          <w:p w14:paraId="67209710"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-nema obilježenih treking staza</w:t>
            </w:r>
          </w:p>
          <w:p w14:paraId="685038E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-nema registrirane konjičke staze</w:t>
            </w:r>
          </w:p>
          <w:p w14:paraId="68A49617"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-pristupni putevi do lokaliteta najčešće su bez formalnih kategorizacija ili upravljanja</w:t>
            </w:r>
          </w:p>
          <w:p w14:paraId="0D1EE0D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-nedostaje infrastruktura za golf</w:t>
            </w:r>
          </w:p>
          <w:p w14:paraId="74A3CAC7" w14:textId="77777777" w:rsidR="00B77D33" w:rsidRPr="003D4C82" w:rsidRDefault="00B77D33" w:rsidP="000B2AF3">
            <w:pPr>
              <w:spacing w:line="276" w:lineRule="auto"/>
              <w:rPr>
                <w:rFonts w:cs="Calibri"/>
                <w:sz w:val="20"/>
                <w:szCs w:val="20"/>
              </w:rPr>
            </w:pPr>
            <w:r w:rsidRPr="003D4C82">
              <w:rPr>
                <w:rFonts w:cs="Calibri"/>
                <w:sz w:val="20"/>
                <w:szCs w:val="20"/>
                <w:lang w:eastAsia="hr-HR"/>
              </w:rPr>
              <w:t>-</w:t>
            </w:r>
            <w:r w:rsidRPr="003D4C82">
              <w:rPr>
                <w:rFonts w:cs="Calibri"/>
                <w:sz w:val="20"/>
                <w:szCs w:val="20"/>
              </w:rPr>
              <w:t xml:space="preserve"> nedostaje servis za bicikle i specijalizirana parkirališta </w:t>
            </w:r>
          </w:p>
          <w:p w14:paraId="4AA7231D" w14:textId="77777777" w:rsidR="00B77D33" w:rsidRPr="003D4C82" w:rsidRDefault="00B77D33" w:rsidP="000B2AF3">
            <w:pPr>
              <w:spacing w:line="276" w:lineRule="auto"/>
              <w:rPr>
                <w:rFonts w:cs="Calibri"/>
                <w:sz w:val="20"/>
                <w:szCs w:val="20"/>
              </w:rPr>
            </w:pPr>
            <w:r w:rsidRPr="003D4C82">
              <w:rPr>
                <w:rFonts w:cs="Calibri"/>
                <w:sz w:val="20"/>
                <w:szCs w:val="20"/>
              </w:rPr>
              <w:t>-ne postoje službeno kategorizirani „bike friendly“ smještajni kapaciteti</w:t>
            </w:r>
          </w:p>
          <w:p w14:paraId="08FADBE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 postoje opremljene riječne plaže</w:t>
            </w:r>
          </w:p>
          <w:p w14:paraId="1AD270D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-nema javne sanitarne infrastrukture</w:t>
            </w:r>
          </w:p>
          <w:p w14:paraId="163F34EF" w14:textId="77777777" w:rsidR="00B77D33" w:rsidRPr="003D4C82" w:rsidRDefault="00B77D33" w:rsidP="000B2AF3">
            <w:pPr>
              <w:spacing w:line="276" w:lineRule="auto"/>
              <w:rPr>
                <w:rFonts w:cs="Calibri"/>
                <w:sz w:val="20"/>
                <w:szCs w:val="20"/>
                <w:lang w:eastAsia="hr-HR"/>
              </w:rPr>
            </w:pPr>
          </w:p>
          <w:p w14:paraId="11DE65FB" w14:textId="77777777" w:rsidR="00B77D33" w:rsidRPr="003D4C82" w:rsidRDefault="00B77D33" w:rsidP="00C0421D">
            <w:pPr>
              <w:rPr>
                <w:rFonts w:cs="Calibri"/>
                <w:sz w:val="20"/>
                <w:szCs w:val="20"/>
                <w:lang w:eastAsia="hr-HR"/>
              </w:rPr>
            </w:pPr>
          </w:p>
        </w:tc>
      </w:tr>
      <w:bookmarkEnd w:id="172"/>
    </w:tbl>
    <w:p w14:paraId="210277F8" w14:textId="1A188D00" w:rsidR="00187DAC" w:rsidRDefault="00187DAC">
      <w:pPr>
        <w:spacing w:before="0" w:after="0"/>
        <w:jc w:val="left"/>
        <w:rPr>
          <w:rFonts w:cs="Calibri"/>
          <w:sz w:val="20"/>
          <w:szCs w:val="20"/>
          <w:lang w:eastAsia="hr-HR"/>
        </w:rPr>
      </w:pPr>
    </w:p>
    <w:p w14:paraId="3AE605E1" w14:textId="77777777" w:rsidR="00187DAC" w:rsidRDefault="00187DAC">
      <w:pPr>
        <w:spacing w:before="0" w:after="0"/>
        <w:jc w:val="left"/>
        <w:rPr>
          <w:rFonts w:cs="Calibri"/>
          <w:sz w:val="20"/>
          <w:szCs w:val="20"/>
          <w:lang w:eastAsia="hr-HR"/>
        </w:rPr>
      </w:pPr>
      <w:r>
        <w:rPr>
          <w:rFonts w:cs="Calibri"/>
          <w:sz w:val="20"/>
          <w:szCs w:val="20"/>
          <w:lang w:eastAsia="hr-HR"/>
        </w:rPr>
        <w:br w:type="page"/>
      </w:r>
    </w:p>
    <w:p w14:paraId="27699F7F" w14:textId="77777777" w:rsidR="00187DAC" w:rsidRDefault="00187DAC">
      <w:pPr>
        <w:spacing w:before="0" w:after="0"/>
        <w:jc w:val="left"/>
        <w:rPr>
          <w:rFonts w:cs="Calibri"/>
          <w:sz w:val="20"/>
          <w:szCs w:val="20"/>
          <w:lang w:eastAsia="hr-HR"/>
        </w:rPr>
      </w:pPr>
    </w:p>
    <w:tbl>
      <w:tblPr>
        <w:tblStyle w:val="TableGrid"/>
        <w:tblW w:w="0" w:type="auto"/>
        <w:tblLook w:val="04A0" w:firstRow="1" w:lastRow="0" w:firstColumn="1" w:lastColumn="0" w:noHBand="0" w:noVBand="1"/>
      </w:tblPr>
      <w:tblGrid>
        <w:gridCol w:w="4531"/>
        <w:gridCol w:w="4531"/>
      </w:tblGrid>
      <w:tr w:rsidR="00B77D33" w:rsidRPr="003D4C82" w14:paraId="69CEF630" w14:textId="77777777" w:rsidTr="000B2AF3">
        <w:tc>
          <w:tcPr>
            <w:tcW w:w="9062" w:type="dxa"/>
            <w:gridSpan w:val="2"/>
            <w:shd w:val="clear" w:color="auto" w:fill="83CAEB" w:themeFill="accent1" w:themeFillTint="66"/>
          </w:tcPr>
          <w:p w14:paraId="4D845C1F" w14:textId="77777777" w:rsidR="00B77D33" w:rsidRPr="003D4C82" w:rsidRDefault="00B77D33" w:rsidP="000B2AF3">
            <w:pPr>
              <w:jc w:val="center"/>
              <w:rPr>
                <w:rFonts w:cs="Calibri"/>
                <w:b/>
                <w:bCs/>
                <w:sz w:val="20"/>
                <w:szCs w:val="20"/>
                <w:u w:val="single"/>
                <w:lang w:eastAsia="hr-HR"/>
              </w:rPr>
            </w:pPr>
            <w:r w:rsidRPr="003D4C82">
              <w:rPr>
                <w:rFonts w:cs="Calibri"/>
                <w:b/>
                <w:bCs/>
                <w:sz w:val="20"/>
                <w:szCs w:val="20"/>
                <w:u w:val="single"/>
                <w:lang w:eastAsia="hr-HR"/>
              </w:rPr>
              <w:t>Potencijal proizvoda- outdoor aktivnosti</w:t>
            </w:r>
          </w:p>
        </w:tc>
      </w:tr>
      <w:tr w:rsidR="00B77D33" w:rsidRPr="003D4C82" w14:paraId="7570811D" w14:textId="77777777" w:rsidTr="000B2AF3">
        <w:tc>
          <w:tcPr>
            <w:tcW w:w="4531" w:type="dxa"/>
            <w:shd w:val="clear" w:color="auto" w:fill="83CAEB" w:themeFill="accent1" w:themeFillTint="66"/>
          </w:tcPr>
          <w:p w14:paraId="43C782FA"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Razvojni potencijal</w:t>
            </w:r>
          </w:p>
        </w:tc>
        <w:tc>
          <w:tcPr>
            <w:tcW w:w="4531" w:type="dxa"/>
            <w:shd w:val="clear" w:color="auto" w:fill="83CAEB" w:themeFill="accent1" w:themeFillTint="66"/>
          </w:tcPr>
          <w:p w14:paraId="57F88E1B"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Marketinški potencijal</w:t>
            </w:r>
          </w:p>
        </w:tc>
      </w:tr>
      <w:tr w:rsidR="00B77D33" w:rsidRPr="003D4C82" w14:paraId="7A5200B6" w14:textId="77777777" w:rsidTr="000B2AF3">
        <w:tc>
          <w:tcPr>
            <w:tcW w:w="4531" w:type="dxa"/>
          </w:tcPr>
          <w:p w14:paraId="78163788"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-dio proizvoda pogodan za proširenje turističke sezone </w:t>
            </w:r>
          </w:p>
          <w:p w14:paraId="075D624F"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-unaprjeđenjem infrastrukture podići će se atraktivnost proizvoda</w:t>
            </w:r>
          </w:p>
          <w:p w14:paraId="24911498"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-povećati broj tematskih staza</w:t>
            </w:r>
          </w:p>
          <w:p w14:paraId="6CCFBEEB"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-edukacijom dionika unaprijediti kvalitetu proizvoda</w:t>
            </w:r>
          </w:p>
          <w:p w14:paraId="78DC23F2" w14:textId="77777777" w:rsidR="00B77D33" w:rsidRPr="003D4C82" w:rsidRDefault="00B77D33" w:rsidP="000B2AF3">
            <w:pPr>
              <w:spacing w:line="276" w:lineRule="auto"/>
              <w:rPr>
                <w:rFonts w:cs="Calibri"/>
                <w:sz w:val="20"/>
                <w:szCs w:val="20"/>
                <w:lang w:eastAsia="hr-HR"/>
              </w:rPr>
            </w:pPr>
          </w:p>
        </w:tc>
        <w:tc>
          <w:tcPr>
            <w:tcW w:w="4531" w:type="dxa"/>
          </w:tcPr>
          <w:p w14:paraId="305BEE61"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-visok marketinški potencijal je u ciljanom usmjerenju informacija i promotivnih aktivnosti na pojedine tržišne segmente</w:t>
            </w:r>
          </w:p>
          <w:p w14:paraId="51D4D5A1"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pojačana suradnja s agencijama</w:t>
            </w:r>
          </w:p>
          <w:p w14:paraId="6D146BE2"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 specijaliziranima za pojedine outdoor aktivnosti</w:t>
            </w:r>
          </w:p>
          <w:p w14:paraId="437BBA9B"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-pojačana suradnja s lokalnim udrugama</w:t>
            </w:r>
          </w:p>
          <w:p w14:paraId="7CB2AFB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-pojačana suradnja s poduzetnicima u turizmu i pružateljima smještaja</w:t>
            </w:r>
          </w:p>
          <w:p w14:paraId="6E0CC0EC" w14:textId="77777777" w:rsidR="00B77D33" w:rsidRPr="003D4C82" w:rsidRDefault="00B77D33" w:rsidP="000B2AF3">
            <w:pPr>
              <w:rPr>
                <w:rFonts w:cs="Calibri"/>
                <w:sz w:val="20"/>
                <w:szCs w:val="20"/>
                <w:u w:val="single"/>
                <w:lang w:eastAsia="hr-HR"/>
              </w:rPr>
            </w:pPr>
          </w:p>
        </w:tc>
      </w:tr>
    </w:tbl>
    <w:p w14:paraId="36F2445F" w14:textId="77777777" w:rsidR="00B77D33" w:rsidRPr="00C0421D" w:rsidRDefault="00B77D33" w:rsidP="00B77D33">
      <w:pPr>
        <w:spacing w:line="276" w:lineRule="auto"/>
        <w:rPr>
          <w:rFonts w:cs="Calibri"/>
          <w:lang w:eastAsia="hr-HR"/>
        </w:rPr>
      </w:pPr>
    </w:p>
    <w:p w14:paraId="0735CCE7" w14:textId="6FABDEBA" w:rsidR="00B77D33" w:rsidRPr="00C0421D" w:rsidRDefault="00B77D33" w:rsidP="00C0421D">
      <w:pPr>
        <w:rPr>
          <w:rFonts w:cs="Calibri"/>
          <w:lang w:eastAsia="hr-HR"/>
        </w:rPr>
      </w:pPr>
      <w:r w:rsidRPr="00C0421D">
        <w:rPr>
          <w:rFonts w:cs="Calibri"/>
          <w:lang w:eastAsia="hr-HR"/>
        </w:rPr>
        <w:t xml:space="preserve">Planinarenje i cikloturizam spadaju u primarne sadržaje turističkog proizvoda outdoor aktivnosti. Ulaganje lokalne samouprave u infrastrukturu je neophodno, pogotovo za unaprjeđenje ovih primarnih sadržaja. Postoji dobra poduzetnička aktivnost u sklopu ovog proizvoda, no javni sektor (prvenstveno </w:t>
      </w:r>
      <w:r w:rsidR="00A519E6" w:rsidRPr="00C0421D">
        <w:rPr>
          <w:rFonts w:cs="Calibri"/>
          <w:lang w:eastAsia="hr-HR"/>
        </w:rPr>
        <w:t>TZG Otočac</w:t>
      </w:r>
      <w:r w:rsidRPr="00C0421D">
        <w:rPr>
          <w:rFonts w:cs="Calibri"/>
          <w:lang w:eastAsia="hr-HR"/>
        </w:rPr>
        <w:t>) ima velik marketinški potencijal pojačanim ulaganjem u pojedine promotivne kampanje i umrežavanjem dionika u području marketinga, informiranja i edukacije.</w:t>
      </w:r>
    </w:p>
    <w:p w14:paraId="2C358399" w14:textId="77777777" w:rsidR="00187DAC" w:rsidRDefault="00187DAC">
      <w:pPr>
        <w:spacing w:before="0" w:after="0"/>
        <w:jc w:val="left"/>
        <w:rPr>
          <w:rFonts w:cs="Calibri"/>
          <w:b/>
          <w:bCs/>
          <w:u w:val="single"/>
          <w:lang w:eastAsia="hr-HR"/>
        </w:rPr>
      </w:pPr>
      <w:r>
        <w:rPr>
          <w:rFonts w:cs="Calibri"/>
          <w:b/>
          <w:bCs/>
          <w:u w:val="single"/>
          <w:lang w:eastAsia="hr-HR"/>
        </w:rPr>
        <w:br w:type="page"/>
      </w:r>
    </w:p>
    <w:p w14:paraId="714552B8" w14:textId="257C4A27" w:rsidR="00B77D33" w:rsidRPr="00C0421D" w:rsidRDefault="00B77D33" w:rsidP="00B77D33">
      <w:pPr>
        <w:jc w:val="center"/>
        <w:rPr>
          <w:rFonts w:cs="Calibri"/>
          <w:b/>
          <w:bCs/>
          <w:u w:val="single"/>
          <w:lang w:eastAsia="hr-HR"/>
        </w:rPr>
      </w:pPr>
      <w:r w:rsidRPr="00C0421D">
        <w:rPr>
          <w:rFonts w:cs="Calibri"/>
          <w:b/>
          <w:bCs/>
          <w:u w:val="single"/>
          <w:lang w:eastAsia="hr-HR"/>
        </w:rPr>
        <w:lastRenderedPageBreak/>
        <w:t>Obilazak/touring</w:t>
      </w:r>
    </w:p>
    <w:tbl>
      <w:tblPr>
        <w:tblStyle w:val="TableGrid"/>
        <w:tblW w:w="0" w:type="auto"/>
        <w:tblLook w:val="04A0" w:firstRow="1" w:lastRow="0" w:firstColumn="1" w:lastColumn="0" w:noHBand="0" w:noVBand="1"/>
      </w:tblPr>
      <w:tblGrid>
        <w:gridCol w:w="4531"/>
        <w:gridCol w:w="4531"/>
      </w:tblGrid>
      <w:tr w:rsidR="00B77D33" w:rsidRPr="003D4C82" w14:paraId="4603503B" w14:textId="77777777" w:rsidTr="000B2AF3">
        <w:tc>
          <w:tcPr>
            <w:tcW w:w="9062" w:type="dxa"/>
            <w:gridSpan w:val="2"/>
            <w:shd w:val="clear" w:color="auto" w:fill="83CAEB" w:themeFill="accent1" w:themeFillTint="66"/>
          </w:tcPr>
          <w:p w14:paraId="0B834539" w14:textId="77777777" w:rsidR="00B77D33" w:rsidRPr="003D4C82" w:rsidRDefault="00B77D33" w:rsidP="000B2AF3">
            <w:pPr>
              <w:jc w:val="center"/>
              <w:rPr>
                <w:rFonts w:cs="Calibri"/>
                <w:b/>
                <w:bCs/>
                <w:sz w:val="20"/>
                <w:szCs w:val="20"/>
                <w:u w:val="single"/>
                <w:lang w:eastAsia="hr-HR"/>
              </w:rPr>
            </w:pPr>
            <w:r w:rsidRPr="003D4C82">
              <w:rPr>
                <w:rFonts w:cs="Calibri"/>
                <w:b/>
                <w:bCs/>
                <w:sz w:val="20"/>
                <w:szCs w:val="20"/>
                <w:u w:val="single"/>
                <w:lang w:eastAsia="hr-HR"/>
              </w:rPr>
              <w:t>Resursna osnova- Obilazak/touring</w:t>
            </w:r>
          </w:p>
        </w:tc>
      </w:tr>
      <w:tr w:rsidR="00B77D33" w:rsidRPr="003D4C82" w14:paraId="7003E25B" w14:textId="77777777" w:rsidTr="000B2AF3">
        <w:tc>
          <w:tcPr>
            <w:tcW w:w="4531" w:type="dxa"/>
            <w:shd w:val="clear" w:color="auto" w:fill="83CAEB" w:themeFill="accent1" w:themeFillTint="66"/>
          </w:tcPr>
          <w:p w14:paraId="0829CDF0"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Glavni sadržaji</w:t>
            </w:r>
          </w:p>
        </w:tc>
        <w:tc>
          <w:tcPr>
            <w:tcW w:w="4531" w:type="dxa"/>
            <w:shd w:val="clear" w:color="auto" w:fill="83CAEB" w:themeFill="accent1" w:themeFillTint="66"/>
          </w:tcPr>
          <w:p w14:paraId="46CE363F"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Nedostaci</w:t>
            </w:r>
          </w:p>
        </w:tc>
      </w:tr>
      <w:tr w:rsidR="00B77D33" w:rsidRPr="003D4C82" w14:paraId="7FC384BC" w14:textId="77777777" w:rsidTr="000B2AF3">
        <w:tc>
          <w:tcPr>
            <w:tcW w:w="4531" w:type="dxa"/>
          </w:tcPr>
          <w:p w14:paraId="600FA43C" w14:textId="77777777" w:rsidR="00B77D33" w:rsidRPr="003D4C82" w:rsidRDefault="00B77D33" w:rsidP="000B2AF3">
            <w:pPr>
              <w:rPr>
                <w:rFonts w:cs="Calibri"/>
                <w:sz w:val="20"/>
                <w:szCs w:val="20"/>
                <w:lang w:eastAsia="hr-HR"/>
              </w:rPr>
            </w:pPr>
            <w:r w:rsidRPr="003D4C82">
              <w:rPr>
                <w:rFonts w:cs="Calibri"/>
                <w:sz w:val="20"/>
                <w:szCs w:val="20"/>
                <w:lang w:eastAsia="hr-HR"/>
              </w:rPr>
              <w:t>-mreža cesta i vidikovaca</w:t>
            </w:r>
          </w:p>
          <w:p w14:paraId="531C7048" w14:textId="77777777" w:rsidR="00B77D33" w:rsidRPr="003D4C82" w:rsidRDefault="00B77D33" w:rsidP="000B2AF3">
            <w:pPr>
              <w:rPr>
                <w:rFonts w:cs="Calibri"/>
                <w:sz w:val="20"/>
                <w:szCs w:val="20"/>
                <w:lang w:eastAsia="hr-HR"/>
              </w:rPr>
            </w:pPr>
            <w:r w:rsidRPr="003D4C82">
              <w:rPr>
                <w:rFonts w:cs="Calibri"/>
                <w:sz w:val="20"/>
                <w:szCs w:val="20"/>
                <w:lang w:eastAsia="hr-HR"/>
              </w:rPr>
              <w:t>- dostupnost atrakcija automobilom, motociklom i autobusom</w:t>
            </w:r>
          </w:p>
          <w:p w14:paraId="050C55DF" w14:textId="77777777" w:rsidR="00B77D33" w:rsidRPr="003D4C82" w:rsidRDefault="00B77D33" w:rsidP="000B2AF3">
            <w:pPr>
              <w:rPr>
                <w:rFonts w:cs="Calibri"/>
                <w:sz w:val="20"/>
                <w:szCs w:val="20"/>
                <w:lang w:eastAsia="hr-HR"/>
              </w:rPr>
            </w:pPr>
            <w:r w:rsidRPr="003D4C82">
              <w:rPr>
                <w:rFonts w:cs="Calibri"/>
                <w:sz w:val="20"/>
                <w:szCs w:val="20"/>
                <w:lang w:eastAsia="hr-HR"/>
              </w:rPr>
              <w:t>- ključne točke su atrakcije koje sa susjednim destinacijama čine cjelinu: NP Sjeverni Velebit- Zavižan, Alan, Baške Oštarije sa servisnim punktovima -Krasno, Otočac</w:t>
            </w:r>
          </w:p>
          <w:p w14:paraId="45470C13" w14:textId="77777777" w:rsidR="00B77D33" w:rsidRPr="003D4C82" w:rsidRDefault="00B77D33" w:rsidP="000B2AF3">
            <w:pPr>
              <w:rPr>
                <w:rFonts w:ascii="Arial" w:hAnsi="Arial" w:cs="Arial"/>
                <w:sz w:val="20"/>
                <w:szCs w:val="20"/>
                <w:u w:val="single"/>
                <w:lang w:eastAsia="hr-HR"/>
              </w:rPr>
            </w:pPr>
          </w:p>
        </w:tc>
        <w:tc>
          <w:tcPr>
            <w:tcW w:w="4531" w:type="dxa"/>
          </w:tcPr>
          <w:p w14:paraId="51A71A5B"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-nema dovoljno definiranih turističkih paketa</w:t>
            </w:r>
          </w:p>
          <w:p w14:paraId="12AAECA7"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-premalo touring ruta za ciljane tržišne segmente</w:t>
            </w:r>
          </w:p>
          <w:p w14:paraId="4245831B" w14:textId="77777777" w:rsidR="00B77D33" w:rsidRPr="003D4C82" w:rsidRDefault="00B77D33" w:rsidP="000B2AF3">
            <w:pPr>
              <w:rPr>
                <w:rFonts w:ascii="Arial" w:hAnsi="Arial" w:cs="Arial"/>
                <w:sz w:val="20"/>
                <w:szCs w:val="20"/>
                <w:u w:val="single"/>
                <w:lang w:eastAsia="hr-HR"/>
              </w:rPr>
            </w:pPr>
          </w:p>
        </w:tc>
      </w:tr>
    </w:tbl>
    <w:p w14:paraId="0AC83003" w14:textId="77777777" w:rsidR="00B77D33" w:rsidRPr="003D4C82" w:rsidRDefault="00B77D33" w:rsidP="00B77D33">
      <w:pPr>
        <w:rPr>
          <w:rFonts w:cs="Calibri"/>
          <w:sz w:val="20"/>
          <w:szCs w:val="20"/>
          <w:lang w:eastAsia="hr-HR"/>
        </w:rPr>
      </w:pPr>
    </w:p>
    <w:tbl>
      <w:tblPr>
        <w:tblStyle w:val="TableGrid"/>
        <w:tblW w:w="0" w:type="auto"/>
        <w:tblLook w:val="04A0" w:firstRow="1" w:lastRow="0" w:firstColumn="1" w:lastColumn="0" w:noHBand="0" w:noVBand="1"/>
      </w:tblPr>
      <w:tblGrid>
        <w:gridCol w:w="4531"/>
        <w:gridCol w:w="4531"/>
      </w:tblGrid>
      <w:tr w:rsidR="00B77D33" w:rsidRPr="003D4C82" w14:paraId="776430BD" w14:textId="77777777" w:rsidTr="000B2AF3">
        <w:tc>
          <w:tcPr>
            <w:tcW w:w="9062" w:type="dxa"/>
            <w:gridSpan w:val="2"/>
            <w:shd w:val="clear" w:color="auto" w:fill="83CAEB" w:themeFill="accent1" w:themeFillTint="66"/>
          </w:tcPr>
          <w:p w14:paraId="3CE6A567" w14:textId="77777777" w:rsidR="00B77D33" w:rsidRPr="003D4C82" w:rsidRDefault="00B77D33" w:rsidP="000B2AF3">
            <w:pPr>
              <w:jc w:val="center"/>
              <w:rPr>
                <w:rFonts w:cs="Calibri"/>
                <w:b/>
                <w:bCs/>
                <w:sz w:val="20"/>
                <w:szCs w:val="20"/>
                <w:u w:val="single"/>
                <w:lang w:eastAsia="hr-HR"/>
              </w:rPr>
            </w:pPr>
            <w:r w:rsidRPr="003D4C82">
              <w:rPr>
                <w:rFonts w:cs="Calibri"/>
                <w:b/>
                <w:bCs/>
                <w:sz w:val="20"/>
                <w:szCs w:val="20"/>
                <w:u w:val="single"/>
                <w:lang w:eastAsia="hr-HR"/>
              </w:rPr>
              <w:t>Potencijal proizvoda- Obilazak/touring</w:t>
            </w:r>
          </w:p>
        </w:tc>
      </w:tr>
      <w:tr w:rsidR="00B77D33" w:rsidRPr="003D4C82" w14:paraId="72330501" w14:textId="77777777" w:rsidTr="000B2AF3">
        <w:tc>
          <w:tcPr>
            <w:tcW w:w="4531" w:type="dxa"/>
            <w:shd w:val="clear" w:color="auto" w:fill="83CAEB" w:themeFill="accent1" w:themeFillTint="66"/>
          </w:tcPr>
          <w:p w14:paraId="59AEB812"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Razvojni potencijal</w:t>
            </w:r>
          </w:p>
        </w:tc>
        <w:tc>
          <w:tcPr>
            <w:tcW w:w="4531" w:type="dxa"/>
            <w:shd w:val="clear" w:color="auto" w:fill="83CAEB" w:themeFill="accent1" w:themeFillTint="66"/>
          </w:tcPr>
          <w:p w14:paraId="1ED87CA8"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Marketinški potencijal</w:t>
            </w:r>
          </w:p>
        </w:tc>
      </w:tr>
      <w:tr w:rsidR="00B77D33" w:rsidRPr="003D4C82" w14:paraId="488F7A3A" w14:textId="77777777" w:rsidTr="000B2AF3">
        <w:tc>
          <w:tcPr>
            <w:tcW w:w="4531" w:type="dxa"/>
          </w:tcPr>
          <w:p w14:paraId="2A53FE9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-osmišljavanje novih touring ruta za ciljane tržišne segmente</w:t>
            </w:r>
          </w:p>
          <w:p w14:paraId="735B7B43"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povećana suradnja s poduzetnicima u turizmu i lokalnim proizvođačima</w:t>
            </w:r>
          </w:p>
          <w:p w14:paraId="1794BC51" w14:textId="77777777" w:rsidR="00B77D33" w:rsidRPr="003D4C82" w:rsidRDefault="00B77D33" w:rsidP="000B2AF3">
            <w:pPr>
              <w:spacing w:line="276" w:lineRule="auto"/>
              <w:rPr>
                <w:rFonts w:ascii="Arial" w:hAnsi="Arial" w:cs="Arial"/>
                <w:sz w:val="20"/>
                <w:szCs w:val="20"/>
                <w:u w:val="single"/>
                <w:lang w:eastAsia="hr-HR"/>
              </w:rPr>
            </w:pPr>
          </w:p>
        </w:tc>
        <w:tc>
          <w:tcPr>
            <w:tcW w:w="4531" w:type="dxa"/>
          </w:tcPr>
          <w:p w14:paraId="40093662"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usmjerenje informacija i promotivnih aktivnosti na pojedine tržišne segmente</w:t>
            </w:r>
          </w:p>
          <w:p w14:paraId="3C7827F7" w14:textId="3ABBA849"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 pojačana suradnja </w:t>
            </w:r>
            <w:r w:rsidR="00A519E6" w:rsidRPr="003D4C82">
              <w:rPr>
                <w:rFonts w:cs="Calibri"/>
                <w:sz w:val="20"/>
                <w:szCs w:val="20"/>
                <w:lang w:eastAsia="hr-HR"/>
              </w:rPr>
              <w:t>TZG Otočac</w:t>
            </w:r>
            <w:r w:rsidRPr="003D4C82">
              <w:rPr>
                <w:rFonts w:cs="Calibri"/>
                <w:sz w:val="20"/>
                <w:szCs w:val="20"/>
                <w:lang w:eastAsia="hr-HR"/>
              </w:rPr>
              <w:t xml:space="preserve"> s agencijama</w:t>
            </w:r>
          </w:p>
          <w:p w14:paraId="68A20AD1" w14:textId="77777777" w:rsidR="00B77D33" w:rsidRPr="003D4C82" w:rsidRDefault="00B77D33" w:rsidP="000B2AF3">
            <w:pPr>
              <w:spacing w:line="276" w:lineRule="auto"/>
              <w:rPr>
                <w:rFonts w:cs="Calibri"/>
                <w:sz w:val="20"/>
                <w:szCs w:val="20"/>
                <w:lang w:eastAsia="hr-HR"/>
              </w:rPr>
            </w:pPr>
          </w:p>
          <w:p w14:paraId="2B85D6D5" w14:textId="77777777" w:rsidR="00B77D33" w:rsidRPr="003D4C82" w:rsidRDefault="00B77D33" w:rsidP="000B2AF3">
            <w:pPr>
              <w:rPr>
                <w:rFonts w:ascii="Arial" w:hAnsi="Arial" w:cs="Arial"/>
                <w:sz w:val="20"/>
                <w:szCs w:val="20"/>
                <w:u w:val="single"/>
                <w:lang w:eastAsia="hr-HR"/>
              </w:rPr>
            </w:pPr>
          </w:p>
        </w:tc>
      </w:tr>
    </w:tbl>
    <w:p w14:paraId="1AE0F35D" w14:textId="1C065EB9" w:rsidR="00B77D33" w:rsidRPr="00187DAC" w:rsidRDefault="00B77D33" w:rsidP="00B77D33">
      <w:pPr>
        <w:rPr>
          <w:rFonts w:cs="Calibri"/>
          <w:lang w:eastAsia="hr-HR"/>
        </w:rPr>
      </w:pPr>
      <w:r w:rsidRPr="00C0421D">
        <w:rPr>
          <w:rFonts w:cs="Calibri"/>
          <w:lang w:eastAsia="hr-HR"/>
        </w:rPr>
        <w:t xml:space="preserve">Obilazak/touring je u Strategiji razvoja turizma grada Otočca i Gacke 2020.-2030. godine označen kao primarni proizvod prvenstveno zbog atraktivne prirodne resursne osnove. </w:t>
      </w:r>
    </w:p>
    <w:p w14:paraId="42E50323" w14:textId="77777777" w:rsidR="00B77D33" w:rsidRPr="003D4C82" w:rsidRDefault="00B77D33" w:rsidP="00B77D33">
      <w:pPr>
        <w:jc w:val="center"/>
        <w:rPr>
          <w:rFonts w:cs="Calibri"/>
          <w:b/>
          <w:bCs/>
          <w:sz w:val="20"/>
          <w:szCs w:val="20"/>
          <w:u w:val="single"/>
          <w:lang w:eastAsia="hr-HR"/>
        </w:rPr>
      </w:pPr>
      <w:r w:rsidRPr="003D4C82">
        <w:rPr>
          <w:rFonts w:cs="Calibri"/>
          <w:b/>
          <w:bCs/>
          <w:sz w:val="20"/>
          <w:szCs w:val="20"/>
          <w:u w:val="single"/>
          <w:lang w:eastAsia="hr-HR"/>
        </w:rPr>
        <w:t>Kulturni turizam</w:t>
      </w:r>
    </w:p>
    <w:tbl>
      <w:tblPr>
        <w:tblStyle w:val="TableGrid"/>
        <w:tblW w:w="0" w:type="auto"/>
        <w:tblLook w:val="04A0" w:firstRow="1" w:lastRow="0" w:firstColumn="1" w:lastColumn="0" w:noHBand="0" w:noVBand="1"/>
      </w:tblPr>
      <w:tblGrid>
        <w:gridCol w:w="4531"/>
        <w:gridCol w:w="4531"/>
      </w:tblGrid>
      <w:tr w:rsidR="00B77D33" w:rsidRPr="003D4C82" w14:paraId="76D2462D" w14:textId="77777777" w:rsidTr="000B2AF3">
        <w:tc>
          <w:tcPr>
            <w:tcW w:w="9062" w:type="dxa"/>
            <w:gridSpan w:val="2"/>
            <w:shd w:val="clear" w:color="auto" w:fill="83CAEB" w:themeFill="accent1" w:themeFillTint="66"/>
          </w:tcPr>
          <w:p w14:paraId="66B63313" w14:textId="77777777" w:rsidR="00B77D33" w:rsidRPr="003D4C82" w:rsidRDefault="00B77D33" w:rsidP="000B2AF3">
            <w:pPr>
              <w:jc w:val="center"/>
              <w:rPr>
                <w:rFonts w:cs="Calibri"/>
                <w:b/>
                <w:bCs/>
                <w:sz w:val="20"/>
                <w:szCs w:val="20"/>
                <w:u w:val="single"/>
                <w:lang w:eastAsia="hr-HR"/>
              </w:rPr>
            </w:pPr>
            <w:r w:rsidRPr="003D4C82">
              <w:rPr>
                <w:rFonts w:cs="Calibri"/>
                <w:b/>
                <w:bCs/>
                <w:sz w:val="20"/>
                <w:szCs w:val="20"/>
                <w:u w:val="single"/>
                <w:lang w:eastAsia="hr-HR"/>
              </w:rPr>
              <w:t>Resursna osnova- kulturni turizam</w:t>
            </w:r>
          </w:p>
        </w:tc>
      </w:tr>
      <w:tr w:rsidR="00B77D33" w:rsidRPr="003D4C82" w14:paraId="087ACE0D" w14:textId="77777777" w:rsidTr="000B2AF3">
        <w:tc>
          <w:tcPr>
            <w:tcW w:w="4531" w:type="dxa"/>
            <w:shd w:val="clear" w:color="auto" w:fill="83CAEB" w:themeFill="accent1" w:themeFillTint="66"/>
          </w:tcPr>
          <w:p w14:paraId="7BDB2A39"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Glavni sadržaji</w:t>
            </w:r>
          </w:p>
        </w:tc>
        <w:tc>
          <w:tcPr>
            <w:tcW w:w="4531" w:type="dxa"/>
            <w:shd w:val="clear" w:color="auto" w:fill="83CAEB" w:themeFill="accent1" w:themeFillTint="66"/>
          </w:tcPr>
          <w:p w14:paraId="21EFD2E8"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Nedostaci</w:t>
            </w:r>
          </w:p>
        </w:tc>
      </w:tr>
      <w:tr w:rsidR="00B77D33" w:rsidRPr="003D4C82" w14:paraId="5B6E498E" w14:textId="77777777" w:rsidTr="000B2AF3">
        <w:tc>
          <w:tcPr>
            <w:tcW w:w="4531" w:type="dxa"/>
          </w:tcPr>
          <w:p w14:paraId="6A3F6BF0" w14:textId="77777777" w:rsidR="00B77D33" w:rsidRPr="003D4C82" w:rsidRDefault="00B77D33" w:rsidP="000B2AF3">
            <w:pPr>
              <w:rPr>
                <w:rFonts w:cs="Calibri"/>
                <w:sz w:val="20"/>
                <w:szCs w:val="20"/>
                <w:lang w:eastAsia="hr-HR"/>
              </w:rPr>
            </w:pPr>
            <w:r w:rsidRPr="003D4C82">
              <w:rPr>
                <w:rFonts w:cs="Calibri"/>
                <w:sz w:val="20"/>
                <w:szCs w:val="20"/>
                <w:lang w:eastAsia="hr-HR"/>
              </w:rPr>
              <w:t>- Centar za autohtone vrste riba i rakova kraških voda</w:t>
            </w:r>
          </w:p>
          <w:p w14:paraId="1E1CBE44" w14:textId="3996735E" w:rsidR="00B77D33" w:rsidRPr="003D4C82" w:rsidRDefault="00B77D33" w:rsidP="000B2AF3">
            <w:pPr>
              <w:rPr>
                <w:rFonts w:cs="Calibri"/>
                <w:sz w:val="20"/>
                <w:szCs w:val="20"/>
                <w:lang w:eastAsia="hr-HR"/>
              </w:rPr>
            </w:pPr>
            <w:r w:rsidRPr="003D4C82">
              <w:rPr>
                <w:rFonts w:cs="Calibri"/>
                <w:sz w:val="20"/>
                <w:szCs w:val="20"/>
                <w:lang w:eastAsia="hr-HR"/>
              </w:rPr>
              <w:t>-utočište za mlade medvjede u Kut</w:t>
            </w:r>
            <w:r w:rsidR="00A519E6" w:rsidRPr="003D4C82">
              <w:rPr>
                <w:rFonts w:cs="Calibri"/>
                <w:sz w:val="20"/>
                <w:szCs w:val="20"/>
                <w:lang w:eastAsia="hr-HR"/>
              </w:rPr>
              <w:t>e</w:t>
            </w:r>
            <w:r w:rsidRPr="003D4C82">
              <w:rPr>
                <w:rFonts w:cs="Calibri"/>
                <w:sz w:val="20"/>
                <w:szCs w:val="20"/>
                <w:lang w:eastAsia="hr-HR"/>
              </w:rPr>
              <w:t>revu (volontiranje, posjete izvan glavne sezone)</w:t>
            </w:r>
          </w:p>
          <w:p w14:paraId="4FBBF5A4" w14:textId="77777777" w:rsidR="00B77D33" w:rsidRPr="003D4C82" w:rsidRDefault="00B77D33" w:rsidP="000B2AF3">
            <w:pPr>
              <w:rPr>
                <w:rFonts w:cs="Calibri"/>
                <w:sz w:val="20"/>
                <w:szCs w:val="20"/>
                <w:lang w:eastAsia="hr-HR"/>
              </w:rPr>
            </w:pPr>
            <w:r w:rsidRPr="003D4C82">
              <w:rPr>
                <w:rFonts w:cs="Calibri"/>
                <w:sz w:val="20"/>
                <w:szCs w:val="20"/>
                <w:lang w:eastAsia="hr-HR"/>
              </w:rPr>
              <w:t xml:space="preserve">-arheološka nalazišta (Pećine, </w:t>
            </w:r>
          </w:p>
          <w:p w14:paraId="78CB8498" w14:textId="77777777" w:rsidR="00B77D33" w:rsidRPr="003D4C82" w:rsidRDefault="00B77D33" w:rsidP="000B2AF3">
            <w:pPr>
              <w:rPr>
                <w:rFonts w:cs="Calibri"/>
                <w:sz w:val="20"/>
                <w:szCs w:val="20"/>
                <w:lang w:eastAsia="hr-HR"/>
              </w:rPr>
            </w:pPr>
            <w:r w:rsidRPr="003D4C82">
              <w:rPr>
                <w:rFonts w:cs="Calibri"/>
                <w:sz w:val="20"/>
                <w:szCs w:val="20"/>
                <w:lang w:eastAsia="hr-HR"/>
              </w:rPr>
              <w:t>-utvrda Fortica (pristupna cesta, mogućnost parkinga, aplikacija proširene stvarnosti na 4 jezika)</w:t>
            </w:r>
          </w:p>
          <w:p w14:paraId="32AAAA43" w14:textId="77777777" w:rsidR="00B77D33" w:rsidRPr="003D4C82" w:rsidRDefault="00B77D33" w:rsidP="000B2AF3">
            <w:pPr>
              <w:rPr>
                <w:rFonts w:cs="Calibri"/>
                <w:sz w:val="20"/>
                <w:szCs w:val="20"/>
                <w:lang w:eastAsia="hr-HR"/>
              </w:rPr>
            </w:pPr>
            <w:r w:rsidRPr="003D4C82">
              <w:rPr>
                <w:rFonts w:cs="Calibri"/>
                <w:sz w:val="20"/>
                <w:szCs w:val="20"/>
                <w:lang w:eastAsia="hr-HR"/>
              </w:rPr>
              <w:t>-Crkva sv. Trojstva</w:t>
            </w:r>
          </w:p>
          <w:p w14:paraId="5852AD85" w14:textId="77777777" w:rsidR="00B77D33" w:rsidRPr="003D4C82" w:rsidRDefault="00B77D33" w:rsidP="000B2AF3">
            <w:pPr>
              <w:rPr>
                <w:rFonts w:cs="Calibri"/>
                <w:sz w:val="20"/>
                <w:szCs w:val="20"/>
                <w:lang w:eastAsia="hr-HR"/>
              </w:rPr>
            </w:pPr>
            <w:r w:rsidRPr="003D4C82">
              <w:rPr>
                <w:rFonts w:cs="Calibri"/>
                <w:sz w:val="20"/>
                <w:szCs w:val="20"/>
                <w:lang w:eastAsia="hr-HR"/>
              </w:rPr>
              <w:t>-Kapela Majke Božje od Sedam žalosti</w:t>
            </w:r>
          </w:p>
          <w:p w14:paraId="76D7B7B5" w14:textId="77777777" w:rsidR="00B77D33" w:rsidRPr="003D4C82" w:rsidRDefault="00B77D33" w:rsidP="000B2AF3">
            <w:pPr>
              <w:rPr>
                <w:rFonts w:cs="Calibri"/>
                <w:sz w:val="20"/>
                <w:szCs w:val="20"/>
                <w:lang w:eastAsia="hr-HR"/>
              </w:rPr>
            </w:pPr>
            <w:r w:rsidRPr="003D4C82">
              <w:rPr>
                <w:rFonts w:cs="Calibri"/>
                <w:sz w:val="20"/>
                <w:szCs w:val="20"/>
                <w:lang w:eastAsia="hr-HR"/>
              </w:rPr>
              <w:t>-Majerovo vrilo/ Tonković vrilo (izvori Gacke, obnavlja se, omogućen pristup vozilima)</w:t>
            </w:r>
          </w:p>
          <w:p w14:paraId="4CAF8647" w14:textId="77777777" w:rsidR="00B77D33" w:rsidRPr="003D4C82" w:rsidRDefault="00B77D33" w:rsidP="000B2AF3">
            <w:pPr>
              <w:rPr>
                <w:rFonts w:cs="Calibri"/>
                <w:sz w:val="20"/>
                <w:szCs w:val="20"/>
                <w:lang w:eastAsia="hr-HR"/>
              </w:rPr>
            </w:pPr>
            <w:r w:rsidRPr="003D4C82">
              <w:rPr>
                <w:rFonts w:cs="Calibri"/>
                <w:sz w:val="20"/>
                <w:szCs w:val="20"/>
                <w:lang w:eastAsia="hr-HR"/>
              </w:rPr>
              <w:t>- rijeka Gacka</w:t>
            </w:r>
          </w:p>
          <w:p w14:paraId="04BF1E73" w14:textId="77777777" w:rsidR="00B77D33" w:rsidRPr="003D4C82" w:rsidRDefault="00B77D33" w:rsidP="000B2AF3">
            <w:pPr>
              <w:rPr>
                <w:rFonts w:cs="Calibri"/>
                <w:sz w:val="20"/>
                <w:szCs w:val="20"/>
                <w:lang w:eastAsia="hr-HR"/>
              </w:rPr>
            </w:pPr>
            <w:r w:rsidRPr="003D4C82">
              <w:rPr>
                <w:rFonts w:cs="Calibri"/>
                <w:sz w:val="20"/>
                <w:szCs w:val="20"/>
                <w:lang w:eastAsia="hr-HR"/>
              </w:rPr>
              <w:lastRenderedPageBreak/>
              <w:t>- Gačanski park hrvatske memorije</w:t>
            </w:r>
          </w:p>
          <w:p w14:paraId="32FFCE49" w14:textId="77777777" w:rsidR="00B77D33" w:rsidRPr="003D4C82" w:rsidRDefault="00B77D33" w:rsidP="000B2AF3">
            <w:pPr>
              <w:rPr>
                <w:rFonts w:cs="Calibri"/>
                <w:sz w:val="20"/>
                <w:szCs w:val="20"/>
                <w:lang w:eastAsia="hr-HR"/>
              </w:rPr>
            </w:pPr>
            <w:r w:rsidRPr="003D4C82">
              <w:rPr>
                <w:rFonts w:cs="Calibri"/>
                <w:sz w:val="20"/>
                <w:szCs w:val="20"/>
                <w:lang w:eastAsia="hr-HR"/>
              </w:rPr>
              <w:t>-sportski aerodrom (izložak iz 2. svjetskog rata)</w:t>
            </w:r>
          </w:p>
          <w:p w14:paraId="1A999C51" w14:textId="77777777" w:rsidR="00B77D33" w:rsidRPr="003D4C82" w:rsidRDefault="00B77D33" w:rsidP="000B2AF3">
            <w:pPr>
              <w:rPr>
                <w:rFonts w:cs="Calibri"/>
                <w:sz w:val="20"/>
                <w:szCs w:val="20"/>
                <w:lang w:eastAsia="hr-HR"/>
              </w:rPr>
            </w:pPr>
            <w:r w:rsidRPr="003D4C82">
              <w:rPr>
                <w:rFonts w:cs="Calibri"/>
                <w:sz w:val="20"/>
                <w:szCs w:val="20"/>
                <w:lang w:eastAsia="hr-HR"/>
              </w:rPr>
              <w:t>-Muzej Gacke u Otočcu- zavičajni muzej (audio vodič izi Travel, online digitalni katalozi)</w:t>
            </w:r>
          </w:p>
          <w:p w14:paraId="120E8215" w14:textId="77777777" w:rsidR="00B77D33" w:rsidRPr="003D4C82" w:rsidRDefault="00B77D33" w:rsidP="000B2AF3">
            <w:pPr>
              <w:rPr>
                <w:rFonts w:cs="Calibri"/>
                <w:sz w:val="20"/>
                <w:szCs w:val="20"/>
                <w:lang w:eastAsia="hr-HR"/>
              </w:rPr>
            </w:pPr>
            <w:r w:rsidRPr="003D4C82">
              <w:rPr>
                <w:rFonts w:cs="Calibri"/>
                <w:sz w:val="20"/>
                <w:szCs w:val="20"/>
                <w:lang w:eastAsia="hr-HR"/>
              </w:rPr>
              <w:t>-postavljena smeđa turistička signalizacija (upućuje na Hvatski centar za autohtone vrste riba i rakova kraških voda, Forticu, crkvu Presvetog Trojstva, Majerovo vrilo, izvor rijeke Gacke, arheološke lokalitete)</w:t>
            </w:r>
          </w:p>
          <w:p w14:paraId="51A10B03" w14:textId="77777777" w:rsidR="00B77D33" w:rsidRPr="003D4C82" w:rsidRDefault="00B77D33" w:rsidP="000B2AF3">
            <w:pPr>
              <w:rPr>
                <w:rFonts w:cs="Calibri"/>
                <w:sz w:val="20"/>
                <w:szCs w:val="20"/>
                <w:lang w:eastAsia="hr-HR"/>
              </w:rPr>
            </w:pPr>
            <w:r w:rsidRPr="003D4C82">
              <w:rPr>
                <w:rFonts w:cs="Calibri"/>
                <w:sz w:val="20"/>
                <w:szCs w:val="20"/>
                <w:lang w:eastAsia="hr-HR"/>
              </w:rPr>
              <w:t>-informativne i edukativne ploče uz Gacku</w:t>
            </w:r>
          </w:p>
          <w:p w14:paraId="2A305273" w14:textId="5B05C12A" w:rsidR="00B77D33" w:rsidRPr="003D4C82" w:rsidRDefault="00B77D33" w:rsidP="000B2AF3">
            <w:pPr>
              <w:rPr>
                <w:rFonts w:cs="Calibri"/>
                <w:sz w:val="20"/>
                <w:szCs w:val="20"/>
                <w:lang w:eastAsia="hr-HR"/>
              </w:rPr>
            </w:pPr>
            <w:r w:rsidRPr="003D4C82">
              <w:rPr>
                <w:rFonts w:cs="Calibri"/>
                <w:sz w:val="20"/>
                <w:szCs w:val="20"/>
                <w:lang w:eastAsia="hr-HR"/>
              </w:rPr>
              <w:t>-manifestacije tijekom cijele godine: Ma</w:t>
            </w:r>
            <w:r w:rsidR="00A519E6" w:rsidRPr="003D4C82">
              <w:rPr>
                <w:rFonts w:cs="Calibri"/>
                <w:sz w:val="20"/>
                <w:szCs w:val="20"/>
                <w:lang w:eastAsia="hr-HR"/>
              </w:rPr>
              <w:t>č</w:t>
            </w:r>
            <w:r w:rsidRPr="003D4C82">
              <w:rPr>
                <w:rFonts w:cs="Calibri"/>
                <w:sz w:val="20"/>
                <w:szCs w:val="20"/>
                <w:lang w:eastAsia="hr-HR"/>
              </w:rPr>
              <w:t>kare u Gackoj, Uskrs u Otočcu, Team Silber Race, The Coklje Fest, Smotra folklora, , Barkanova biciklijada, Eko Etno Gacka, Hrvatski festival hodanja, Jesenski festival, Božićna čarolija u Gackoj</w:t>
            </w:r>
            <w:r w:rsidR="00A519E6" w:rsidRPr="003D4C82">
              <w:rPr>
                <w:rFonts w:cs="Calibri"/>
                <w:sz w:val="20"/>
                <w:szCs w:val="20"/>
                <w:lang w:eastAsia="hr-HR"/>
              </w:rPr>
              <w:t>, Dječje ljeto.</w:t>
            </w:r>
          </w:p>
        </w:tc>
        <w:tc>
          <w:tcPr>
            <w:tcW w:w="4531" w:type="dxa"/>
          </w:tcPr>
          <w:p w14:paraId="1AD7CFE2" w14:textId="77777777" w:rsidR="00B77D33" w:rsidRPr="003D4C82" w:rsidRDefault="00B77D33" w:rsidP="000B2AF3">
            <w:pPr>
              <w:rPr>
                <w:rFonts w:cs="Calibri"/>
                <w:sz w:val="20"/>
                <w:szCs w:val="20"/>
                <w:lang w:eastAsia="hr-HR"/>
              </w:rPr>
            </w:pPr>
            <w:r w:rsidRPr="003D4C82">
              <w:rPr>
                <w:rFonts w:cs="Calibri"/>
                <w:sz w:val="20"/>
                <w:szCs w:val="20"/>
                <w:lang w:eastAsia="hr-HR"/>
              </w:rPr>
              <w:lastRenderedPageBreak/>
              <w:t>-velik dio resursne osnove nije pretvoren u turističke atrakcije (npr. kula Šimšanovka, Gusić- grad, velik dio arheološke baštine, speleološki objekti)</w:t>
            </w:r>
          </w:p>
          <w:p w14:paraId="644EDD3A"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 dijelovi baštine nisu istraženi ni valorizirani (npr. stećci) </w:t>
            </w:r>
          </w:p>
          <w:p w14:paraId="4089E8E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-velikim dijelom neuređeni pristupi i parkinzi te signalizacija</w:t>
            </w:r>
          </w:p>
          <w:p w14:paraId="05B83F1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-nedostupnost sadržaja osobama s invaliditetom</w:t>
            </w:r>
          </w:p>
          <w:p w14:paraId="0859C53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-manifestacije su lokalnog karaktera</w:t>
            </w:r>
          </w:p>
          <w:p w14:paraId="76EF1FE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-nisu izdvojene ključne manifestacije u koje treba više ulagati</w:t>
            </w:r>
          </w:p>
          <w:p w14:paraId="4EA89E3D"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lastRenderedPageBreak/>
              <w:t>-ne postoji umrežen sustav interpretacijskih punktova po temama</w:t>
            </w:r>
          </w:p>
          <w:p w14:paraId="35CB6D97"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-nema specijaliziranih vozila ili plovila za turiste</w:t>
            </w:r>
          </w:p>
          <w:p w14:paraId="5838151E"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-uglavnom nedostaje javna sanitarna infrastruktura</w:t>
            </w:r>
          </w:p>
          <w:p w14:paraId="7A8F02E0" w14:textId="77777777" w:rsidR="00B77D33" w:rsidRPr="003D4C82" w:rsidRDefault="00B77D33" w:rsidP="000B2AF3">
            <w:pPr>
              <w:spacing w:line="276" w:lineRule="auto"/>
              <w:rPr>
                <w:rFonts w:ascii="Arial" w:hAnsi="Arial" w:cs="Arial"/>
                <w:sz w:val="20"/>
                <w:szCs w:val="20"/>
                <w:u w:val="single"/>
                <w:lang w:eastAsia="hr-HR"/>
              </w:rPr>
            </w:pPr>
          </w:p>
        </w:tc>
      </w:tr>
    </w:tbl>
    <w:p w14:paraId="3108A1EE" w14:textId="77777777" w:rsidR="00B77D33" w:rsidRPr="003D4C82" w:rsidRDefault="00B77D33" w:rsidP="00B77D33">
      <w:pPr>
        <w:rPr>
          <w:rFonts w:cs="Calibri"/>
          <w:sz w:val="20"/>
          <w:szCs w:val="20"/>
          <w:lang w:eastAsia="hr-HR"/>
        </w:rPr>
      </w:pPr>
    </w:p>
    <w:tbl>
      <w:tblPr>
        <w:tblStyle w:val="TableGrid"/>
        <w:tblW w:w="0" w:type="auto"/>
        <w:tblLook w:val="04A0" w:firstRow="1" w:lastRow="0" w:firstColumn="1" w:lastColumn="0" w:noHBand="0" w:noVBand="1"/>
      </w:tblPr>
      <w:tblGrid>
        <w:gridCol w:w="4531"/>
        <w:gridCol w:w="4531"/>
      </w:tblGrid>
      <w:tr w:rsidR="00B77D33" w:rsidRPr="003D4C82" w14:paraId="2C4FE005" w14:textId="77777777" w:rsidTr="000B2AF3">
        <w:tc>
          <w:tcPr>
            <w:tcW w:w="9062" w:type="dxa"/>
            <w:gridSpan w:val="2"/>
            <w:shd w:val="clear" w:color="auto" w:fill="83CAEB" w:themeFill="accent1" w:themeFillTint="66"/>
          </w:tcPr>
          <w:p w14:paraId="3338FD08" w14:textId="77777777" w:rsidR="00B77D33" w:rsidRPr="003D4C82" w:rsidRDefault="00B77D33" w:rsidP="000B2AF3">
            <w:pPr>
              <w:jc w:val="center"/>
              <w:rPr>
                <w:rFonts w:cs="Calibri"/>
                <w:b/>
                <w:bCs/>
                <w:sz w:val="20"/>
                <w:szCs w:val="20"/>
                <w:u w:val="single"/>
                <w:lang w:eastAsia="hr-HR"/>
              </w:rPr>
            </w:pPr>
            <w:bookmarkStart w:id="173" w:name="_Hlk201791188"/>
            <w:r w:rsidRPr="003D4C82">
              <w:rPr>
                <w:rFonts w:cs="Calibri"/>
                <w:b/>
                <w:bCs/>
                <w:sz w:val="20"/>
                <w:szCs w:val="20"/>
                <w:u w:val="single"/>
                <w:lang w:eastAsia="hr-HR"/>
              </w:rPr>
              <w:t>Potencijal proizvoda- kulturni turizam</w:t>
            </w:r>
          </w:p>
        </w:tc>
      </w:tr>
      <w:tr w:rsidR="00B77D33" w:rsidRPr="003D4C82" w14:paraId="6FB46587" w14:textId="77777777" w:rsidTr="000B2AF3">
        <w:tc>
          <w:tcPr>
            <w:tcW w:w="4531" w:type="dxa"/>
            <w:shd w:val="clear" w:color="auto" w:fill="83CAEB" w:themeFill="accent1" w:themeFillTint="66"/>
          </w:tcPr>
          <w:p w14:paraId="0F51D791"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Razvojni potencijal</w:t>
            </w:r>
          </w:p>
        </w:tc>
        <w:tc>
          <w:tcPr>
            <w:tcW w:w="4531" w:type="dxa"/>
            <w:shd w:val="clear" w:color="auto" w:fill="83CAEB" w:themeFill="accent1" w:themeFillTint="66"/>
          </w:tcPr>
          <w:p w14:paraId="51C78E8C"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Marketinški potencijal</w:t>
            </w:r>
          </w:p>
        </w:tc>
      </w:tr>
      <w:tr w:rsidR="00B77D33" w:rsidRPr="003D4C82" w14:paraId="78C4DF9A" w14:textId="77777777" w:rsidTr="000B2AF3">
        <w:tc>
          <w:tcPr>
            <w:tcW w:w="4531" w:type="dxa"/>
          </w:tcPr>
          <w:p w14:paraId="76A7CF9F"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-mogućnost daljnjeg produljenja turističke sezone izvan glavne sezone </w:t>
            </w:r>
          </w:p>
          <w:p w14:paraId="1ED4F00A"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-razvoj interpretacijskog centra (Čovići)</w:t>
            </w:r>
          </w:p>
          <w:p w14:paraId="6A096B0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-odabranim manifestacijama se može produljiti turistička sezona</w:t>
            </w:r>
          </w:p>
          <w:p w14:paraId="065CAD24"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-razvoj storytelling pristupa</w:t>
            </w:r>
          </w:p>
          <w:p w14:paraId="2C6AE245"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suradnja s turističkim vodičima</w:t>
            </w:r>
          </w:p>
          <w:p w14:paraId="1B7740A5" w14:textId="77777777" w:rsidR="00B77D33" w:rsidRPr="003D4C82" w:rsidRDefault="00B77D33" w:rsidP="000B2AF3">
            <w:pPr>
              <w:spacing w:line="276" w:lineRule="auto"/>
              <w:rPr>
                <w:rFonts w:ascii="Arial" w:hAnsi="Arial" w:cs="Arial"/>
                <w:sz w:val="20"/>
                <w:szCs w:val="20"/>
                <w:lang w:eastAsia="hr-HR"/>
              </w:rPr>
            </w:pPr>
          </w:p>
        </w:tc>
        <w:tc>
          <w:tcPr>
            <w:tcW w:w="4531" w:type="dxa"/>
          </w:tcPr>
          <w:p w14:paraId="48F7A9AC"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uvođenje interpretacijskih punktova na više jezika</w:t>
            </w:r>
          </w:p>
          <w:p w14:paraId="6034FA02"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-izdvojiti ključne atrakcije i u njih usmjeriti više sredstava za marketing</w:t>
            </w:r>
          </w:p>
          <w:p w14:paraId="6B68065A"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-odabrati ključne manifestacije te na njih usmjeriti glavninu promidžbe prema ciljnim tržištima</w:t>
            </w:r>
          </w:p>
          <w:p w14:paraId="10C88C8E" w14:textId="77777777" w:rsidR="00B77D33" w:rsidRPr="003D4C82" w:rsidRDefault="00B77D33" w:rsidP="000B2AF3">
            <w:pPr>
              <w:rPr>
                <w:rFonts w:ascii="Arial" w:hAnsi="Arial" w:cs="Arial"/>
                <w:sz w:val="20"/>
                <w:szCs w:val="20"/>
                <w:u w:val="single"/>
                <w:lang w:eastAsia="hr-HR"/>
              </w:rPr>
            </w:pPr>
          </w:p>
        </w:tc>
      </w:tr>
      <w:bookmarkEnd w:id="173"/>
    </w:tbl>
    <w:p w14:paraId="33C303BE" w14:textId="77777777" w:rsidR="00B77D33" w:rsidRPr="00C0421D" w:rsidRDefault="00B77D33" w:rsidP="00B77D33">
      <w:pPr>
        <w:rPr>
          <w:rFonts w:cs="Calibri"/>
          <w:lang w:eastAsia="hr-HR"/>
        </w:rPr>
      </w:pPr>
    </w:p>
    <w:p w14:paraId="5B735FF8" w14:textId="77777777" w:rsidR="00B77D33" w:rsidRPr="00C0421D" w:rsidRDefault="00B77D33" w:rsidP="00B77D33">
      <w:pPr>
        <w:rPr>
          <w:rFonts w:cs="Calibri"/>
          <w:lang w:eastAsia="hr-HR"/>
        </w:rPr>
      </w:pPr>
      <w:r w:rsidRPr="00C0421D">
        <w:rPr>
          <w:rFonts w:cs="Calibri"/>
          <w:lang w:eastAsia="hr-HR"/>
        </w:rPr>
        <w:t xml:space="preserve">S obzirom na stupanj turistifikacije resursne osnove, kulturni je turizam u ovom Planu označen kao sekundarni (baština) odnosno tercijarni proizvod (manifestacije), iako pojedini segmenti imaju potencijal postati primarni turistički proizvod. </w:t>
      </w:r>
    </w:p>
    <w:p w14:paraId="7435A606" w14:textId="77777777" w:rsidR="00B77D33" w:rsidRPr="00C0421D" w:rsidRDefault="00B77D33" w:rsidP="00B77D33">
      <w:pPr>
        <w:rPr>
          <w:rFonts w:cs="Calibri"/>
          <w:lang w:eastAsia="hr-HR"/>
        </w:rPr>
      </w:pPr>
    </w:p>
    <w:p w14:paraId="5238133C" w14:textId="77777777" w:rsidR="00187DAC" w:rsidRDefault="00187DAC">
      <w:pPr>
        <w:spacing w:before="0" w:after="0"/>
        <w:jc w:val="left"/>
        <w:rPr>
          <w:rFonts w:cs="Calibri"/>
          <w:b/>
          <w:bCs/>
          <w:u w:val="single"/>
          <w:lang w:eastAsia="hr-HR"/>
        </w:rPr>
      </w:pPr>
      <w:r>
        <w:rPr>
          <w:rFonts w:cs="Calibri"/>
          <w:b/>
          <w:bCs/>
          <w:u w:val="single"/>
          <w:lang w:eastAsia="hr-HR"/>
        </w:rPr>
        <w:br w:type="page"/>
      </w:r>
    </w:p>
    <w:p w14:paraId="492F3AD3" w14:textId="3B6CA664" w:rsidR="00B77D33" w:rsidRPr="00C0421D" w:rsidRDefault="00B77D33" w:rsidP="00B77D33">
      <w:pPr>
        <w:jc w:val="center"/>
        <w:rPr>
          <w:rFonts w:cs="Calibri"/>
          <w:b/>
          <w:bCs/>
          <w:u w:val="single"/>
          <w:lang w:eastAsia="hr-HR"/>
        </w:rPr>
      </w:pPr>
      <w:r w:rsidRPr="00C0421D">
        <w:rPr>
          <w:rFonts w:cs="Calibri"/>
          <w:b/>
          <w:bCs/>
          <w:u w:val="single"/>
          <w:lang w:eastAsia="hr-HR"/>
        </w:rPr>
        <w:lastRenderedPageBreak/>
        <w:t>Ruralni turizam</w:t>
      </w:r>
    </w:p>
    <w:tbl>
      <w:tblPr>
        <w:tblStyle w:val="TableGrid"/>
        <w:tblW w:w="0" w:type="auto"/>
        <w:tblLook w:val="04A0" w:firstRow="1" w:lastRow="0" w:firstColumn="1" w:lastColumn="0" w:noHBand="0" w:noVBand="1"/>
      </w:tblPr>
      <w:tblGrid>
        <w:gridCol w:w="4531"/>
        <w:gridCol w:w="4531"/>
      </w:tblGrid>
      <w:tr w:rsidR="00B77D33" w:rsidRPr="00ED5789" w14:paraId="30597A4A" w14:textId="77777777" w:rsidTr="000B2AF3">
        <w:tc>
          <w:tcPr>
            <w:tcW w:w="9062" w:type="dxa"/>
            <w:gridSpan w:val="2"/>
            <w:shd w:val="clear" w:color="auto" w:fill="83CAEB" w:themeFill="accent1" w:themeFillTint="66"/>
          </w:tcPr>
          <w:p w14:paraId="33F09A3A" w14:textId="77777777" w:rsidR="00B77D33" w:rsidRPr="00C0421D" w:rsidRDefault="00B77D33" w:rsidP="000B2AF3">
            <w:pPr>
              <w:jc w:val="center"/>
              <w:rPr>
                <w:rFonts w:cs="Calibri"/>
                <w:b/>
                <w:bCs/>
                <w:sz w:val="20"/>
                <w:szCs w:val="20"/>
                <w:u w:val="single"/>
                <w:lang w:eastAsia="hr-HR"/>
              </w:rPr>
            </w:pPr>
            <w:r w:rsidRPr="00C0421D">
              <w:rPr>
                <w:rFonts w:cs="Calibri"/>
                <w:b/>
                <w:bCs/>
                <w:sz w:val="20"/>
                <w:szCs w:val="20"/>
                <w:u w:val="single"/>
                <w:lang w:eastAsia="hr-HR"/>
              </w:rPr>
              <w:t>Resursna osnova- ruralni turizam</w:t>
            </w:r>
          </w:p>
        </w:tc>
      </w:tr>
      <w:tr w:rsidR="00B77D33" w:rsidRPr="003D4C82" w14:paraId="1E1EBD0E" w14:textId="77777777" w:rsidTr="000B2AF3">
        <w:tc>
          <w:tcPr>
            <w:tcW w:w="4531" w:type="dxa"/>
            <w:shd w:val="clear" w:color="auto" w:fill="83CAEB" w:themeFill="accent1" w:themeFillTint="66"/>
          </w:tcPr>
          <w:p w14:paraId="73B52CD7"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Glavni sadržaji</w:t>
            </w:r>
          </w:p>
        </w:tc>
        <w:tc>
          <w:tcPr>
            <w:tcW w:w="4531" w:type="dxa"/>
            <w:shd w:val="clear" w:color="auto" w:fill="83CAEB" w:themeFill="accent1" w:themeFillTint="66"/>
          </w:tcPr>
          <w:p w14:paraId="08862AA5"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Nedostaci</w:t>
            </w:r>
          </w:p>
        </w:tc>
      </w:tr>
      <w:tr w:rsidR="00B77D33" w:rsidRPr="003D4C82" w14:paraId="6D7A16D5" w14:textId="77777777" w:rsidTr="000B2AF3">
        <w:tc>
          <w:tcPr>
            <w:tcW w:w="4531" w:type="dxa"/>
          </w:tcPr>
          <w:p w14:paraId="1C479602" w14:textId="77777777" w:rsidR="00B77D33" w:rsidRPr="003D4C82" w:rsidRDefault="00B77D33" w:rsidP="000B2AF3">
            <w:pPr>
              <w:rPr>
                <w:rFonts w:cs="Calibri"/>
                <w:sz w:val="20"/>
                <w:szCs w:val="20"/>
                <w:lang w:eastAsia="hr-HR"/>
              </w:rPr>
            </w:pPr>
            <w:r w:rsidRPr="003D4C82">
              <w:rPr>
                <w:rFonts w:cs="Calibri"/>
                <w:sz w:val="20"/>
                <w:szCs w:val="20"/>
                <w:lang w:eastAsia="hr-HR"/>
              </w:rPr>
              <w:t>-medna staza Gacke (izrađena karta rute s označenim lokalnim OPG-ima, suradnja TZ Ličko -senjske županije)</w:t>
            </w:r>
          </w:p>
          <w:p w14:paraId="01528EFE" w14:textId="77777777" w:rsidR="00B77D33" w:rsidRPr="003D4C82" w:rsidRDefault="00B77D33" w:rsidP="000B2AF3">
            <w:pPr>
              <w:rPr>
                <w:rFonts w:cs="Calibri"/>
                <w:sz w:val="20"/>
                <w:szCs w:val="20"/>
                <w:lang w:eastAsia="hr-HR"/>
              </w:rPr>
            </w:pPr>
            <w:r w:rsidRPr="003D4C82">
              <w:rPr>
                <w:rFonts w:cs="Calibri"/>
                <w:sz w:val="20"/>
                <w:szCs w:val="20"/>
                <w:lang w:eastAsia="hr-HR"/>
              </w:rPr>
              <w:t xml:space="preserve">-autohtoni proizvodi sa zaštitom izvornosti i zemljopisnog porijekla (lički krumpir, med, masnica, šljivovica, janjetina, sir škripavac) </w:t>
            </w:r>
          </w:p>
          <w:p w14:paraId="57444598" w14:textId="77777777" w:rsidR="00B77D33" w:rsidRPr="003D4C82" w:rsidRDefault="00B77D33" w:rsidP="000B2AF3">
            <w:pPr>
              <w:rPr>
                <w:rFonts w:cs="Calibri"/>
                <w:sz w:val="20"/>
                <w:szCs w:val="20"/>
                <w:u w:val="single"/>
                <w:lang w:eastAsia="hr-HR"/>
              </w:rPr>
            </w:pPr>
          </w:p>
        </w:tc>
        <w:tc>
          <w:tcPr>
            <w:tcW w:w="4531" w:type="dxa"/>
          </w:tcPr>
          <w:p w14:paraId="712EAF36"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-nedovoljna turistifikacija proizvoda</w:t>
            </w:r>
          </w:p>
          <w:p w14:paraId="27048B80"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 xml:space="preserve">- nedovoljna educiranost lokalnih proizvođača </w:t>
            </w:r>
          </w:p>
          <w:p w14:paraId="74688217"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-nedovoljno sredstava za marketinške aktivnosti kod lokalnih proizvođača</w:t>
            </w:r>
          </w:p>
          <w:p w14:paraId="6853AF54" w14:textId="77777777" w:rsidR="00B77D33" w:rsidRPr="003D4C82" w:rsidRDefault="00B77D33" w:rsidP="000B2AF3">
            <w:pPr>
              <w:rPr>
                <w:rFonts w:cs="Calibri"/>
                <w:sz w:val="20"/>
                <w:szCs w:val="20"/>
                <w:u w:val="single"/>
                <w:lang w:eastAsia="hr-HR"/>
              </w:rPr>
            </w:pPr>
          </w:p>
        </w:tc>
      </w:tr>
    </w:tbl>
    <w:p w14:paraId="7FCAEA1A" w14:textId="77777777" w:rsidR="00B77D33" w:rsidRPr="003D4C82" w:rsidRDefault="00B77D33" w:rsidP="00B77D33">
      <w:pPr>
        <w:rPr>
          <w:rFonts w:cs="Calibri"/>
          <w:sz w:val="20"/>
          <w:szCs w:val="20"/>
          <w:lang w:eastAsia="hr-HR"/>
        </w:rPr>
      </w:pPr>
    </w:p>
    <w:tbl>
      <w:tblPr>
        <w:tblStyle w:val="TableGrid"/>
        <w:tblW w:w="0" w:type="auto"/>
        <w:tblLook w:val="04A0" w:firstRow="1" w:lastRow="0" w:firstColumn="1" w:lastColumn="0" w:noHBand="0" w:noVBand="1"/>
      </w:tblPr>
      <w:tblGrid>
        <w:gridCol w:w="4531"/>
        <w:gridCol w:w="4531"/>
      </w:tblGrid>
      <w:tr w:rsidR="00B77D33" w:rsidRPr="003D4C82" w14:paraId="2DB0D92C" w14:textId="77777777" w:rsidTr="000B2AF3">
        <w:tc>
          <w:tcPr>
            <w:tcW w:w="9062" w:type="dxa"/>
            <w:gridSpan w:val="2"/>
            <w:shd w:val="clear" w:color="auto" w:fill="83CAEB" w:themeFill="accent1" w:themeFillTint="66"/>
          </w:tcPr>
          <w:p w14:paraId="2683E9E6" w14:textId="77777777" w:rsidR="00B77D33" w:rsidRPr="003D4C82" w:rsidRDefault="00B77D33" w:rsidP="000B2AF3">
            <w:pPr>
              <w:jc w:val="center"/>
              <w:rPr>
                <w:rFonts w:cs="Calibri"/>
                <w:b/>
                <w:bCs/>
                <w:sz w:val="20"/>
                <w:szCs w:val="20"/>
                <w:u w:val="single"/>
                <w:lang w:eastAsia="hr-HR"/>
              </w:rPr>
            </w:pPr>
            <w:r w:rsidRPr="003D4C82">
              <w:rPr>
                <w:rFonts w:cs="Calibri"/>
                <w:b/>
                <w:bCs/>
                <w:sz w:val="20"/>
                <w:szCs w:val="20"/>
                <w:u w:val="single"/>
                <w:lang w:eastAsia="hr-HR"/>
              </w:rPr>
              <w:t>Potencijal proizvoda- ruralni turizam</w:t>
            </w:r>
          </w:p>
        </w:tc>
      </w:tr>
      <w:tr w:rsidR="00B77D33" w:rsidRPr="003D4C82" w14:paraId="461DC492" w14:textId="77777777" w:rsidTr="000B2AF3">
        <w:tc>
          <w:tcPr>
            <w:tcW w:w="4531" w:type="dxa"/>
            <w:shd w:val="clear" w:color="auto" w:fill="83CAEB" w:themeFill="accent1" w:themeFillTint="66"/>
          </w:tcPr>
          <w:p w14:paraId="748844CC"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Razvojni potencijal</w:t>
            </w:r>
          </w:p>
        </w:tc>
        <w:tc>
          <w:tcPr>
            <w:tcW w:w="4531" w:type="dxa"/>
            <w:shd w:val="clear" w:color="auto" w:fill="83CAEB" w:themeFill="accent1" w:themeFillTint="66"/>
          </w:tcPr>
          <w:p w14:paraId="2AC441D1" w14:textId="77777777" w:rsidR="00B77D33" w:rsidRPr="003D4C82" w:rsidRDefault="00B77D33" w:rsidP="000B2AF3">
            <w:pPr>
              <w:jc w:val="center"/>
              <w:rPr>
                <w:rFonts w:cs="Calibri"/>
                <w:sz w:val="20"/>
                <w:szCs w:val="20"/>
                <w:u w:val="single"/>
                <w:lang w:eastAsia="hr-HR"/>
              </w:rPr>
            </w:pPr>
            <w:r w:rsidRPr="003D4C82">
              <w:rPr>
                <w:rFonts w:cs="Calibri"/>
                <w:sz w:val="20"/>
                <w:szCs w:val="20"/>
                <w:u w:val="single"/>
                <w:lang w:eastAsia="hr-HR"/>
              </w:rPr>
              <w:t>Marketinški potencijal</w:t>
            </w:r>
          </w:p>
        </w:tc>
      </w:tr>
      <w:tr w:rsidR="00B77D33" w:rsidRPr="003D4C82" w14:paraId="1449C1EA" w14:textId="77777777" w:rsidTr="000B2AF3">
        <w:tc>
          <w:tcPr>
            <w:tcW w:w="4531" w:type="dxa"/>
          </w:tcPr>
          <w:p w14:paraId="7F0AE01D" w14:textId="77777777" w:rsidR="00B77D33" w:rsidRPr="003D4C82" w:rsidRDefault="00B77D33">
            <w:pPr>
              <w:pStyle w:val="ListParagraph"/>
              <w:numPr>
                <w:ilvl w:val="0"/>
                <w:numId w:val="89"/>
              </w:numPr>
              <w:spacing w:line="276" w:lineRule="auto"/>
              <w:jc w:val="left"/>
              <w:rPr>
                <w:rFonts w:cs="Calibri"/>
                <w:sz w:val="20"/>
                <w:szCs w:val="20"/>
                <w:lang w:eastAsia="hr-HR"/>
              </w:rPr>
            </w:pPr>
            <w:r w:rsidRPr="003D4C82">
              <w:rPr>
                <w:rFonts w:cs="Calibri"/>
                <w:sz w:val="20"/>
                <w:szCs w:val="20"/>
                <w:lang w:eastAsia="hr-HR"/>
              </w:rPr>
              <w:t>povećano umrežavanje pružatelja različitih turističkih usluga s lokalnim proizvođačima</w:t>
            </w:r>
          </w:p>
          <w:p w14:paraId="5F44B8E3" w14:textId="77777777" w:rsidR="00B77D33" w:rsidRPr="003D4C82" w:rsidRDefault="00B77D33">
            <w:pPr>
              <w:pStyle w:val="ListParagraph"/>
              <w:numPr>
                <w:ilvl w:val="0"/>
                <w:numId w:val="89"/>
              </w:numPr>
              <w:spacing w:line="276" w:lineRule="auto"/>
              <w:jc w:val="left"/>
              <w:rPr>
                <w:rFonts w:cs="Calibri"/>
                <w:sz w:val="20"/>
                <w:szCs w:val="20"/>
                <w:lang w:eastAsia="hr-HR"/>
              </w:rPr>
            </w:pPr>
            <w:r w:rsidRPr="003D4C82">
              <w:rPr>
                <w:rFonts w:cs="Calibri"/>
                <w:sz w:val="20"/>
                <w:szCs w:val="20"/>
                <w:lang w:eastAsia="hr-HR"/>
              </w:rPr>
              <w:t>apiterapija (apiinhalacijska kućica)</w:t>
            </w:r>
          </w:p>
          <w:p w14:paraId="6A75BC25" w14:textId="77777777" w:rsidR="00B77D33" w:rsidRPr="003D4C82" w:rsidRDefault="00B77D33">
            <w:pPr>
              <w:pStyle w:val="ListParagraph"/>
              <w:numPr>
                <w:ilvl w:val="0"/>
                <w:numId w:val="89"/>
              </w:numPr>
              <w:spacing w:line="276" w:lineRule="auto"/>
              <w:jc w:val="left"/>
              <w:rPr>
                <w:rFonts w:cs="Calibri"/>
                <w:sz w:val="20"/>
                <w:szCs w:val="20"/>
                <w:lang w:eastAsia="hr-HR"/>
              </w:rPr>
            </w:pPr>
            <w:r w:rsidRPr="003D4C82">
              <w:rPr>
                <w:rFonts w:cs="Calibri"/>
                <w:sz w:val="20"/>
                <w:szCs w:val="20"/>
                <w:lang w:eastAsia="hr-HR"/>
              </w:rPr>
              <w:t>formiranje novih tematskih staza vezanih uz autohtone proizvode</w:t>
            </w:r>
          </w:p>
          <w:p w14:paraId="41BFD5EC" w14:textId="6B26A9D1" w:rsidR="00B77D33" w:rsidRPr="003D4C82" w:rsidRDefault="00B77D33">
            <w:pPr>
              <w:pStyle w:val="ListParagraph"/>
              <w:numPr>
                <w:ilvl w:val="0"/>
                <w:numId w:val="89"/>
              </w:numPr>
              <w:spacing w:line="276" w:lineRule="auto"/>
              <w:jc w:val="left"/>
              <w:rPr>
                <w:rFonts w:cs="Calibri"/>
                <w:sz w:val="20"/>
                <w:szCs w:val="20"/>
                <w:lang w:eastAsia="hr-HR"/>
              </w:rPr>
            </w:pPr>
            <w:r w:rsidRPr="003D4C82">
              <w:rPr>
                <w:rFonts w:cs="Calibri"/>
                <w:sz w:val="20"/>
                <w:szCs w:val="20"/>
                <w:lang w:eastAsia="hr-HR"/>
              </w:rPr>
              <w:t>podrška razvoju OPG-ova</w:t>
            </w:r>
          </w:p>
        </w:tc>
        <w:tc>
          <w:tcPr>
            <w:tcW w:w="4531" w:type="dxa"/>
          </w:tcPr>
          <w:p w14:paraId="777E8996"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-izuzetan potencijal za promociju su tržišni trendovi koji traže autohtone i izvorne proizvode</w:t>
            </w:r>
          </w:p>
          <w:p w14:paraId="4C712AF0"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-promociju usmjeriti prema tržišnim segmentima koji preferiraju ruralni turizam</w:t>
            </w:r>
          </w:p>
          <w:p w14:paraId="2C892529" w14:textId="77777777" w:rsidR="00B77D33" w:rsidRPr="003D4C82" w:rsidRDefault="00B77D33" w:rsidP="000B2AF3">
            <w:pPr>
              <w:spacing w:line="276" w:lineRule="auto"/>
              <w:rPr>
                <w:rFonts w:cs="Calibri"/>
                <w:sz w:val="20"/>
                <w:szCs w:val="20"/>
                <w:lang w:eastAsia="hr-HR"/>
              </w:rPr>
            </w:pPr>
            <w:r w:rsidRPr="003D4C82">
              <w:rPr>
                <w:rFonts w:cs="Calibri"/>
                <w:sz w:val="20"/>
                <w:szCs w:val="20"/>
                <w:lang w:eastAsia="hr-HR"/>
              </w:rPr>
              <w:t>-marketinški podržati lokalnu proizvodnju</w:t>
            </w:r>
          </w:p>
          <w:p w14:paraId="246365EC" w14:textId="77777777" w:rsidR="00B77D33" w:rsidRPr="003D4C82" w:rsidRDefault="00B77D33" w:rsidP="000B2AF3">
            <w:pPr>
              <w:rPr>
                <w:rFonts w:cs="Calibri"/>
                <w:sz w:val="20"/>
                <w:szCs w:val="20"/>
                <w:u w:val="single"/>
                <w:lang w:eastAsia="hr-HR"/>
              </w:rPr>
            </w:pPr>
          </w:p>
        </w:tc>
      </w:tr>
    </w:tbl>
    <w:p w14:paraId="6CA0E3CE" w14:textId="77777777" w:rsidR="00B77D33" w:rsidRPr="00C0421D" w:rsidRDefault="00B77D33" w:rsidP="00B77D33">
      <w:pPr>
        <w:rPr>
          <w:rFonts w:cs="Calibri"/>
          <w:lang w:eastAsia="hr-HR"/>
        </w:rPr>
      </w:pPr>
    </w:p>
    <w:p w14:paraId="7F1C3A96" w14:textId="77777777" w:rsidR="00C5530C" w:rsidRDefault="00C5530C">
      <w:pPr>
        <w:jc w:val="left"/>
        <w:rPr>
          <w:rFonts w:cs="Calibri"/>
          <w:lang w:eastAsia="hr-HR"/>
        </w:rPr>
      </w:pPr>
      <w:r>
        <w:rPr>
          <w:rFonts w:cs="Calibri"/>
          <w:lang w:eastAsia="hr-HR"/>
        </w:rPr>
        <w:br w:type="page"/>
      </w:r>
    </w:p>
    <w:p w14:paraId="73503FB5" w14:textId="09E175B3" w:rsidR="00B77D33" w:rsidRPr="00C0421D" w:rsidRDefault="00B77D33" w:rsidP="00B77D33">
      <w:pPr>
        <w:rPr>
          <w:rFonts w:cs="Calibri"/>
          <w:lang w:eastAsia="hr-HR"/>
        </w:rPr>
      </w:pPr>
      <w:r w:rsidRPr="00C0421D">
        <w:rPr>
          <w:rFonts w:cs="Calibri"/>
          <w:lang w:eastAsia="hr-HR"/>
        </w:rPr>
        <w:lastRenderedPageBreak/>
        <w:t>Ruralni turizam je važan za destinaciju jer objedinjuje brojne resurse u atraktivne proizvode te doprinosi stvaranju novih radnih mjesta i sprečavanju iseljavanja. S obzirom na resurse, ruralni turizam u kratkoročnom vremenskom razdoblju bi trebao ostati jedan od sekundarnih turističkih proizvoda.</w:t>
      </w:r>
    </w:p>
    <w:p w14:paraId="68A8F5EB" w14:textId="77777777" w:rsidR="00B77D33" w:rsidRPr="00C0421D" w:rsidRDefault="00B77D33" w:rsidP="00B77D33">
      <w:pPr>
        <w:rPr>
          <w:rFonts w:cs="Calibri"/>
          <w:lang w:eastAsia="hr-HR"/>
        </w:rPr>
      </w:pPr>
    </w:p>
    <w:tbl>
      <w:tblPr>
        <w:tblStyle w:val="TableGrid"/>
        <w:tblW w:w="0" w:type="auto"/>
        <w:tblLook w:val="04A0" w:firstRow="1" w:lastRow="0" w:firstColumn="1" w:lastColumn="0" w:noHBand="0" w:noVBand="1"/>
      </w:tblPr>
      <w:tblGrid>
        <w:gridCol w:w="1804"/>
        <w:gridCol w:w="1827"/>
        <w:gridCol w:w="1810"/>
        <w:gridCol w:w="1810"/>
        <w:gridCol w:w="1811"/>
      </w:tblGrid>
      <w:tr w:rsidR="00B77D33" w:rsidRPr="00ED5789" w14:paraId="53A8A722" w14:textId="77777777" w:rsidTr="000B2AF3">
        <w:tc>
          <w:tcPr>
            <w:tcW w:w="9062" w:type="dxa"/>
            <w:gridSpan w:val="5"/>
            <w:shd w:val="clear" w:color="auto" w:fill="83CAEB" w:themeFill="accent1" w:themeFillTint="66"/>
          </w:tcPr>
          <w:p w14:paraId="34EF1941" w14:textId="77777777" w:rsidR="00B77D33" w:rsidRPr="00C0421D" w:rsidRDefault="00B77D33" w:rsidP="000B2AF3">
            <w:pPr>
              <w:jc w:val="center"/>
              <w:rPr>
                <w:rFonts w:cs="Calibri"/>
                <w:b/>
                <w:bCs/>
                <w:sz w:val="20"/>
                <w:szCs w:val="20"/>
                <w:lang w:eastAsia="hr-HR"/>
              </w:rPr>
            </w:pPr>
            <w:r w:rsidRPr="00C0421D">
              <w:rPr>
                <w:rFonts w:cs="Calibri"/>
                <w:b/>
                <w:bCs/>
                <w:sz w:val="20"/>
                <w:szCs w:val="20"/>
                <w:lang w:eastAsia="hr-HR"/>
              </w:rPr>
              <w:t>Ključni ciljni segmenti turističkih proizvoda</w:t>
            </w:r>
          </w:p>
        </w:tc>
      </w:tr>
      <w:tr w:rsidR="00B77D33" w:rsidRPr="00ED5789" w14:paraId="3A2672FB" w14:textId="77777777" w:rsidTr="000B2AF3">
        <w:tc>
          <w:tcPr>
            <w:tcW w:w="1812" w:type="dxa"/>
            <w:shd w:val="clear" w:color="auto" w:fill="83CAEB" w:themeFill="accent1" w:themeFillTint="66"/>
          </w:tcPr>
          <w:p w14:paraId="08209900" w14:textId="77777777" w:rsidR="00B77D33" w:rsidRPr="00C0421D" w:rsidRDefault="00B77D33" w:rsidP="000B2AF3">
            <w:pPr>
              <w:rPr>
                <w:rFonts w:cs="Calibri"/>
                <w:sz w:val="20"/>
                <w:szCs w:val="20"/>
                <w:lang w:eastAsia="hr-HR"/>
              </w:rPr>
            </w:pPr>
            <w:r w:rsidRPr="00C0421D">
              <w:rPr>
                <w:rFonts w:cs="Calibri"/>
                <w:sz w:val="20"/>
                <w:szCs w:val="20"/>
                <w:lang w:eastAsia="hr-HR"/>
              </w:rPr>
              <w:t>Turistički proizvod</w:t>
            </w:r>
          </w:p>
        </w:tc>
        <w:tc>
          <w:tcPr>
            <w:tcW w:w="1812" w:type="dxa"/>
            <w:shd w:val="clear" w:color="auto" w:fill="83CAEB" w:themeFill="accent1" w:themeFillTint="66"/>
          </w:tcPr>
          <w:p w14:paraId="659A39B7" w14:textId="77777777" w:rsidR="00B77D33" w:rsidRPr="00C0421D" w:rsidRDefault="00B77D33" w:rsidP="000B2AF3">
            <w:pPr>
              <w:rPr>
                <w:rFonts w:cs="Calibri"/>
                <w:sz w:val="20"/>
                <w:szCs w:val="20"/>
              </w:rPr>
            </w:pPr>
            <w:r w:rsidRPr="00C0421D">
              <w:rPr>
                <w:rFonts w:cs="Calibri"/>
                <w:sz w:val="20"/>
                <w:szCs w:val="20"/>
                <w:lang w:eastAsia="hr-HR"/>
              </w:rPr>
              <w:t>Outdoor aktivnosti</w:t>
            </w:r>
          </w:p>
          <w:p w14:paraId="68A4FB78" w14:textId="77777777" w:rsidR="00B77D33" w:rsidRPr="00ED5789" w:rsidRDefault="00B77D33" w:rsidP="000B2AF3">
            <w:pPr>
              <w:rPr>
                <w:rFonts w:ascii="Arial" w:hAnsi="Arial" w:cs="Arial"/>
                <w:sz w:val="20"/>
                <w:szCs w:val="20"/>
                <w:lang w:eastAsia="hr-HR"/>
              </w:rPr>
            </w:pPr>
          </w:p>
        </w:tc>
        <w:tc>
          <w:tcPr>
            <w:tcW w:w="1812" w:type="dxa"/>
            <w:shd w:val="clear" w:color="auto" w:fill="83CAEB" w:themeFill="accent1" w:themeFillTint="66"/>
          </w:tcPr>
          <w:p w14:paraId="1C500A34" w14:textId="77777777" w:rsidR="00B77D33" w:rsidRPr="00C0421D" w:rsidRDefault="00B77D33" w:rsidP="000B2AF3">
            <w:pPr>
              <w:rPr>
                <w:rFonts w:cs="Calibri"/>
                <w:sz w:val="20"/>
                <w:szCs w:val="20"/>
              </w:rPr>
            </w:pPr>
            <w:r w:rsidRPr="00C0421D">
              <w:rPr>
                <w:rFonts w:cs="Calibri"/>
                <w:sz w:val="20"/>
                <w:szCs w:val="20"/>
                <w:lang w:eastAsia="hr-HR"/>
              </w:rPr>
              <w:t>Obilazak/touring</w:t>
            </w:r>
          </w:p>
          <w:p w14:paraId="45A43E0A" w14:textId="77777777" w:rsidR="00B77D33" w:rsidRPr="00ED5789" w:rsidRDefault="00B77D33" w:rsidP="000B2AF3">
            <w:pPr>
              <w:rPr>
                <w:rFonts w:ascii="Arial" w:hAnsi="Arial" w:cs="Arial"/>
                <w:sz w:val="20"/>
                <w:szCs w:val="20"/>
                <w:lang w:eastAsia="hr-HR"/>
              </w:rPr>
            </w:pPr>
          </w:p>
        </w:tc>
        <w:tc>
          <w:tcPr>
            <w:tcW w:w="1813" w:type="dxa"/>
            <w:shd w:val="clear" w:color="auto" w:fill="83CAEB" w:themeFill="accent1" w:themeFillTint="66"/>
          </w:tcPr>
          <w:p w14:paraId="48ECD49B" w14:textId="77777777" w:rsidR="00B77D33" w:rsidRPr="00C0421D" w:rsidRDefault="00B77D33" w:rsidP="000B2AF3">
            <w:pPr>
              <w:rPr>
                <w:rFonts w:cs="Calibri"/>
                <w:sz w:val="20"/>
                <w:szCs w:val="20"/>
              </w:rPr>
            </w:pPr>
            <w:r w:rsidRPr="00C0421D">
              <w:rPr>
                <w:rFonts w:cs="Calibri"/>
                <w:sz w:val="20"/>
                <w:szCs w:val="20"/>
                <w:lang w:eastAsia="hr-HR"/>
              </w:rPr>
              <w:t>Kulturni turizam</w:t>
            </w:r>
          </w:p>
          <w:p w14:paraId="40A52962" w14:textId="77777777" w:rsidR="00B77D33" w:rsidRPr="00ED5789" w:rsidRDefault="00B77D33" w:rsidP="000B2AF3">
            <w:pPr>
              <w:rPr>
                <w:rFonts w:ascii="Arial" w:hAnsi="Arial" w:cs="Arial"/>
                <w:sz w:val="20"/>
                <w:szCs w:val="20"/>
                <w:lang w:eastAsia="hr-HR"/>
              </w:rPr>
            </w:pPr>
          </w:p>
        </w:tc>
        <w:tc>
          <w:tcPr>
            <w:tcW w:w="1813" w:type="dxa"/>
            <w:shd w:val="clear" w:color="auto" w:fill="83CAEB" w:themeFill="accent1" w:themeFillTint="66"/>
          </w:tcPr>
          <w:p w14:paraId="1B315DBC" w14:textId="77777777" w:rsidR="00B77D33" w:rsidRPr="00C0421D" w:rsidRDefault="00B77D33" w:rsidP="000B2AF3">
            <w:pPr>
              <w:spacing w:after="160" w:line="259" w:lineRule="auto"/>
              <w:rPr>
                <w:rFonts w:cs="Calibri"/>
                <w:sz w:val="20"/>
                <w:szCs w:val="20"/>
                <w:lang w:eastAsia="hr-HR"/>
              </w:rPr>
            </w:pPr>
            <w:r w:rsidRPr="00C0421D">
              <w:rPr>
                <w:rFonts w:cs="Calibri"/>
                <w:sz w:val="20"/>
                <w:szCs w:val="20"/>
                <w:lang w:eastAsia="hr-HR"/>
              </w:rPr>
              <w:t>Ruralni turizam</w:t>
            </w:r>
          </w:p>
          <w:p w14:paraId="4FE5B390" w14:textId="77777777" w:rsidR="00B77D33" w:rsidRPr="00ED5789" w:rsidRDefault="00B77D33" w:rsidP="000B2AF3">
            <w:pPr>
              <w:rPr>
                <w:rFonts w:ascii="Arial" w:hAnsi="Arial" w:cs="Arial"/>
                <w:sz w:val="20"/>
                <w:szCs w:val="20"/>
                <w:lang w:eastAsia="hr-HR"/>
              </w:rPr>
            </w:pPr>
          </w:p>
        </w:tc>
      </w:tr>
      <w:tr w:rsidR="00B77D33" w:rsidRPr="00ED5789" w14:paraId="437193CF" w14:textId="77777777" w:rsidTr="000B2AF3">
        <w:tc>
          <w:tcPr>
            <w:tcW w:w="1812" w:type="dxa"/>
            <w:shd w:val="clear" w:color="auto" w:fill="83CAEB" w:themeFill="accent1" w:themeFillTint="66"/>
          </w:tcPr>
          <w:p w14:paraId="7015CE96" w14:textId="77777777" w:rsidR="00B77D33" w:rsidRPr="00C0421D" w:rsidRDefault="00B77D33" w:rsidP="000B2AF3">
            <w:pPr>
              <w:rPr>
                <w:rFonts w:cs="Calibri"/>
                <w:sz w:val="20"/>
                <w:szCs w:val="20"/>
                <w:lang w:eastAsia="hr-HR"/>
              </w:rPr>
            </w:pPr>
            <w:r w:rsidRPr="00C0421D">
              <w:rPr>
                <w:rFonts w:cs="Calibri"/>
                <w:sz w:val="20"/>
                <w:szCs w:val="20"/>
                <w:lang w:eastAsia="hr-HR"/>
              </w:rPr>
              <w:t>Ciljni segmenti</w:t>
            </w:r>
          </w:p>
        </w:tc>
        <w:tc>
          <w:tcPr>
            <w:tcW w:w="1812" w:type="dxa"/>
          </w:tcPr>
          <w:p w14:paraId="0FA354AB"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mladi(Z, milenijalci)</w:t>
            </w:r>
          </w:p>
          <w:p w14:paraId="07F3E77C"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srednja dob (generacija X)</w:t>
            </w:r>
          </w:p>
          <w:p w14:paraId="33043ED7"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obitelji s djecom</w:t>
            </w:r>
          </w:p>
          <w:p w14:paraId="44EB79D3"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turisti posebnih interesa: lovci i ribolovci, cikloturisti, avanturisti</w:t>
            </w:r>
          </w:p>
          <w:p w14:paraId="18AD6494" w14:textId="77777777" w:rsidR="00B77D33" w:rsidRPr="00ED5789" w:rsidRDefault="00B77D33" w:rsidP="000B2AF3">
            <w:pPr>
              <w:rPr>
                <w:rFonts w:ascii="Arial" w:hAnsi="Arial" w:cs="Arial"/>
                <w:sz w:val="18"/>
                <w:szCs w:val="18"/>
                <w:lang w:eastAsia="hr-HR"/>
              </w:rPr>
            </w:pPr>
          </w:p>
        </w:tc>
        <w:tc>
          <w:tcPr>
            <w:tcW w:w="1812" w:type="dxa"/>
          </w:tcPr>
          <w:p w14:paraId="4EF83BD6"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stariji parovi</w:t>
            </w:r>
          </w:p>
          <w:p w14:paraId="241C51D1"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mladi parovi bez djece</w:t>
            </w:r>
          </w:p>
          <w:p w14:paraId="6D7B86EE" w14:textId="77777777" w:rsidR="00B77D33" w:rsidRPr="00ED5789" w:rsidRDefault="00B77D33" w:rsidP="000B2AF3">
            <w:pPr>
              <w:pStyle w:val="ListParagraph"/>
              <w:rPr>
                <w:rFonts w:ascii="Arial" w:hAnsi="Arial" w:cs="Arial"/>
                <w:sz w:val="18"/>
                <w:szCs w:val="18"/>
                <w:lang w:eastAsia="hr-HR"/>
              </w:rPr>
            </w:pPr>
          </w:p>
        </w:tc>
        <w:tc>
          <w:tcPr>
            <w:tcW w:w="1813" w:type="dxa"/>
          </w:tcPr>
          <w:p w14:paraId="36F447A8"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obitelji s djecom</w:t>
            </w:r>
          </w:p>
          <w:p w14:paraId="546DC0C9"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stariji parovi bez djece</w:t>
            </w:r>
          </w:p>
          <w:p w14:paraId="1189C72C"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mladi parovi bez djece</w:t>
            </w:r>
          </w:p>
        </w:tc>
        <w:tc>
          <w:tcPr>
            <w:tcW w:w="1813" w:type="dxa"/>
          </w:tcPr>
          <w:p w14:paraId="6DAAA8E4"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obitelji s djecom</w:t>
            </w:r>
          </w:p>
          <w:p w14:paraId="471E1EBA"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stariji parovi bez djece</w:t>
            </w:r>
          </w:p>
          <w:p w14:paraId="698D8EA0"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baby boomers</w:t>
            </w:r>
          </w:p>
          <w:p w14:paraId="76A56DC8" w14:textId="77777777" w:rsidR="00B77D33" w:rsidRPr="00ED5789" w:rsidRDefault="00B77D33">
            <w:pPr>
              <w:pStyle w:val="ListParagraph"/>
              <w:numPr>
                <w:ilvl w:val="0"/>
                <w:numId w:val="88"/>
              </w:numPr>
              <w:jc w:val="left"/>
              <w:rPr>
                <w:rFonts w:ascii="Arial" w:hAnsi="Arial" w:cs="Arial"/>
                <w:sz w:val="18"/>
                <w:szCs w:val="18"/>
                <w:lang w:eastAsia="hr-HR"/>
              </w:rPr>
            </w:pPr>
            <w:r w:rsidRPr="00ED5789">
              <w:rPr>
                <w:rFonts w:ascii="Arial" w:hAnsi="Arial" w:cs="Arial"/>
                <w:sz w:val="18"/>
                <w:szCs w:val="18"/>
                <w:lang w:eastAsia="hr-HR"/>
              </w:rPr>
              <w:t>mladi parovi bez djece</w:t>
            </w:r>
          </w:p>
        </w:tc>
      </w:tr>
    </w:tbl>
    <w:p w14:paraId="7740334E" w14:textId="77777777" w:rsidR="00B77D33" w:rsidRPr="00C0421D" w:rsidRDefault="00B77D33" w:rsidP="00B77D33">
      <w:pPr>
        <w:rPr>
          <w:rFonts w:cs="Calibri"/>
          <w:lang w:eastAsia="hr-HR"/>
        </w:rPr>
      </w:pPr>
    </w:p>
    <w:p w14:paraId="5A4F8246" w14:textId="77777777" w:rsidR="00B77D33" w:rsidRPr="00C0421D" w:rsidRDefault="00B77D33">
      <w:pPr>
        <w:jc w:val="left"/>
        <w:rPr>
          <w:rFonts w:cs="Calibri"/>
          <w:color w:val="0F4761" w:themeColor="accent1" w:themeShade="BF"/>
          <w:sz w:val="40"/>
          <w:szCs w:val="40"/>
          <w:lang w:eastAsia="hr-HR"/>
        </w:rPr>
      </w:pPr>
      <w:r w:rsidRPr="00C0421D">
        <w:rPr>
          <w:rFonts w:cs="Calibri"/>
          <w:lang w:eastAsia="hr-HR"/>
        </w:rPr>
        <w:br w:type="page"/>
      </w:r>
    </w:p>
    <w:p w14:paraId="74FD1FA2" w14:textId="686A8A7B" w:rsidR="00B77D33" w:rsidRPr="00ED5789" w:rsidRDefault="00B77D33" w:rsidP="000A6B45">
      <w:pPr>
        <w:pStyle w:val="Heading1"/>
        <w:rPr>
          <w:rFonts w:asciiTheme="minorHAnsi" w:eastAsiaTheme="minorHAnsi" w:hAnsiTheme="minorHAnsi" w:cstheme="minorBidi"/>
        </w:rPr>
      </w:pPr>
      <w:bookmarkStart w:id="174" w:name="_Toc215563489"/>
      <w:r w:rsidRPr="00ED5789">
        <w:rPr>
          <w:rFonts w:eastAsia="Times New Roman"/>
          <w:lang w:eastAsia="hr-HR"/>
        </w:rPr>
        <w:lastRenderedPageBreak/>
        <w:t>Pokazatelji održivosti na  razini destinacije</w:t>
      </w:r>
      <w:bookmarkEnd w:id="174"/>
    </w:p>
    <w:p w14:paraId="2DB38410" w14:textId="77E0EA35" w:rsidR="00B77D33" w:rsidRPr="00C0421D" w:rsidRDefault="00B77D33" w:rsidP="00B77D33">
      <w:pPr>
        <w:rPr>
          <w:rFonts w:cs="Calibri"/>
        </w:rPr>
      </w:pPr>
      <w:r w:rsidRPr="00C0421D">
        <w:rPr>
          <w:rFonts w:cs="Calibri"/>
        </w:rPr>
        <w:t xml:space="preserve">Pokazatelji održivosti destinacije temelj su za izradu Plana upravljanja destinacijom kako bi se dosljedno mogao primijeniti održivi pristup turizmu na području </w:t>
      </w:r>
      <w:r w:rsidR="00A519E6" w:rsidRPr="00C0421D">
        <w:rPr>
          <w:rFonts w:cs="Calibri"/>
        </w:rPr>
        <w:t>TZG Otočac</w:t>
      </w:r>
      <w:r w:rsidRPr="00C0421D">
        <w:rPr>
          <w:rFonts w:cs="Calibri"/>
        </w:rPr>
        <w:t xml:space="preserve">. U narednom tekstu nalazi se pregled obaveznih pokazatelja te onih specifičnih pokazatelja koji proizlaze iz okolnosti koje su svojstvene prostoru na koji se Plan odnosi. Obavezni i odabrani specifični  pokazatelji za praćenje održivosti, izvor i evidentiranje podataka koji su potrebni za izračun navedenih pokazatelja u ovome Planu usklađeni su s Pravilnikom o pokazateljima za praćenje razvoja i održivosti turizma (NN 112/2024). Plan je u potpunosti slijedio metodološke upute za svaki od pokazatelja. </w:t>
      </w:r>
    </w:p>
    <w:p w14:paraId="5ADE172D" w14:textId="77777777" w:rsidR="00B77D33" w:rsidRPr="00C0421D" w:rsidRDefault="00B77D33" w:rsidP="00B77D33">
      <w:pPr>
        <w:rPr>
          <w:rFonts w:cs="Calibri"/>
        </w:rPr>
      </w:pPr>
      <w:r w:rsidRPr="00C0421D">
        <w:rPr>
          <w:rFonts w:cs="Calibri"/>
        </w:rPr>
        <w:t>Obavezni pokazatelji su sljedeći:</w:t>
      </w:r>
    </w:p>
    <w:p w14:paraId="5681378B" w14:textId="77777777" w:rsidR="00B77D33" w:rsidRPr="00ED5789" w:rsidRDefault="00B77D33" w:rsidP="00574C5A">
      <w:pPr>
        <w:pStyle w:val="ListParagraph"/>
        <w:numPr>
          <w:ilvl w:val="0"/>
          <w:numId w:val="105"/>
        </w:numPr>
        <w:ind w:left="714" w:hanging="357"/>
      </w:pPr>
      <w:r w:rsidRPr="00ED5789">
        <w:t>Broj turističkih noćenja na stotinu stalnih stanovnika u vrhu turističke sezone</w:t>
      </w:r>
    </w:p>
    <w:p w14:paraId="363CA8D0" w14:textId="77777777" w:rsidR="00B77D33" w:rsidRPr="00ED5789" w:rsidRDefault="00B77D33" w:rsidP="00574C5A">
      <w:pPr>
        <w:pStyle w:val="ListParagraph"/>
        <w:numPr>
          <w:ilvl w:val="0"/>
          <w:numId w:val="105"/>
        </w:numPr>
        <w:ind w:left="714" w:hanging="357"/>
      </w:pPr>
      <w:r w:rsidRPr="00ED5789">
        <w:t>Zadovoljstvo lokalnog stanovništva turizmom</w:t>
      </w:r>
    </w:p>
    <w:p w14:paraId="5024FAD2" w14:textId="77777777" w:rsidR="00B77D33" w:rsidRPr="00ED5789" w:rsidRDefault="00B77D33" w:rsidP="00574C5A">
      <w:pPr>
        <w:pStyle w:val="ListParagraph"/>
        <w:numPr>
          <w:ilvl w:val="0"/>
          <w:numId w:val="105"/>
        </w:numPr>
        <w:ind w:left="714" w:hanging="357"/>
      </w:pPr>
      <w:r w:rsidRPr="00ED5789">
        <w:t>Zadovoljstvo cjelokupnim boravkom u destinaciji</w:t>
      </w:r>
    </w:p>
    <w:p w14:paraId="35B71A2A" w14:textId="77777777" w:rsidR="00B77D33" w:rsidRPr="00ED5789" w:rsidRDefault="00B77D33" w:rsidP="00574C5A">
      <w:pPr>
        <w:pStyle w:val="ListParagraph"/>
        <w:numPr>
          <w:ilvl w:val="0"/>
          <w:numId w:val="105"/>
        </w:numPr>
        <w:ind w:left="714" w:hanging="357"/>
      </w:pPr>
      <w:r w:rsidRPr="00ED5789">
        <w:t>Udio atrakcija (lokaliteta) pristupačnih osobama s invaliditetom</w:t>
      </w:r>
    </w:p>
    <w:p w14:paraId="4C7388DC" w14:textId="77777777" w:rsidR="00B77D33" w:rsidRPr="00ED5789" w:rsidRDefault="00B77D33" w:rsidP="00574C5A">
      <w:pPr>
        <w:pStyle w:val="ListParagraph"/>
        <w:numPr>
          <w:ilvl w:val="0"/>
          <w:numId w:val="105"/>
        </w:numPr>
        <w:ind w:left="714" w:hanging="357"/>
      </w:pPr>
      <w:r w:rsidRPr="00ED5789">
        <w:t>Broj organiziranih turističkih ambulanti</w:t>
      </w:r>
    </w:p>
    <w:p w14:paraId="07564454" w14:textId="77777777" w:rsidR="00B77D33" w:rsidRPr="00ED5789" w:rsidRDefault="00B77D33" w:rsidP="00574C5A">
      <w:pPr>
        <w:pStyle w:val="ListParagraph"/>
        <w:numPr>
          <w:ilvl w:val="0"/>
          <w:numId w:val="105"/>
        </w:numPr>
        <w:ind w:left="714" w:hanging="357"/>
      </w:pPr>
      <w:r w:rsidRPr="00ED5789">
        <w:t>Omjer potrošnje vode po turističkom noćenju u odnosu na prosječnu potrošnju vode po stalnom stanovniku destinacije (izraženo po osobi i po noćenju</w:t>
      </w:r>
    </w:p>
    <w:p w14:paraId="13880D48" w14:textId="77777777" w:rsidR="00B77D33" w:rsidRPr="00ED5789" w:rsidRDefault="00B77D33" w:rsidP="00574C5A">
      <w:pPr>
        <w:pStyle w:val="ListParagraph"/>
        <w:numPr>
          <w:ilvl w:val="0"/>
          <w:numId w:val="105"/>
        </w:numPr>
        <w:ind w:left="714" w:hanging="357"/>
      </w:pPr>
      <w:r w:rsidRPr="00ED5789">
        <w:t>Omjer količine komunalnog otpada nastale po noćenju turista i količine otpada koje generira stanovništvo u destinaciji (tone)</w:t>
      </w:r>
    </w:p>
    <w:p w14:paraId="65723090" w14:textId="77777777" w:rsidR="00B77D33" w:rsidRPr="00ED5789" w:rsidRDefault="00B77D33" w:rsidP="00574C5A">
      <w:pPr>
        <w:pStyle w:val="ListParagraph"/>
        <w:numPr>
          <w:ilvl w:val="0"/>
          <w:numId w:val="105"/>
        </w:numPr>
        <w:ind w:left="714" w:hanging="357"/>
      </w:pPr>
      <w:r w:rsidRPr="00ED5789">
        <w:t>Udio zaštićenih područja u destinaciji u ukupnoj površini destinacije (ukupno i pojedinačno po kategoriji zaštite)</w:t>
      </w:r>
    </w:p>
    <w:p w14:paraId="68BDE0FF" w14:textId="77777777" w:rsidR="00B77D33" w:rsidRPr="00ED5789" w:rsidRDefault="00B77D33" w:rsidP="00574C5A">
      <w:pPr>
        <w:pStyle w:val="ListParagraph"/>
        <w:numPr>
          <w:ilvl w:val="0"/>
          <w:numId w:val="105"/>
        </w:numPr>
        <w:ind w:left="714" w:hanging="357"/>
      </w:pPr>
      <w:r w:rsidRPr="00ED5789">
        <w:t>Omjer potrošnje električne energije po turističkom noćenju u odnosu na potrošnju električne energije stalnog stanovništva destinacije</w:t>
      </w:r>
    </w:p>
    <w:p w14:paraId="576D8AED" w14:textId="77777777" w:rsidR="00B77D33" w:rsidRPr="00ED5789" w:rsidRDefault="00B77D33" w:rsidP="00574C5A">
      <w:pPr>
        <w:pStyle w:val="ListParagraph"/>
        <w:numPr>
          <w:ilvl w:val="0"/>
          <w:numId w:val="105"/>
        </w:numPr>
        <w:ind w:left="714" w:hanging="357"/>
      </w:pPr>
      <w:r w:rsidRPr="00ED5789">
        <w:t>Uspostavljen sustav za prilagodbu klimatskim promjenama i procjenu rizika</w:t>
      </w:r>
    </w:p>
    <w:p w14:paraId="20777C58" w14:textId="77777777" w:rsidR="00B77D33" w:rsidRPr="00ED5789" w:rsidRDefault="00B77D33" w:rsidP="00574C5A">
      <w:pPr>
        <w:pStyle w:val="ListParagraph"/>
        <w:numPr>
          <w:ilvl w:val="0"/>
          <w:numId w:val="105"/>
        </w:numPr>
        <w:ind w:left="714" w:hanging="357"/>
      </w:pPr>
      <w:r w:rsidRPr="00ED5789">
        <w:t>Ukupan broj dolazaka turista u mjesecu s najvećim opterećenjem</w:t>
      </w:r>
    </w:p>
    <w:p w14:paraId="22E9F212" w14:textId="77777777" w:rsidR="00B77D33" w:rsidRPr="00ED5789" w:rsidRDefault="00B77D33" w:rsidP="00574C5A">
      <w:pPr>
        <w:pStyle w:val="ListParagraph"/>
        <w:numPr>
          <w:ilvl w:val="0"/>
          <w:numId w:val="105"/>
        </w:numPr>
        <w:ind w:left="714" w:hanging="357"/>
      </w:pPr>
      <w:r w:rsidRPr="00ED5789">
        <w:t>Prosječna duljina boravka turista u destinaciji</w:t>
      </w:r>
    </w:p>
    <w:p w14:paraId="03F85590" w14:textId="77777777" w:rsidR="00B77D33" w:rsidRPr="00ED5789" w:rsidRDefault="00B77D33" w:rsidP="00574C5A">
      <w:pPr>
        <w:pStyle w:val="ListParagraph"/>
        <w:numPr>
          <w:ilvl w:val="0"/>
          <w:numId w:val="105"/>
        </w:numPr>
        <w:ind w:left="714" w:hanging="357"/>
      </w:pPr>
      <w:r w:rsidRPr="00ED5789">
        <w:t>Ukupan broj zaposlenih u djelatnostima pružanja smještaja te pripreme i usluživanja hrane</w:t>
      </w:r>
    </w:p>
    <w:p w14:paraId="68F7318D" w14:textId="77777777" w:rsidR="00B77D33" w:rsidRPr="00ED5789" w:rsidRDefault="00B77D33" w:rsidP="00574C5A">
      <w:pPr>
        <w:pStyle w:val="ListParagraph"/>
        <w:numPr>
          <w:ilvl w:val="0"/>
          <w:numId w:val="105"/>
        </w:numPr>
        <w:ind w:left="714" w:hanging="357"/>
      </w:pPr>
      <w:r w:rsidRPr="00ED5789">
        <w:t>Poslovni prihod gospodarskih subjekata (obveznika poreza na dobit) u djelatnostima pružanja smještaja te pripreme i usluživanja hrane</w:t>
      </w:r>
    </w:p>
    <w:p w14:paraId="6E34EFEC" w14:textId="77777777" w:rsidR="00B77D33" w:rsidRPr="00ED5789" w:rsidRDefault="00B77D33" w:rsidP="00574C5A">
      <w:pPr>
        <w:pStyle w:val="ListParagraph"/>
        <w:numPr>
          <w:ilvl w:val="0"/>
          <w:numId w:val="105"/>
        </w:numPr>
        <w:ind w:left="714" w:hanging="357"/>
      </w:pPr>
      <w:r w:rsidRPr="00ED5789">
        <w:t>Identifikacija i klasifikacija turističkih atrakcija</w:t>
      </w:r>
    </w:p>
    <w:p w14:paraId="7FE51AAE" w14:textId="77777777" w:rsidR="00B77D33" w:rsidRPr="00ED5789" w:rsidRDefault="00B77D33" w:rsidP="00574C5A">
      <w:pPr>
        <w:pStyle w:val="ListParagraph"/>
        <w:numPr>
          <w:ilvl w:val="0"/>
          <w:numId w:val="105"/>
        </w:numPr>
        <w:ind w:left="714" w:hanging="357"/>
      </w:pPr>
      <w:r w:rsidRPr="00ED5789">
        <w:t>Status implementacije aktivnosti iz plana upravljanja destinacijom</w:t>
      </w:r>
    </w:p>
    <w:p w14:paraId="262C83F0" w14:textId="3B513BA5" w:rsidR="00B77D33" w:rsidRPr="00574C5A" w:rsidRDefault="00B77D33" w:rsidP="00574C5A">
      <w:pPr>
        <w:pStyle w:val="ListParagraph"/>
        <w:numPr>
          <w:ilvl w:val="0"/>
          <w:numId w:val="105"/>
        </w:numPr>
        <w:ind w:left="714" w:hanging="357"/>
      </w:pPr>
      <w:r w:rsidRPr="00ED5789">
        <w:t>Broj ostvarenih noćenja u smještaju u destinaciji po hektaru izrađenog građevinskog područja JLS</w:t>
      </w:r>
      <w:r w:rsidR="00574C5A">
        <w:t>.</w:t>
      </w:r>
    </w:p>
    <w:p w14:paraId="14CE5FF0" w14:textId="77777777" w:rsidR="00B77D33" w:rsidRPr="00C0421D" w:rsidRDefault="00B77D33" w:rsidP="00B77D33">
      <w:pPr>
        <w:rPr>
          <w:rFonts w:cs="Calibri"/>
          <w:lang w:eastAsia="hr-HR"/>
        </w:rPr>
      </w:pPr>
      <w:r w:rsidRPr="00C0421D">
        <w:rPr>
          <w:rFonts w:cs="Calibri"/>
          <w:lang w:eastAsia="hr-HR"/>
        </w:rPr>
        <w:t xml:space="preserve">Svaki od pokazatelja prikazan je u tablici iz koje se jasno može iščitati naziv pokazatelja, vrijednost pokazatelja te godina na koju se vrijednost odnosi. Također, tablica sadrži i vremenski raspored praćenja svakog od pokazatelja do kraja provedbe ovog Plana (označene su godine u kojima treba iskazati vrijednost pokazatelja), u vremenskim intervalima koji su propisani </w:t>
      </w:r>
      <w:r w:rsidRPr="00C0421D">
        <w:rPr>
          <w:rFonts w:cs="Calibri"/>
        </w:rPr>
        <w:t xml:space="preserve">Pravilnikom o pokazateljima za praćenje razvoja i održivosti turizma.  </w:t>
      </w:r>
      <w:r w:rsidRPr="00C0421D">
        <w:rPr>
          <w:rFonts w:cs="Calibri"/>
          <w:lang w:eastAsia="hr-HR"/>
        </w:rPr>
        <w:t xml:space="preserve"> </w:t>
      </w:r>
    </w:p>
    <w:p w14:paraId="07BFCFBC" w14:textId="77777777" w:rsidR="00B77D33" w:rsidRPr="00C0421D" w:rsidRDefault="00B77D33">
      <w:pPr>
        <w:jc w:val="left"/>
        <w:rPr>
          <w:rFonts w:cs="Calibri"/>
          <w:color w:val="0F4761" w:themeColor="accent1" w:themeShade="BF"/>
          <w:sz w:val="40"/>
          <w:szCs w:val="40"/>
          <w:lang w:eastAsia="hr-HR"/>
        </w:rPr>
      </w:pPr>
      <w:r w:rsidRPr="00C0421D">
        <w:rPr>
          <w:rFonts w:cs="Calibri"/>
          <w:lang w:eastAsia="hr-HR"/>
        </w:rPr>
        <w:br w:type="page"/>
      </w:r>
    </w:p>
    <w:p w14:paraId="1B62D040" w14:textId="61D371C0" w:rsidR="00B77D33" w:rsidRPr="00ED5789" w:rsidRDefault="00B77D33" w:rsidP="000A6B45">
      <w:pPr>
        <w:pStyle w:val="Heading1"/>
        <w:rPr>
          <w:rFonts w:eastAsia="Times New Roman"/>
          <w:lang w:eastAsia="hr-HR"/>
        </w:rPr>
      </w:pPr>
      <w:bookmarkStart w:id="175" w:name="_Toc215563490"/>
      <w:r w:rsidRPr="00ED5789">
        <w:rPr>
          <w:rFonts w:eastAsia="Times New Roman"/>
          <w:lang w:eastAsia="hr-HR"/>
        </w:rPr>
        <w:lastRenderedPageBreak/>
        <w:t>Obavezni pokazatelji održivosti</w:t>
      </w:r>
      <w:bookmarkEnd w:id="175"/>
    </w:p>
    <w:p w14:paraId="7A6EC7E0" w14:textId="3669EF3A" w:rsidR="000D0381" w:rsidRDefault="00B77D33" w:rsidP="00B77D33">
      <w:pPr>
        <w:rPr>
          <w:rFonts w:cs="Calibri"/>
          <w:lang w:eastAsia="hr-HR"/>
        </w:rPr>
      </w:pPr>
      <w:r w:rsidRPr="00C0421D">
        <w:rPr>
          <w:rFonts w:cs="Calibri"/>
          <w:lang w:eastAsia="hr-HR"/>
        </w:rPr>
        <w:t xml:space="preserve">Obavezni pokazatelji održivosti grupirani su prema područjima održivosti: društveni pokazatelji, okolišni pokazatelji, ekonomski pokazatelji te prostorni/upravljanje. Za svaki pokazatelj </w:t>
      </w:r>
      <w:r w:rsidR="00F90F6A">
        <w:rPr>
          <w:rFonts w:cs="Calibri"/>
          <w:lang w:eastAsia="hr-HR"/>
        </w:rPr>
        <w:t xml:space="preserve">naznačena je učestalost mjerenja te su </w:t>
      </w:r>
    </w:p>
    <w:p w14:paraId="38DBEB49" w14:textId="0FC7AE1A" w:rsidR="00B77D33" w:rsidRPr="00C0421D" w:rsidRDefault="00B77D33" w:rsidP="00B77D33">
      <w:pPr>
        <w:rPr>
          <w:rFonts w:cs="Calibri"/>
          <w:lang w:eastAsia="hr-HR"/>
        </w:rPr>
      </w:pPr>
      <w:r w:rsidRPr="00C0421D">
        <w:rPr>
          <w:rFonts w:cs="Calibri"/>
          <w:lang w:eastAsia="hr-HR"/>
        </w:rPr>
        <w:t xml:space="preserve">tekstualno su objašnjeni izvori podataka, dok se detaljnija metodološka objašnjenja mogu iščitati iz  </w:t>
      </w:r>
      <w:r w:rsidRPr="00C0421D">
        <w:rPr>
          <w:rFonts w:cs="Calibri"/>
        </w:rPr>
        <w:t>Pravilnika o pokazateljima za praćenje razvoja i održivosti turizma. Svaki je dobiveni pokazatelj valoriziran kako bi mogao biti podloga za izradu strateških elemenata Plana</w:t>
      </w:r>
      <w:r w:rsidR="00F90F6A">
        <w:rPr>
          <w:rFonts w:cs="Calibri"/>
        </w:rPr>
        <w:t>.</w:t>
      </w:r>
    </w:p>
    <w:p w14:paraId="67DE26A9" w14:textId="77777777" w:rsidR="00B77D33" w:rsidRPr="00ED5789" w:rsidRDefault="00B77D33" w:rsidP="00545504">
      <w:pPr>
        <w:pStyle w:val="Heading2"/>
        <w:rPr>
          <w:rFonts w:eastAsia="Times New Roman"/>
          <w:lang w:eastAsia="hr-HR"/>
        </w:rPr>
      </w:pPr>
      <w:bookmarkStart w:id="176" w:name="_Toc215563491"/>
      <w:r w:rsidRPr="00ED5789">
        <w:rPr>
          <w:rFonts w:eastAsia="Times New Roman"/>
          <w:lang w:eastAsia="hr-HR"/>
        </w:rPr>
        <w:t>Obavezni pokazatelji održivosti koji mjere utjecaj turizma na društvene aspekte  održivosti</w:t>
      </w:r>
      <w:bookmarkStart w:id="177" w:name="_Hlk189563358"/>
      <w:bookmarkEnd w:id="176"/>
    </w:p>
    <w:p w14:paraId="507E04C0" w14:textId="77777777" w:rsidR="00B77D33" w:rsidRPr="00ED5789" w:rsidRDefault="00B77D33" w:rsidP="00B77D33">
      <w:pPr>
        <w:pStyle w:val="Heading3"/>
        <w:rPr>
          <w:rFonts w:eastAsia="Times New Roman"/>
          <w:lang w:eastAsia="hr-HR"/>
        </w:rPr>
      </w:pPr>
      <w:bookmarkStart w:id="178" w:name="_Toc215563492"/>
      <w:r w:rsidRPr="00ED5789">
        <w:rPr>
          <w:rFonts w:eastAsia="Times New Roman"/>
          <w:lang w:eastAsia="hr-HR"/>
        </w:rPr>
        <w:t>Zadovoljstvo lokalnog stanovništva turizmom</w:t>
      </w:r>
      <w:bookmarkEnd w:id="177"/>
      <w:bookmarkEnd w:id="178"/>
    </w:p>
    <w:tbl>
      <w:tblPr>
        <w:tblStyle w:val="TableGrid"/>
        <w:tblW w:w="0" w:type="auto"/>
        <w:tblLook w:val="04A0" w:firstRow="1" w:lastRow="0" w:firstColumn="1" w:lastColumn="0" w:noHBand="0" w:noVBand="1"/>
      </w:tblPr>
      <w:tblGrid>
        <w:gridCol w:w="1478"/>
        <w:gridCol w:w="727"/>
        <w:gridCol w:w="703"/>
        <w:gridCol w:w="717"/>
        <w:gridCol w:w="2576"/>
        <w:gridCol w:w="1430"/>
        <w:gridCol w:w="1431"/>
      </w:tblGrid>
      <w:tr w:rsidR="00B77D33" w:rsidRPr="00ED5789" w14:paraId="5A39CD86" w14:textId="77777777" w:rsidTr="00A81E69">
        <w:tc>
          <w:tcPr>
            <w:tcW w:w="2263" w:type="dxa"/>
            <w:gridSpan w:val="2"/>
            <w:shd w:val="clear" w:color="auto" w:fill="C1E4F5" w:themeFill="accent1" w:themeFillTint="33"/>
          </w:tcPr>
          <w:p w14:paraId="0D890E0C" w14:textId="77777777" w:rsidR="00B77D33" w:rsidRPr="00C0421D" w:rsidRDefault="00B77D33" w:rsidP="000B2AF3">
            <w:pPr>
              <w:spacing w:before="100" w:beforeAutospacing="1" w:after="100" w:afterAutospacing="1"/>
              <w:jc w:val="center"/>
              <w:rPr>
                <w:rFonts w:cs="Calibri"/>
                <w:sz w:val="20"/>
                <w:szCs w:val="20"/>
                <w:lang w:eastAsia="hr-HR"/>
              </w:rPr>
            </w:pPr>
            <w:bookmarkStart w:id="179" w:name="_Hlk189562288"/>
            <w:r w:rsidRPr="00C0421D">
              <w:rPr>
                <w:rFonts w:cs="Calibri"/>
                <w:sz w:val="20"/>
                <w:szCs w:val="20"/>
                <w:lang w:eastAsia="hr-HR"/>
              </w:rPr>
              <w:t>Pokazatelj (kod pokazatelja)</w:t>
            </w:r>
          </w:p>
        </w:tc>
        <w:tc>
          <w:tcPr>
            <w:tcW w:w="6799" w:type="dxa"/>
            <w:gridSpan w:val="5"/>
            <w:shd w:val="clear" w:color="auto" w:fill="C1E4F5" w:themeFill="accent1" w:themeFillTint="33"/>
          </w:tcPr>
          <w:p w14:paraId="5DECA31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b/>
                <w:bCs/>
                <w:sz w:val="20"/>
                <w:szCs w:val="20"/>
              </w:rPr>
              <w:t>Broj turističkih noćenja na stotinu stalnih stanovnika u vrhu turističke sezone (ZL-1)</w:t>
            </w:r>
          </w:p>
        </w:tc>
      </w:tr>
      <w:tr w:rsidR="00B77D33" w:rsidRPr="00ED5789" w14:paraId="7E834997" w14:textId="77777777" w:rsidTr="00A81E69">
        <w:trPr>
          <w:trHeight w:val="110"/>
        </w:trPr>
        <w:tc>
          <w:tcPr>
            <w:tcW w:w="1510" w:type="dxa"/>
            <w:shd w:val="clear" w:color="auto" w:fill="C1E4F5" w:themeFill="accent1" w:themeFillTint="33"/>
          </w:tcPr>
          <w:p w14:paraId="768E668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5000CCA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236" w:type="dxa"/>
            <w:shd w:val="clear" w:color="auto" w:fill="C1E4F5" w:themeFill="accent1" w:themeFillTint="33"/>
          </w:tcPr>
          <w:p w14:paraId="49B8A4C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2785" w:type="dxa"/>
            <w:shd w:val="clear" w:color="auto" w:fill="C1E4F5" w:themeFill="accent1" w:themeFillTint="33"/>
          </w:tcPr>
          <w:p w14:paraId="4B96F66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7978CF5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2AB8618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6D54C6B9" w14:textId="77777777" w:rsidTr="000B2AF3">
        <w:tc>
          <w:tcPr>
            <w:tcW w:w="1510" w:type="dxa"/>
          </w:tcPr>
          <w:p w14:paraId="0DAB313A"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 xml:space="preserve">         5,45</w:t>
            </w:r>
          </w:p>
        </w:tc>
        <w:tc>
          <w:tcPr>
            <w:tcW w:w="1510" w:type="dxa"/>
            <w:gridSpan w:val="2"/>
          </w:tcPr>
          <w:p w14:paraId="7B8C2BD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36" w:type="dxa"/>
          </w:tcPr>
          <w:p w14:paraId="4B7B235C"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785" w:type="dxa"/>
          </w:tcPr>
          <w:p w14:paraId="4E08601B"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0" w:type="dxa"/>
          </w:tcPr>
          <w:p w14:paraId="325BC3ED"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1" w:type="dxa"/>
          </w:tcPr>
          <w:p w14:paraId="057825F4"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79"/>
    <w:p w14:paraId="5D1EB4B5" w14:textId="190B4616" w:rsidR="00B77D33" w:rsidRPr="00C0421D" w:rsidRDefault="00B77D33" w:rsidP="00574C5A">
      <w:pPr>
        <w:rPr>
          <w:rFonts w:cs="Calibri"/>
          <w:lang w:eastAsia="hr-HR"/>
        </w:rPr>
      </w:pPr>
      <w:r w:rsidRPr="00C0421D">
        <w:rPr>
          <w:rFonts w:cs="Calibri"/>
          <w:lang w:eastAsia="hr-HR"/>
        </w:rPr>
        <w:t>Izvori za izračun podataka bili su eVisitor (podaci o turističkom prometu za 2024. godinu) te DZS, Statistika u nizu „Gradovi u statistici“ (posljednji dostupni podaci o procijenjenom broju stanovnika na području grada Otočca, 31.12. 2023. godine)</w:t>
      </w:r>
      <w:r w:rsidRPr="00C0421D">
        <w:rPr>
          <w:rStyle w:val="FootnoteReference"/>
          <w:rFonts w:cs="Calibri"/>
          <w:lang w:eastAsia="hr-HR"/>
        </w:rPr>
        <w:footnoteReference w:id="1"/>
      </w:r>
      <w:r w:rsidRPr="00C0421D">
        <w:rPr>
          <w:rFonts w:cs="Calibri"/>
          <w:lang w:eastAsia="hr-HR"/>
        </w:rPr>
        <w:t xml:space="preserve">. Vrijednost pokazatelja upućuje na zaključak da zasad lokalno stanovništvo nije opterećeno obimom fizičkog turističkog prometa te može podnijeti njegov rast. </w:t>
      </w:r>
    </w:p>
    <w:tbl>
      <w:tblPr>
        <w:tblStyle w:val="TableGrid"/>
        <w:tblW w:w="0" w:type="auto"/>
        <w:tblLook w:val="04A0" w:firstRow="1" w:lastRow="0" w:firstColumn="1" w:lastColumn="0" w:noHBand="0" w:noVBand="1"/>
      </w:tblPr>
      <w:tblGrid>
        <w:gridCol w:w="2263"/>
        <w:gridCol w:w="3686"/>
        <w:gridCol w:w="1701"/>
        <w:gridCol w:w="1412"/>
      </w:tblGrid>
      <w:tr w:rsidR="00B77D33" w:rsidRPr="00ED5789" w14:paraId="2F8453D8" w14:textId="77777777" w:rsidTr="00A81E69">
        <w:tc>
          <w:tcPr>
            <w:tcW w:w="2263" w:type="dxa"/>
            <w:shd w:val="clear" w:color="auto" w:fill="C1E4F5" w:themeFill="accent1" w:themeFillTint="33"/>
          </w:tcPr>
          <w:p w14:paraId="7E075BCB" w14:textId="77777777" w:rsidR="00B77D33" w:rsidRPr="00C0421D" w:rsidRDefault="00B77D33" w:rsidP="000B2AF3">
            <w:pPr>
              <w:spacing w:before="100" w:beforeAutospacing="1" w:after="100" w:afterAutospacing="1"/>
              <w:jc w:val="center"/>
              <w:rPr>
                <w:rFonts w:cs="Calibri"/>
                <w:sz w:val="20"/>
                <w:szCs w:val="20"/>
                <w:lang w:eastAsia="hr-HR"/>
              </w:rPr>
            </w:pPr>
            <w:bookmarkStart w:id="180" w:name="_Hlk189563430"/>
            <w:r w:rsidRPr="00C0421D">
              <w:rPr>
                <w:rFonts w:cs="Calibri"/>
                <w:sz w:val="20"/>
                <w:szCs w:val="20"/>
                <w:lang w:eastAsia="hr-HR"/>
              </w:rPr>
              <w:t xml:space="preserve">Pokazatelj (kod pokazatelja) </w:t>
            </w:r>
          </w:p>
        </w:tc>
        <w:tc>
          <w:tcPr>
            <w:tcW w:w="6799" w:type="dxa"/>
            <w:gridSpan w:val="3"/>
            <w:shd w:val="clear" w:color="auto" w:fill="C1E4F5" w:themeFill="accent1" w:themeFillTint="33"/>
          </w:tcPr>
          <w:p w14:paraId="7B5964F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b/>
                <w:bCs/>
                <w:sz w:val="20"/>
                <w:szCs w:val="20"/>
              </w:rPr>
              <w:t>Zadovoljstvo lokalnog stanovništva turizmom (ZL-2)</w:t>
            </w:r>
          </w:p>
        </w:tc>
      </w:tr>
      <w:tr w:rsidR="00B77D33" w:rsidRPr="00ED5789" w14:paraId="1B07DC63" w14:textId="77777777" w:rsidTr="00A81E69">
        <w:trPr>
          <w:trHeight w:val="288"/>
        </w:trPr>
        <w:tc>
          <w:tcPr>
            <w:tcW w:w="5949" w:type="dxa"/>
            <w:gridSpan w:val="2"/>
            <w:shd w:val="clear" w:color="auto" w:fill="C1E4F5" w:themeFill="accent1" w:themeFillTint="33"/>
          </w:tcPr>
          <w:p w14:paraId="02914AC8"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701" w:type="dxa"/>
            <w:shd w:val="clear" w:color="auto" w:fill="C1E4F5" w:themeFill="accent1" w:themeFillTint="33"/>
          </w:tcPr>
          <w:p w14:paraId="1AEE8ECF" w14:textId="77777777" w:rsidR="00B77D33" w:rsidRPr="00C0421D" w:rsidRDefault="00B77D33" w:rsidP="000B2AF3">
            <w:pPr>
              <w:spacing w:line="276" w:lineRule="auto"/>
              <w:jc w:val="center"/>
              <w:rPr>
                <w:rFonts w:cs="Calibri"/>
                <w:sz w:val="20"/>
                <w:szCs w:val="20"/>
                <w:lang w:eastAsia="hr-HR"/>
              </w:rPr>
            </w:pPr>
            <w:r w:rsidRPr="00C0421D">
              <w:rPr>
                <w:rFonts w:cs="Calibri"/>
                <w:sz w:val="20"/>
                <w:szCs w:val="20"/>
                <w:lang w:eastAsia="hr-HR"/>
              </w:rPr>
              <w:t xml:space="preserve">2025. </w:t>
            </w:r>
          </w:p>
          <w:p w14:paraId="4CE95EDD" w14:textId="77777777" w:rsidR="00B77D33" w:rsidRPr="00C0421D" w:rsidRDefault="00B77D33" w:rsidP="000B2AF3">
            <w:pPr>
              <w:spacing w:line="276" w:lineRule="auto"/>
              <w:jc w:val="center"/>
              <w:rPr>
                <w:rFonts w:cs="Calibri"/>
                <w:sz w:val="20"/>
                <w:szCs w:val="20"/>
                <w:lang w:eastAsia="hr-HR"/>
              </w:rPr>
            </w:pPr>
            <w:r w:rsidRPr="00C0421D">
              <w:rPr>
                <w:rFonts w:cs="Calibri"/>
                <w:sz w:val="20"/>
                <w:szCs w:val="20"/>
                <w:lang w:eastAsia="hr-HR"/>
              </w:rPr>
              <w:t>(početne vrijednosti)</w:t>
            </w:r>
          </w:p>
        </w:tc>
        <w:tc>
          <w:tcPr>
            <w:tcW w:w="1412" w:type="dxa"/>
            <w:shd w:val="clear" w:color="auto" w:fill="C1E4F5" w:themeFill="accent1" w:themeFillTint="33"/>
          </w:tcPr>
          <w:p w14:paraId="2FE90F9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268DA4C8" w14:textId="77777777" w:rsidTr="000B2AF3">
        <w:tc>
          <w:tcPr>
            <w:tcW w:w="5949" w:type="dxa"/>
            <w:gridSpan w:val="2"/>
          </w:tcPr>
          <w:p w14:paraId="179E9537"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Udio lokalnih stanovnika zadovoljnih turizmom (ukupno)</w:t>
            </w:r>
          </w:p>
        </w:tc>
        <w:tc>
          <w:tcPr>
            <w:tcW w:w="1701" w:type="dxa"/>
          </w:tcPr>
          <w:p w14:paraId="39CF0AE4"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50.35%</w:t>
            </w:r>
          </w:p>
        </w:tc>
        <w:tc>
          <w:tcPr>
            <w:tcW w:w="1412" w:type="dxa"/>
          </w:tcPr>
          <w:p w14:paraId="56E1913D"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53A41612" w14:textId="77777777" w:rsidTr="00A81E69">
        <w:tc>
          <w:tcPr>
            <w:tcW w:w="5949" w:type="dxa"/>
            <w:gridSpan w:val="2"/>
            <w:shd w:val="clear" w:color="auto" w:fill="C1E4F5" w:themeFill="accent1" w:themeFillTint="33"/>
          </w:tcPr>
          <w:p w14:paraId="22F75B68"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Podpokazatelji</w:t>
            </w:r>
          </w:p>
        </w:tc>
        <w:tc>
          <w:tcPr>
            <w:tcW w:w="1701" w:type="dxa"/>
            <w:shd w:val="clear" w:color="auto" w:fill="C1E4F5" w:themeFill="accent1" w:themeFillTint="33"/>
          </w:tcPr>
          <w:p w14:paraId="067A7AF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412" w:type="dxa"/>
            <w:shd w:val="clear" w:color="auto" w:fill="C1E4F5" w:themeFill="accent1" w:themeFillTint="33"/>
          </w:tcPr>
          <w:p w14:paraId="23CB91C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424CCE48" w14:textId="77777777" w:rsidTr="000B2AF3">
        <w:tc>
          <w:tcPr>
            <w:tcW w:w="5949" w:type="dxa"/>
            <w:gridSpan w:val="2"/>
          </w:tcPr>
          <w:p w14:paraId="58EF92C5"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 xml:space="preserve">Udio lokalnih stanovnika koji ostvaruju korist od turizma zadovoljnih turizmom </w:t>
            </w:r>
          </w:p>
        </w:tc>
        <w:tc>
          <w:tcPr>
            <w:tcW w:w="1701" w:type="dxa"/>
          </w:tcPr>
          <w:p w14:paraId="79DE6E6C"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41.79%</w:t>
            </w:r>
          </w:p>
        </w:tc>
        <w:tc>
          <w:tcPr>
            <w:tcW w:w="1412" w:type="dxa"/>
          </w:tcPr>
          <w:p w14:paraId="653F23C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2846F51F" w14:textId="77777777" w:rsidTr="000B2AF3">
        <w:tc>
          <w:tcPr>
            <w:tcW w:w="5949" w:type="dxa"/>
            <w:gridSpan w:val="2"/>
          </w:tcPr>
          <w:p w14:paraId="17926817"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Udio lokalnih stanovnika koji ne ostvaruju korist od turizma zadovoljnih turizmom</w:t>
            </w:r>
          </w:p>
        </w:tc>
        <w:tc>
          <w:tcPr>
            <w:tcW w:w="1701" w:type="dxa"/>
          </w:tcPr>
          <w:p w14:paraId="66AFFC37"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57.89%</w:t>
            </w:r>
          </w:p>
        </w:tc>
        <w:tc>
          <w:tcPr>
            <w:tcW w:w="1412" w:type="dxa"/>
          </w:tcPr>
          <w:p w14:paraId="086BBD3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80"/>
    <w:p w14:paraId="5467B370" w14:textId="160BCDBA" w:rsidR="00B77D33" w:rsidRPr="00C0421D" w:rsidRDefault="00B77D33" w:rsidP="00B77D33">
      <w:pPr>
        <w:rPr>
          <w:rFonts w:cs="Calibri"/>
          <w:lang w:eastAsia="hr-HR"/>
        </w:rPr>
      </w:pPr>
      <w:r w:rsidRPr="00C0421D">
        <w:rPr>
          <w:rFonts w:cs="Calibri"/>
          <w:lang w:eastAsia="hr-HR"/>
        </w:rPr>
        <w:t>Izvor podataka za pokazatelj ZL-2 je primarno istraživanje- Anketa lokalnog stanovništva koja je provedena tijekom prve polovice 2025. godine na uzorku od  143 ispitanika. Rezultat istraživanja upućuje na relativno nisko zadovoljstvo razvojem turizma. Postotak zadovoljnih čine ispitanici koji su svoje zadovoljstvo ocijenili ocjenama 4 ili 5. Posebno je zabrinjavajuća niža razina zadovoljstva razvojem turizma kod lokalnih stanovnika koji ostvaruju korist od turizma, dok su ostali lokani stanovnici turizmom nešto zadovoljniji.</w:t>
      </w:r>
      <w:r w:rsidR="00613BC2" w:rsidRPr="00C0421D">
        <w:rPr>
          <w:rFonts w:cs="Calibri"/>
          <w:lang w:eastAsia="hr-HR"/>
        </w:rPr>
        <w:t xml:space="preserve"> i </w:t>
      </w:r>
      <w:r w:rsidRPr="00C0421D">
        <w:rPr>
          <w:rFonts w:cs="Calibri"/>
          <w:lang w:eastAsia="hr-HR"/>
        </w:rPr>
        <w:t xml:space="preserve">ovi podaci upućuju da postoji prostor za daljnji razvoj </w:t>
      </w:r>
      <w:r w:rsidRPr="00C0421D">
        <w:rPr>
          <w:rFonts w:cs="Calibri"/>
          <w:lang w:eastAsia="hr-HR"/>
        </w:rPr>
        <w:lastRenderedPageBreak/>
        <w:t>turizma te da je taj rast poželjan. Ovakav se zaključak može iščitati zbog ostalih odgovora u navedenoj anketi koji se odnose na utjecaj turizma na lokalnu zajednicu:</w:t>
      </w:r>
    </w:p>
    <w:p w14:paraId="295BBD3C" w14:textId="77777777" w:rsidR="00B77D33" w:rsidRPr="00ED5789" w:rsidRDefault="00B77D33">
      <w:pPr>
        <w:pStyle w:val="ListParagraph"/>
        <w:numPr>
          <w:ilvl w:val="0"/>
          <w:numId w:val="92"/>
        </w:numPr>
        <w:rPr>
          <w:lang w:eastAsia="hr-HR"/>
        </w:rPr>
      </w:pPr>
      <w:r w:rsidRPr="00ED5789">
        <w:rPr>
          <w:lang w:eastAsia="hr-HR"/>
        </w:rPr>
        <w:t>65,03% ispitanika smatra da turizam pomaže u unaprjeđenju kvalitete života,</w:t>
      </w:r>
    </w:p>
    <w:p w14:paraId="3F776FB4" w14:textId="77777777" w:rsidR="00B77D33" w:rsidRPr="00ED5789" w:rsidRDefault="00B77D33">
      <w:pPr>
        <w:pStyle w:val="ListParagraph"/>
        <w:numPr>
          <w:ilvl w:val="0"/>
          <w:numId w:val="92"/>
        </w:numPr>
        <w:rPr>
          <w:lang w:eastAsia="hr-HR"/>
        </w:rPr>
      </w:pPr>
      <w:r w:rsidRPr="00ED5789">
        <w:rPr>
          <w:lang w:eastAsia="hr-HR"/>
        </w:rPr>
        <w:t>25,87% ispitanika smatra da turizam pomaže u održanju kvalitete života,</w:t>
      </w:r>
    </w:p>
    <w:p w14:paraId="64051C1D" w14:textId="77777777" w:rsidR="00B77D33" w:rsidRPr="00ED5789" w:rsidRDefault="00B77D33">
      <w:pPr>
        <w:pStyle w:val="ListParagraph"/>
        <w:numPr>
          <w:ilvl w:val="0"/>
          <w:numId w:val="92"/>
        </w:numPr>
        <w:rPr>
          <w:lang w:eastAsia="hr-HR"/>
        </w:rPr>
      </w:pPr>
      <w:r w:rsidRPr="00ED5789">
        <w:rPr>
          <w:lang w:eastAsia="hr-HR"/>
        </w:rPr>
        <w:t>88,11% smatra da postoji perspektiva za cjelogodišnji turizam,</w:t>
      </w:r>
    </w:p>
    <w:p w14:paraId="33146891" w14:textId="77777777" w:rsidR="00B77D33" w:rsidRPr="00ED5789" w:rsidRDefault="00B77D33">
      <w:pPr>
        <w:pStyle w:val="ListParagraph"/>
        <w:numPr>
          <w:ilvl w:val="0"/>
          <w:numId w:val="92"/>
        </w:numPr>
        <w:rPr>
          <w:lang w:eastAsia="hr-HR"/>
        </w:rPr>
      </w:pPr>
      <w:r w:rsidRPr="00ED5789">
        <w:rPr>
          <w:lang w:eastAsia="hr-HR"/>
        </w:rPr>
        <w:t>66,43% smatra da turizam ima izrazito pozitivan utjecaj na duh mjesta,</w:t>
      </w:r>
    </w:p>
    <w:p w14:paraId="30FC48F6" w14:textId="77777777" w:rsidR="00B77D33" w:rsidRPr="00ED5789" w:rsidRDefault="00B77D33">
      <w:pPr>
        <w:pStyle w:val="ListParagraph"/>
        <w:numPr>
          <w:ilvl w:val="0"/>
          <w:numId w:val="92"/>
        </w:numPr>
        <w:rPr>
          <w:lang w:eastAsia="hr-HR"/>
        </w:rPr>
      </w:pPr>
      <w:r w:rsidRPr="00ED5789">
        <w:rPr>
          <w:lang w:eastAsia="hr-HR"/>
        </w:rPr>
        <w:t>79,02% se tijekom turističke sezone ne osjeća uznemireno zbog neočekivanih događaja povezanih s turizmom,</w:t>
      </w:r>
    </w:p>
    <w:p w14:paraId="5987C761" w14:textId="430F823E" w:rsidR="00B77D33" w:rsidRPr="00ED5789" w:rsidRDefault="00B77D33">
      <w:pPr>
        <w:pStyle w:val="ListParagraph"/>
        <w:numPr>
          <w:ilvl w:val="0"/>
          <w:numId w:val="92"/>
        </w:numPr>
        <w:rPr>
          <w:lang w:eastAsia="hr-HR"/>
        </w:rPr>
      </w:pPr>
      <w:r w:rsidRPr="00ED5789">
        <w:rPr>
          <w:lang w:eastAsia="hr-HR"/>
        </w:rPr>
        <w:t>82,52% ispitanika u vrhuncu sezone ne osjeća da zbog turizma nema kontrolu nad važnim stvarima u svom životu,</w:t>
      </w:r>
    </w:p>
    <w:p w14:paraId="48F8AF0D" w14:textId="77777777" w:rsidR="00B77D33" w:rsidRPr="00ED5789" w:rsidRDefault="00B77D33">
      <w:pPr>
        <w:pStyle w:val="ListParagraph"/>
        <w:numPr>
          <w:ilvl w:val="0"/>
          <w:numId w:val="92"/>
        </w:numPr>
        <w:rPr>
          <w:lang w:eastAsia="hr-HR"/>
        </w:rPr>
      </w:pPr>
      <w:r w:rsidRPr="00ED5789">
        <w:rPr>
          <w:lang w:eastAsia="hr-HR"/>
        </w:rPr>
        <w:t>83,22% se zbog turizma nisu nikad ili skoro nikad osjećali nervozno i pod stresom,</w:t>
      </w:r>
    </w:p>
    <w:p w14:paraId="07606543" w14:textId="77777777" w:rsidR="00B77D33" w:rsidRPr="00ED5789" w:rsidRDefault="00B77D33">
      <w:pPr>
        <w:pStyle w:val="ListParagraph"/>
        <w:numPr>
          <w:ilvl w:val="0"/>
          <w:numId w:val="92"/>
        </w:numPr>
        <w:rPr>
          <w:lang w:eastAsia="hr-HR"/>
        </w:rPr>
      </w:pPr>
      <w:r w:rsidRPr="00ED5789">
        <w:rPr>
          <w:lang w:eastAsia="hr-HR"/>
        </w:rPr>
        <w:t>87,42% ispitanika se tijekom sezone nije ljutilo zbog događaja uzrokovanih turizmom, a koji su bili izvan njihove kontrole,</w:t>
      </w:r>
    </w:p>
    <w:p w14:paraId="206454A1" w14:textId="1B6202A9" w:rsidR="00B77D33" w:rsidRPr="00574C5A" w:rsidRDefault="00B77D33" w:rsidP="00B77D33">
      <w:pPr>
        <w:pStyle w:val="ListParagraph"/>
        <w:numPr>
          <w:ilvl w:val="0"/>
          <w:numId w:val="92"/>
        </w:numPr>
        <w:rPr>
          <w:lang w:eastAsia="hr-HR"/>
        </w:rPr>
      </w:pPr>
      <w:r w:rsidRPr="00ED5789">
        <w:rPr>
          <w:lang w:eastAsia="hr-HR"/>
        </w:rPr>
        <w:t>90.91% smatra da tijekom turističke sezone njihove svakodnevne aktivnosti nisu otežane zbog turizma.</w:t>
      </w:r>
    </w:p>
    <w:p w14:paraId="1E35334E" w14:textId="77777777" w:rsidR="00B77D33" w:rsidRPr="00ED5789" w:rsidRDefault="00B77D33" w:rsidP="00B77D33">
      <w:pPr>
        <w:pStyle w:val="Heading3"/>
        <w:rPr>
          <w:rFonts w:eastAsia="Times New Roman"/>
          <w:lang w:eastAsia="hr-HR"/>
        </w:rPr>
      </w:pPr>
      <w:bookmarkStart w:id="181" w:name="_Hlk189563994"/>
      <w:bookmarkStart w:id="182" w:name="_Toc215563493"/>
      <w:r w:rsidRPr="00ED5789">
        <w:rPr>
          <w:rFonts w:eastAsia="Times New Roman"/>
          <w:lang w:eastAsia="hr-HR"/>
        </w:rPr>
        <w:t>Zadovoljstvo turista i jednodnevnih posjetitelja destinacijom</w:t>
      </w:r>
      <w:bookmarkEnd w:id="181"/>
      <w:bookmarkEnd w:id="182"/>
    </w:p>
    <w:tbl>
      <w:tblPr>
        <w:tblStyle w:val="TableGrid"/>
        <w:tblW w:w="0" w:type="auto"/>
        <w:tblLook w:val="04A0" w:firstRow="1" w:lastRow="0" w:firstColumn="1" w:lastColumn="0" w:noHBand="0" w:noVBand="1"/>
      </w:tblPr>
      <w:tblGrid>
        <w:gridCol w:w="1827"/>
        <w:gridCol w:w="2704"/>
        <w:gridCol w:w="4531"/>
      </w:tblGrid>
      <w:tr w:rsidR="00B77D33" w:rsidRPr="00ED5789" w14:paraId="52FCCA73" w14:textId="77777777" w:rsidTr="000B2AF3">
        <w:tc>
          <w:tcPr>
            <w:tcW w:w="1827" w:type="dxa"/>
            <w:shd w:val="clear" w:color="auto" w:fill="C1E4F5" w:themeFill="accent1" w:themeFillTint="33"/>
          </w:tcPr>
          <w:p w14:paraId="79FE0A34"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235" w:type="dxa"/>
            <w:gridSpan w:val="2"/>
            <w:shd w:val="clear" w:color="auto" w:fill="C1E4F5" w:themeFill="accent1" w:themeFillTint="33"/>
          </w:tcPr>
          <w:p w14:paraId="21DA690D"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rPr>
              <w:t>Zadovoljstvo cjelokupnim boravkom u destinaciji (ZT-1)</w:t>
            </w:r>
          </w:p>
        </w:tc>
      </w:tr>
      <w:tr w:rsidR="00B77D33" w:rsidRPr="00ED5789" w14:paraId="31EAE992" w14:textId="77777777" w:rsidTr="000B2AF3">
        <w:trPr>
          <w:trHeight w:val="110"/>
        </w:trPr>
        <w:tc>
          <w:tcPr>
            <w:tcW w:w="4531" w:type="dxa"/>
            <w:gridSpan w:val="2"/>
            <w:shd w:val="clear" w:color="auto" w:fill="C1E4F5" w:themeFill="accent1" w:themeFillTint="33"/>
          </w:tcPr>
          <w:p w14:paraId="46EF767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Početna vrijednost (anketa 2025. godine)</w:t>
            </w:r>
          </w:p>
        </w:tc>
        <w:tc>
          <w:tcPr>
            <w:tcW w:w="4531" w:type="dxa"/>
            <w:shd w:val="clear" w:color="auto" w:fill="C1E4F5" w:themeFill="accent1" w:themeFillTint="33"/>
          </w:tcPr>
          <w:p w14:paraId="6BA19C0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124BCEAF" w14:textId="77777777" w:rsidTr="000B2AF3">
        <w:tc>
          <w:tcPr>
            <w:tcW w:w="4531" w:type="dxa"/>
            <w:gridSpan w:val="2"/>
          </w:tcPr>
          <w:p w14:paraId="1C0F4EA6" w14:textId="296D0E2C" w:rsidR="00B77D33" w:rsidRPr="00ED5789" w:rsidRDefault="00890974" w:rsidP="000B2AF3">
            <w:pPr>
              <w:pStyle w:val="ListParagraph"/>
              <w:spacing w:before="100" w:beforeAutospacing="1" w:after="100" w:afterAutospacing="1"/>
              <w:rPr>
                <w:rFonts w:ascii="Arial" w:hAnsi="Arial" w:cs="Arial"/>
                <w:sz w:val="20"/>
                <w:szCs w:val="20"/>
                <w:lang w:eastAsia="hr-HR"/>
              </w:rPr>
            </w:pPr>
            <w:r>
              <w:rPr>
                <w:rFonts w:ascii="Arial" w:hAnsi="Arial" w:cs="Arial"/>
                <w:sz w:val="20"/>
                <w:szCs w:val="20"/>
                <w:lang w:eastAsia="hr-HR"/>
              </w:rPr>
              <w:t>-</w:t>
            </w:r>
          </w:p>
        </w:tc>
        <w:tc>
          <w:tcPr>
            <w:tcW w:w="4531" w:type="dxa"/>
          </w:tcPr>
          <w:p w14:paraId="1248EA28"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p w14:paraId="0144D45D" w14:textId="77777777" w:rsidR="00B77D33" w:rsidRPr="00C0421D" w:rsidRDefault="00B77D33" w:rsidP="00B77D33">
      <w:pPr>
        <w:spacing w:line="276" w:lineRule="auto"/>
        <w:rPr>
          <w:rFonts w:cs="Calibri"/>
          <w:lang w:eastAsia="hr-HR"/>
        </w:rPr>
      </w:pPr>
    </w:p>
    <w:p w14:paraId="48939D85" w14:textId="77777777" w:rsidR="00B77D33" w:rsidRPr="00C0421D" w:rsidRDefault="00B77D33" w:rsidP="00B77D33">
      <w:pPr>
        <w:rPr>
          <w:rFonts w:cs="Calibri"/>
          <w:lang w:eastAsia="hr-HR"/>
        </w:rPr>
      </w:pPr>
      <w:r w:rsidRPr="00C0421D">
        <w:rPr>
          <w:rFonts w:cs="Calibri"/>
          <w:lang w:eastAsia="hr-HR"/>
        </w:rPr>
        <w:t>Zadovoljstvo turista i jednodnevnih posjetilaca destinacijom moguće je mjeriti primarnim istraživanjem tijekom trajanja turističke sezone, što početkom 2025. godine nije bilo moguće.</w:t>
      </w:r>
    </w:p>
    <w:p w14:paraId="620ED7D3" w14:textId="77777777" w:rsidR="00B77D33" w:rsidRPr="00ED5789" w:rsidRDefault="00B77D33" w:rsidP="00B77D33">
      <w:pPr>
        <w:pStyle w:val="Heading3"/>
        <w:rPr>
          <w:rFonts w:eastAsia="Times New Roman"/>
          <w:lang w:eastAsia="hr-HR"/>
        </w:rPr>
      </w:pPr>
      <w:bookmarkStart w:id="183" w:name="_Toc215563494"/>
      <w:r w:rsidRPr="00ED5789">
        <w:rPr>
          <w:rFonts w:eastAsia="Times New Roman"/>
          <w:lang w:eastAsia="hr-HR"/>
        </w:rPr>
        <w:t>Pristupačnost destinacije</w:t>
      </w:r>
      <w:bookmarkEnd w:id="183"/>
    </w:p>
    <w:tbl>
      <w:tblPr>
        <w:tblStyle w:val="TableGrid"/>
        <w:tblW w:w="0" w:type="auto"/>
        <w:tblLook w:val="04A0" w:firstRow="1" w:lastRow="0" w:firstColumn="1" w:lastColumn="0" w:noHBand="0" w:noVBand="1"/>
      </w:tblPr>
      <w:tblGrid>
        <w:gridCol w:w="1827"/>
        <w:gridCol w:w="1193"/>
        <w:gridCol w:w="3021"/>
        <w:gridCol w:w="3021"/>
      </w:tblGrid>
      <w:tr w:rsidR="00B77D33" w:rsidRPr="00ED5789" w14:paraId="2573BCC7" w14:textId="77777777" w:rsidTr="000B2AF3">
        <w:tc>
          <w:tcPr>
            <w:tcW w:w="1827" w:type="dxa"/>
            <w:shd w:val="clear" w:color="auto" w:fill="C1E4F5" w:themeFill="accent1" w:themeFillTint="33"/>
          </w:tcPr>
          <w:p w14:paraId="6E7A9D28"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235" w:type="dxa"/>
            <w:gridSpan w:val="3"/>
            <w:shd w:val="clear" w:color="auto" w:fill="C1E4F5" w:themeFill="accent1" w:themeFillTint="33"/>
          </w:tcPr>
          <w:p w14:paraId="70EBE9C2"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Udio atrakcija (lokaliteta) pristupačnih osobama s invaliditetom PD-1</w:t>
            </w:r>
          </w:p>
        </w:tc>
      </w:tr>
      <w:tr w:rsidR="00B77D33" w:rsidRPr="00ED5789" w14:paraId="2579CB0D" w14:textId="77777777" w:rsidTr="000B2AF3">
        <w:trPr>
          <w:trHeight w:val="110"/>
        </w:trPr>
        <w:tc>
          <w:tcPr>
            <w:tcW w:w="3020" w:type="dxa"/>
            <w:gridSpan w:val="2"/>
            <w:shd w:val="clear" w:color="auto" w:fill="C1E4F5" w:themeFill="accent1" w:themeFillTint="33"/>
          </w:tcPr>
          <w:p w14:paraId="641DD72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Početna vrijednost (2024. godine)</w:t>
            </w:r>
          </w:p>
        </w:tc>
        <w:tc>
          <w:tcPr>
            <w:tcW w:w="3021" w:type="dxa"/>
            <w:shd w:val="clear" w:color="auto" w:fill="C1E4F5" w:themeFill="accent1" w:themeFillTint="33"/>
          </w:tcPr>
          <w:p w14:paraId="67D43AE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53E579A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5006D007" w14:textId="77777777" w:rsidTr="000B2AF3">
        <w:tc>
          <w:tcPr>
            <w:tcW w:w="3020" w:type="dxa"/>
            <w:gridSpan w:val="2"/>
          </w:tcPr>
          <w:p w14:paraId="4C6F6619" w14:textId="77777777" w:rsidR="00B77D33" w:rsidRPr="00ED5789" w:rsidRDefault="00B77D33" w:rsidP="000B2AF3">
            <w:pPr>
              <w:pStyle w:val="ListParagraph"/>
              <w:spacing w:before="100" w:beforeAutospacing="1" w:after="100" w:afterAutospacing="1"/>
              <w:jc w:val="center"/>
              <w:rPr>
                <w:rFonts w:ascii="Arial" w:hAnsi="Arial" w:cs="Arial"/>
                <w:sz w:val="20"/>
                <w:szCs w:val="20"/>
                <w:lang w:eastAsia="hr-HR"/>
              </w:rPr>
            </w:pPr>
            <w:r w:rsidRPr="00ED5789">
              <w:rPr>
                <w:rFonts w:ascii="Arial" w:hAnsi="Arial" w:cs="Arial"/>
                <w:sz w:val="20"/>
                <w:szCs w:val="20"/>
                <w:lang w:eastAsia="hr-HR"/>
              </w:rPr>
              <w:t>0</w:t>
            </w:r>
          </w:p>
        </w:tc>
        <w:tc>
          <w:tcPr>
            <w:tcW w:w="3021" w:type="dxa"/>
          </w:tcPr>
          <w:p w14:paraId="68ACA5A5"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3021" w:type="dxa"/>
          </w:tcPr>
          <w:p w14:paraId="425B9F9B"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p w14:paraId="30678AC4" w14:textId="77777777" w:rsidR="00B77D33" w:rsidRPr="00C0421D" w:rsidRDefault="00B77D33" w:rsidP="00B77D33">
      <w:pPr>
        <w:rPr>
          <w:rFonts w:cs="Calibri"/>
          <w:lang w:eastAsia="hr-HR"/>
        </w:rPr>
      </w:pPr>
      <w:r w:rsidRPr="00C0421D">
        <w:rPr>
          <w:rFonts w:cs="Calibri"/>
          <w:lang w:eastAsia="hr-HR"/>
        </w:rPr>
        <w:t>Izvor podatka je TZ Grada Otočca, a rezultat upućuje da se radi o području koje je potrebno znatno unaprijediti kroz aktivnosti odnosno čitave projekte.</w:t>
      </w:r>
    </w:p>
    <w:p w14:paraId="1AB97509" w14:textId="77777777" w:rsidR="00574C5A" w:rsidRDefault="00574C5A">
      <w:pPr>
        <w:spacing w:before="0" w:after="0"/>
        <w:jc w:val="left"/>
        <w:rPr>
          <w:rFonts w:ascii="Space Grotesk" w:hAnsi="Space Grotesk" w:cstheme="majorBidi"/>
          <w:b/>
          <w:color w:val="0B769F" w:themeColor="accent4" w:themeShade="BF"/>
          <w:lang w:eastAsia="hr-HR"/>
        </w:rPr>
      </w:pPr>
      <w:r>
        <w:rPr>
          <w:lang w:eastAsia="hr-HR"/>
        </w:rPr>
        <w:br w:type="page"/>
      </w:r>
    </w:p>
    <w:p w14:paraId="0F433C1A" w14:textId="78276779" w:rsidR="00B77D33" w:rsidRPr="00ED5789" w:rsidRDefault="00B77D33" w:rsidP="00B77D33">
      <w:pPr>
        <w:pStyle w:val="Heading3"/>
        <w:rPr>
          <w:rFonts w:eastAsia="Times New Roman"/>
          <w:lang w:eastAsia="hr-HR"/>
        </w:rPr>
      </w:pPr>
      <w:bookmarkStart w:id="184" w:name="_Toc215563495"/>
      <w:r w:rsidRPr="00ED5789">
        <w:rPr>
          <w:rFonts w:eastAsia="Times New Roman"/>
          <w:lang w:eastAsia="hr-HR"/>
        </w:rPr>
        <w:lastRenderedPageBreak/>
        <w:t>Sigurnost destinacije</w:t>
      </w:r>
      <w:bookmarkEnd w:id="184"/>
    </w:p>
    <w:tbl>
      <w:tblPr>
        <w:tblStyle w:val="TableGrid"/>
        <w:tblW w:w="0" w:type="auto"/>
        <w:tblLook w:val="04A0" w:firstRow="1" w:lastRow="0" w:firstColumn="1" w:lastColumn="0" w:noHBand="0" w:noVBand="1"/>
      </w:tblPr>
      <w:tblGrid>
        <w:gridCol w:w="1485"/>
        <w:gridCol w:w="328"/>
        <w:gridCol w:w="1131"/>
        <w:gridCol w:w="717"/>
        <w:gridCol w:w="2556"/>
        <w:gridCol w:w="1422"/>
        <w:gridCol w:w="1423"/>
      </w:tblGrid>
      <w:tr w:rsidR="00B77D33" w:rsidRPr="00ED5789" w14:paraId="7D923712" w14:textId="77777777" w:rsidTr="00A81E69">
        <w:tc>
          <w:tcPr>
            <w:tcW w:w="1838" w:type="dxa"/>
            <w:gridSpan w:val="2"/>
            <w:shd w:val="clear" w:color="auto" w:fill="C1E4F5" w:themeFill="accent1" w:themeFillTint="33"/>
          </w:tcPr>
          <w:p w14:paraId="21655C15" w14:textId="77777777" w:rsidR="00B77D33" w:rsidRPr="00C0421D" w:rsidRDefault="00B77D33" w:rsidP="000B2AF3">
            <w:pPr>
              <w:spacing w:before="100" w:beforeAutospacing="1" w:after="100" w:afterAutospacing="1"/>
              <w:jc w:val="center"/>
              <w:rPr>
                <w:rFonts w:cs="Calibri"/>
                <w:b/>
                <w:bCs/>
                <w:sz w:val="20"/>
                <w:szCs w:val="20"/>
                <w:lang w:eastAsia="hr-HR"/>
              </w:rPr>
            </w:pPr>
            <w:bookmarkStart w:id="185" w:name="_Hlk189593308"/>
            <w:r w:rsidRPr="00C0421D">
              <w:rPr>
                <w:rFonts w:cs="Calibri"/>
                <w:sz w:val="20"/>
                <w:szCs w:val="20"/>
                <w:lang w:eastAsia="hr-HR"/>
              </w:rPr>
              <w:t>Pokazatelj (kod pokazatelja)</w:t>
            </w:r>
          </w:p>
        </w:tc>
        <w:tc>
          <w:tcPr>
            <w:tcW w:w="7224" w:type="dxa"/>
            <w:gridSpan w:val="5"/>
            <w:shd w:val="clear" w:color="auto" w:fill="C1E4F5" w:themeFill="accent1" w:themeFillTint="33"/>
          </w:tcPr>
          <w:p w14:paraId="488A52AB" w14:textId="77777777" w:rsidR="00B77D33" w:rsidRPr="00C0421D" w:rsidRDefault="00B77D33" w:rsidP="000B2AF3">
            <w:pPr>
              <w:spacing w:before="100" w:beforeAutospacing="1" w:after="100" w:afterAutospacing="1"/>
              <w:jc w:val="center"/>
              <w:rPr>
                <w:rFonts w:cs="Calibri"/>
                <w:b/>
                <w:bCs/>
                <w:sz w:val="20"/>
                <w:szCs w:val="20"/>
                <w:lang w:eastAsia="hr-HR"/>
              </w:rPr>
            </w:pPr>
            <w:r w:rsidRPr="00C0421D">
              <w:rPr>
                <w:rFonts w:cs="Calibri"/>
                <w:b/>
                <w:bCs/>
                <w:sz w:val="20"/>
                <w:szCs w:val="20"/>
                <w:lang w:eastAsia="hr-HR"/>
              </w:rPr>
              <w:t>Broj organiziranih turističkih ambulanti (SD-1)</w:t>
            </w:r>
          </w:p>
        </w:tc>
      </w:tr>
      <w:tr w:rsidR="00B77D33" w:rsidRPr="00ED5789" w14:paraId="4301532E" w14:textId="77777777" w:rsidTr="00A81E69">
        <w:trPr>
          <w:trHeight w:val="110"/>
        </w:trPr>
        <w:tc>
          <w:tcPr>
            <w:tcW w:w="1510" w:type="dxa"/>
            <w:shd w:val="clear" w:color="auto" w:fill="C1E4F5" w:themeFill="accent1" w:themeFillTint="33"/>
          </w:tcPr>
          <w:p w14:paraId="6D579C4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551361D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236" w:type="dxa"/>
            <w:shd w:val="clear" w:color="auto" w:fill="C1E4F5" w:themeFill="accent1" w:themeFillTint="33"/>
          </w:tcPr>
          <w:p w14:paraId="639CDC9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2785" w:type="dxa"/>
            <w:shd w:val="clear" w:color="auto" w:fill="C1E4F5" w:themeFill="accent1" w:themeFillTint="33"/>
          </w:tcPr>
          <w:p w14:paraId="13C7F0F1"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7872FDB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6E7CC0E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77BC9854" w14:textId="77777777" w:rsidTr="000B2AF3">
        <w:tc>
          <w:tcPr>
            <w:tcW w:w="1510" w:type="dxa"/>
          </w:tcPr>
          <w:p w14:paraId="24E0EFE4"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0</w:t>
            </w:r>
          </w:p>
        </w:tc>
        <w:tc>
          <w:tcPr>
            <w:tcW w:w="1510" w:type="dxa"/>
            <w:gridSpan w:val="2"/>
          </w:tcPr>
          <w:p w14:paraId="645FD20C"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0</w:t>
            </w:r>
          </w:p>
        </w:tc>
        <w:tc>
          <w:tcPr>
            <w:tcW w:w="236" w:type="dxa"/>
          </w:tcPr>
          <w:p w14:paraId="4B09F67E"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785" w:type="dxa"/>
          </w:tcPr>
          <w:p w14:paraId="58421B56"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0" w:type="dxa"/>
          </w:tcPr>
          <w:p w14:paraId="7B1F8ABB"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1" w:type="dxa"/>
          </w:tcPr>
          <w:p w14:paraId="041A15A2"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85"/>
    <w:p w14:paraId="6442FA33" w14:textId="57CB9948" w:rsidR="00B77D33" w:rsidRPr="00C0421D" w:rsidRDefault="00B77D33" w:rsidP="00574C5A">
      <w:pPr>
        <w:rPr>
          <w:rFonts w:cs="Calibri"/>
          <w:lang w:eastAsia="hr-HR"/>
        </w:rPr>
      </w:pPr>
      <w:r w:rsidRPr="00C0421D">
        <w:rPr>
          <w:rFonts w:cs="Calibri"/>
          <w:lang w:eastAsia="hr-HR"/>
        </w:rPr>
        <w:t>U samom Otočcu nema posebne organizirane ambulante za turiste (dodatni privremeni timovi obiteljske (opće) medicine), već se u gradu nalazi ispostava Hitne medicinske službe. Najbliža ambulanta nalazi se u Senju. Izvor podatka je Ministarstvo zdravstva, Organizacija zdravstvene zaštite turista po županijama, 2024. i 2025., Zdravstvene usluge turistima u Ličko- senjskoj županiji.</w:t>
      </w:r>
      <w:r w:rsidRPr="00C0421D">
        <w:rPr>
          <w:rFonts w:cs="Calibri"/>
          <w:lang w:eastAsia="hr-HR"/>
        </w:rPr>
        <w:tab/>
      </w:r>
    </w:p>
    <w:p w14:paraId="78855C21" w14:textId="77777777" w:rsidR="00B77D33" w:rsidRPr="00ED5789" w:rsidRDefault="00B77D33" w:rsidP="00545504">
      <w:pPr>
        <w:pStyle w:val="Heading2"/>
        <w:rPr>
          <w:rFonts w:eastAsia="Times New Roman"/>
          <w:lang w:eastAsia="hr-HR"/>
        </w:rPr>
      </w:pPr>
      <w:bookmarkStart w:id="186" w:name="_Toc215563496"/>
      <w:r w:rsidRPr="00ED5789">
        <w:rPr>
          <w:rFonts w:eastAsia="Times New Roman"/>
          <w:lang w:eastAsia="hr-HR"/>
        </w:rPr>
        <w:t>Obavezni pokazatelji održivosti koji mjere utjecaj turizma na okolišne aspekte održivosti</w:t>
      </w:r>
      <w:bookmarkEnd w:id="186"/>
    </w:p>
    <w:p w14:paraId="2F2C4384" w14:textId="77777777" w:rsidR="00B77D33" w:rsidRPr="00ED5789" w:rsidRDefault="00B77D33" w:rsidP="00B77D33">
      <w:pPr>
        <w:pStyle w:val="Heading3"/>
        <w:rPr>
          <w:rFonts w:eastAsia="Times New Roman"/>
          <w:lang w:eastAsia="hr-HR"/>
        </w:rPr>
      </w:pPr>
      <w:bookmarkStart w:id="187" w:name="_Toc215563497"/>
      <w:r w:rsidRPr="00ED5789">
        <w:rPr>
          <w:rFonts w:eastAsia="Times New Roman"/>
          <w:lang w:eastAsia="hr-HR"/>
        </w:rPr>
        <w:t>Upravljanje vodnim resursima</w:t>
      </w:r>
      <w:bookmarkEnd w:id="187"/>
    </w:p>
    <w:tbl>
      <w:tblPr>
        <w:tblStyle w:val="TableGrid"/>
        <w:tblW w:w="0" w:type="auto"/>
        <w:tblLook w:val="04A0" w:firstRow="1" w:lastRow="0" w:firstColumn="1" w:lastColumn="0" w:noHBand="0" w:noVBand="1"/>
      </w:tblPr>
      <w:tblGrid>
        <w:gridCol w:w="1827"/>
        <w:gridCol w:w="1193"/>
        <w:gridCol w:w="3021"/>
        <w:gridCol w:w="3021"/>
      </w:tblGrid>
      <w:tr w:rsidR="00B77D33" w:rsidRPr="00ED5789" w14:paraId="322B3C44" w14:textId="77777777" w:rsidTr="000B2AF3">
        <w:tc>
          <w:tcPr>
            <w:tcW w:w="1827" w:type="dxa"/>
            <w:shd w:val="clear" w:color="auto" w:fill="C1E4F5" w:themeFill="accent1" w:themeFillTint="33"/>
          </w:tcPr>
          <w:p w14:paraId="5026FD96" w14:textId="77777777" w:rsidR="00B77D33" w:rsidRPr="00C0421D" w:rsidRDefault="00B77D33" w:rsidP="000B2AF3">
            <w:pPr>
              <w:spacing w:before="100" w:beforeAutospacing="1" w:after="100" w:afterAutospacing="1"/>
              <w:rPr>
                <w:rFonts w:cs="Calibri"/>
                <w:sz w:val="20"/>
                <w:szCs w:val="20"/>
                <w:lang w:eastAsia="hr-HR"/>
              </w:rPr>
            </w:pPr>
            <w:bookmarkStart w:id="188" w:name="_Hlk189593754"/>
            <w:r w:rsidRPr="00C0421D">
              <w:rPr>
                <w:rFonts w:cs="Calibri"/>
                <w:sz w:val="20"/>
                <w:szCs w:val="20"/>
                <w:lang w:eastAsia="hr-HR"/>
              </w:rPr>
              <w:t>Pokazatelj (kod pokazatelja)</w:t>
            </w:r>
          </w:p>
        </w:tc>
        <w:tc>
          <w:tcPr>
            <w:tcW w:w="7235" w:type="dxa"/>
            <w:gridSpan w:val="3"/>
            <w:shd w:val="clear" w:color="auto" w:fill="C1E4F5" w:themeFill="accent1" w:themeFillTint="33"/>
          </w:tcPr>
          <w:p w14:paraId="02DB4D25"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Omjer potrošnje vode po turističkom noćenju u odnosu na prosječnu potrošnju vode po stalnom stanovniku destinacije (izraženo po osobi i po noćenju) (UVR-1)</w:t>
            </w:r>
          </w:p>
        </w:tc>
      </w:tr>
      <w:tr w:rsidR="00B77D33" w:rsidRPr="00ED5789" w14:paraId="32DE4A77" w14:textId="77777777" w:rsidTr="000B2AF3">
        <w:trPr>
          <w:trHeight w:val="110"/>
        </w:trPr>
        <w:tc>
          <w:tcPr>
            <w:tcW w:w="3020" w:type="dxa"/>
            <w:gridSpan w:val="2"/>
            <w:shd w:val="clear" w:color="auto" w:fill="C1E4F5" w:themeFill="accent1" w:themeFillTint="33"/>
          </w:tcPr>
          <w:p w14:paraId="3FB3BC8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6D55080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72228F3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00F5DE7C" w14:textId="77777777" w:rsidTr="000B2AF3">
        <w:tc>
          <w:tcPr>
            <w:tcW w:w="3020" w:type="dxa"/>
            <w:gridSpan w:val="2"/>
          </w:tcPr>
          <w:p w14:paraId="14DB8456"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459%</w:t>
            </w:r>
          </w:p>
        </w:tc>
        <w:tc>
          <w:tcPr>
            <w:tcW w:w="3021" w:type="dxa"/>
          </w:tcPr>
          <w:p w14:paraId="44708732"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3021" w:type="dxa"/>
          </w:tcPr>
          <w:p w14:paraId="2BFF6C98"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88"/>
    <w:p w14:paraId="15B5444A" w14:textId="38C45625" w:rsidR="00B77D33" w:rsidRPr="00C0421D" w:rsidRDefault="00B77D33" w:rsidP="00B77D33">
      <w:pPr>
        <w:rPr>
          <w:rFonts w:cs="Calibri"/>
          <w:lang w:eastAsia="hr-HR"/>
        </w:rPr>
      </w:pPr>
      <w:r w:rsidRPr="00C0421D">
        <w:rPr>
          <w:rFonts w:cs="Calibri"/>
          <w:lang w:eastAsia="hr-HR"/>
        </w:rPr>
        <w:t>Izvor podataka o potrošnji vode je Isporučitelj vodne usluge Komunalac d.o.o. Otočac, izvor podataka o broju noćenja je eVisitor a izvor o broju stanovnika u vodoopskrbnom sustavu DZS. Iz pokazatelja je vidljivo da je sustav opterećeniji u vršnom mjesecu turističke sezone.</w:t>
      </w:r>
    </w:p>
    <w:p w14:paraId="66097909" w14:textId="77777777" w:rsidR="00B77D33" w:rsidRPr="00ED5789" w:rsidRDefault="00B77D33" w:rsidP="00B77D33">
      <w:pPr>
        <w:pStyle w:val="Heading3"/>
        <w:rPr>
          <w:rFonts w:eastAsia="Times New Roman"/>
          <w:lang w:eastAsia="hr-HR"/>
        </w:rPr>
      </w:pPr>
      <w:bookmarkStart w:id="189" w:name="_Toc215563498"/>
      <w:r w:rsidRPr="00ED5789">
        <w:rPr>
          <w:rFonts w:eastAsia="Times New Roman"/>
          <w:lang w:eastAsia="hr-HR"/>
        </w:rPr>
        <w:t>Gospodarenje otpadom</w:t>
      </w:r>
      <w:bookmarkEnd w:id="189"/>
    </w:p>
    <w:tbl>
      <w:tblPr>
        <w:tblStyle w:val="TableGrid"/>
        <w:tblW w:w="0" w:type="auto"/>
        <w:tblLook w:val="04A0" w:firstRow="1" w:lastRow="0" w:firstColumn="1" w:lastColumn="0" w:noHBand="0" w:noVBand="1"/>
      </w:tblPr>
      <w:tblGrid>
        <w:gridCol w:w="1827"/>
        <w:gridCol w:w="1193"/>
        <w:gridCol w:w="3021"/>
        <w:gridCol w:w="3021"/>
      </w:tblGrid>
      <w:tr w:rsidR="00B77D33" w:rsidRPr="00ED5789" w14:paraId="4ABE5500" w14:textId="77777777" w:rsidTr="000B2AF3">
        <w:tc>
          <w:tcPr>
            <w:tcW w:w="1827" w:type="dxa"/>
            <w:shd w:val="clear" w:color="auto" w:fill="C1E4F5" w:themeFill="accent1" w:themeFillTint="33"/>
          </w:tcPr>
          <w:p w14:paraId="14754A47" w14:textId="77777777" w:rsidR="00B77D33" w:rsidRPr="00C0421D" w:rsidRDefault="00B77D33" w:rsidP="000B2AF3">
            <w:pPr>
              <w:spacing w:before="100" w:beforeAutospacing="1" w:after="100" w:afterAutospacing="1"/>
              <w:rPr>
                <w:rFonts w:cs="Calibri"/>
                <w:sz w:val="20"/>
                <w:szCs w:val="20"/>
                <w:lang w:eastAsia="hr-HR"/>
              </w:rPr>
            </w:pPr>
            <w:bookmarkStart w:id="190" w:name="_Hlk189596045"/>
            <w:r w:rsidRPr="00C0421D">
              <w:rPr>
                <w:rFonts w:cs="Calibri"/>
                <w:sz w:val="20"/>
                <w:szCs w:val="20"/>
                <w:lang w:eastAsia="hr-HR"/>
              </w:rPr>
              <w:t>Pokazatelj (kod pokazatelja)</w:t>
            </w:r>
          </w:p>
        </w:tc>
        <w:tc>
          <w:tcPr>
            <w:tcW w:w="7235" w:type="dxa"/>
            <w:gridSpan w:val="3"/>
            <w:shd w:val="clear" w:color="auto" w:fill="C1E4F5" w:themeFill="accent1" w:themeFillTint="33"/>
          </w:tcPr>
          <w:p w14:paraId="72AF50DE"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Omjer količine komunalnog otpada nastale po noćenju turista i količine otpada koje generira stanovništvo u destinaciji (tone) (GO-1)</w:t>
            </w:r>
          </w:p>
        </w:tc>
      </w:tr>
      <w:tr w:rsidR="00B77D33" w:rsidRPr="00ED5789" w14:paraId="42A9609E" w14:textId="77777777" w:rsidTr="000B2AF3">
        <w:trPr>
          <w:trHeight w:val="110"/>
        </w:trPr>
        <w:tc>
          <w:tcPr>
            <w:tcW w:w="3020" w:type="dxa"/>
            <w:gridSpan w:val="2"/>
            <w:shd w:val="clear" w:color="auto" w:fill="C1E4F5" w:themeFill="accent1" w:themeFillTint="33"/>
          </w:tcPr>
          <w:p w14:paraId="02CFC0B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771FD1B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1ABC3E2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5BCEB032" w14:textId="77777777" w:rsidTr="000B2AF3">
        <w:tc>
          <w:tcPr>
            <w:tcW w:w="3020" w:type="dxa"/>
            <w:gridSpan w:val="2"/>
          </w:tcPr>
          <w:p w14:paraId="76EC704D"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77.37%</w:t>
            </w:r>
          </w:p>
        </w:tc>
        <w:tc>
          <w:tcPr>
            <w:tcW w:w="3021" w:type="dxa"/>
          </w:tcPr>
          <w:p w14:paraId="679D312E"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3021" w:type="dxa"/>
          </w:tcPr>
          <w:p w14:paraId="1474B19E"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90"/>
    <w:p w14:paraId="4EEB5743" w14:textId="5F298E00" w:rsidR="00B77D33" w:rsidRPr="00C0421D" w:rsidRDefault="00B77D33" w:rsidP="00B77D33">
      <w:pPr>
        <w:rPr>
          <w:rFonts w:cs="Calibri"/>
          <w:lang w:eastAsia="hr-HR"/>
        </w:rPr>
      </w:pPr>
      <w:r w:rsidRPr="00C0421D">
        <w:rPr>
          <w:rFonts w:cs="Calibri"/>
          <w:lang w:eastAsia="hr-HR"/>
        </w:rPr>
        <w:t>Izvor podatak o količini komunalnog otpada je tvrtka Gacka d.o.o. Otočac, dok je izvor podataka o broju noćenja eVisitor te o broju stanovnika DZS. Iz pokazatelja je vidljivo da je sustav opterećeniji u vršnom mjesecu turističke sezone.</w:t>
      </w:r>
    </w:p>
    <w:p w14:paraId="0495A7B0" w14:textId="77777777" w:rsidR="00574C5A" w:rsidRDefault="00574C5A">
      <w:pPr>
        <w:spacing w:before="0" w:after="0"/>
        <w:jc w:val="left"/>
        <w:rPr>
          <w:rFonts w:ascii="Space Grotesk" w:hAnsi="Space Grotesk" w:cstheme="majorBidi"/>
          <w:b/>
          <w:color w:val="0B769F" w:themeColor="accent4" w:themeShade="BF"/>
          <w:lang w:eastAsia="hr-HR"/>
        </w:rPr>
      </w:pPr>
      <w:r>
        <w:rPr>
          <w:lang w:eastAsia="hr-HR"/>
        </w:rPr>
        <w:br w:type="page"/>
      </w:r>
    </w:p>
    <w:p w14:paraId="357F7716" w14:textId="7C4EC53A" w:rsidR="00B77D33" w:rsidRPr="00ED5789" w:rsidRDefault="00574C5A" w:rsidP="00B77D33">
      <w:pPr>
        <w:pStyle w:val="Heading3"/>
        <w:rPr>
          <w:rFonts w:eastAsia="Times New Roman"/>
          <w:lang w:eastAsia="hr-HR"/>
        </w:rPr>
      </w:pPr>
      <w:bookmarkStart w:id="191" w:name="_Toc215563499"/>
      <w:r>
        <w:rPr>
          <w:rFonts w:eastAsia="Times New Roman"/>
          <w:lang w:eastAsia="hr-HR"/>
        </w:rPr>
        <w:lastRenderedPageBreak/>
        <w:t>Z</w:t>
      </w:r>
      <w:r w:rsidR="00B77D33" w:rsidRPr="00ED5789">
        <w:rPr>
          <w:rFonts w:eastAsia="Times New Roman"/>
          <w:lang w:eastAsia="hr-HR"/>
        </w:rPr>
        <w:t>aštita bioraznolikosti</w:t>
      </w:r>
      <w:bookmarkEnd w:id="191"/>
    </w:p>
    <w:tbl>
      <w:tblPr>
        <w:tblStyle w:val="TableGrid"/>
        <w:tblW w:w="0" w:type="auto"/>
        <w:tblLook w:val="04A0" w:firstRow="1" w:lastRow="0" w:firstColumn="1" w:lastColumn="0" w:noHBand="0" w:noVBand="1"/>
      </w:tblPr>
      <w:tblGrid>
        <w:gridCol w:w="1838"/>
        <w:gridCol w:w="3686"/>
        <w:gridCol w:w="1734"/>
        <w:gridCol w:w="1804"/>
      </w:tblGrid>
      <w:tr w:rsidR="00B77D33" w:rsidRPr="00ED5789" w14:paraId="13BED1AE" w14:textId="77777777" w:rsidTr="000B2AF3">
        <w:tc>
          <w:tcPr>
            <w:tcW w:w="1838" w:type="dxa"/>
            <w:shd w:val="clear" w:color="auto" w:fill="C1E4F5" w:themeFill="accent1" w:themeFillTint="33"/>
          </w:tcPr>
          <w:p w14:paraId="76086759" w14:textId="77777777" w:rsidR="00B77D33" w:rsidRPr="00C0421D" w:rsidRDefault="00B77D33" w:rsidP="000B2AF3">
            <w:pPr>
              <w:spacing w:before="100" w:beforeAutospacing="1" w:after="100" w:afterAutospacing="1"/>
              <w:jc w:val="center"/>
              <w:rPr>
                <w:rFonts w:cs="Calibri"/>
                <w:b/>
                <w:bCs/>
                <w:sz w:val="20"/>
                <w:szCs w:val="20"/>
                <w:lang w:eastAsia="hr-HR"/>
              </w:rPr>
            </w:pPr>
            <w:bookmarkStart w:id="192" w:name="_Hlk189596498"/>
            <w:r w:rsidRPr="00C0421D">
              <w:rPr>
                <w:rFonts w:cs="Calibri"/>
                <w:sz w:val="20"/>
                <w:szCs w:val="20"/>
                <w:lang w:eastAsia="hr-HR"/>
              </w:rPr>
              <w:t>Pokazatelj (kod pokazatelja)</w:t>
            </w:r>
          </w:p>
        </w:tc>
        <w:tc>
          <w:tcPr>
            <w:tcW w:w="7224" w:type="dxa"/>
            <w:gridSpan w:val="3"/>
            <w:shd w:val="clear" w:color="auto" w:fill="C1E4F5" w:themeFill="accent1" w:themeFillTint="33"/>
          </w:tcPr>
          <w:p w14:paraId="3B71B1CD" w14:textId="77777777" w:rsidR="00B77D33" w:rsidRPr="00C0421D" w:rsidRDefault="00B77D33" w:rsidP="000B2AF3">
            <w:pPr>
              <w:spacing w:before="100" w:beforeAutospacing="1" w:after="100" w:afterAutospacing="1"/>
              <w:jc w:val="center"/>
              <w:rPr>
                <w:rFonts w:cs="Calibri"/>
                <w:b/>
                <w:bCs/>
                <w:sz w:val="20"/>
                <w:szCs w:val="20"/>
                <w:lang w:eastAsia="hr-HR"/>
              </w:rPr>
            </w:pPr>
            <w:r w:rsidRPr="00C0421D">
              <w:rPr>
                <w:rFonts w:cs="Calibri"/>
                <w:b/>
                <w:bCs/>
                <w:sz w:val="20"/>
                <w:szCs w:val="20"/>
                <w:lang w:eastAsia="hr-HR"/>
              </w:rPr>
              <w:t>Udio zaštićenih područja u destinaciji u ukupnoj površini destinacije (ukupno i pojedinačno po kategoriji zaštite) (BR-1)</w:t>
            </w:r>
          </w:p>
        </w:tc>
      </w:tr>
      <w:tr w:rsidR="00B77D33" w:rsidRPr="00ED5789" w14:paraId="66A8B1DA" w14:textId="77777777" w:rsidTr="000B2AF3">
        <w:trPr>
          <w:trHeight w:val="110"/>
        </w:trPr>
        <w:tc>
          <w:tcPr>
            <w:tcW w:w="5524" w:type="dxa"/>
            <w:gridSpan w:val="2"/>
            <w:shd w:val="clear" w:color="auto" w:fill="C1E4F5" w:themeFill="accent1" w:themeFillTint="33"/>
          </w:tcPr>
          <w:p w14:paraId="1A7EA946"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Kategorija zaštite</w:t>
            </w:r>
          </w:p>
        </w:tc>
        <w:tc>
          <w:tcPr>
            <w:tcW w:w="1734" w:type="dxa"/>
            <w:shd w:val="clear" w:color="auto" w:fill="C1E4F5" w:themeFill="accent1" w:themeFillTint="33"/>
          </w:tcPr>
          <w:p w14:paraId="0830AA9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804" w:type="dxa"/>
            <w:shd w:val="clear" w:color="auto" w:fill="C1E4F5" w:themeFill="accent1" w:themeFillTint="33"/>
          </w:tcPr>
          <w:p w14:paraId="4E0D134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6648367A" w14:textId="77777777" w:rsidTr="000B2AF3">
        <w:tc>
          <w:tcPr>
            <w:tcW w:w="5524" w:type="dxa"/>
            <w:gridSpan w:val="2"/>
          </w:tcPr>
          <w:p w14:paraId="70BBE118"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Strogi rezervat</w:t>
            </w:r>
          </w:p>
        </w:tc>
        <w:tc>
          <w:tcPr>
            <w:tcW w:w="1734" w:type="dxa"/>
          </w:tcPr>
          <w:p w14:paraId="72B73AF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0,00%</w:t>
            </w:r>
          </w:p>
        </w:tc>
        <w:tc>
          <w:tcPr>
            <w:tcW w:w="1804" w:type="dxa"/>
          </w:tcPr>
          <w:p w14:paraId="7A5D3F0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464B5F3E" w14:textId="77777777" w:rsidTr="000B2AF3">
        <w:tc>
          <w:tcPr>
            <w:tcW w:w="5524" w:type="dxa"/>
            <w:gridSpan w:val="2"/>
          </w:tcPr>
          <w:p w14:paraId="7B5ECA0C"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Nacionalni park</w:t>
            </w:r>
          </w:p>
        </w:tc>
        <w:tc>
          <w:tcPr>
            <w:tcW w:w="1734" w:type="dxa"/>
          </w:tcPr>
          <w:p w14:paraId="7E7A257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0,00%</w:t>
            </w:r>
          </w:p>
        </w:tc>
        <w:tc>
          <w:tcPr>
            <w:tcW w:w="1804" w:type="dxa"/>
          </w:tcPr>
          <w:p w14:paraId="2EFD4BA2"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163898FE" w14:textId="77777777" w:rsidTr="000B2AF3">
        <w:tc>
          <w:tcPr>
            <w:tcW w:w="5524" w:type="dxa"/>
            <w:gridSpan w:val="2"/>
          </w:tcPr>
          <w:p w14:paraId="54919BBF"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Posebni rezervat</w:t>
            </w:r>
          </w:p>
        </w:tc>
        <w:tc>
          <w:tcPr>
            <w:tcW w:w="1734" w:type="dxa"/>
          </w:tcPr>
          <w:p w14:paraId="7110E08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0,00%</w:t>
            </w:r>
          </w:p>
        </w:tc>
        <w:tc>
          <w:tcPr>
            <w:tcW w:w="1804" w:type="dxa"/>
          </w:tcPr>
          <w:p w14:paraId="2F8180D8"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5D8AE7F4" w14:textId="77777777" w:rsidTr="000B2AF3">
        <w:tc>
          <w:tcPr>
            <w:tcW w:w="5524" w:type="dxa"/>
            <w:gridSpan w:val="2"/>
          </w:tcPr>
          <w:p w14:paraId="1451F66F"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Park prirode</w:t>
            </w:r>
          </w:p>
        </w:tc>
        <w:tc>
          <w:tcPr>
            <w:tcW w:w="1734" w:type="dxa"/>
          </w:tcPr>
          <w:p w14:paraId="2767AF9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2,62%</w:t>
            </w:r>
          </w:p>
        </w:tc>
        <w:tc>
          <w:tcPr>
            <w:tcW w:w="1804" w:type="dxa"/>
          </w:tcPr>
          <w:p w14:paraId="4FC89863"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20011E9E" w14:textId="77777777" w:rsidTr="000B2AF3">
        <w:tc>
          <w:tcPr>
            <w:tcW w:w="5524" w:type="dxa"/>
            <w:gridSpan w:val="2"/>
          </w:tcPr>
          <w:p w14:paraId="34F15B40"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Regionalni park</w:t>
            </w:r>
          </w:p>
        </w:tc>
        <w:tc>
          <w:tcPr>
            <w:tcW w:w="1734" w:type="dxa"/>
          </w:tcPr>
          <w:p w14:paraId="2A46776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0,00%</w:t>
            </w:r>
          </w:p>
        </w:tc>
        <w:tc>
          <w:tcPr>
            <w:tcW w:w="1804" w:type="dxa"/>
          </w:tcPr>
          <w:p w14:paraId="6C5F5307"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32A078C7" w14:textId="77777777" w:rsidTr="000B2AF3">
        <w:tc>
          <w:tcPr>
            <w:tcW w:w="5524" w:type="dxa"/>
            <w:gridSpan w:val="2"/>
          </w:tcPr>
          <w:p w14:paraId="66005C9A"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Spomenik prirode</w:t>
            </w:r>
          </w:p>
        </w:tc>
        <w:tc>
          <w:tcPr>
            <w:tcW w:w="1734" w:type="dxa"/>
          </w:tcPr>
          <w:p w14:paraId="36ED6B8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0,01%</w:t>
            </w:r>
          </w:p>
        </w:tc>
        <w:tc>
          <w:tcPr>
            <w:tcW w:w="1804" w:type="dxa"/>
          </w:tcPr>
          <w:p w14:paraId="4D43870A"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2597017C" w14:textId="77777777" w:rsidTr="000B2AF3">
        <w:tc>
          <w:tcPr>
            <w:tcW w:w="5524" w:type="dxa"/>
            <w:gridSpan w:val="2"/>
          </w:tcPr>
          <w:p w14:paraId="51464495"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Značajni krajobraz</w:t>
            </w:r>
          </w:p>
        </w:tc>
        <w:tc>
          <w:tcPr>
            <w:tcW w:w="1734" w:type="dxa"/>
          </w:tcPr>
          <w:p w14:paraId="0FC1DD4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1,19%</w:t>
            </w:r>
          </w:p>
        </w:tc>
        <w:tc>
          <w:tcPr>
            <w:tcW w:w="1804" w:type="dxa"/>
          </w:tcPr>
          <w:p w14:paraId="1B51A0EA"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79184FBB" w14:textId="77777777" w:rsidTr="000B2AF3">
        <w:tc>
          <w:tcPr>
            <w:tcW w:w="5524" w:type="dxa"/>
            <w:gridSpan w:val="2"/>
          </w:tcPr>
          <w:p w14:paraId="2D20A8AC"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Park Šuma</w:t>
            </w:r>
          </w:p>
        </w:tc>
        <w:tc>
          <w:tcPr>
            <w:tcW w:w="1734" w:type="dxa"/>
          </w:tcPr>
          <w:p w14:paraId="58F391E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0,00%</w:t>
            </w:r>
          </w:p>
        </w:tc>
        <w:tc>
          <w:tcPr>
            <w:tcW w:w="1804" w:type="dxa"/>
          </w:tcPr>
          <w:p w14:paraId="1331D07F"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188AE410" w14:textId="77777777" w:rsidTr="000B2AF3">
        <w:tc>
          <w:tcPr>
            <w:tcW w:w="5524" w:type="dxa"/>
            <w:gridSpan w:val="2"/>
          </w:tcPr>
          <w:p w14:paraId="34B7B098"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Spomenik parkovne arhitekture</w:t>
            </w:r>
          </w:p>
        </w:tc>
        <w:tc>
          <w:tcPr>
            <w:tcW w:w="1734" w:type="dxa"/>
          </w:tcPr>
          <w:p w14:paraId="05FE943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0,00%</w:t>
            </w:r>
          </w:p>
        </w:tc>
        <w:tc>
          <w:tcPr>
            <w:tcW w:w="1804" w:type="dxa"/>
          </w:tcPr>
          <w:p w14:paraId="128878B1"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r w:rsidR="00B77D33" w:rsidRPr="00ED5789" w14:paraId="19BDE933" w14:textId="77777777" w:rsidTr="000B2AF3">
        <w:tc>
          <w:tcPr>
            <w:tcW w:w="5524" w:type="dxa"/>
            <w:gridSpan w:val="2"/>
            <w:shd w:val="clear" w:color="auto" w:fill="C1E4F5" w:themeFill="accent1" w:themeFillTint="33"/>
          </w:tcPr>
          <w:p w14:paraId="235BF169"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ab/>
            </w:r>
            <w:r w:rsidRPr="00C0421D">
              <w:rPr>
                <w:rFonts w:cs="Calibri"/>
                <w:b/>
                <w:bCs/>
                <w:sz w:val="20"/>
                <w:szCs w:val="20"/>
                <w:lang w:eastAsia="hr-HR"/>
              </w:rPr>
              <w:tab/>
            </w:r>
            <w:r w:rsidRPr="00C0421D">
              <w:rPr>
                <w:rFonts w:cs="Calibri"/>
                <w:b/>
                <w:bCs/>
                <w:sz w:val="20"/>
                <w:szCs w:val="20"/>
                <w:lang w:eastAsia="hr-HR"/>
              </w:rPr>
              <w:tab/>
              <w:t>Ukupan udio zaštićenih područja</w:t>
            </w:r>
          </w:p>
        </w:tc>
        <w:tc>
          <w:tcPr>
            <w:tcW w:w="1734" w:type="dxa"/>
          </w:tcPr>
          <w:p w14:paraId="19491A72"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b/>
                <w:bCs/>
                <w:sz w:val="20"/>
                <w:szCs w:val="20"/>
                <w:lang w:eastAsia="hr-HR"/>
              </w:rPr>
              <w:t xml:space="preserve">             3,82</w:t>
            </w:r>
            <w:r w:rsidRPr="00C0421D">
              <w:rPr>
                <w:rFonts w:cs="Calibri"/>
                <w:sz w:val="20"/>
                <w:szCs w:val="20"/>
                <w:lang w:eastAsia="hr-HR"/>
              </w:rPr>
              <w:t>%</w:t>
            </w:r>
          </w:p>
        </w:tc>
        <w:tc>
          <w:tcPr>
            <w:tcW w:w="1804" w:type="dxa"/>
          </w:tcPr>
          <w:p w14:paraId="24883DF7"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92"/>
    <w:p w14:paraId="01809CF9" w14:textId="5839778E" w:rsidR="00B77D33" w:rsidRPr="00C0421D" w:rsidRDefault="00B77D33" w:rsidP="00B77D33">
      <w:pPr>
        <w:rPr>
          <w:rFonts w:cs="Calibri"/>
          <w:lang w:eastAsia="hr-HR"/>
        </w:rPr>
      </w:pPr>
      <w:r w:rsidRPr="00C0421D">
        <w:rPr>
          <w:rFonts w:cs="Calibri"/>
          <w:lang w:eastAsia="hr-HR"/>
        </w:rPr>
        <w:t xml:space="preserve">Površina zaštićenih područja u prethodnoj tablici računa se samo za područja koja imaju nacionalnu razinu zaštite. Pri tome je najznačajnije područje Park prirode Velebit koji se na području Grada prostire svojim rubnim dijelom te čini značajan turistički resurs. </w:t>
      </w:r>
    </w:p>
    <w:p w14:paraId="3E12A13F" w14:textId="77777777" w:rsidR="00B77D33" w:rsidRPr="00ED5789" w:rsidRDefault="00B77D33" w:rsidP="00B77D33">
      <w:pPr>
        <w:pStyle w:val="Heading3"/>
        <w:rPr>
          <w:rFonts w:eastAsia="Times New Roman"/>
          <w:lang w:eastAsia="hr-HR"/>
        </w:rPr>
      </w:pPr>
      <w:bookmarkStart w:id="193" w:name="_Toc215563500"/>
      <w:r w:rsidRPr="00ED5789">
        <w:rPr>
          <w:rFonts w:eastAsia="Times New Roman"/>
          <w:lang w:eastAsia="hr-HR"/>
        </w:rPr>
        <w:t>Održivo upravljanje energijom</w:t>
      </w:r>
      <w:bookmarkEnd w:id="193"/>
    </w:p>
    <w:tbl>
      <w:tblPr>
        <w:tblStyle w:val="TableGrid"/>
        <w:tblW w:w="0" w:type="auto"/>
        <w:tblLook w:val="04A0" w:firstRow="1" w:lastRow="0" w:firstColumn="1" w:lastColumn="0" w:noHBand="0" w:noVBand="1"/>
      </w:tblPr>
      <w:tblGrid>
        <w:gridCol w:w="1827"/>
        <w:gridCol w:w="2704"/>
        <w:gridCol w:w="4531"/>
      </w:tblGrid>
      <w:tr w:rsidR="00B77D33" w:rsidRPr="00ED5789" w14:paraId="5744C7BD" w14:textId="77777777" w:rsidTr="000B2AF3">
        <w:tc>
          <w:tcPr>
            <w:tcW w:w="1827" w:type="dxa"/>
            <w:shd w:val="clear" w:color="auto" w:fill="C1E4F5" w:themeFill="accent1" w:themeFillTint="33"/>
          </w:tcPr>
          <w:p w14:paraId="6BC0CED8" w14:textId="77777777" w:rsidR="00B77D33" w:rsidRPr="00C0421D" w:rsidRDefault="00B77D33" w:rsidP="000B2AF3">
            <w:pPr>
              <w:spacing w:before="100" w:beforeAutospacing="1" w:after="100" w:afterAutospacing="1"/>
              <w:rPr>
                <w:rFonts w:cs="Calibri"/>
                <w:sz w:val="20"/>
                <w:szCs w:val="20"/>
                <w:lang w:eastAsia="hr-HR"/>
              </w:rPr>
            </w:pPr>
            <w:bookmarkStart w:id="194" w:name="_Hlk189599645"/>
            <w:r w:rsidRPr="00C0421D">
              <w:rPr>
                <w:rFonts w:cs="Calibri"/>
                <w:sz w:val="20"/>
                <w:szCs w:val="20"/>
                <w:lang w:eastAsia="hr-HR"/>
              </w:rPr>
              <w:t>Pokazatelj (kod pokazatelja)</w:t>
            </w:r>
          </w:p>
        </w:tc>
        <w:tc>
          <w:tcPr>
            <w:tcW w:w="7235" w:type="dxa"/>
            <w:gridSpan w:val="2"/>
            <w:shd w:val="clear" w:color="auto" w:fill="C1E4F5" w:themeFill="accent1" w:themeFillTint="33"/>
          </w:tcPr>
          <w:p w14:paraId="5ECC1B6B"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Omjer potrošnje električne energije po turističkom noćenju u odnosu na potrošnju električne energije stalnog stanovništva destinacije (UEN-1)</w:t>
            </w:r>
          </w:p>
        </w:tc>
      </w:tr>
      <w:tr w:rsidR="00B77D33" w:rsidRPr="00ED5789" w14:paraId="0000FFC6" w14:textId="77777777" w:rsidTr="000B2AF3">
        <w:trPr>
          <w:trHeight w:val="110"/>
        </w:trPr>
        <w:tc>
          <w:tcPr>
            <w:tcW w:w="4531" w:type="dxa"/>
            <w:gridSpan w:val="2"/>
            <w:shd w:val="clear" w:color="auto" w:fill="C1E4F5" w:themeFill="accent1" w:themeFillTint="33"/>
          </w:tcPr>
          <w:p w14:paraId="04AF7EC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4531" w:type="dxa"/>
            <w:shd w:val="clear" w:color="auto" w:fill="C1E4F5" w:themeFill="accent1" w:themeFillTint="33"/>
          </w:tcPr>
          <w:p w14:paraId="5B9F0EA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374EFE4B" w14:textId="77777777" w:rsidTr="000B2AF3">
        <w:tc>
          <w:tcPr>
            <w:tcW w:w="4531" w:type="dxa"/>
            <w:gridSpan w:val="2"/>
          </w:tcPr>
          <w:p w14:paraId="4160F4C5"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-podaci su zatraženi</w:t>
            </w:r>
          </w:p>
        </w:tc>
        <w:tc>
          <w:tcPr>
            <w:tcW w:w="4531" w:type="dxa"/>
          </w:tcPr>
          <w:p w14:paraId="3F9AF8FE"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p w14:paraId="44088638" w14:textId="77777777" w:rsidR="00B77D33" w:rsidRPr="00ED5789" w:rsidRDefault="00B77D33" w:rsidP="00B77D33">
      <w:pPr>
        <w:pStyle w:val="Heading3"/>
        <w:rPr>
          <w:rFonts w:eastAsia="Times New Roman"/>
          <w:lang w:eastAsia="hr-HR"/>
        </w:rPr>
      </w:pPr>
      <w:bookmarkStart w:id="195" w:name="_Toc215563501"/>
      <w:bookmarkEnd w:id="194"/>
      <w:r w:rsidRPr="00ED5789">
        <w:rPr>
          <w:rFonts w:eastAsia="Times New Roman"/>
          <w:lang w:eastAsia="hr-HR"/>
        </w:rPr>
        <w:t>Ublažavanje i prilagodba klimatskim promjenama</w:t>
      </w:r>
      <w:bookmarkEnd w:id="195"/>
    </w:p>
    <w:tbl>
      <w:tblPr>
        <w:tblStyle w:val="TableGrid"/>
        <w:tblW w:w="0" w:type="auto"/>
        <w:tblLook w:val="04A0" w:firstRow="1" w:lastRow="0" w:firstColumn="1" w:lastColumn="0" w:noHBand="0" w:noVBand="1"/>
      </w:tblPr>
      <w:tblGrid>
        <w:gridCol w:w="1827"/>
        <w:gridCol w:w="1193"/>
        <w:gridCol w:w="3021"/>
        <w:gridCol w:w="3021"/>
      </w:tblGrid>
      <w:tr w:rsidR="00B77D33" w:rsidRPr="00ED5789" w14:paraId="7764E19F" w14:textId="77777777" w:rsidTr="000B2AF3">
        <w:tc>
          <w:tcPr>
            <w:tcW w:w="1827" w:type="dxa"/>
            <w:shd w:val="clear" w:color="auto" w:fill="C1E4F5" w:themeFill="accent1" w:themeFillTint="33"/>
          </w:tcPr>
          <w:p w14:paraId="1611F3D4" w14:textId="77777777" w:rsidR="00B77D33" w:rsidRPr="00C0421D" w:rsidRDefault="00B77D33" w:rsidP="000B2AF3">
            <w:pPr>
              <w:spacing w:before="100" w:beforeAutospacing="1" w:after="100" w:afterAutospacing="1"/>
              <w:rPr>
                <w:rFonts w:cs="Calibri"/>
                <w:sz w:val="20"/>
                <w:szCs w:val="20"/>
                <w:lang w:eastAsia="hr-HR"/>
              </w:rPr>
            </w:pPr>
            <w:bookmarkStart w:id="196" w:name="_Hlk189600154"/>
            <w:r w:rsidRPr="00C0421D">
              <w:rPr>
                <w:rFonts w:cs="Calibri"/>
                <w:sz w:val="20"/>
                <w:szCs w:val="20"/>
                <w:lang w:eastAsia="hr-HR"/>
              </w:rPr>
              <w:t>Pokazatelj (kod pokazatelja)</w:t>
            </w:r>
          </w:p>
        </w:tc>
        <w:tc>
          <w:tcPr>
            <w:tcW w:w="7235" w:type="dxa"/>
            <w:gridSpan w:val="3"/>
            <w:shd w:val="clear" w:color="auto" w:fill="C1E4F5" w:themeFill="accent1" w:themeFillTint="33"/>
          </w:tcPr>
          <w:p w14:paraId="49C3CB8E"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Uspostavljen sustav za prilagodbu klimatskim promjenama i procjenu rizika (UPK-1)</w:t>
            </w:r>
          </w:p>
        </w:tc>
      </w:tr>
      <w:tr w:rsidR="00B77D33" w:rsidRPr="00ED5789" w14:paraId="162BB877" w14:textId="77777777" w:rsidTr="000B2AF3">
        <w:trPr>
          <w:trHeight w:val="110"/>
        </w:trPr>
        <w:tc>
          <w:tcPr>
            <w:tcW w:w="3020" w:type="dxa"/>
            <w:gridSpan w:val="2"/>
            <w:shd w:val="clear" w:color="auto" w:fill="83CAEB" w:themeFill="accent1" w:themeFillTint="66"/>
          </w:tcPr>
          <w:p w14:paraId="7430853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83CAEB" w:themeFill="accent1" w:themeFillTint="66"/>
          </w:tcPr>
          <w:p w14:paraId="0472D9B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83CAEB" w:themeFill="accent1" w:themeFillTint="66"/>
          </w:tcPr>
          <w:p w14:paraId="4516C90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28F180B9" w14:textId="77777777" w:rsidTr="000B2AF3">
        <w:tc>
          <w:tcPr>
            <w:tcW w:w="3020" w:type="dxa"/>
            <w:gridSpan w:val="2"/>
          </w:tcPr>
          <w:p w14:paraId="26505E4F"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DA/4 mjere u provedbi</w:t>
            </w:r>
          </w:p>
        </w:tc>
        <w:tc>
          <w:tcPr>
            <w:tcW w:w="3021" w:type="dxa"/>
          </w:tcPr>
          <w:p w14:paraId="743ED590"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3021" w:type="dxa"/>
          </w:tcPr>
          <w:p w14:paraId="2993DF7D"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196"/>
    <w:p w14:paraId="52FCD52E" w14:textId="74F14E68" w:rsidR="00B77D33" w:rsidRPr="00C0421D" w:rsidRDefault="00B77D33" w:rsidP="00B77D33">
      <w:pPr>
        <w:rPr>
          <w:rFonts w:cs="Calibri"/>
          <w:lang w:eastAsia="hr-HR"/>
        </w:rPr>
      </w:pPr>
      <w:r w:rsidRPr="00C0421D">
        <w:rPr>
          <w:rFonts w:cs="Calibri"/>
          <w:lang w:eastAsia="hr-HR"/>
        </w:rPr>
        <w:t>Godine 2022. donesen je Program ublažavanja klimatskih promjena, prilagodbe klimatskim promjenama i zaštite ozonskog sloja Ličko-senjske županije kojim su donesene mjere prilagodbe klimatskim promjenama te mjere ublažavanja klimatskih promjena za sektore zgradarstva, komunalnih usluga, prometa, poljoprivrede i industrije. Na razini destinacije je Grad Otočac 2024. godine donio Akcijski plan energetski i klimatski održivog razvitka (SECAP) u kojem je izložena procjena rizika i ranjivosti na klimatske promjene na području Grada Otočca. Također su definirane mjere prilagodbe klimatskim promjenama te mjere ublažavanja klimatskih promjena u području zgradarstva, vode, upravljanja otpadom, planiranja korištenja zemljišta, poljoprivrede i šumarstva, gospodarstva i turizma te industrije. Mjere se provode.</w:t>
      </w:r>
    </w:p>
    <w:p w14:paraId="222F94AC" w14:textId="77777777" w:rsidR="00B77D33" w:rsidRPr="00C0421D" w:rsidRDefault="00B77D33">
      <w:pPr>
        <w:jc w:val="left"/>
        <w:rPr>
          <w:rFonts w:cs="Calibri"/>
          <w:color w:val="0F4761" w:themeColor="accent1" w:themeShade="BF"/>
          <w:sz w:val="32"/>
          <w:szCs w:val="32"/>
          <w:lang w:eastAsia="hr-HR"/>
        </w:rPr>
      </w:pPr>
      <w:r w:rsidRPr="00C0421D">
        <w:rPr>
          <w:rFonts w:cs="Calibri"/>
          <w:lang w:eastAsia="hr-HR"/>
        </w:rPr>
        <w:br w:type="page"/>
      </w:r>
    </w:p>
    <w:p w14:paraId="488B3115" w14:textId="6B25BF7A" w:rsidR="00B77D33" w:rsidRPr="00ED5789" w:rsidRDefault="00B77D33" w:rsidP="00545504">
      <w:pPr>
        <w:pStyle w:val="Heading2"/>
        <w:rPr>
          <w:rFonts w:eastAsia="Times New Roman"/>
          <w:lang w:eastAsia="hr-HR"/>
        </w:rPr>
      </w:pPr>
      <w:bookmarkStart w:id="197" w:name="_Toc215563502"/>
      <w:r w:rsidRPr="00ED5789">
        <w:rPr>
          <w:rFonts w:eastAsia="Times New Roman"/>
          <w:lang w:eastAsia="hr-HR"/>
        </w:rPr>
        <w:lastRenderedPageBreak/>
        <w:t>Obavezni pokazatelji održivosti koji mjere utjecaj turizma na ekonomske aspekte održivosti</w:t>
      </w:r>
      <w:bookmarkEnd w:id="197"/>
    </w:p>
    <w:p w14:paraId="1EE6D7A2" w14:textId="77777777" w:rsidR="00B77D33" w:rsidRPr="00ED5789" w:rsidRDefault="00B77D33" w:rsidP="00694D5C">
      <w:pPr>
        <w:pStyle w:val="Heading3"/>
        <w:rPr>
          <w:rFonts w:eastAsia="Times New Roman"/>
          <w:lang w:eastAsia="hr-HR"/>
        </w:rPr>
      </w:pPr>
      <w:bookmarkStart w:id="198" w:name="_Toc215563503"/>
      <w:r w:rsidRPr="00ED5789">
        <w:t>Turistički</w:t>
      </w:r>
      <w:r w:rsidRPr="00ED5789">
        <w:rPr>
          <w:rFonts w:eastAsia="Times New Roman"/>
          <w:lang w:eastAsia="hr-HR"/>
        </w:rPr>
        <w:t xml:space="preserve"> promet</w:t>
      </w:r>
      <w:bookmarkEnd w:id="198"/>
    </w:p>
    <w:tbl>
      <w:tblPr>
        <w:tblStyle w:val="TableGrid"/>
        <w:tblW w:w="0" w:type="auto"/>
        <w:tblLook w:val="04A0" w:firstRow="1" w:lastRow="0" w:firstColumn="1" w:lastColumn="0" w:noHBand="0" w:noVBand="1"/>
      </w:tblPr>
      <w:tblGrid>
        <w:gridCol w:w="1484"/>
        <w:gridCol w:w="723"/>
        <w:gridCol w:w="706"/>
        <w:gridCol w:w="717"/>
        <w:gridCol w:w="2573"/>
        <w:gridCol w:w="1429"/>
        <w:gridCol w:w="1430"/>
      </w:tblGrid>
      <w:tr w:rsidR="00B77D33" w:rsidRPr="00ED5789" w14:paraId="52BFA828" w14:textId="77777777" w:rsidTr="00A81E69">
        <w:tc>
          <w:tcPr>
            <w:tcW w:w="2263" w:type="dxa"/>
            <w:gridSpan w:val="2"/>
            <w:shd w:val="clear" w:color="auto" w:fill="C1E4F5" w:themeFill="accent1" w:themeFillTint="33"/>
          </w:tcPr>
          <w:p w14:paraId="18EB360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Pokazatelj (kod pokazatelja)</w:t>
            </w:r>
          </w:p>
        </w:tc>
        <w:tc>
          <w:tcPr>
            <w:tcW w:w="6799" w:type="dxa"/>
            <w:gridSpan w:val="5"/>
            <w:shd w:val="clear" w:color="auto" w:fill="C1E4F5" w:themeFill="accent1" w:themeFillTint="33"/>
          </w:tcPr>
          <w:p w14:paraId="128350C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b/>
                <w:bCs/>
                <w:sz w:val="20"/>
                <w:szCs w:val="20"/>
                <w:lang w:eastAsia="hr-HR"/>
              </w:rPr>
              <w:t>Ukupan broj dolazaka turista u mjesecu s najvećim opterećenjem (TP-1)</w:t>
            </w:r>
          </w:p>
        </w:tc>
      </w:tr>
      <w:tr w:rsidR="00B77D33" w:rsidRPr="00ED5789" w14:paraId="1D85DDF9" w14:textId="77777777" w:rsidTr="00A81E69">
        <w:trPr>
          <w:trHeight w:val="110"/>
        </w:trPr>
        <w:tc>
          <w:tcPr>
            <w:tcW w:w="1510" w:type="dxa"/>
            <w:shd w:val="clear" w:color="auto" w:fill="C1E4F5" w:themeFill="accent1" w:themeFillTint="33"/>
          </w:tcPr>
          <w:p w14:paraId="1DA2DEA6" w14:textId="77777777" w:rsidR="00B77D33" w:rsidRPr="00C0421D" w:rsidRDefault="00B77D33" w:rsidP="000B2AF3">
            <w:pPr>
              <w:tabs>
                <w:tab w:val="center" w:pos="647"/>
              </w:tabs>
              <w:spacing w:before="100" w:beforeAutospacing="1" w:after="100" w:afterAutospacing="1"/>
              <w:rPr>
                <w:rFonts w:cs="Calibri"/>
                <w:sz w:val="20"/>
                <w:szCs w:val="20"/>
                <w:lang w:eastAsia="hr-HR"/>
              </w:rPr>
            </w:pPr>
            <w:r w:rsidRPr="00C0421D">
              <w:rPr>
                <w:rFonts w:cs="Calibri"/>
                <w:sz w:val="20"/>
                <w:szCs w:val="20"/>
                <w:lang w:eastAsia="hr-HR"/>
              </w:rPr>
              <w:tab/>
              <w:t>2024.</w:t>
            </w:r>
          </w:p>
        </w:tc>
        <w:tc>
          <w:tcPr>
            <w:tcW w:w="1510" w:type="dxa"/>
            <w:gridSpan w:val="2"/>
            <w:shd w:val="clear" w:color="auto" w:fill="C1E4F5" w:themeFill="accent1" w:themeFillTint="33"/>
          </w:tcPr>
          <w:p w14:paraId="0C44512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236" w:type="dxa"/>
            <w:shd w:val="clear" w:color="auto" w:fill="C1E4F5" w:themeFill="accent1" w:themeFillTint="33"/>
          </w:tcPr>
          <w:p w14:paraId="33EA56F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2785" w:type="dxa"/>
            <w:shd w:val="clear" w:color="auto" w:fill="C1E4F5" w:themeFill="accent1" w:themeFillTint="33"/>
          </w:tcPr>
          <w:p w14:paraId="4017A0C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65805BC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084D6E1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14995CA4" w14:textId="77777777" w:rsidTr="000B2AF3">
        <w:tc>
          <w:tcPr>
            <w:tcW w:w="1510" w:type="dxa"/>
          </w:tcPr>
          <w:p w14:paraId="33A15CF8"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 xml:space="preserve">        7.863</w:t>
            </w:r>
          </w:p>
        </w:tc>
        <w:tc>
          <w:tcPr>
            <w:tcW w:w="1510" w:type="dxa"/>
            <w:gridSpan w:val="2"/>
          </w:tcPr>
          <w:p w14:paraId="507862D2"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36" w:type="dxa"/>
          </w:tcPr>
          <w:p w14:paraId="3573EC21"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785" w:type="dxa"/>
          </w:tcPr>
          <w:p w14:paraId="3B367FA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0" w:type="dxa"/>
          </w:tcPr>
          <w:p w14:paraId="34CC4FC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1" w:type="dxa"/>
          </w:tcPr>
          <w:p w14:paraId="1D1DA03F"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tbl>
      <w:tblPr>
        <w:tblStyle w:val="TableGrid"/>
        <w:tblpPr w:leftFromText="180" w:rightFromText="180" w:vertAnchor="text" w:horzAnchor="margin" w:tblpY="391"/>
        <w:tblW w:w="0" w:type="auto"/>
        <w:tblLook w:val="04A0" w:firstRow="1" w:lastRow="0" w:firstColumn="1" w:lastColumn="0" w:noHBand="0" w:noVBand="1"/>
      </w:tblPr>
      <w:tblGrid>
        <w:gridCol w:w="1478"/>
        <w:gridCol w:w="727"/>
        <w:gridCol w:w="703"/>
        <w:gridCol w:w="717"/>
        <w:gridCol w:w="2576"/>
        <w:gridCol w:w="1430"/>
        <w:gridCol w:w="1431"/>
      </w:tblGrid>
      <w:tr w:rsidR="00B77D33" w:rsidRPr="00ED5789" w14:paraId="5BD0BB1D" w14:textId="77777777" w:rsidTr="00A81E69">
        <w:tc>
          <w:tcPr>
            <w:tcW w:w="2263" w:type="dxa"/>
            <w:gridSpan w:val="2"/>
            <w:shd w:val="clear" w:color="auto" w:fill="C1E4F5" w:themeFill="accent1" w:themeFillTint="33"/>
          </w:tcPr>
          <w:p w14:paraId="5A83CB8E" w14:textId="77777777" w:rsidR="00B77D33" w:rsidRPr="00C0421D" w:rsidRDefault="00B77D33" w:rsidP="000B2AF3">
            <w:pPr>
              <w:spacing w:before="100" w:beforeAutospacing="1" w:after="100" w:afterAutospacing="1"/>
              <w:jc w:val="center"/>
              <w:rPr>
                <w:rFonts w:cs="Calibri"/>
                <w:b/>
                <w:bCs/>
                <w:sz w:val="20"/>
                <w:szCs w:val="20"/>
                <w:lang w:eastAsia="hr-HR"/>
              </w:rPr>
            </w:pPr>
            <w:bookmarkStart w:id="199" w:name="_Hlk189603064"/>
            <w:r w:rsidRPr="00C0421D">
              <w:rPr>
                <w:rFonts w:cs="Calibri"/>
                <w:sz w:val="20"/>
                <w:szCs w:val="20"/>
                <w:lang w:eastAsia="hr-HR"/>
              </w:rPr>
              <w:t>Pokazatelj (kod pokazatelja)</w:t>
            </w:r>
          </w:p>
        </w:tc>
        <w:tc>
          <w:tcPr>
            <w:tcW w:w="6799" w:type="dxa"/>
            <w:gridSpan w:val="5"/>
            <w:shd w:val="clear" w:color="auto" w:fill="C1E4F5" w:themeFill="accent1" w:themeFillTint="33"/>
          </w:tcPr>
          <w:p w14:paraId="0D24E779" w14:textId="77777777" w:rsidR="00B77D33" w:rsidRPr="00C0421D" w:rsidRDefault="00B77D33" w:rsidP="000B2AF3">
            <w:pPr>
              <w:spacing w:before="100" w:beforeAutospacing="1" w:after="100" w:afterAutospacing="1"/>
              <w:jc w:val="center"/>
              <w:rPr>
                <w:rFonts w:cs="Calibri"/>
                <w:b/>
                <w:bCs/>
                <w:sz w:val="20"/>
                <w:szCs w:val="20"/>
                <w:lang w:eastAsia="hr-HR"/>
              </w:rPr>
            </w:pPr>
            <w:r w:rsidRPr="00C0421D">
              <w:rPr>
                <w:rFonts w:cs="Calibri"/>
                <w:b/>
                <w:bCs/>
                <w:sz w:val="20"/>
                <w:szCs w:val="20"/>
                <w:lang w:eastAsia="hr-HR"/>
              </w:rPr>
              <w:t>Prosječna duljina boravka turista u destinaciji (TP-2)</w:t>
            </w:r>
          </w:p>
        </w:tc>
      </w:tr>
      <w:tr w:rsidR="00B77D33" w:rsidRPr="00ED5789" w14:paraId="7A9941F8" w14:textId="77777777" w:rsidTr="00A81E69">
        <w:trPr>
          <w:trHeight w:val="110"/>
        </w:trPr>
        <w:tc>
          <w:tcPr>
            <w:tcW w:w="1510" w:type="dxa"/>
            <w:shd w:val="clear" w:color="auto" w:fill="C1E4F5" w:themeFill="accent1" w:themeFillTint="33"/>
          </w:tcPr>
          <w:p w14:paraId="71A71D2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331738C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236" w:type="dxa"/>
            <w:shd w:val="clear" w:color="auto" w:fill="C1E4F5" w:themeFill="accent1" w:themeFillTint="33"/>
          </w:tcPr>
          <w:p w14:paraId="1CEA776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2785" w:type="dxa"/>
            <w:shd w:val="clear" w:color="auto" w:fill="C1E4F5" w:themeFill="accent1" w:themeFillTint="33"/>
          </w:tcPr>
          <w:p w14:paraId="69F2571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1105116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0A79B81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4220DC39" w14:textId="77777777" w:rsidTr="000B2AF3">
        <w:tc>
          <w:tcPr>
            <w:tcW w:w="1510" w:type="dxa"/>
          </w:tcPr>
          <w:p w14:paraId="6484B696"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 xml:space="preserve">      1,42 dana</w:t>
            </w:r>
          </w:p>
        </w:tc>
        <w:tc>
          <w:tcPr>
            <w:tcW w:w="1510" w:type="dxa"/>
            <w:gridSpan w:val="2"/>
          </w:tcPr>
          <w:p w14:paraId="525D7D1F"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36" w:type="dxa"/>
          </w:tcPr>
          <w:p w14:paraId="6795E5ED"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2785" w:type="dxa"/>
          </w:tcPr>
          <w:p w14:paraId="7CA2A2DD"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0" w:type="dxa"/>
          </w:tcPr>
          <w:p w14:paraId="064EFC76"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1" w:type="dxa"/>
          </w:tcPr>
          <w:p w14:paraId="1F37FE3B"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bookmarkEnd w:id="199"/>
    </w:tbl>
    <w:p w14:paraId="01AD58CB" w14:textId="77777777" w:rsidR="00B77D33" w:rsidRPr="00C0421D" w:rsidRDefault="00B77D33" w:rsidP="00B77D33">
      <w:pPr>
        <w:spacing w:before="100" w:beforeAutospacing="1" w:after="100" w:afterAutospacing="1"/>
        <w:rPr>
          <w:rFonts w:cs="Calibri"/>
          <w:lang w:eastAsia="hr-HR"/>
        </w:rPr>
      </w:pPr>
    </w:p>
    <w:p w14:paraId="5215A6C5" w14:textId="77777777" w:rsidR="00B77D33" w:rsidRPr="00C0421D" w:rsidRDefault="00B77D33" w:rsidP="00B77D33">
      <w:pPr>
        <w:rPr>
          <w:rFonts w:cs="Calibri"/>
          <w:lang w:eastAsia="hr-HR"/>
        </w:rPr>
      </w:pPr>
      <w:r w:rsidRPr="00C0421D">
        <w:rPr>
          <w:rFonts w:cs="Calibri"/>
          <w:lang w:eastAsia="hr-HR"/>
        </w:rPr>
        <w:t>Prema izvoru eVisitor mjesec s najvećim turističkim opterećenjem je kolovoz, dok je prosječna duljina boravka turista 1,42 dana. Podaci ukazuju na sezonalnost te na kratak boravak turista.</w:t>
      </w:r>
    </w:p>
    <w:p w14:paraId="0E4A67E2" w14:textId="77777777" w:rsidR="00B77D33" w:rsidRPr="00ED5789" w:rsidRDefault="00B77D33" w:rsidP="00B77D33">
      <w:pPr>
        <w:pStyle w:val="Heading3"/>
        <w:rPr>
          <w:rFonts w:eastAsia="Times New Roman"/>
          <w:lang w:eastAsia="hr-HR"/>
        </w:rPr>
      </w:pPr>
      <w:bookmarkStart w:id="200" w:name="_Toc215563504"/>
      <w:r w:rsidRPr="00ED5789">
        <w:rPr>
          <w:rFonts w:eastAsia="Times New Roman"/>
          <w:lang w:eastAsia="hr-HR"/>
        </w:rPr>
        <w:t>Poslovanje gospodarskih subjekata u turizmu</w:t>
      </w:r>
      <w:bookmarkEnd w:id="200"/>
    </w:p>
    <w:tbl>
      <w:tblPr>
        <w:tblStyle w:val="TableGrid"/>
        <w:tblW w:w="0" w:type="auto"/>
        <w:tblLook w:val="04A0" w:firstRow="1" w:lastRow="0" w:firstColumn="1" w:lastColumn="0" w:noHBand="0" w:noVBand="1"/>
      </w:tblPr>
      <w:tblGrid>
        <w:gridCol w:w="1510"/>
        <w:gridCol w:w="317"/>
        <w:gridCol w:w="1193"/>
        <w:gridCol w:w="1511"/>
        <w:gridCol w:w="1510"/>
        <w:gridCol w:w="1510"/>
        <w:gridCol w:w="1511"/>
      </w:tblGrid>
      <w:tr w:rsidR="00B77D33" w:rsidRPr="00ED5789" w14:paraId="5EA190B6" w14:textId="77777777" w:rsidTr="000B2AF3">
        <w:tc>
          <w:tcPr>
            <w:tcW w:w="1827" w:type="dxa"/>
            <w:gridSpan w:val="2"/>
            <w:shd w:val="clear" w:color="auto" w:fill="C1E4F5" w:themeFill="accent1" w:themeFillTint="33"/>
          </w:tcPr>
          <w:p w14:paraId="578012C1"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235" w:type="dxa"/>
            <w:gridSpan w:val="5"/>
            <w:shd w:val="clear" w:color="auto" w:fill="C1E4F5" w:themeFill="accent1" w:themeFillTint="33"/>
          </w:tcPr>
          <w:p w14:paraId="675C6528"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Broj zaposlenih u djelatnostima pružanja smještaja te pripreme i usluživanja hrane (PGS-1)</w:t>
            </w:r>
          </w:p>
        </w:tc>
      </w:tr>
      <w:tr w:rsidR="00B77D33" w:rsidRPr="00ED5789" w14:paraId="23021D3D" w14:textId="77777777" w:rsidTr="000B2AF3">
        <w:trPr>
          <w:trHeight w:val="110"/>
        </w:trPr>
        <w:tc>
          <w:tcPr>
            <w:tcW w:w="1510" w:type="dxa"/>
            <w:shd w:val="clear" w:color="auto" w:fill="C1E4F5" w:themeFill="accent1" w:themeFillTint="33"/>
          </w:tcPr>
          <w:p w14:paraId="7739868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74EA14B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532AD66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2D70005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3CCACC8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4B15EBC1"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3D35EE58" w14:textId="77777777" w:rsidTr="000B2AF3">
        <w:tc>
          <w:tcPr>
            <w:tcW w:w="1510" w:type="dxa"/>
          </w:tcPr>
          <w:p w14:paraId="232863A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226</w:t>
            </w:r>
            <w:r w:rsidRPr="00C0421D">
              <w:rPr>
                <w:rStyle w:val="FootnoteReference"/>
                <w:rFonts w:cs="Calibri"/>
                <w:sz w:val="20"/>
                <w:szCs w:val="20"/>
                <w:lang w:eastAsia="hr-HR"/>
              </w:rPr>
              <w:footnoteReference w:id="2"/>
            </w:r>
          </w:p>
        </w:tc>
        <w:tc>
          <w:tcPr>
            <w:tcW w:w="1510" w:type="dxa"/>
            <w:gridSpan w:val="2"/>
          </w:tcPr>
          <w:p w14:paraId="5F8319B6"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1" w:type="dxa"/>
          </w:tcPr>
          <w:p w14:paraId="437E4F7B"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0" w:type="dxa"/>
          </w:tcPr>
          <w:p w14:paraId="5FBBFEE5"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0" w:type="dxa"/>
          </w:tcPr>
          <w:p w14:paraId="4A2E6F88"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1511" w:type="dxa"/>
          </w:tcPr>
          <w:p w14:paraId="7279942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p w14:paraId="402ADAB8" w14:textId="6859F439" w:rsidR="00B77D33" w:rsidRPr="00C0421D" w:rsidRDefault="00B77D33" w:rsidP="00574C5A">
      <w:pPr>
        <w:rPr>
          <w:rFonts w:cs="Calibri"/>
          <w:lang w:eastAsia="hr-HR"/>
        </w:rPr>
      </w:pPr>
      <w:r w:rsidRPr="00C0421D">
        <w:rPr>
          <w:rFonts w:cs="Calibri"/>
          <w:lang w:eastAsia="hr-HR"/>
        </w:rPr>
        <w:t>Izvor podatka o broju zaposlenih u djelatnostima pružanja smještaja te pripreme i usluživanja hrane</w:t>
      </w:r>
      <w:r w:rsidRPr="00C0421D">
        <w:rPr>
          <w:rFonts w:cs="Calibri"/>
          <w:b/>
          <w:bCs/>
          <w:lang w:eastAsia="hr-HR"/>
        </w:rPr>
        <w:t xml:space="preserve"> </w:t>
      </w:r>
      <w:r w:rsidRPr="00C0421D">
        <w:rPr>
          <w:rFonts w:cs="Calibri"/>
          <w:lang w:eastAsia="hr-HR"/>
        </w:rPr>
        <w:t>je Hrvatski zavod za mirovinsko osiguranje (metodološki, radi se o osiguranicima), što je propisano Pravilnikom o pokazateljima za praćenje razvoja i održivosti turizma, Prilogom II. Izvori podataka i izračun relativnih vrijednosti. Radi se o malom broju zaposlenih.</w:t>
      </w:r>
    </w:p>
    <w:tbl>
      <w:tblPr>
        <w:tblStyle w:val="TableGrid"/>
        <w:tblW w:w="0" w:type="auto"/>
        <w:tblLook w:val="04A0" w:firstRow="1" w:lastRow="0" w:firstColumn="1" w:lastColumn="0" w:noHBand="0" w:noVBand="1"/>
      </w:tblPr>
      <w:tblGrid>
        <w:gridCol w:w="1641"/>
        <w:gridCol w:w="884"/>
        <w:gridCol w:w="350"/>
        <w:gridCol w:w="1252"/>
        <w:gridCol w:w="1239"/>
        <w:gridCol w:w="1230"/>
        <w:gridCol w:w="1230"/>
        <w:gridCol w:w="1236"/>
      </w:tblGrid>
      <w:tr w:rsidR="00B77D33" w:rsidRPr="00ED5789" w14:paraId="3A083FF8" w14:textId="77777777" w:rsidTr="000B2AF3">
        <w:tc>
          <w:tcPr>
            <w:tcW w:w="2395" w:type="dxa"/>
            <w:gridSpan w:val="2"/>
            <w:shd w:val="clear" w:color="auto" w:fill="C1E4F5" w:themeFill="accent1" w:themeFillTint="33"/>
          </w:tcPr>
          <w:p w14:paraId="4715A92C"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6667" w:type="dxa"/>
            <w:gridSpan w:val="6"/>
            <w:shd w:val="clear" w:color="auto" w:fill="C1E4F5" w:themeFill="accent1" w:themeFillTint="33"/>
          </w:tcPr>
          <w:p w14:paraId="2507DF24" w14:textId="77777777" w:rsidR="00B77D33" w:rsidRPr="00C0421D" w:rsidRDefault="00B77D33" w:rsidP="000B2AF3">
            <w:pPr>
              <w:spacing w:before="100" w:beforeAutospacing="1" w:after="100" w:afterAutospacing="1"/>
              <w:rPr>
                <w:rFonts w:cs="Calibri"/>
                <w:b/>
                <w:bCs/>
                <w:sz w:val="20"/>
                <w:szCs w:val="20"/>
                <w:lang w:eastAsia="hr-HR"/>
              </w:rPr>
            </w:pPr>
            <w:r w:rsidRPr="00C0421D">
              <w:rPr>
                <w:rFonts w:cs="Calibri"/>
                <w:b/>
                <w:bCs/>
                <w:sz w:val="20"/>
                <w:szCs w:val="20"/>
                <w:lang w:eastAsia="hr-HR"/>
              </w:rPr>
              <w:t>Poslovni prihod gospodarskih subjekata (obveznika poreza na dobit) u djelatnostima pružanja smještaja te pripreme i usluživanja hrane (PGS-2)</w:t>
            </w:r>
          </w:p>
        </w:tc>
      </w:tr>
      <w:tr w:rsidR="00B77D33" w:rsidRPr="00ED5789" w14:paraId="4E6A7AAD" w14:textId="77777777" w:rsidTr="000B2AF3">
        <w:trPr>
          <w:trHeight w:val="80"/>
        </w:trPr>
        <w:tc>
          <w:tcPr>
            <w:tcW w:w="1497" w:type="dxa"/>
            <w:shd w:val="clear" w:color="auto" w:fill="C1E4F5" w:themeFill="accent1" w:themeFillTint="33"/>
          </w:tcPr>
          <w:p w14:paraId="698AE96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2023.</w:t>
            </w:r>
          </w:p>
        </w:tc>
        <w:tc>
          <w:tcPr>
            <w:tcW w:w="1258" w:type="dxa"/>
            <w:gridSpan w:val="2"/>
            <w:shd w:val="clear" w:color="auto" w:fill="C1E4F5" w:themeFill="accent1" w:themeFillTint="33"/>
          </w:tcPr>
          <w:p w14:paraId="11290C3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276" w:type="dxa"/>
            <w:shd w:val="clear" w:color="auto" w:fill="C1E4F5" w:themeFill="accent1" w:themeFillTint="33"/>
          </w:tcPr>
          <w:p w14:paraId="6EC6F7E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263" w:type="dxa"/>
            <w:shd w:val="clear" w:color="auto" w:fill="C1E4F5" w:themeFill="accent1" w:themeFillTint="33"/>
          </w:tcPr>
          <w:p w14:paraId="6221CCF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254" w:type="dxa"/>
            <w:shd w:val="clear" w:color="auto" w:fill="C1E4F5" w:themeFill="accent1" w:themeFillTint="33"/>
          </w:tcPr>
          <w:p w14:paraId="45C0C41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254" w:type="dxa"/>
            <w:shd w:val="clear" w:color="auto" w:fill="C1E4F5" w:themeFill="accent1" w:themeFillTint="33"/>
          </w:tcPr>
          <w:p w14:paraId="0F2EC40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260" w:type="dxa"/>
            <w:shd w:val="clear" w:color="auto" w:fill="C1E4F5" w:themeFill="accent1" w:themeFillTint="33"/>
          </w:tcPr>
          <w:p w14:paraId="1023F49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010BE064" w14:textId="77777777" w:rsidTr="000B2AF3">
        <w:trPr>
          <w:trHeight w:val="79"/>
        </w:trPr>
        <w:tc>
          <w:tcPr>
            <w:tcW w:w="1497" w:type="dxa"/>
          </w:tcPr>
          <w:p w14:paraId="65F11F6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12.905.558EUR</w:t>
            </w:r>
          </w:p>
        </w:tc>
        <w:tc>
          <w:tcPr>
            <w:tcW w:w="1258" w:type="dxa"/>
            <w:gridSpan w:val="2"/>
          </w:tcPr>
          <w:p w14:paraId="6E4F9DF8"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276" w:type="dxa"/>
          </w:tcPr>
          <w:p w14:paraId="7F6C1938"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263" w:type="dxa"/>
          </w:tcPr>
          <w:p w14:paraId="7110695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254" w:type="dxa"/>
          </w:tcPr>
          <w:p w14:paraId="1DA6DD8B"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254" w:type="dxa"/>
          </w:tcPr>
          <w:p w14:paraId="258DDF5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260" w:type="dxa"/>
          </w:tcPr>
          <w:p w14:paraId="4EBE994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44719FD5" w14:textId="77777777" w:rsidR="00B77D33" w:rsidRPr="00C0421D" w:rsidRDefault="00B77D33" w:rsidP="00B77D33">
      <w:pPr>
        <w:rPr>
          <w:rFonts w:cs="Calibri"/>
          <w:lang w:eastAsia="hr-HR"/>
        </w:rPr>
      </w:pPr>
      <w:r w:rsidRPr="00C0421D">
        <w:rPr>
          <w:rFonts w:cs="Calibri"/>
          <w:lang w:eastAsia="hr-HR"/>
        </w:rPr>
        <w:t>Prema podacima FINE, posljednji dostupan podatak o poslovnim prihodima gospodarskih subjekata u djelatnostima pružanja smještaja te pripreme i posluživanja hrane je za 2023. godinu (prema predanim godišnjim financijskim izvješćima). U odnosu na broj zaposlenih, iskazani poslovni prihod se može smatrati dobrim poslovnim rezultatom.</w:t>
      </w:r>
    </w:p>
    <w:p w14:paraId="560D8106" w14:textId="77777777" w:rsidR="00B77D33" w:rsidRPr="00C0421D" w:rsidRDefault="00B77D33" w:rsidP="00B77D33">
      <w:pPr>
        <w:rPr>
          <w:rFonts w:cs="Calibri"/>
          <w:lang w:eastAsia="hr-HR"/>
        </w:rPr>
      </w:pPr>
    </w:p>
    <w:p w14:paraId="5F1BAA6E" w14:textId="77777777" w:rsidR="00B77D33" w:rsidRPr="00ED5789" w:rsidRDefault="00B77D33" w:rsidP="00545504">
      <w:pPr>
        <w:pStyle w:val="Heading2"/>
        <w:rPr>
          <w:rFonts w:eastAsia="Times New Roman"/>
          <w:lang w:eastAsia="hr-HR"/>
        </w:rPr>
      </w:pPr>
      <w:bookmarkStart w:id="201" w:name="_Toc215563505"/>
      <w:r w:rsidRPr="00ED5789">
        <w:rPr>
          <w:rFonts w:eastAsia="Times New Roman"/>
          <w:lang w:eastAsia="hr-HR"/>
        </w:rPr>
        <w:lastRenderedPageBreak/>
        <w:t>Obavezni pokazatelji održivosti koji mjere utjecaj turizma na prostorne aspekte održivosti destinacije i organizaciju turizma</w:t>
      </w:r>
      <w:bookmarkEnd w:id="201"/>
    </w:p>
    <w:p w14:paraId="43662357" w14:textId="13BC63FF" w:rsidR="00B77D33" w:rsidRPr="00ED5789" w:rsidRDefault="00B77D33" w:rsidP="00B77D33">
      <w:pPr>
        <w:pStyle w:val="Heading3"/>
        <w:rPr>
          <w:rFonts w:eastAsia="Times New Roman"/>
          <w:lang w:eastAsia="hr-HR"/>
        </w:rPr>
      </w:pPr>
      <w:bookmarkStart w:id="202" w:name="_Toc215563506"/>
      <w:r w:rsidRPr="00ED5789">
        <w:rPr>
          <w:rFonts w:eastAsia="Times New Roman"/>
          <w:lang w:eastAsia="hr-HR"/>
        </w:rPr>
        <w:t>Turistička infrastruktura</w:t>
      </w:r>
      <w:bookmarkEnd w:id="202"/>
    </w:p>
    <w:tbl>
      <w:tblPr>
        <w:tblStyle w:val="TableGrid"/>
        <w:tblW w:w="0" w:type="auto"/>
        <w:tblLook w:val="04A0" w:firstRow="1" w:lastRow="0" w:firstColumn="1" w:lastColumn="0" w:noHBand="0" w:noVBand="1"/>
      </w:tblPr>
      <w:tblGrid>
        <w:gridCol w:w="2547"/>
        <w:gridCol w:w="6515"/>
      </w:tblGrid>
      <w:tr w:rsidR="00B77D33" w:rsidRPr="00ED5789" w14:paraId="1FA319D5" w14:textId="77777777" w:rsidTr="000B2AF3">
        <w:tc>
          <w:tcPr>
            <w:tcW w:w="2547" w:type="dxa"/>
            <w:shd w:val="clear" w:color="auto" w:fill="F2CEED" w:themeFill="accent5" w:themeFillTint="33"/>
          </w:tcPr>
          <w:p w14:paraId="4066913B" w14:textId="77777777" w:rsidR="00B77D33" w:rsidRPr="00C0421D" w:rsidRDefault="00B77D33" w:rsidP="000B2AF3">
            <w:pPr>
              <w:spacing w:before="100" w:beforeAutospacing="1" w:after="100" w:afterAutospacing="1"/>
              <w:jc w:val="center"/>
              <w:rPr>
                <w:rFonts w:cs="Calibri"/>
                <w:sz w:val="18"/>
                <w:szCs w:val="18"/>
                <w:lang w:eastAsia="hr-HR"/>
              </w:rPr>
            </w:pPr>
            <w:r w:rsidRPr="00C0421D">
              <w:rPr>
                <w:rFonts w:cs="Calibri"/>
                <w:sz w:val="20"/>
                <w:szCs w:val="20"/>
                <w:lang w:eastAsia="hr-HR"/>
              </w:rPr>
              <w:t xml:space="preserve">Pokazatelj (kod pokazatelja) </w:t>
            </w:r>
          </w:p>
        </w:tc>
        <w:tc>
          <w:tcPr>
            <w:tcW w:w="6515" w:type="dxa"/>
            <w:shd w:val="clear" w:color="auto" w:fill="F2CEED" w:themeFill="accent5" w:themeFillTint="33"/>
          </w:tcPr>
          <w:p w14:paraId="39DE48FE" w14:textId="77777777" w:rsidR="00B77D33" w:rsidRPr="00C0421D" w:rsidRDefault="00B77D33" w:rsidP="000B2AF3">
            <w:pPr>
              <w:spacing w:before="100" w:beforeAutospacing="1" w:after="100" w:afterAutospacing="1"/>
              <w:jc w:val="center"/>
              <w:rPr>
                <w:rFonts w:cs="Calibri"/>
                <w:sz w:val="18"/>
                <w:szCs w:val="18"/>
                <w:lang w:eastAsia="hr-HR"/>
              </w:rPr>
            </w:pPr>
            <w:r w:rsidRPr="00C0421D">
              <w:rPr>
                <w:rFonts w:cs="Calibri"/>
                <w:b/>
                <w:bCs/>
                <w:sz w:val="18"/>
                <w:szCs w:val="18"/>
                <w:lang w:eastAsia="hr-HR"/>
              </w:rPr>
              <w:t>Identifikacija i klasifikacija turističkih atrakcija (TI-1)</w:t>
            </w:r>
          </w:p>
        </w:tc>
      </w:tr>
      <w:tr w:rsidR="00B77D33" w:rsidRPr="00ED5789" w14:paraId="0434C963" w14:textId="77777777" w:rsidTr="000B2AF3">
        <w:tc>
          <w:tcPr>
            <w:tcW w:w="9062" w:type="dxa"/>
            <w:gridSpan w:val="2"/>
            <w:shd w:val="clear" w:color="auto" w:fill="F2CEED" w:themeFill="accent5" w:themeFillTint="33"/>
          </w:tcPr>
          <w:p w14:paraId="4F22C6E3" w14:textId="77777777" w:rsidR="00B77D33" w:rsidRPr="00C0421D" w:rsidRDefault="00B77D33" w:rsidP="000B2AF3">
            <w:pPr>
              <w:spacing w:before="100" w:beforeAutospacing="1" w:after="100" w:afterAutospacing="1"/>
              <w:jc w:val="center"/>
              <w:rPr>
                <w:rFonts w:cs="Calibri"/>
                <w:sz w:val="18"/>
                <w:szCs w:val="18"/>
                <w:lang w:eastAsia="hr-HR"/>
              </w:rPr>
            </w:pPr>
            <w:r w:rsidRPr="00C0421D">
              <w:rPr>
                <w:rFonts w:cs="Calibri"/>
                <w:sz w:val="18"/>
                <w:szCs w:val="18"/>
                <w:lang w:eastAsia="hr-HR"/>
              </w:rPr>
              <w:t>Početna vrijednost (2024.)</w:t>
            </w:r>
          </w:p>
        </w:tc>
      </w:tr>
      <w:tr w:rsidR="00B77D33" w:rsidRPr="00ED5789" w14:paraId="168B35D9" w14:textId="77777777" w:rsidTr="000B2AF3">
        <w:trPr>
          <w:trHeight w:val="848"/>
        </w:trPr>
        <w:tc>
          <w:tcPr>
            <w:tcW w:w="2547" w:type="dxa"/>
          </w:tcPr>
          <w:p w14:paraId="781E830C" w14:textId="77777777" w:rsidR="00B77D33" w:rsidRPr="00C0421D" w:rsidRDefault="00B77D33" w:rsidP="000B2AF3">
            <w:pPr>
              <w:spacing w:before="100" w:beforeAutospacing="1" w:after="100" w:afterAutospacing="1"/>
              <w:rPr>
                <w:rFonts w:cs="Calibri"/>
                <w:sz w:val="18"/>
                <w:szCs w:val="18"/>
                <w:lang w:eastAsia="hr-HR"/>
              </w:rPr>
            </w:pPr>
            <w:r w:rsidRPr="00C0421D">
              <w:rPr>
                <w:rFonts w:cs="Calibri"/>
                <w:sz w:val="18"/>
                <w:szCs w:val="18"/>
                <w:lang w:eastAsia="hr-HR"/>
              </w:rPr>
              <w:t>Popis i vrsta zaštićenih kulturnih dobara</w:t>
            </w:r>
          </w:p>
        </w:tc>
        <w:tc>
          <w:tcPr>
            <w:tcW w:w="6515" w:type="dxa"/>
          </w:tcPr>
          <w:p w14:paraId="45966A61" w14:textId="77777777" w:rsidR="00B77D33" w:rsidRPr="00C0421D" w:rsidRDefault="00B77D33" w:rsidP="000B2AF3">
            <w:pPr>
              <w:rPr>
                <w:rFonts w:cs="Calibri"/>
                <w:sz w:val="18"/>
                <w:szCs w:val="18"/>
                <w:u w:val="single"/>
                <w:lang w:eastAsia="hr-HR"/>
              </w:rPr>
            </w:pPr>
            <w:r w:rsidRPr="00C0421D">
              <w:rPr>
                <w:rFonts w:cs="Calibri"/>
                <w:sz w:val="18"/>
                <w:szCs w:val="18"/>
                <w:u w:val="single"/>
                <w:lang w:eastAsia="hr-HR"/>
              </w:rPr>
              <w:t>Arheologija:</w:t>
            </w:r>
          </w:p>
          <w:p w14:paraId="367BF137"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Arheološko nalazište Ostatci staroga grada Otočca</w:t>
            </w:r>
          </w:p>
          <w:p w14:paraId="4BE1ACFC"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Arheološko nalazište Švički vrh</w:t>
            </w:r>
          </w:p>
          <w:p w14:paraId="2BB62FDE"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Ostaci mitreja (Čovići)</w:t>
            </w:r>
          </w:p>
          <w:p w14:paraId="075715D8"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Ostaci mitreja (Prozor)</w:t>
            </w:r>
          </w:p>
          <w:p w14:paraId="32EDA9CE"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Ruševine crkve sv. Marka</w:t>
            </w:r>
          </w:p>
          <w:p w14:paraId="62980F5D"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Ruševine kule Šimšanovka</w:t>
            </w:r>
          </w:p>
          <w:p w14:paraId="7E924038"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Ruševine starog grada "Fortica"</w:t>
            </w:r>
          </w:p>
          <w:p w14:paraId="4BB69197" w14:textId="77777777" w:rsidR="00B77D33" w:rsidRPr="00ED5789" w:rsidRDefault="00B77D33">
            <w:pPr>
              <w:pStyle w:val="ListParagraph"/>
              <w:numPr>
                <w:ilvl w:val="0"/>
                <w:numId w:val="97"/>
              </w:numPr>
              <w:jc w:val="left"/>
              <w:rPr>
                <w:rFonts w:ascii="Arial" w:hAnsi="Arial" w:cs="Arial"/>
                <w:sz w:val="18"/>
                <w:szCs w:val="18"/>
                <w:lang w:eastAsia="hr-HR"/>
              </w:rPr>
            </w:pPr>
            <w:r w:rsidRPr="00ED5789">
              <w:rPr>
                <w:rFonts w:ascii="Arial" w:hAnsi="Arial" w:cs="Arial"/>
                <w:sz w:val="18"/>
                <w:szCs w:val="18"/>
                <w:lang w:eastAsia="hr-HR"/>
              </w:rPr>
              <w:t>Ruševine starog grada Gusić grada</w:t>
            </w:r>
          </w:p>
          <w:p w14:paraId="35FC2140" w14:textId="77777777" w:rsidR="00B77D33" w:rsidRPr="00C0421D" w:rsidRDefault="00B77D33" w:rsidP="000B2AF3">
            <w:pPr>
              <w:rPr>
                <w:rFonts w:cs="Calibri"/>
                <w:sz w:val="18"/>
                <w:szCs w:val="18"/>
                <w:u w:val="single"/>
                <w:lang w:eastAsia="hr-HR"/>
              </w:rPr>
            </w:pPr>
            <w:r w:rsidRPr="00C0421D">
              <w:rPr>
                <w:rFonts w:cs="Calibri"/>
                <w:sz w:val="18"/>
                <w:szCs w:val="18"/>
                <w:u w:val="single"/>
                <w:lang w:eastAsia="hr-HR"/>
              </w:rPr>
              <w:t>Kulturnopovijesna cjelina:</w:t>
            </w:r>
          </w:p>
          <w:p w14:paraId="24947476" w14:textId="77777777" w:rsidR="00B77D33" w:rsidRPr="00ED5789" w:rsidRDefault="00B77D33">
            <w:pPr>
              <w:pStyle w:val="ListParagraph"/>
              <w:numPr>
                <w:ilvl w:val="0"/>
                <w:numId w:val="98"/>
              </w:numPr>
              <w:jc w:val="left"/>
              <w:rPr>
                <w:rFonts w:ascii="Arial" w:hAnsi="Arial" w:cs="Arial"/>
                <w:sz w:val="18"/>
                <w:szCs w:val="18"/>
                <w:lang w:eastAsia="hr-HR"/>
              </w:rPr>
            </w:pPr>
            <w:r w:rsidRPr="00ED5789">
              <w:rPr>
                <w:rFonts w:ascii="Arial" w:hAnsi="Arial" w:cs="Arial"/>
                <w:sz w:val="18"/>
                <w:szCs w:val="18"/>
                <w:lang w:eastAsia="hr-HR"/>
              </w:rPr>
              <w:t>Ruralna cjelina Majerovo Vrilo - Miletina Skela</w:t>
            </w:r>
          </w:p>
          <w:p w14:paraId="6E448F08" w14:textId="77777777" w:rsidR="00B77D33" w:rsidRPr="00ED5789" w:rsidRDefault="00B77D33">
            <w:pPr>
              <w:pStyle w:val="ListParagraph"/>
              <w:numPr>
                <w:ilvl w:val="0"/>
                <w:numId w:val="98"/>
              </w:numPr>
              <w:jc w:val="left"/>
              <w:rPr>
                <w:rFonts w:ascii="Arial" w:hAnsi="Arial" w:cs="Arial"/>
                <w:sz w:val="18"/>
                <w:szCs w:val="18"/>
                <w:lang w:eastAsia="hr-HR"/>
              </w:rPr>
            </w:pPr>
            <w:r w:rsidRPr="00ED5789">
              <w:rPr>
                <w:rFonts w:ascii="Arial" w:hAnsi="Arial" w:cs="Arial"/>
                <w:sz w:val="18"/>
                <w:szCs w:val="18"/>
                <w:lang w:eastAsia="hr-HR"/>
              </w:rPr>
              <w:t>Urbana kulturno povijesna cjelina grada Otočca</w:t>
            </w:r>
          </w:p>
          <w:p w14:paraId="573020A3" w14:textId="77777777" w:rsidR="00B77D33" w:rsidRPr="00C0421D" w:rsidRDefault="00B77D33" w:rsidP="000B2AF3">
            <w:pPr>
              <w:rPr>
                <w:rFonts w:cs="Calibri"/>
                <w:sz w:val="18"/>
                <w:szCs w:val="18"/>
                <w:u w:val="single"/>
                <w:lang w:eastAsia="hr-HR"/>
              </w:rPr>
            </w:pPr>
            <w:r w:rsidRPr="00C0421D">
              <w:rPr>
                <w:rFonts w:cs="Calibri"/>
                <w:sz w:val="18"/>
                <w:szCs w:val="18"/>
                <w:u w:val="single"/>
                <w:lang w:eastAsia="hr-HR"/>
              </w:rPr>
              <w:t>Nematerijalna:</w:t>
            </w:r>
          </w:p>
          <w:p w14:paraId="6C60FB48" w14:textId="28B17F8D" w:rsidR="00B77D33" w:rsidRPr="00ED5789" w:rsidRDefault="00B77D33">
            <w:pPr>
              <w:pStyle w:val="ListParagraph"/>
              <w:numPr>
                <w:ilvl w:val="0"/>
                <w:numId w:val="99"/>
              </w:numPr>
              <w:jc w:val="left"/>
              <w:rPr>
                <w:rFonts w:ascii="Arial" w:hAnsi="Arial" w:cs="Arial"/>
                <w:sz w:val="18"/>
                <w:szCs w:val="18"/>
                <w:lang w:eastAsia="hr-HR"/>
              </w:rPr>
            </w:pPr>
            <w:r w:rsidRPr="00ED5789">
              <w:rPr>
                <w:rFonts w:ascii="Arial" w:hAnsi="Arial" w:cs="Arial"/>
                <w:sz w:val="18"/>
                <w:szCs w:val="18"/>
                <w:lang w:eastAsia="hr-HR"/>
              </w:rPr>
              <w:t>Umijeće gradnje gacke plavi</w:t>
            </w:r>
          </w:p>
          <w:p w14:paraId="5F94F2D7" w14:textId="77777777" w:rsidR="00B77D33" w:rsidRPr="00ED5789" w:rsidRDefault="00B77D33">
            <w:pPr>
              <w:pStyle w:val="ListParagraph"/>
              <w:numPr>
                <w:ilvl w:val="0"/>
                <w:numId w:val="99"/>
              </w:numPr>
              <w:jc w:val="left"/>
              <w:rPr>
                <w:rFonts w:ascii="Arial" w:hAnsi="Arial" w:cs="Arial"/>
                <w:sz w:val="18"/>
                <w:szCs w:val="18"/>
                <w:lang w:eastAsia="hr-HR"/>
              </w:rPr>
            </w:pPr>
            <w:r w:rsidRPr="00ED5789">
              <w:rPr>
                <w:rFonts w:ascii="Arial" w:hAnsi="Arial" w:cs="Arial"/>
                <w:sz w:val="18"/>
                <w:szCs w:val="18"/>
                <w:lang w:eastAsia="hr-HR"/>
              </w:rPr>
              <w:t>Umijeće izrade solističke tambure kuterevke</w:t>
            </w:r>
          </w:p>
          <w:p w14:paraId="7034FB58" w14:textId="77777777" w:rsidR="00B77D33" w:rsidRPr="00ED5789" w:rsidRDefault="00B77D33">
            <w:pPr>
              <w:pStyle w:val="ListParagraph"/>
              <w:numPr>
                <w:ilvl w:val="0"/>
                <w:numId w:val="99"/>
              </w:numPr>
              <w:jc w:val="left"/>
              <w:rPr>
                <w:rFonts w:ascii="Arial" w:hAnsi="Arial" w:cs="Arial"/>
                <w:sz w:val="18"/>
                <w:szCs w:val="18"/>
                <w:lang w:eastAsia="hr-HR"/>
              </w:rPr>
            </w:pPr>
            <w:r w:rsidRPr="00ED5789">
              <w:rPr>
                <w:rFonts w:ascii="Arial" w:hAnsi="Arial" w:cs="Arial"/>
                <w:sz w:val="18"/>
                <w:szCs w:val="18"/>
                <w:lang w:eastAsia="hr-HR"/>
              </w:rPr>
              <w:t>Gacki čakavski govori s područja Otočca</w:t>
            </w:r>
          </w:p>
          <w:p w14:paraId="3B9B459F" w14:textId="77777777" w:rsidR="00B77D33" w:rsidRPr="00ED5789" w:rsidRDefault="00B77D33">
            <w:pPr>
              <w:pStyle w:val="ListParagraph"/>
              <w:numPr>
                <w:ilvl w:val="0"/>
                <w:numId w:val="99"/>
              </w:numPr>
              <w:jc w:val="left"/>
              <w:rPr>
                <w:rFonts w:ascii="Arial" w:hAnsi="Arial" w:cs="Arial"/>
                <w:sz w:val="18"/>
                <w:szCs w:val="18"/>
                <w:lang w:eastAsia="hr-HR"/>
              </w:rPr>
            </w:pPr>
            <w:r w:rsidRPr="00ED5789">
              <w:rPr>
                <w:rFonts w:ascii="Arial" w:hAnsi="Arial" w:cs="Arial"/>
                <w:sz w:val="18"/>
                <w:szCs w:val="18"/>
                <w:lang w:eastAsia="hr-HR"/>
              </w:rPr>
              <w:t>Bunjevački govori</w:t>
            </w:r>
          </w:p>
          <w:p w14:paraId="4D8F4E3B" w14:textId="0DB9198F" w:rsidR="00890974"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Glazbeni izričaj ojkanje</w:t>
            </w:r>
          </w:p>
          <w:p w14:paraId="4AD6B125" w14:textId="2A0CF13C" w:rsidR="00ED5789" w:rsidRPr="00ED5789"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Umijeće izrade coklji</w:t>
            </w:r>
          </w:p>
          <w:p w14:paraId="2956AD7D" w14:textId="77777777" w:rsidR="00ED5789" w:rsidRPr="00ED5789"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Umijeće izrade bukare i suska</w:t>
            </w:r>
          </w:p>
          <w:p w14:paraId="7D4A4E1A" w14:textId="77777777" w:rsidR="00ED5789" w:rsidRPr="00ED5789"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Priprema tradicijskoga ličkoga sira škripavca</w:t>
            </w:r>
          </w:p>
          <w:p w14:paraId="26A33668" w14:textId="77777777" w:rsidR="00ED5789" w:rsidRPr="00ED5789"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Umijeće izrade šindre za pokrivanje krovova</w:t>
            </w:r>
          </w:p>
          <w:p w14:paraId="5E6AEA1A" w14:textId="77777777" w:rsidR="00ED5789" w:rsidRPr="00ED5789"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Ličko prelo</w:t>
            </w:r>
          </w:p>
          <w:p w14:paraId="46A3DBBC" w14:textId="77777777" w:rsidR="00ED5789" w:rsidRPr="00ED5789" w:rsidRDefault="00ED5789">
            <w:pPr>
              <w:pStyle w:val="ListParagraph"/>
              <w:numPr>
                <w:ilvl w:val="0"/>
                <w:numId w:val="99"/>
              </w:numPr>
              <w:rPr>
                <w:rFonts w:ascii="Arial" w:hAnsi="Arial" w:cs="Arial"/>
                <w:sz w:val="18"/>
                <w:szCs w:val="18"/>
                <w:lang w:eastAsia="hr-HR"/>
              </w:rPr>
            </w:pPr>
            <w:r w:rsidRPr="00ED5789">
              <w:rPr>
                <w:rFonts w:ascii="Arial" w:hAnsi="Arial" w:cs="Arial"/>
                <w:sz w:val="18"/>
                <w:szCs w:val="18"/>
                <w:lang w:eastAsia="hr-HR"/>
              </w:rPr>
              <w:t>Umijeće izrade masnica</w:t>
            </w:r>
          </w:p>
          <w:p w14:paraId="40F15BAD" w14:textId="77777777" w:rsidR="00ED5789" w:rsidRPr="00ED5789" w:rsidRDefault="00ED5789" w:rsidP="00ED5789">
            <w:pPr>
              <w:pStyle w:val="ListParagraph"/>
              <w:ind w:left="1080"/>
              <w:jc w:val="left"/>
              <w:rPr>
                <w:rFonts w:ascii="Arial" w:hAnsi="Arial" w:cs="Arial"/>
                <w:sz w:val="18"/>
                <w:szCs w:val="18"/>
                <w:lang w:eastAsia="hr-HR"/>
              </w:rPr>
            </w:pPr>
          </w:p>
          <w:p w14:paraId="4ECAB8C1" w14:textId="77777777" w:rsidR="00B77D33" w:rsidRPr="00C0421D" w:rsidRDefault="00B77D33" w:rsidP="000B2AF3">
            <w:pPr>
              <w:rPr>
                <w:rFonts w:cs="Calibri"/>
                <w:sz w:val="18"/>
                <w:szCs w:val="18"/>
                <w:u w:val="single"/>
                <w:lang w:eastAsia="hr-HR"/>
              </w:rPr>
            </w:pPr>
            <w:r w:rsidRPr="00C0421D">
              <w:rPr>
                <w:rFonts w:cs="Calibri"/>
                <w:sz w:val="18"/>
                <w:szCs w:val="18"/>
                <w:u w:val="single"/>
                <w:lang w:eastAsia="hr-HR"/>
              </w:rPr>
              <w:t>Nepokretna pojedinačna:</w:t>
            </w:r>
          </w:p>
          <w:p w14:paraId="521EB5B4"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Majke Božje od sv. Krunice (sv. Rozalije) (</w:t>
            </w:r>
            <w:r w:rsidRPr="00ED5789">
              <w:rPr>
                <w:rStyle w:val="pre-line-span"/>
                <w:rFonts w:ascii="Arial" w:hAnsi="Arial" w:cs="Arial"/>
                <w:sz w:val="18"/>
                <w:szCs w:val="18"/>
              </w:rPr>
              <w:t>Z-321, Ličko Lešće)</w:t>
            </w:r>
          </w:p>
          <w:p w14:paraId="7F2DA250"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Pohođenja Blažene Djevice Marije i župni dvor (</w:t>
            </w:r>
            <w:r w:rsidRPr="00ED5789">
              <w:rPr>
                <w:rStyle w:val="pre-line-span"/>
                <w:rFonts w:ascii="Arial" w:hAnsi="Arial" w:cs="Arial"/>
                <w:sz w:val="18"/>
                <w:szCs w:val="18"/>
              </w:rPr>
              <w:t>Z-2374, Brlog)</w:t>
            </w:r>
          </w:p>
          <w:p w14:paraId="14B8D4CC"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Arhanđela Mihovila (Z-5804, Dabar)</w:t>
            </w:r>
          </w:p>
          <w:p w14:paraId="11C841A5"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Arhanđela Mihovila (Z-6567, Ramljani)</w:t>
            </w:r>
          </w:p>
          <w:p w14:paraId="4A8B1EDF"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Franje Paulskog (</w:t>
            </w:r>
            <w:r w:rsidRPr="00ED5789">
              <w:rPr>
                <w:rStyle w:val="pre-line-span"/>
                <w:rFonts w:ascii="Arial" w:hAnsi="Arial" w:cs="Arial"/>
                <w:sz w:val="18"/>
                <w:szCs w:val="18"/>
              </w:rPr>
              <w:t>Z-3180, Ličko Lešće)</w:t>
            </w:r>
          </w:p>
          <w:p w14:paraId="562C393C"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Ilije Proroka (Z-3951, Sinac)</w:t>
            </w:r>
          </w:p>
          <w:p w14:paraId="799CA609"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Petke Vilićke (Z-5563, Glavace)</w:t>
            </w:r>
          </w:p>
          <w:p w14:paraId="099A8F0D"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Save (</w:t>
            </w:r>
            <w:r w:rsidRPr="00ED5789">
              <w:rPr>
                <w:rStyle w:val="pre-line-span"/>
                <w:rFonts w:ascii="Arial" w:hAnsi="Arial" w:cs="Arial"/>
                <w:sz w:val="18"/>
                <w:szCs w:val="18"/>
              </w:rPr>
              <w:t>Z-4660 , Brlog)</w:t>
            </w:r>
          </w:p>
          <w:p w14:paraId="096E88DE"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Stjepana prvomučenika (</w:t>
            </w:r>
            <w:r w:rsidRPr="00ED5789">
              <w:rPr>
                <w:rStyle w:val="pre-line-span"/>
                <w:rFonts w:ascii="Arial" w:hAnsi="Arial" w:cs="Arial"/>
                <w:sz w:val="18"/>
                <w:szCs w:val="18"/>
              </w:rPr>
              <w:t>Z-320, Kompolje)</w:t>
            </w:r>
          </w:p>
          <w:p w14:paraId="70856764"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Trojstva (Z-319, Otočac)</w:t>
            </w:r>
          </w:p>
          <w:p w14:paraId="48DC50C1"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sv. Velikomučenika Georgija (Z-3181, Otočac)</w:t>
            </w:r>
          </w:p>
          <w:p w14:paraId="4712C578"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Crkva Uzvišenja sv. Križa (Z-4119, Prozor)</w:t>
            </w:r>
          </w:p>
          <w:p w14:paraId="362E5FC4"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Kapela Bezgrešnog začeća Blažene Djevice Marije (</w:t>
            </w:r>
            <w:r w:rsidRPr="00ED5789">
              <w:rPr>
                <w:rStyle w:val="pre-line-span"/>
                <w:rFonts w:ascii="Arial" w:hAnsi="Arial" w:cs="Arial"/>
                <w:sz w:val="18"/>
                <w:szCs w:val="18"/>
              </w:rPr>
              <w:t>Z-2585, Otočac)</w:t>
            </w:r>
          </w:p>
          <w:p w14:paraId="2C1CAD82"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Kapela Majke Božje od Sedam žalosti (</w:t>
            </w:r>
            <w:r w:rsidRPr="00ED5789">
              <w:rPr>
                <w:rStyle w:val="pre-line-span"/>
                <w:rFonts w:ascii="Arial" w:hAnsi="Arial" w:cs="Arial"/>
                <w:sz w:val="18"/>
                <w:szCs w:val="18"/>
              </w:rPr>
              <w:t>Z-2373, Otočac)</w:t>
            </w:r>
          </w:p>
          <w:p w14:paraId="63391CC1"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Kapela sv. Josipa Zaručnika Blažene Djevice Marije (</w:t>
            </w:r>
            <w:r w:rsidRPr="00ED5789">
              <w:rPr>
                <w:rStyle w:val="pre-line-span"/>
                <w:rFonts w:ascii="Arial" w:hAnsi="Arial" w:cs="Arial"/>
                <w:sz w:val="18"/>
                <w:szCs w:val="18"/>
              </w:rPr>
              <w:t>Z-7236, Otočac)</w:t>
            </w:r>
          </w:p>
          <w:p w14:paraId="211111B9"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Most preko rijeke Gacke (Z-6721, Otočac)</w:t>
            </w:r>
          </w:p>
          <w:p w14:paraId="26E1B87B"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Zgrada (</w:t>
            </w:r>
            <w:r w:rsidRPr="00ED5789">
              <w:rPr>
                <w:rStyle w:val="pre-line-span"/>
                <w:rFonts w:ascii="Arial" w:hAnsi="Arial" w:cs="Arial"/>
                <w:sz w:val="18"/>
                <w:szCs w:val="18"/>
              </w:rPr>
              <w:t>Z-6725, U</w:t>
            </w:r>
            <w:r w:rsidRPr="00ED5789">
              <w:rPr>
                <w:rFonts w:ascii="Arial" w:hAnsi="Arial" w:cs="Arial"/>
                <w:sz w:val="18"/>
                <w:szCs w:val="18"/>
              </w:rPr>
              <w:t xml:space="preserve">lica Ive Senjanina, </w:t>
            </w:r>
            <w:r w:rsidRPr="00ED5789">
              <w:rPr>
                <w:rFonts w:ascii="Arial" w:hAnsi="Arial" w:cs="Arial"/>
                <w:sz w:val="18"/>
                <w:szCs w:val="18"/>
                <w:lang w:eastAsia="hr-HR"/>
              </w:rPr>
              <w:t>Otočac)</w:t>
            </w:r>
          </w:p>
          <w:p w14:paraId="3C6F0B18"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Zgrada (</w:t>
            </w:r>
            <w:r w:rsidRPr="00ED5789">
              <w:rPr>
                <w:rStyle w:val="pre-line-span"/>
              </w:rPr>
              <w:t>Z-6732, Ulica kralja Zvonimira, Otočac</w:t>
            </w:r>
            <w:r w:rsidRPr="00ED5789">
              <w:rPr>
                <w:rFonts w:ascii="Arial" w:hAnsi="Arial" w:cs="Arial"/>
                <w:sz w:val="18"/>
                <w:szCs w:val="18"/>
                <w:lang w:eastAsia="hr-HR"/>
              </w:rPr>
              <w:t>)</w:t>
            </w:r>
          </w:p>
          <w:p w14:paraId="0B096B58"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lastRenderedPageBreak/>
              <w:t>Zgrada (</w:t>
            </w:r>
            <w:r w:rsidRPr="00ED5789">
              <w:rPr>
                <w:rStyle w:val="pre-line-span"/>
              </w:rPr>
              <w:t>Z-6735, Trg d. Franje Tuđmana, Otočac</w:t>
            </w:r>
            <w:r w:rsidRPr="00ED5789">
              <w:rPr>
                <w:rFonts w:ascii="Arial" w:hAnsi="Arial" w:cs="Arial"/>
                <w:sz w:val="18"/>
                <w:szCs w:val="18"/>
                <w:lang w:eastAsia="hr-HR"/>
              </w:rPr>
              <w:t>)</w:t>
            </w:r>
          </w:p>
          <w:p w14:paraId="0367B75C"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(Z-6104, Kralja Zvonimira 19, </w:t>
            </w:r>
            <w:r w:rsidRPr="00ED5789">
              <w:rPr>
                <w:rStyle w:val="pre-line-span"/>
              </w:rPr>
              <w:t>Otočac</w:t>
            </w:r>
            <w:r w:rsidRPr="00ED5789">
              <w:rPr>
                <w:rFonts w:ascii="Arial" w:hAnsi="Arial" w:cs="Arial"/>
                <w:sz w:val="18"/>
                <w:szCs w:val="18"/>
                <w:lang w:eastAsia="hr-HR"/>
              </w:rPr>
              <w:t>)</w:t>
            </w:r>
          </w:p>
          <w:p w14:paraId="3CF1F43A"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(Z-6724, Vatrogasna 1, </w:t>
            </w:r>
            <w:r w:rsidRPr="00ED5789">
              <w:rPr>
                <w:rStyle w:val="pre-line-span"/>
              </w:rPr>
              <w:t>Otočac</w:t>
            </w:r>
            <w:r w:rsidRPr="00ED5789">
              <w:rPr>
                <w:rFonts w:ascii="Arial" w:hAnsi="Arial" w:cs="Arial"/>
                <w:sz w:val="18"/>
                <w:szCs w:val="18"/>
                <w:lang w:eastAsia="hr-HR"/>
              </w:rPr>
              <w:t>)</w:t>
            </w:r>
          </w:p>
          <w:p w14:paraId="29332A91"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(Z-4965, Fortička 1, </w:t>
            </w:r>
            <w:r w:rsidRPr="00ED5789">
              <w:rPr>
                <w:rStyle w:val="pre-line-span"/>
              </w:rPr>
              <w:t>Otočac</w:t>
            </w:r>
            <w:r w:rsidRPr="00ED5789">
              <w:rPr>
                <w:rFonts w:ascii="Arial" w:hAnsi="Arial" w:cs="Arial"/>
                <w:sz w:val="18"/>
                <w:szCs w:val="18"/>
                <w:lang w:eastAsia="hr-HR"/>
              </w:rPr>
              <w:t>)</w:t>
            </w:r>
          </w:p>
          <w:p w14:paraId="2AF4B9D2"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(Z-5049, Ive Senjanina 20, </w:t>
            </w:r>
            <w:r w:rsidRPr="00ED5789">
              <w:rPr>
                <w:rStyle w:val="pre-line-span"/>
              </w:rPr>
              <w:t>Otočac</w:t>
            </w:r>
            <w:r w:rsidRPr="00ED5789">
              <w:rPr>
                <w:rFonts w:ascii="Arial" w:hAnsi="Arial" w:cs="Arial"/>
                <w:sz w:val="18"/>
                <w:szCs w:val="18"/>
                <w:lang w:eastAsia="hr-HR"/>
              </w:rPr>
              <w:t>)</w:t>
            </w:r>
          </w:p>
          <w:p w14:paraId="09896929"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(Z- 314, Petra Zrinskog 5, </w:t>
            </w:r>
            <w:r w:rsidRPr="00ED5789">
              <w:rPr>
                <w:rStyle w:val="pre-line-span"/>
              </w:rPr>
              <w:t>Otočac</w:t>
            </w:r>
            <w:r w:rsidRPr="00ED5789">
              <w:rPr>
                <w:rFonts w:ascii="Arial" w:hAnsi="Arial" w:cs="Arial"/>
                <w:sz w:val="18"/>
                <w:szCs w:val="18"/>
                <w:lang w:eastAsia="hr-HR"/>
              </w:rPr>
              <w:t>)</w:t>
            </w:r>
          </w:p>
          <w:p w14:paraId="77940263"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(Z-315, Kralja Zvonimira 11, </w:t>
            </w:r>
            <w:r w:rsidRPr="00ED5789">
              <w:rPr>
                <w:rStyle w:val="pre-line-span"/>
              </w:rPr>
              <w:t>Otočac</w:t>
            </w:r>
            <w:r w:rsidRPr="00ED5789">
              <w:rPr>
                <w:rFonts w:ascii="Arial" w:hAnsi="Arial" w:cs="Arial"/>
                <w:sz w:val="18"/>
                <w:szCs w:val="18"/>
                <w:lang w:eastAsia="hr-HR"/>
              </w:rPr>
              <w:t>)</w:t>
            </w:r>
          </w:p>
          <w:p w14:paraId="042C8E86"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(Z-316, Ive senjanina 7, </w:t>
            </w:r>
            <w:r w:rsidRPr="00ED5789">
              <w:rPr>
                <w:rStyle w:val="pre-line-span"/>
              </w:rPr>
              <w:t>Otočac</w:t>
            </w:r>
            <w:r w:rsidRPr="00ED5789">
              <w:rPr>
                <w:rFonts w:ascii="Arial" w:hAnsi="Arial" w:cs="Arial"/>
                <w:sz w:val="18"/>
                <w:szCs w:val="18"/>
                <w:lang w:eastAsia="hr-HR"/>
              </w:rPr>
              <w:t>)</w:t>
            </w:r>
          </w:p>
          <w:p w14:paraId="3C645637"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(Z-317, Ruđera Boškovića 2, </w:t>
            </w:r>
            <w:r w:rsidRPr="00ED5789">
              <w:rPr>
                <w:rStyle w:val="pre-line-span"/>
              </w:rPr>
              <w:t>Otočac</w:t>
            </w:r>
            <w:r w:rsidRPr="00ED5789">
              <w:rPr>
                <w:rFonts w:ascii="Arial" w:hAnsi="Arial" w:cs="Arial"/>
                <w:sz w:val="18"/>
                <w:szCs w:val="18"/>
                <w:lang w:eastAsia="hr-HR"/>
              </w:rPr>
              <w:t>)</w:t>
            </w:r>
          </w:p>
          <w:p w14:paraId="704C43E9"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 xml:space="preserve">Zgrada (Z- 318, Ruđera Boškovića 4, </w:t>
            </w:r>
            <w:r w:rsidRPr="00ED5789">
              <w:rPr>
                <w:rStyle w:val="pre-line-span"/>
              </w:rPr>
              <w:t>Otočac</w:t>
            </w:r>
            <w:r w:rsidRPr="00ED5789">
              <w:rPr>
                <w:rFonts w:ascii="Arial" w:hAnsi="Arial" w:cs="Arial"/>
                <w:sz w:val="18"/>
                <w:szCs w:val="18"/>
                <w:lang w:eastAsia="hr-HR"/>
              </w:rPr>
              <w:t>)</w:t>
            </w:r>
          </w:p>
          <w:p w14:paraId="38D629DF"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Zgrada I. zasjedanja ZAVNOH-a (Z-7584, Otočac)</w:t>
            </w:r>
          </w:p>
          <w:p w14:paraId="0B111CF7"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Zgrada vojne uprave (</w:t>
            </w:r>
            <w:r w:rsidRPr="00ED5789">
              <w:rPr>
                <w:rStyle w:val="pre-line-span"/>
              </w:rPr>
              <w:t>Z-4118, Otočac)</w:t>
            </w:r>
          </w:p>
          <w:p w14:paraId="2A90F81D" w14:textId="77777777" w:rsidR="00B77D33" w:rsidRPr="00ED5789" w:rsidRDefault="00B77D33">
            <w:pPr>
              <w:pStyle w:val="ListParagraph"/>
              <w:numPr>
                <w:ilvl w:val="0"/>
                <w:numId w:val="100"/>
              </w:numPr>
              <w:jc w:val="left"/>
              <w:rPr>
                <w:rFonts w:ascii="Arial" w:hAnsi="Arial" w:cs="Arial"/>
                <w:sz w:val="18"/>
                <w:szCs w:val="18"/>
                <w:lang w:eastAsia="hr-HR"/>
              </w:rPr>
            </w:pPr>
            <w:r w:rsidRPr="00ED5789">
              <w:rPr>
                <w:rFonts w:ascii="Arial" w:hAnsi="Arial" w:cs="Arial"/>
                <w:sz w:val="18"/>
                <w:szCs w:val="18"/>
                <w:lang w:eastAsia="hr-HR"/>
              </w:rPr>
              <w:t>Župni dvor (Z-2584, Otočac)</w:t>
            </w:r>
          </w:p>
        </w:tc>
      </w:tr>
      <w:tr w:rsidR="00B77D33" w:rsidRPr="00ED5789" w14:paraId="5E72D7FE" w14:textId="77777777" w:rsidTr="000B2AF3">
        <w:trPr>
          <w:trHeight w:val="568"/>
        </w:trPr>
        <w:tc>
          <w:tcPr>
            <w:tcW w:w="2547" w:type="dxa"/>
          </w:tcPr>
          <w:p w14:paraId="759D79FB" w14:textId="77777777" w:rsidR="00B77D33" w:rsidRPr="00C0421D" w:rsidRDefault="00B77D33" w:rsidP="000B2AF3">
            <w:pPr>
              <w:spacing w:before="100" w:beforeAutospacing="1" w:after="100" w:afterAutospacing="1"/>
              <w:rPr>
                <w:rFonts w:cs="Calibri"/>
                <w:sz w:val="18"/>
                <w:szCs w:val="18"/>
                <w:lang w:eastAsia="hr-HR"/>
              </w:rPr>
            </w:pPr>
            <w:r w:rsidRPr="00C0421D">
              <w:rPr>
                <w:rFonts w:cs="Calibri"/>
                <w:sz w:val="18"/>
                <w:szCs w:val="18"/>
                <w:lang w:eastAsia="hr-HR"/>
              </w:rPr>
              <w:lastRenderedPageBreak/>
              <w:t>Popis i vrsta kulturnih dobara nacionalnog značaja</w:t>
            </w:r>
          </w:p>
        </w:tc>
        <w:tc>
          <w:tcPr>
            <w:tcW w:w="6515" w:type="dxa"/>
          </w:tcPr>
          <w:p w14:paraId="355D7C35" w14:textId="77777777" w:rsidR="00B77D33" w:rsidRPr="00C0421D" w:rsidRDefault="00B77D33" w:rsidP="000B2AF3">
            <w:pPr>
              <w:spacing w:before="100" w:beforeAutospacing="1" w:after="100" w:afterAutospacing="1"/>
              <w:jc w:val="center"/>
              <w:rPr>
                <w:rFonts w:cs="Calibri"/>
                <w:lang w:eastAsia="hr-HR"/>
              </w:rPr>
            </w:pPr>
            <w:r w:rsidRPr="00C0421D">
              <w:rPr>
                <w:rFonts w:cs="Calibri"/>
                <w:lang w:eastAsia="hr-HR"/>
              </w:rPr>
              <w:t>-</w:t>
            </w:r>
          </w:p>
        </w:tc>
      </w:tr>
      <w:tr w:rsidR="00B77D33" w:rsidRPr="00ED5789" w14:paraId="76D1F193" w14:textId="77777777" w:rsidTr="000B2AF3">
        <w:trPr>
          <w:trHeight w:val="423"/>
        </w:trPr>
        <w:tc>
          <w:tcPr>
            <w:tcW w:w="2547" w:type="dxa"/>
          </w:tcPr>
          <w:p w14:paraId="76D503D6" w14:textId="77777777" w:rsidR="00B77D33" w:rsidRPr="00C0421D" w:rsidRDefault="00B77D33" w:rsidP="000B2AF3">
            <w:pPr>
              <w:spacing w:before="100" w:beforeAutospacing="1" w:after="100" w:afterAutospacing="1"/>
              <w:rPr>
                <w:rFonts w:cs="Calibri"/>
                <w:sz w:val="18"/>
                <w:szCs w:val="18"/>
                <w:lang w:eastAsia="hr-HR"/>
              </w:rPr>
            </w:pPr>
            <w:r w:rsidRPr="00C0421D">
              <w:rPr>
                <w:rFonts w:cs="Calibri"/>
                <w:sz w:val="18"/>
                <w:szCs w:val="18"/>
                <w:lang w:eastAsia="hr-HR"/>
              </w:rPr>
              <w:t>Popis i vrsta preventivno zaštićenih dobara</w:t>
            </w:r>
          </w:p>
        </w:tc>
        <w:tc>
          <w:tcPr>
            <w:tcW w:w="6515" w:type="dxa"/>
          </w:tcPr>
          <w:p w14:paraId="65011D67" w14:textId="77777777" w:rsidR="00B77D33" w:rsidRPr="00C0421D" w:rsidRDefault="00B77D33" w:rsidP="000B2AF3">
            <w:pPr>
              <w:spacing w:before="100" w:beforeAutospacing="1" w:after="100" w:afterAutospacing="1"/>
              <w:jc w:val="center"/>
              <w:rPr>
                <w:rFonts w:cs="Calibri"/>
                <w:lang w:eastAsia="hr-HR"/>
              </w:rPr>
            </w:pPr>
            <w:r w:rsidRPr="00C0421D">
              <w:rPr>
                <w:rFonts w:cs="Calibri"/>
                <w:lang w:eastAsia="hr-HR"/>
              </w:rPr>
              <w:t>-</w:t>
            </w:r>
          </w:p>
        </w:tc>
      </w:tr>
      <w:tr w:rsidR="00B77D33" w:rsidRPr="00ED5789" w14:paraId="335FD2FA" w14:textId="77777777" w:rsidTr="000B2AF3">
        <w:tc>
          <w:tcPr>
            <w:tcW w:w="2547" w:type="dxa"/>
          </w:tcPr>
          <w:p w14:paraId="6F2D8996" w14:textId="77777777" w:rsidR="00B77D33" w:rsidRPr="00C0421D" w:rsidRDefault="00B77D33" w:rsidP="000B2AF3">
            <w:pPr>
              <w:spacing w:before="100" w:beforeAutospacing="1" w:after="100" w:afterAutospacing="1"/>
              <w:rPr>
                <w:rFonts w:cs="Calibri"/>
                <w:sz w:val="18"/>
                <w:szCs w:val="18"/>
                <w:lang w:eastAsia="hr-HR"/>
              </w:rPr>
            </w:pPr>
            <w:r w:rsidRPr="00C0421D">
              <w:rPr>
                <w:rFonts w:cs="Calibri"/>
                <w:sz w:val="18"/>
                <w:szCs w:val="18"/>
                <w:lang w:eastAsia="hr-HR"/>
              </w:rPr>
              <w:t>Popis i kategorija zaštićenih prirodnih područja</w:t>
            </w:r>
          </w:p>
        </w:tc>
        <w:tc>
          <w:tcPr>
            <w:tcW w:w="6515" w:type="dxa"/>
          </w:tcPr>
          <w:p w14:paraId="410442FE" w14:textId="77777777" w:rsidR="00B77D33" w:rsidRPr="00ED5789" w:rsidRDefault="00B77D33">
            <w:pPr>
              <w:pStyle w:val="ListParagraph"/>
              <w:numPr>
                <w:ilvl w:val="0"/>
                <w:numId w:val="85"/>
              </w:numPr>
              <w:spacing w:before="100" w:beforeAutospacing="1" w:after="100" w:afterAutospacing="1"/>
              <w:jc w:val="left"/>
              <w:rPr>
                <w:rFonts w:ascii="Arial" w:hAnsi="Arial" w:cs="Arial"/>
                <w:sz w:val="18"/>
                <w:szCs w:val="18"/>
                <w:lang w:eastAsia="hr-HR"/>
              </w:rPr>
            </w:pPr>
            <w:r w:rsidRPr="00ED5789">
              <w:rPr>
                <w:rFonts w:ascii="Arial" w:hAnsi="Arial" w:cs="Arial"/>
                <w:sz w:val="18"/>
                <w:szCs w:val="18"/>
                <w:lang w:eastAsia="hr-HR"/>
              </w:rPr>
              <w:t>Park prirode Velebit</w:t>
            </w:r>
          </w:p>
          <w:p w14:paraId="5B8ADBB8" w14:textId="77777777" w:rsidR="00B77D33" w:rsidRPr="00ED5789" w:rsidRDefault="00B77D33">
            <w:pPr>
              <w:pStyle w:val="ListParagraph"/>
              <w:numPr>
                <w:ilvl w:val="0"/>
                <w:numId w:val="85"/>
              </w:numPr>
              <w:spacing w:before="100" w:beforeAutospacing="1" w:after="100" w:afterAutospacing="1"/>
              <w:jc w:val="left"/>
              <w:rPr>
                <w:rFonts w:ascii="Arial" w:hAnsi="Arial" w:cs="Arial"/>
                <w:sz w:val="18"/>
                <w:szCs w:val="18"/>
                <w:lang w:eastAsia="hr-HR"/>
              </w:rPr>
            </w:pPr>
            <w:r w:rsidRPr="00ED5789">
              <w:rPr>
                <w:rFonts w:ascii="Arial" w:hAnsi="Arial" w:cs="Arial"/>
                <w:sz w:val="18"/>
                <w:szCs w:val="18"/>
                <w:lang w:eastAsia="hr-HR"/>
              </w:rPr>
              <w:t>Značajni krajobraz Gacko polje</w:t>
            </w:r>
          </w:p>
          <w:p w14:paraId="791C0CB0" w14:textId="77777777" w:rsidR="00B77D33" w:rsidRPr="00ED5789" w:rsidRDefault="00B77D33">
            <w:pPr>
              <w:pStyle w:val="ListParagraph"/>
              <w:numPr>
                <w:ilvl w:val="0"/>
                <w:numId w:val="85"/>
              </w:numPr>
              <w:spacing w:before="100" w:beforeAutospacing="1" w:after="100" w:afterAutospacing="1"/>
              <w:jc w:val="left"/>
              <w:rPr>
                <w:rFonts w:ascii="Arial" w:hAnsi="Arial" w:cs="Arial"/>
                <w:sz w:val="18"/>
                <w:szCs w:val="18"/>
                <w:lang w:eastAsia="hr-HR"/>
              </w:rPr>
            </w:pPr>
            <w:r w:rsidRPr="00ED5789">
              <w:rPr>
                <w:rFonts w:ascii="Arial" w:hAnsi="Arial" w:cs="Arial"/>
                <w:sz w:val="18"/>
                <w:szCs w:val="18"/>
                <w:lang w:eastAsia="hr-HR"/>
              </w:rPr>
              <w:t>Značajni krajolik Dabarsko polje</w:t>
            </w:r>
          </w:p>
          <w:p w14:paraId="441FBCE4" w14:textId="77777777" w:rsidR="00B77D33" w:rsidRPr="00ED5789" w:rsidRDefault="00B77D33">
            <w:pPr>
              <w:pStyle w:val="ListParagraph"/>
              <w:numPr>
                <w:ilvl w:val="0"/>
                <w:numId w:val="85"/>
              </w:numPr>
              <w:spacing w:before="100" w:beforeAutospacing="1" w:after="100" w:afterAutospacing="1"/>
              <w:jc w:val="left"/>
              <w:rPr>
                <w:rFonts w:ascii="Arial" w:hAnsi="Arial" w:cs="Arial"/>
                <w:sz w:val="18"/>
                <w:szCs w:val="18"/>
                <w:lang w:eastAsia="hr-HR"/>
              </w:rPr>
            </w:pPr>
            <w:r w:rsidRPr="00ED5789">
              <w:rPr>
                <w:rFonts w:ascii="Arial" w:hAnsi="Arial" w:cs="Arial"/>
                <w:sz w:val="18"/>
                <w:szCs w:val="18"/>
                <w:lang w:eastAsia="hr-HR"/>
              </w:rPr>
              <w:t xml:space="preserve">Spomenik prirode Vrela Gacke </w:t>
            </w:r>
          </w:p>
          <w:p w14:paraId="109E4189" w14:textId="77777777" w:rsidR="00B77D33" w:rsidRPr="00ED5789" w:rsidRDefault="00B77D33">
            <w:pPr>
              <w:pStyle w:val="ListParagraph"/>
              <w:numPr>
                <w:ilvl w:val="0"/>
                <w:numId w:val="85"/>
              </w:numPr>
              <w:spacing w:before="100" w:beforeAutospacing="1" w:after="100" w:afterAutospacing="1"/>
              <w:jc w:val="left"/>
              <w:rPr>
                <w:rFonts w:ascii="Arial" w:hAnsi="Arial" w:cs="Arial"/>
                <w:sz w:val="18"/>
                <w:szCs w:val="18"/>
                <w:lang w:eastAsia="hr-HR"/>
              </w:rPr>
            </w:pPr>
            <w:r w:rsidRPr="00ED5789">
              <w:rPr>
                <w:rFonts w:ascii="Arial" w:hAnsi="Arial" w:cs="Arial"/>
                <w:sz w:val="18"/>
                <w:szCs w:val="18"/>
                <w:lang w:eastAsia="hr-HR"/>
              </w:rPr>
              <w:t xml:space="preserve">Područja ekološke mreže Natura 2000− područja očuvanja značajna za ptice (POP): </w:t>
            </w:r>
          </w:p>
          <w:p w14:paraId="2244DBEB"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 HR 1000019 Gorski kotar i sjeverna Lika</w:t>
            </w:r>
          </w:p>
          <w:p w14:paraId="46B59439"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 HR 1000021 Lička krška polja</w:t>
            </w:r>
          </w:p>
          <w:p w14:paraId="3F041DFB"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 HR 1000022 Velebit</w:t>
            </w:r>
          </w:p>
          <w:p w14:paraId="1BFF06C5" w14:textId="77777777" w:rsidR="00B77D33" w:rsidRPr="00ED5789" w:rsidRDefault="00B77D33">
            <w:pPr>
              <w:pStyle w:val="ListParagraph"/>
              <w:numPr>
                <w:ilvl w:val="0"/>
                <w:numId w:val="85"/>
              </w:numPr>
              <w:spacing w:before="100" w:beforeAutospacing="1" w:after="100" w:afterAutospacing="1"/>
              <w:jc w:val="left"/>
              <w:rPr>
                <w:rFonts w:ascii="Arial" w:hAnsi="Arial" w:cs="Arial"/>
                <w:sz w:val="18"/>
                <w:szCs w:val="18"/>
                <w:lang w:eastAsia="hr-HR"/>
              </w:rPr>
            </w:pPr>
            <w:r w:rsidRPr="00ED5789">
              <w:rPr>
                <w:rFonts w:ascii="Arial" w:hAnsi="Arial" w:cs="Arial"/>
                <w:sz w:val="18"/>
                <w:szCs w:val="18"/>
                <w:lang w:eastAsia="hr-HR"/>
              </w:rPr>
              <w:t xml:space="preserve">Područja ekološke mreže Natura 2000- područja značajna za vrste i stanišne tipove (POVS): </w:t>
            </w:r>
          </w:p>
          <w:p w14:paraId="21B36C37"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 HR5000019 Gorski kotar i sjeverna Lika</w:t>
            </w:r>
          </w:p>
          <w:p w14:paraId="7B4B39BE"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-HR5000022 Park prirode Velebit</w:t>
            </w:r>
          </w:p>
          <w:p w14:paraId="0FF31DF8"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-HR2000635 Gacko polje</w:t>
            </w:r>
          </w:p>
          <w:p w14:paraId="7CD174CD"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-HR2000876 Crni vrh kod Vrhovina</w:t>
            </w:r>
          </w:p>
          <w:p w14:paraId="0A7AE825"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-HR 2001128 Antić špilja</w:t>
            </w:r>
          </w:p>
          <w:p w14:paraId="282876BC"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-HR 2000098 Pećina.</w:t>
            </w:r>
          </w:p>
        </w:tc>
      </w:tr>
      <w:tr w:rsidR="00B77D33" w:rsidRPr="00ED5789" w14:paraId="37ACCA65" w14:textId="77777777" w:rsidTr="00C5530C">
        <w:tc>
          <w:tcPr>
            <w:tcW w:w="9062" w:type="dxa"/>
            <w:gridSpan w:val="2"/>
            <w:shd w:val="clear" w:color="auto" w:fill="C1E4F5" w:themeFill="accent1" w:themeFillTint="33"/>
          </w:tcPr>
          <w:p w14:paraId="7E2DA200"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r w:rsidRPr="00ED5789">
              <w:rPr>
                <w:rFonts w:ascii="Arial" w:hAnsi="Arial" w:cs="Arial"/>
                <w:sz w:val="18"/>
                <w:szCs w:val="18"/>
                <w:lang w:eastAsia="hr-HR"/>
              </w:rPr>
              <w:t>2025.</w:t>
            </w:r>
          </w:p>
        </w:tc>
      </w:tr>
      <w:tr w:rsidR="00B77D33" w:rsidRPr="00ED5789" w14:paraId="1666FCC6" w14:textId="77777777" w:rsidTr="000B2AF3">
        <w:tc>
          <w:tcPr>
            <w:tcW w:w="9062" w:type="dxa"/>
            <w:gridSpan w:val="2"/>
          </w:tcPr>
          <w:p w14:paraId="7ADD49D9"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p>
        </w:tc>
      </w:tr>
      <w:tr w:rsidR="00B77D33" w:rsidRPr="00ED5789" w14:paraId="6A2BDC4A" w14:textId="77777777" w:rsidTr="00C5530C">
        <w:tc>
          <w:tcPr>
            <w:tcW w:w="9062" w:type="dxa"/>
            <w:gridSpan w:val="2"/>
            <w:shd w:val="clear" w:color="auto" w:fill="C1E4F5" w:themeFill="accent1" w:themeFillTint="33"/>
          </w:tcPr>
          <w:p w14:paraId="07FC03D6"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r w:rsidRPr="00ED5789">
              <w:rPr>
                <w:rFonts w:ascii="Arial" w:hAnsi="Arial" w:cs="Arial"/>
                <w:sz w:val="18"/>
                <w:szCs w:val="18"/>
                <w:lang w:eastAsia="hr-HR"/>
              </w:rPr>
              <w:t>2026.</w:t>
            </w:r>
          </w:p>
        </w:tc>
      </w:tr>
      <w:tr w:rsidR="00B77D33" w:rsidRPr="00ED5789" w14:paraId="67E836BB" w14:textId="77777777" w:rsidTr="000B2AF3">
        <w:tc>
          <w:tcPr>
            <w:tcW w:w="9062" w:type="dxa"/>
            <w:gridSpan w:val="2"/>
          </w:tcPr>
          <w:p w14:paraId="2FAF01E3"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p>
        </w:tc>
      </w:tr>
      <w:tr w:rsidR="00B77D33" w:rsidRPr="00ED5789" w14:paraId="5D5E77C9" w14:textId="77777777" w:rsidTr="00C5530C">
        <w:tc>
          <w:tcPr>
            <w:tcW w:w="9062" w:type="dxa"/>
            <w:gridSpan w:val="2"/>
            <w:shd w:val="clear" w:color="auto" w:fill="C1E4F5" w:themeFill="accent1" w:themeFillTint="33"/>
          </w:tcPr>
          <w:p w14:paraId="528898E5"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r w:rsidRPr="00ED5789">
              <w:rPr>
                <w:rFonts w:ascii="Arial" w:hAnsi="Arial" w:cs="Arial"/>
                <w:sz w:val="18"/>
                <w:szCs w:val="18"/>
                <w:lang w:eastAsia="hr-HR"/>
              </w:rPr>
              <w:t>2027.</w:t>
            </w:r>
          </w:p>
        </w:tc>
      </w:tr>
      <w:tr w:rsidR="00B77D33" w:rsidRPr="00ED5789" w14:paraId="3135C9DF" w14:textId="77777777" w:rsidTr="000B2AF3">
        <w:tc>
          <w:tcPr>
            <w:tcW w:w="9062" w:type="dxa"/>
            <w:gridSpan w:val="2"/>
          </w:tcPr>
          <w:p w14:paraId="0C2637C2"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p>
        </w:tc>
      </w:tr>
      <w:tr w:rsidR="00B77D33" w:rsidRPr="00ED5789" w14:paraId="25446971" w14:textId="77777777" w:rsidTr="00C5530C">
        <w:tc>
          <w:tcPr>
            <w:tcW w:w="9062" w:type="dxa"/>
            <w:gridSpan w:val="2"/>
            <w:shd w:val="clear" w:color="auto" w:fill="C1E4F5" w:themeFill="accent1" w:themeFillTint="33"/>
          </w:tcPr>
          <w:p w14:paraId="778E32EB"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r w:rsidRPr="00ED5789">
              <w:rPr>
                <w:rFonts w:ascii="Arial" w:hAnsi="Arial" w:cs="Arial"/>
                <w:sz w:val="18"/>
                <w:szCs w:val="18"/>
                <w:lang w:eastAsia="hr-HR"/>
              </w:rPr>
              <w:t>2028.</w:t>
            </w:r>
          </w:p>
        </w:tc>
      </w:tr>
      <w:tr w:rsidR="00B77D33" w:rsidRPr="00ED5789" w14:paraId="7B1D1ECF" w14:textId="77777777" w:rsidTr="000B2AF3">
        <w:tc>
          <w:tcPr>
            <w:tcW w:w="9062" w:type="dxa"/>
            <w:gridSpan w:val="2"/>
          </w:tcPr>
          <w:p w14:paraId="4C8DE87F"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p>
        </w:tc>
      </w:tr>
      <w:tr w:rsidR="00B77D33" w:rsidRPr="00ED5789" w14:paraId="0C427288" w14:textId="77777777" w:rsidTr="00C5530C">
        <w:tc>
          <w:tcPr>
            <w:tcW w:w="9062" w:type="dxa"/>
            <w:gridSpan w:val="2"/>
            <w:shd w:val="clear" w:color="auto" w:fill="C1E4F5" w:themeFill="accent1" w:themeFillTint="33"/>
          </w:tcPr>
          <w:p w14:paraId="2733E0C3" w14:textId="77777777" w:rsidR="00B77D33" w:rsidRPr="00ED5789" w:rsidRDefault="00B77D33" w:rsidP="000B2AF3">
            <w:pPr>
              <w:pStyle w:val="ListParagraph"/>
              <w:spacing w:before="100" w:beforeAutospacing="1" w:after="100" w:afterAutospacing="1"/>
              <w:jc w:val="center"/>
              <w:rPr>
                <w:rFonts w:ascii="Arial" w:hAnsi="Arial" w:cs="Arial"/>
                <w:sz w:val="18"/>
                <w:szCs w:val="18"/>
                <w:lang w:eastAsia="hr-HR"/>
              </w:rPr>
            </w:pPr>
            <w:r w:rsidRPr="00ED5789">
              <w:rPr>
                <w:rFonts w:ascii="Arial" w:hAnsi="Arial" w:cs="Arial"/>
                <w:sz w:val="18"/>
                <w:szCs w:val="18"/>
                <w:lang w:eastAsia="hr-HR"/>
              </w:rPr>
              <w:t>2029.</w:t>
            </w:r>
          </w:p>
        </w:tc>
      </w:tr>
      <w:tr w:rsidR="00B77D33" w:rsidRPr="00ED5789" w14:paraId="1DF039B6" w14:textId="77777777" w:rsidTr="000B2AF3">
        <w:tc>
          <w:tcPr>
            <w:tcW w:w="9062" w:type="dxa"/>
            <w:gridSpan w:val="2"/>
          </w:tcPr>
          <w:p w14:paraId="6C308F24"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p>
        </w:tc>
      </w:tr>
    </w:tbl>
    <w:p w14:paraId="00D5CC2C" w14:textId="3528FBC3" w:rsidR="00B77D33" w:rsidRPr="00C0421D" w:rsidRDefault="00B77D33" w:rsidP="00B77D33">
      <w:pPr>
        <w:rPr>
          <w:rFonts w:cs="Calibri"/>
          <w:lang w:eastAsia="hr-HR"/>
        </w:rPr>
      </w:pPr>
      <w:r w:rsidRPr="00C0421D">
        <w:rPr>
          <w:rFonts w:cs="Calibri"/>
          <w:lang w:eastAsia="hr-HR"/>
        </w:rPr>
        <w:t>Prema Registru kulturnih dobara Republike Hrvatske na području grada Otočca nalazi se 4</w:t>
      </w:r>
      <w:r w:rsidR="00ED5789" w:rsidRPr="00C0421D">
        <w:rPr>
          <w:rFonts w:cs="Calibri"/>
          <w:lang w:eastAsia="hr-HR"/>
        </w:rPr>
        <w:t>6</w:t>
      </w:r>
      <w:r w:rsidRPr="00C0421D">
        <w:rPr>
          <w:rFonts w:cs="Calibri"/>
          <w:lang w:eastAsia="hr-HR"/>
        </w:rPr>
        <w:t xml:space="preserve"> zaštićenih atrakcija. Nema preventivno zaštićenih dobara. Izvor popisa zaštićenih prirodnih područja je Bioportal. </w:t>
      </w:r>
    </w:p>
    <w:p w14:paraId="5702D8C3" w14:textId="77777777" w:rsidR="00574C5A" w:rsidRDefault="00574C5A">
      <w:pPr>
        <w:spacing w:before="0" w:after="0"/>
        <w:jc w:val="left"/>
        <w:rPr>
          <w:rFonts w:ascii="Space Grotesk" w:hAnsi="Space Grotesk" w:cstheme="majorBidi"/>
          <w:b/>
          <w:color w:val="0B769F" w:themeColor="accent4" w:themeShade="BF"/>
          <w:lang w:eastAsia="hr-HR"/>
        </w:rPr>
      </w:pPr>
      <w:r>
        <w:rPr>
          <w:lang w:eastAsia="hr-HR"/>
        </w:rPr>
        <w:br w:type="page"/>
      </w:r>
    </w:p>
    <w:p w14:paraId="0248C535" w14:textId="4442F020" w:rsidR="00B77D33" w:rsidRPr="00ED5789" w:rsidRDefault="00B77D33" w:rsidP="00B77D33">
      <w:pPr>
        <w:pStyle w:val="Heading3"/>
        <w:rPr>
          <w:rFonts w:eastAsia="Times New Roman"/>
          <w:lang w:eastAsia="hr-HR"/>
        </w:rPr>
      </w:pPr>
      <w:bookmarkStart w:id="203" w:name="_Toc215563507"/>
      <w:r w:rsidRPr="00ED5789">
        <w:rPr>
          <w:rFonts w:eastAsia="Times New Roman"/>
          <w:lang w:eastAsia="hr-HR"/>
        </w:rPr>
        <w:lastRenderedPageBreak/>
        <w:t>Održivo upravljanje destinacijom</w:t>
      </w:r>
      <w:bookmarkEnd w:id="203"/>
    </w:p>
    <w:tbl>
      <w:tblPr>
        <w:tblStyle w:val="TableGrid"/>
        <w:tblW w:w="0" w:type="auto"/>
        <w:tblLook w:val="04A0" w:firstRow="1" w:lastRow="0" w:firstColumn="1" w:lastColumn="0" w:noHBand="0" w:noVBand="1"/>
      </w:tblPr>
      <w:tblGrid>
        <w:gridCol w:w="3298"/>
        <w:gridCol w:w="1233"/>
        <w:gridCol w:w="1134"/>
        <w:gridCol w:w="1134"/>
        <w:gridCol w:w="1134"/>
        <w:gridCol w:w="1129"/>
      </w:tblGrid>
      <w:tr w:rsidR="00B77D33" w:rsidRPr="00ED5789" w14:paraId="0BF10E4D" w14:textId="77777777" w:rsidTr="00612489">
        <w:tc>
          <w:tcPr>
            <w:tcW w:w="3298" w:type="dxa"/>
            <w:shd w:val="clear" w:color="auto" w:fill="C1E4F5" w:themeFill="accent1" w:themeFillTint="33"/>
          </w:tcPr>
          <w:p w14:paraId="3CC236AB" w14:textId="77777777" w:rsidR="00B77D33" w:rsidRPr="00612489" w:rsidRDefault="00B77D33"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Pokazatelj (kod pokazatelja)</w:t>
            </w:r>
          </w:p>
        </w:tc>
        <w:tc>
          <w:tcPr>
            <w:tcW w:w="5764" w:type="dxa"/>
            <w:gridSpan w:val="5"/>
            <w:shd w:val="clear" w:color="auto" w:fill="C1E4F5" w:themeFill="accent1" w:themeFillTint="33"/>
          </w:tcPr>
          <w:p w14:paraId="01B806FF" w14:textId="77777777" w:rsidR="00B77D33" w:rsidRPr="00612489" w:rsidRDefault="00B77D33" w:rsidP="000B2AF3">
            <w:pPr>
              <w:spacing w:before="100" w:beforeAutospacing="1" w:after="100" w:afterAutospacing="1"/>
              <w:rPr>
                <w:rFonts w:ascii="Arial" w:hAnsi="Arial" w:cs="Arial"/>
                <w:b/>
                <w:bCs/>
                <w:sz w:val="18"/>
                <w:szCs w:val="18"/>
                <w:lang w:eastAsia="hr-HR"/>
              </w:rPr>
            </w:pPr>
            <w:r w:rsidRPr="00612489">
              <w:rPr>
                <w:rFonts w:ascii="Arial" w:hAnsi="Arial" w:cs="Arial"/>
                <w:b/>
                <w:bCs/>
                <w:sz w:val="18"/>
                <w:szCs w:val="18"/>
              </w:rPr>
              <w:t>Status implementacije aktivnosti iz plana upravljanja destinacijom (OUD -1)</w:t>
            </w:r>
          </w:p>
        </w:tc>
      </w:tr>
      <w:tr w:rsidR="00890974" w:rsidRPr="00ED5789" w14:paraId="58C91658" w14:textId="77777777" w:rsidTr="00612489">
        <w:trPr>
          <w:trHeight w:val="110"/>
        </w:trPr>
        <w:tc>
          <w:tcPr>
            <w:tcW w:w="3298" w:type="dxa"/>
            <w:shd w:val="clear" w:color="auto" w:fill="C1E4F5" w:themeFill="accent1" w:themeFillTint="33"/>
          </w:tcPr>
          <w:p w14:paraId="18ED601D" w14:textId="672E3553" w:rsidR="00890974" w:rsidRPr="00612489" w:rsidRDefault="00890974"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rPr>
              <w:t>Strategija/plan izrađen i javno dostupan-DA/NE</w:t>
            </w:r>
          </w:p>
        </w:tc>
        <w:tc>
          <w:tcPr>
            <w:tcW w:w="5764" w:type="dxa"/>
            <w:gridSpan w:val="5"/>
          </w:tcPr>
          <w:p w14:paraId="5D7125EE" w14:textId="77777777" w:rsidR="00890974" w:rsidRPr="00612489" w:rsidRDefault="00890974" w:rsidP="000B2AF3">
            <w:pPr>
              <w:spacing w:before="100" w:beforeAutospacing="1" w:after="100" w:afterAutospacing="1"/>
              <w:rPr>
                <w:rFonts w:ascii="Arial" w:hAnsi="Arial" w:cs="Arial"/>
                <w:sz w:val="18"/>
                <w:szCs w:val="18"/>
                <w:lang w:eastAsia="hr-HR"/>
              </w:rPr>
            </w:pPr>
          </w:p>
        </w:tc>
      </w:tr>
      <w:tr w:rsidR="00890974" w:rsidRPr="00ED5789" w14:paraId="1E4199DA" w14:textId="77777777" w:rsidTr="00612489">
        <w:trPr>
          <w:trHeight w:val="110"/>
        </w:trPr>
        <w:tc>
          <w:tcPr>
            <w:tcW w:w="3298" w:type="dxa"/>
            <w:shd w:val="clear" w:color="auto" w:fill="C1E4F5" w:themeFill="accent1" w:themeFillTint="33"/>
          </w:tcPr>
          <w:p w14:paraId="6910F479" w14:textId="3277AE39" w:rsidR="00890974" w:rsidRPr="00612489" w:rsidRDefault="00612489" w:rsidP="000B2AF3">
            <w:pPr>
              <w:spacing w:before="100" w:beforeAutospacing="1" w:after="100" w:afterAutospacing="1"/>
              <w:rPr>
                <w:rFonts w:ascii="Arial" w:hAnsi="Arial" w:cs="Arial"/>
                <w:sz w:val="18"/>
                <w:szCs w:val="18"/>
              </w:rPr>
            </w:pPr>
            <w:r w:rsidRPr="00612489">
              <w:rPr>
                <w:rFonts w:ascii="Arial" w:hAnsi="Arial" w:cs="Arial"/>
                <w:sz w:val="18"/>
                <w:szCs w:val="18"/>
              </w:rPr>
              <w:t>Ukupan broj aktivnosti definiranih Planom</w:t>
            </w:r>
          </w:p>
        </w:tc>
        <w:tc>
          <w:tcPr>
            <w:tcW w:w="5764" w:type="dxa"/>
            <w:gridSpan w:val="5"/>
          </w:tcPr>
          <w:p w14:paraId="4A7FA74A" w14:textId="758A4579" w:rsidR="00890974" w:rsidRPr="00612489" w:rsidRDefault="00E739B4" w:rsidP="00E739B4">
            <w:pPr>
              <w:spacing w:before="100" w:beforeAutospacing="1" w:after="100" w:afterAutospacing="1"/>
              <w:jc w:val="center"/>
              <w:rPr>
                <w:rFonts w:ascii="Arial" w:hAnsi="Arial" w:cs="Arial"/>
                <w:sz w:val="18"/>
                <w:szCs w:val="18"/>
                <w:lang w:eastAsia="hr-HR"/>
              </w:rPr>
            </w:pPr>
            <w:r>
              <w:rPr>
                <w:rFonts w:ascii="Arial" w:hAnsi="Arial" w:cs="Arial"/>
                <w:sz w:val="18"/>
                <w:szCs w:val="18"/>
                <w:lang w:eastAsia="hr-HR"/>
              </w:rPr>
              <w:t>18</w:t>
            </w:r>
          </w:p>
        </w:tc>
      </w:tr>
      <w:tr w:rsidR="00B77D33" w:rsidRPr="00ED5789" w14:paraId="7B050AC4" w14:textId="77777777" w:rsidTr="00612489">
        <w:trPr>
          <w:trHeight w:val="110"/>
        </w:trPr>
        <w:tc>
          <w:tcPr>
            <w:tcW w:w="3298" w:type="dxa"/>
            <w:shd w:val="clear" w:color="auto" w:fill="C1E4F5" w:themeFill="accent1" w:themeFillTint="33"/>
          </w:tcPr>
          <w:p w14:paraId="39BE5327" w14:textId="074A9241" w:rsidR="00B77D33" w:rsidRPr="00612489" w:rsidRDefault="00B77D33" w:rsidP="000B2AF3">
            <w:pPr>
              <w:spacing w:before="100" w:beforeAutospacing="1" w:after="100" w:afterAutospacing="1"/>
              <w:rPr>
                <w:rFonts w:ascii="Arial" w:hAnsi="Arial" w:cs="Arial"/>
                <w:sz w:val="18"/>
                <w:szCs w:val="18"/>
                <w:lang w:eastAsia="hr-HR"/>
              </w:rPr>
            </w:pPr>
          </w:p>
        </w:tc>
        <w:tc>
          <w:tcPr>
            <w:tcW w:w="1233" w:type="dxa"/>
            <w:shd w:val="clear" w:color="auto" w:fill="C1E4F5" w:themeFill="accent1" w:themeFillTint="33"/>
          </w:tcPr>
          <w:p w14:paraId="5588CBF6" w14:textId="77777777" w:rsidR="00B77D33" w:rsidRPr="00612489" w:rsidRDefault="00B77D33"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2025.</w:t>
            </w:r>
          </w:p>
        </w:tc>
        <w:tc>
          <w:tcPr>
            <w:tcW w:w="1134" w:type="dxa"/>
            <w:shd w:val="clear" w:color="auto" w:fill="C1E4F5" w:themeFill="accent1" w:themeFillTint="33"/>
          </w:tcPr>
          <w:p w14:paraId="7C056DE3" w14:textId="77777777" w:rsidR="00B77D33" w:rsidRPr="00612489" w:rsidRDefault="00B77D33"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2026.</w:t>
            </w:r>
          </w:p>
        </w:tc>
        <w:tc>
          <w:tcPr>
            <w:tcW w:w="1134" w:type="dxa"/>
            <w:shd w:val="clear" w:color="auto" w:fill="C1E4F5" w:themeFill="accent1" w:themeFillTint="33"/>
          </w:tcPr>
          <w:p w14:paraId="77558F47" w14:textId="77777777" w:rsidR="00B77D33" w:rsidRPr="00612489" w:rsidRDefault="00B77D33"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2027.</w:t>
            </w:r>
          </w:p>
        </w:tc>
        <w:tc>
          <w:tcPr>
            <w:tcW w:w="1134" w:type="dxa"/>
            <w:shd w:val="clear" w:color="auto" w:fill="C1E4F5" w:themeFill="accent1" w:themeFillTint="33"/>
          </w:tcPr>
          <w:p w14:paraId="286693B3" w14:textId="77777777" w:rsidR="00B77D33" w:rsidRPr="00612489" w:rsidRDefault="00B77D33"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2028.</w:t>
            </w:r>
          </w:p>
        </w:tc>
        <w:tc>
          <w:tcPr>
            <w:tcW w:w="1129" w:type="dxa"/>
            <w:shd w:val="clear" w:color="auto" w:fill="C1E4F5" w:themeFill="accent1" w:themeFillTint="33"/>
          </w:tcPr>
          <w:p w14:paraId="023D0C14" w14:textId="77777777" w:rsidR="00B77D33" w:rsidRPr="00612489" w:rsidRDefault="00B77D33" w:rsidP="000B2AF3">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2029.</w:t>
            </w:r>
          </w:p>
        </w:tc>
      </w:tr>
      <w:tr w:rsidR="00B77D33" w:rsidRPr="00ED5789" w14:paraId="164A7459" w14:textId="77777777" w:rsidTr="00612489">
        <w:trPr>
          <w:trHeight w:val="53"/>
        </w:trPr>
        <w:tc>
          <w:tcPr>
            <w:tcW w:w="3298" w:type="dxa"/>
            <w:shd w:val="clear" w:color="auto" w:fill="C1E4F5" w:themeFill="accent1" w:themeFillTint="33"/>
          </w:tcPr>
          <w:p w14:paraId="0B7B078E" w14:textId="0E52C735" w:rsidR="00612489" w:rsidRPr="00612489" w:rsidRDefault="00612489" w:rsidP="00612489">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Broj aktivnosti u provedbi</w:t>
            </w:r>
          </w:p>
        </w:tc>
        <w:tc>
          <w:tcPr>
            <w:tcW w:w="1233" w:type="dxa"/>
          </w:tcPr>
          <w:p w14:paraId="09DD90DB" w14:textId="77777777" w:rsidR="00B77D33" w:rsidRPr="00612489" w:rsidRDefault="00B77D33" w:rsidP="000B2AF3">
            <w:pPr>
              <w:pStyle w:val="ListParagraph"/>
              <w:spacing w:before="100" w:beforeAutospacing="1" w:after="100" w:afterAutospacing="1"/>
              <w:rPr>
                <w:rFonts w:ascii="Arial" w:hAnsi="Arial" w:cs="Arial"/>
                <w:sz w:val="18"/>
                <w:szCs w:val="18"/>
                <w:lang w:eastAsia="hr-HR"/>
              </w:rPr>
            </w:pPr>
          </w:p>
        </w:tc>
        <w:tc>
          <w:tcPr>
            <w:tcW w:w="1134" w:type="dxa"/>
          </w:tcPr>
          <w:p w14:paraId="140AD2DD" w14:textId="77777777" w:rsidR="00B77D33" w:rsidRPr="00612489" w:rsidRDefault="00B77D33" w:rsidP="000B2AF3">
            <w:pPr>
              <w:pStyle w:val="ListParagraph"/>
              <w:spacing w:before="100" w:beforeAutospacing="1" w:after="100" w:afterAutospacing="1"/>
              <w:rPr>
                <w:rFonts w:ascii="Arial" w:hAnsi="Arial" w:cs="Arial"/>
                <w:sz w:val="18"/>
                <w:szCs w:val="18"/>
                <w:lang w:eastAsia="hr-HR"/>
              </w:rPr>
            </w:pPr>
          </w:p>
        </w:tc>
        <w:tc>
          <w:tcPr>
            <w:tcW w:w="1134" w:type="dxa"/>
          </w:tcPr>
          <w:p w14:paraId="7E482FB0" w14:textId="77777777" w:rsidR="00B77D33" w:rsidRPr="00612489" w:rsidRDefault="00B77D33" w:rsidP="000B2AF3">
            <w:pPr>
              <w:pStyle w:val="ListParagraph"/>
              <w:spacing w:before="100" w:beforeAutospacing="1" w:after="100" w:afterAutospacing="1"/>
              <w:rPr>
                <w:rFonts w:ascii="Arial" w:hAnsi="Arial" w:cs="Arial"/>
                <w:sz w:val="18"/>
                <w:szCs w:val="18"/>
                <w:lang w:eastAsia="hr-HR"/>
              </w:rPr>
            </w:pPr>
          </w:p>
        </w:tc>
        <w:tc>
          <w:tcPr>
            <w:tcW w:w="1134" w:type="dxa"/>
          </w:tcPr>
          <w:p w14:paraId="325A771D" w14:textId="77777777" w:rsidR="00B77D33" w:rsidRPr="00612489" w:rsidRDefault="00B77D33" w:rsidP="000B2AF3">
            <w:pPr>
              <w:pStyle w:val="ListParagraph"/>
              <w:spacing w:before="100" w:beforeAutospacing="1" w:after="100" w:afterAutospacing="1"/>
              <w:rPr>
                <w:rFonts w:ascii="Arial" w:hAnsi="Arial" w:cs="Arial"/>
                <w:sz w:val="18"/>
                <w:szCs w:val="18"/>
                <w:lang w:eastAsia="hr-HR"/>
              </w:rPr>
            </w:pPr>
          </w:p>
        </w:tc>
        <w:tc>
          <w:tcPr>
            <w:tcW w:w="1129" w:type="dxa"/>
          </w:tcPr>
          <w:p w14:paraId="539856E5" w14:textId="77777777" w:rsidR="00B77D33" w:rsidRPr="00612489" w:rsidRDefault="00B77D33" w:rsidP="000B2AF3">
            <w:pPr>
              <w:pStyle w:val="ListParagraph"/>
              <w:spacing w:before="100" w:beforeAutospacing="1" w:after="100" w:afterAutospacing="1"/>
              <w:rPr>
                <w:rFonts w:ascii="Arial" w:hAnsi="Arial" w:cs="Arial"/>
                <w:sz w:val="18"/>
                <w:szCs w:val="18"/>
                <w:lang w:eastAsia="hr-HR"/>
              </w:rPr>
            </w:pPr>
          </w:p>
        </w:tc>
      </w:tr>
      <w:tr w:rsidR="00612489" w:rsidRPr="00ED5789" w14:paraId="70A5CFBB" w14:textId="77777777" w:rsidTr="00612489">
        <w:tc>
          <w:tcPr>
            <w:tcW w:w="3298" w:type="dxa"/>
            <w:shd w:val="clear" w:color="auto" w:fill="C1E4F5" w:themeFill="accent1" w:themeFillTint="33"/>
          </w:tcPr>
          <w:p w14:paraId="63F89F3F" w14:textId="13923686" w:rsidR="00612489" w:rsidRPr="00612489" w:rsidRDefault="00612489" w:rsidP="00612489">
            <w:pPr>
              <w:spacing w:before="100" w:beforeAutospacing="1" w:after="100" w:afterAutospacing="1"/>
              <w:rPr>
                <w:rFonts w:ascii="Arial" w:hAnsi="Arial" w:cs="Arial"/>
                <w:sz w:val="18"/>
                <w:szCs w:val="18"/>
                <w:lang w:eastAsia="hr-HR"/>
              </w:rPr>
            </w:pPr>
            <w:r w:rsidRPr="00612489">
              <w:rPr>
                <w:rFonts w:ascii="Arial" w:hAnsi="Arial" w:cs="Arial"/>
                <w:sz w:val="18"/>
                <w:szCs w:val="18"/>
                <w:lang w:eastAsia="hr-HR"/>
              </w:rPr>
              <w:t>Broj implementiranih aktivnosti</w:t>
            </w:r>
          </w:p>
        </w:tc>
        <w:tc>
          <w:tcPr>
            <w:tcW w:w="1233" w:type="dxa"/>
          </w:tcPr>
          <w:p w14:paraId="5402184A" w14:textId="77777777" w:rsidR="00612489" w:rsidRPr="00612489" w:rsidRDefault="00612489" w:rsidP="000B2AF3">
            <w:pPr>
              <w:pStyle w:val="ListParagraph"/>
              <w:spacing w:before="100" w:beforeAutospacing="1" w:after="100" w:afterAutospacing="1"/>
              <w:rPr>
                <w:rFonts w:ascii="Arial" w:hAnsi="Arial" w:cs="Arial"/>
                <w:sz w:val="18"/>
                <w:szCs w:val="18"/>
                <w:lang w:eastAsia="hr-HR"/>
              </w:rPr>
            </w:pPr>
          </w:p>
        </w:tc>
        <w:tc>
          <w:tcPr>
            <w:tcW w:w="1134" w:type="dxa"/>
          </w:tcPr>
          <w:p w14:paraId="6F6AB801" w14:textId="77777777" w:rsidR="00612489" w:rsidRPr="00612489" w:rsidRDefault="00612489" w:rsidP="000B2AF3">
            <w:pPr>
              <w:pStyle w:val="ListParagraph"/>
              <w:spacing w:before="100" w:beforeAutospacing="1" w:after="100" w:afterAutospacing="1"/>
              <w:rPr>
                <w:rFonts w:ascii="Arial" w:hAnsi="Arial" w:cs="Arial"/>
                <w:sz w:val="18"/>
                <w:szCs w:val="18"/>
                <w:lang w:eastAsia="hr-HR"/>
              </w:rPr>
            </w:pPr>
          </w:p>
        </w:tc>
        <w:tc>
          <w:tcPr>
            <w:tcW w:w="1134" w:type="dxa"/>
          </w:tcPr>
          <w:p w14:paraId="6C21F87E" w14:textId="77777777" w:rsidR="00612489" w:rsidRPr="00612489" w:rsidRDefault="00612489" w:rsidP="000B2AF3">
            <w:pPr>
              <w:pStyle w:val="ListParagraph"/>
              <w:spacing w:before="100" w:beforeAutospacing="1" w:after="100" w:afterAutospacing="1"/>
              <w:rPr>
                <w:rFonts w:ascii="Arial" w:hAnsi="Arial" w:cs="Arial"/>
                <w:sz w:val="18"/>
                <w:szCs w:val="18"/>
                <w:lang w:eastAsia="hr-HR"/>
              </w:rPr>
            </w:pPr>
          </w:p>
        </w:tc>
        <w:tc>
          <w:tcPr>
            <w:tcW w:w="1134" w:type="dxa"/>
          </w:tcPr>
          <w:p w14:paraId="6E46FCF8" w14:textId="77777777" w:rsidR="00612489" w:rsidRPr="00612489" w:rsidRDefault="00612489" w:rsidP="000B2AF3">
            <w:pPr>
              <w:pStyle w:val="ListParagraph"/>
              <w:spacing w:before="100" w:beforeAutospacing="1" w:after="100" w:afterAutospacing="1"/>
              <w:rPr>
                <w:rFonts w:ascii="Arial" w:hAnsi="Arial" w:cs="Arial"/>
                <w:sz w:val="18"/>
                <w:szCs w:val="18"/>
                <w:lang w:eastAsia="hr-HR"/>
              </w:rPr>
            </w:pPr>
          </w:p>
        </w:tc>
        <w:tc>
          <w:tcPr>
            <w:tcW w:w="1129" w:type="dxa"/>
          </w:tcPr>
          <w:p w14:paraId="3463B865" w14:textId="77777777" w:rsidR="00612489" w:rsidRPr="00612489" w:rsidRDefault="00612489" w:rsidP="000B2AF3">
            <w:pPr>
              <w:pStyle w:val="ListParagraph"/>
              <w:spacing w:before="100" w:beforeAutospacing="1" w:after="100" w:afterAutospacing="1"/>
              <w:rPr>
                <w:rFonts w:ascii="Arial" w:hAnsi="Arial" w:cs="Arial"/>
                <w:sz w:val="18"/>
                <w:szCs w:val="18"/>
                <w:lang w:eastAsia="hr-HR"/>
              </w:rPr>
            </w:pPr>
          </w:p>
        </w:tc>
      </w:tr>
    </w:tbl>
    <w:p w14:paraId="564C61A5" w14:textId="6F2A0D0D" w:rsidR="00B77D33" w:rsidRPr="00C0421D" w:rsidRDefault="00B77D33" w:rsidP="00B77D33">
      <w:pPr>
        <w:rPr>
          <w:rFonts w:cs="Calibri"/>
          <w:lang w:eastAsia="hr-HR"/>
        </w:rPr>
      </w:pPr>
      <w:r w:rsidRPr="00C0421D">
        <w:rPr>
          <w:rFonts w:cs="Calibri"/>
          <w:lang w:eastAsia="hr-HR"/>
        </w:rPr>
        <w:t xml:space="preserve">Podatak o statusu pojedinih aktivnosti </w:t>
      </w:r>
      <w:r w:rsidR="00836DC4">
        <w:rPr>
          <w:rFonts w:cs="Calibri"/>
          <w:lang w:eastAsia="hr-HR"/>
        </w:rPr>
        <w:t>prati se</w:t>
      </w:r>
      <w:r w:rsidRPr="00C0421D">
        <w:rPr>
          <w:rFonts w:cs="Calibri"/>
          <w:lang w:eastAsia="hr-HR"/>
        </w:rPr>
        <w:t xml:space="preserve"> nakon usvajanja Plana.</w:t>
      </w:r>
    </w:p>
    <w:p w14:paraId="11354EF3" w14:textId="77777777" w:rsidR="00B77D33" w:rsidRPr="00ED5789" w:rsidRDefault="00B77D33" w:rsidP="00B77D33">
      <w:pPr>
        <w:pStyle w:val="Heading3"/>
        <w:rPr>
          <w:rFonts w:eastAsia="Times New Roman"/>
          <w:lang w:eastAsia="hr-HR"/>
        </w:rPr>
      </w:pPr>
      <w:bookmarkStart w:id="204" w:name="_Toc215563508"/>
      <w:r w:rsidRPr="00ED5789">
        <w:rPr>
          <w:rFonts w:eastAsia="Times New Roman"/>
          <w:lang w:eastAsia="hr-HR"/>
        </w:rPr>
        <w:t>Održivo upravljanje prostorom</w:t>
      </w:r>
      <w:bookmarkEnd w:id="204"/>
    </w:p>
    <w:tbl>
      <w:tblPr>
        <w:tblStyle w:val="TableGrid"/>
        <w:tblW w:w="0" w:type="auto"/>
        <w:tblLook w:val="04A0" w:firstRow="1" w:lastRow="0" w:firstColumn="1" w:lastColumn="0" w:noHBand="0" w:noVBand="1"/>
      </w:tblPr>
      <w:tblGrid>
        <w:gridCol w:w="1577"/>
        <w:gridCol w:w="1443"/>
        <w:gridCol w:w="3021"/>
        <w:gridCol w:w="3021"/>
      </w:tblGrid>
      <w:tr w:rsidR="00B77D33" w:rsidRPr="00ED5789" w14:paraId="36B34274" w14:textId="77777777" w:rsidTr="000B2AF3">
        <w:tc>
          <w:tcPr>
            <w:tcW w:w="1577" w:type="dxa"/>
            <w:shd w:val="clear" w:color="auto" w:fill="C1E4F5" w:themeFill="accent1" w:themeFillTint="33"/>
          </w:tcPr>
          <w:p w14:paraId="45228849" w14:textId="77777777" w:rsidR="00B77D33" w:rsidRPr="00C0421D" w:rsidRDefault="00B77D33" w:rsidP="000B2AF3">
            <w:pPr>
              <w:spacing w:before="100" w:beforeAutospacing="1" w:after="100" w:afterAutospacing="1"/>
              <w:rPr>
                <w:rFonts w:cs="Calibri"/>
                <w:sz w:val="20"/>
                <w:szCs w:val="20"/>
                <w:lang w:eastAsia="hr-HR"/>
              </w:rPr>
            </w:pPr>
            <w:bookmarkStart w:id="205" w:name="_Hlk201417563"/>
            <w:r w:rsidRPr="00C0421D">
              <w:rPr>
                <w:rFonts w:cs="Calibri"/>
                <w:sz w:val="20"/>
                <w:szCs w:val="20"/>
                <w:lang w:eastAsia="hr-HR"/>
              </w:rPr>
              <w:t>Pokazatelj (kod pokazatelja)</w:t>
            </w:r>
          </w:p>
        </w:tc>
        <w:tc>
          <w:tcPr>
            <w:tcW w:w="7485" w:type="dxa"/>
            <w:gridSpan w:val="3"/>
            <w:shd w:val="clear" w:color="auto" w:fill="C1E4F5" w:themeFill="accent1" w:themeFillTint="33"/>
          </w:tcPr>
          <w:p w14:paraId="58D32159" w14:textId="77777777" w:rsidR="00B77D33" w:rsidRPr="00C0421D" w:rsidRDefault="00B77D33" w:rsidP="000B2AF3">
            <w:pPr>
              <w:spacing w:before="100" w:beforeAutospacing="1" w:after="100" w:afterAutospacing="1"/>
              <w:rPr>
                <w:rFonts w:cs="Calibri"/>
                <w:b/>
                <w:bCs/>
                <w:sz w:val="20"/>
                <w:szCs w:val="20"/>
              </w:rPr>
            </w:pPr>
            <w:r w:rsidRPr="00C0421D">
              <w:rPr>
                <w:rFonts w:cs="Calibri"/>
                <w:b/>
                <w:bCs/>
                <w:sz w:val="20"/>
                <w:szCs w:val="20"/>
              </w:rPr>
              <w:t>Broj ostvarenih noćenja u smještajnim objektima destinacije po hektaru izrađenog građevinskog područja JLS (OUP-1)</w:t>
            </w:r>
          </w:p>
        </w:tc>
      </w:tr>
      <w:tr w:rsidR="00B77D33" w:rsidRPr="00ED5789" w14:paraId="15B7D06B" w14:textId="77777777" w:rsidTr="000B2AF3">
        <w:trPr>
          <w:trHeight w:val="110"/>
        </w:trPr>
        <w:tc>
          <w:tcPr>
            <w:tcW w:w="3020" w:type="dxa"/>
            <w:gridSpan w:val="2"/>
            <w:shd w:val="clear" w:color="auto" w:fill="C1E4F5" w:themeFill="accent1" w:themeFillTint="33"/>
          </w:tcPr>
          <w:p w14:paraId="16091DE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76CDF95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56E4770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12323BAF" w14:textId="77777777" w:rsidTr="000B2AF3">
        <w:tc>
          <w:tcPr>
            <w:tcW w:w="3020" w:type="dxa"/>
            <w:gridSpan w:val="2"/>
          </w:tcPr>
          <w:p w14:paraId="47C3502B"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r w:rsidRPr="00ED5789">
              <w:rPr>
                <w:rFonts w:ascii="Arial" w:hAnsi="Arial" w:cs="Arial"/>
                <w:sz w:val="20"/>
                <w:szCs w:val="20"/>
                <w:lang w:eastAsia="hr-HR"/>
              </w:rPr>
              <w:t>20,01</w:t>
            </w:r>
          </w:p>
        </w:tc>
        <w:tc>
          <w:tcPr>
            <w:tcW w:w="3021" w:type="dxa"/>
          </w:tcPr>
          <w:p w14:paraId="2AE75D69"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c>
          <w:tcPr>
            <w:tcW w:w="3021" w:type="dxa"/>
          </w:tcPr>
          <w:p w14:paraId="08F74C2E" w14:textId="77777777" w:rsidR="00B77D33" w:rsidRPr="00ED5789" w:rsidRDefault="00B77D33" w:rsidP="000B2AF3">
            <w:pPr>
              <w:pStyle w:val="ListParagraph"/>
              <w:spacing w:before="100" w:beforeAutospacing="1" w:after="100" w:afterAutospacing="1"/>
              <w:rPr>
                <w:rFonts w:ascii="Arial" w:hAnsi="Arial" w:cs="Arial"/>
                <w:sz w:val="20"/>
                <w:szCs w:val="20"/>
                <w:lang w:eastAsia="hr-HR"/>
              </w:rPr>
            </w:pPr>
          </w:p>
        </w:tc>
      </w:tr>
    </w:tbl>
    <w:bookmarkEnd w:id="205"/>
    <w:p w14:paraId="53A646E3" w14:textId="630BC06C" w:rsidR="00B77D33" w:rsidRPr="00C0421D" w:rsidRDefault="00B77D33" w:rsidP="00694D5C">
      <w:pPr>
        <w:rPr>
          <w:rFonts w:cs="Calibri"/>
          <w:color w:val="0F4761" w:themeColor="accent1" w:themeShade="BF"/>
          <w:sz w:val="40"/>
          <w:szCs w:val="40"/>
          <w:lang w:eastAsia="hr-HR"/>
        </w:rPr>
      </w:pPr>
      <w:r w:rsidRPr="00C0421D">
        <w:rPr>
          <w:rFonts w:cs="Calibri"/>
          <w:lang w:eastAsia="hr-HR"/>
        </w:rPr>
        <w:t>Prema podacima eVisitora i Prostornog plana Grada Otočca izračunat je pokazatelj čija vrijednost upućuje na zaključak da je razina turističke aktivnosti niska.</w:t>
      </w:r>
      <w:r w:rsidRPr="00C0421D">
        <w:rPr>
          <w:rFonts w:cs="Calibri"/>
          <w:lang w:eastAsia="hr-HR"/>
        </w:rPr>
        <w:br w:type="page"/>
      </w:r>
    </w:p>
    <w:p w14:paraId="476AA9BA" w14:textId="49E819EA" w:rsidR="00B77D33" w:rsidRPr="00574C5A" w:rsidRDefault="00B77D33" w:rsidP="000A6B45">
      <w:pPr>
        <w:pStyle w:val="Heading1"/>
        <w:rPr>
          <w:rFonts w:eastAsia="Times New Roman"/>
          <w:lang w:eastAsia="hr-HR"/>
        </w:rPr>
      </w:pPr>
      <w:bookmarkStart w:id="206" w:name="_Toc215563509"/>
      <w:r w:rsidRPr="00ED5789">
        <w:rPr>
          <w:rFonts w:eastAsia="Times New Roman"/>
          <w:lang w:eastAsia="hr-HR"/>
        </w:rPr>
        <w:lastRenderedPageBreak/>
        <w:t>Specifični pokazatelji održivosti</w:t>
      </w:r>
      <w:bookmarkEnd w:id="206"/>
    </w:p>
    <w:p w14:paraId="61FE17D0" w14:textId="77777777" w:rsidR="00B77D33" w:rsidRPr="00C0421D" w:rsidRDefault="00B77D33" w:rsidP="00B77D33">
      <w:pPr>
        <w:rPr>
          <w:rFonts w:cs="Calibri"/>
          <w:lang w:eastAsia="hr-HR"/>
        </w:rPr>
      </w:pPr>
      <w:r w:rsidRPr="00C0421D">
        <w:rPr>
          <w:rFonts w:cs="Calibri"/>
          <w:lang w:eastAsia="hr-HR"/>
        </w:rPr>
        <w:t>Odabir specifičnih pokazatelja održivosti uvjetovan je prvenstveno resursnom osnovom destinacije te željenim razvojnim pravcem. Specifični pokazatelji zadovoljstva lokalnog stanovništva turizmom uzeti su u obzir zbog iskazanog relativno niskog zadovoljstva razvojem turizma u obaveznim pokazateljima te je uz pomoć specifičnih pokazatelja moguće izvesti dodatne zaključke. Specifični pokazatelji koji mjere utjecaj turizma na okolišne i prostorne pokazatelje održivosti odabrani su prema ključnim resursima, prema aktualnosti problema s kojima se destinacija suočava te s obzirom na državne strateške ciljeve.</w:t>
      </w:r>
    </w:p>
    <w:p w14:paraId="6BE47F32" w14:textId="77777777" w:rsidR="00B77D33" w:rsidRPr="00C0421D" w:rsidRDefault="00B77D33" w:rsidP="00B77D33">
      <w:pPr>
        <w:rPr>
          <w:rFonts w:cs="Calibri"/>
          <w:lang w:eastAsia="hr-HR"/>
        </w:rPr>
      </w:pPr>
      <w:r w:rsidRPr="00C0421D">
        <w:rPr>
          <w:rFonts w:cs="Calibri"/>
          <w:lang w:eastAsia="hr-HR"/>
        </w:rPr>
        <w:t>Odabrani su sljedeći specifični pokazatelji održivosti:</w:t>
      </w:r>
    </w:p>
    <w:p w14:paraId="37F08BF0"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Utjecaj turizma na kvalitetu života lokalnog stanovništva (SZL – 1)</w:t>
      </w:r>
    </w:p>
    <w:p w14:paraId="223549E2"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Udio stanovnika koji imaju pozitivno odnosno negativno mišljenje o utjecaju turizma na identitet mjesta (SZL – 3)</w:t>
      </w:r>
    </w:p>
    <w:p w14:paraId="716038D1"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Promjena broja stanovnika u zadnjih pet godina u odnosu na promjenu broja turističkih noćenja (SZL – 5)</w:t>
      </w:r>
    </w:p>
    <w:p w14:paraId="1370A257"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Javno dostupne informacije o atrakcijama u turističkim i informativnim centrima (SPD-2)</w:t>
      </w:r>
    </w:p>
    <w:p w14:paraId="6310932F"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Sustav za pravovremenu reakciju na probleme s kvalitetom vode (SUVR-2)</w:t>
      </w:r>
    </w:p>
    <w:p w14:paraId="0DEB5907"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Propisi za postavljanje, održavanje i ispitivanje ispusta iz septičkih jama i sustava za pročišćavanje otpadnih voda i dokazi o njihovoj provedbi (SGOV-3)</w:t>
      </w:r>
    </w:p>
    <w:p w14:paraId="18C32B0D"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Plan gospodarenja otpadom s ciljevima za smanjenje i održivo odlaganje (SGO-4)</w:t>
      </w:r>
    </w:p>
    <w:p w14:paraId="12574C78"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Razvijen sustav za zaštitu prirodne i kulturne baštine i lokaliteta  (SZB-1)</w:t>
      </w:r>
    </w:p>
    <w:p w14:paraId="3A1D5AA8"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Dostupne smjernice za ponašanje posjetitelja u destinaciji (SZB-2)</w:t>
      </w:r>
    </w:p>
    <w:p w14:paraId="132BA850"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Uspostavljene politike za poticanje smanjena ovisnosti o fosilnim gorivima, poboljšanja energetske učinkovitosti i unapređenja korištenja tehnologija obnovljive energije (SUPK-1)</w:t>
      </w:r>
    </w:p>
    <w:p w14:paraId="0CE4D145"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Razina onečišćenosti zraka u destinaciji (SUPK-2)</w:t>
      </w:r>
    </w:p>
    <w:p w14:paraId="413CED21"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Javno dostupan plan odgovora na krizne i izvanredne situacije koji razmatra sektor turizma (SUOD-1)</w:t>
      </w:r>
    </w:p>
    <w:p w14:paraId="5961D325"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Specifična strategija za marketing izvansezonskih događanja i privlačenje posjetitelja tijekom cijele godine (SUOD-2)</w:t>
      </w:r>
    </w:p>
    <w:p w14:paraId="18EE0936" w14:textId="77777777" w:rsidR="00B77D33" w:rsidRPr="00ED5789" w:rsidRDefault="00B77D33">
      <w:pPr>
        <w:pStyle w:val="ListParagraph"/>
        <w:numPr>
          <w:ilvl w:val="0"/>
          <w:numId w:val="90"/>
        </w:numPr>
        <w:spacing w:after="160" w:line="259" w:lineRule="auto"/>
        <w:jc w:val="left"/>
        <w:rPr>
          <w:rFonts w:ascii="Arial" w:hAnsi="Arial" w:cs="Arial"/>
          <w:lang w:eastAsia="hr-HR"/>
        </w:rPr>
      </w:pPr>
      <w:r w:rsidRPr="00ED5789">
        <w:rPr>
          <w:rFonts w:ascii="Arial" w:hAnsi="Arial" w:cs="Arial"/>
          <w:lang w:eastAsia="hr-HR"/>
        </w:rPr>
        <w:t>Smjernice, propisi i/ili politike koje se odnose na održivo korištenje prostora (SOUP-2)</w:t>
      </w:r>
    </w:p>
    <w:p w14:paraId="1B67BCD4" w14:textId="77777777" w:rsidR="00B77D33" w:rsidRPr="00C0421D" w:rsidRDefault="00B77D33">
      <w:pPr>
        <w:jc w:val="left"/>
        <w:rPr>
          <w:rFonts w:eastAsiaTheme="majorEastAsia" w:cs="Calibri"/>
          <w:color w:val="0F4761" w:themeColor="accent1" w:themeShade="BF"/>
          <w:sz w:val="32"/>
          <w:szCs w:val="32"/>
        </w:rPr>
      </w:pPr>
      <w:r w:rsidRPr="00C0421D">
        <w:rPr>
          <w:rFonts w:cs="Calibri"/>
        </w:rPr>
        <w:br w:type="page"/>
      </w:r>
    </w:p>
    <w:p w14:paraId="01BEB578" w14:textId="2CFA5A52" w:rsidR="00B77D33" w:rsidRPr="00ED5789" w:rsidRDefault="00B77D33" w:rsidP="00545504">
      <w:pPr>
        <w:pStyle w:val="Heading2"/>
      </w:pPr>
      <w:bookmarkStart w:id="207" w:name="_Toc215563510"/>
      <w:bookmarkStart w:id="208" w:name="OLE_LINK2"/>
      <w:r w:rsidRPr="00ED5789">
        <w:lastRenderedPageBreak/>
        <w:t>Specifični pokazatelji održivosti koji mjere utjecaj turizma na društvene aspekte održivost</w:t>
      </w:r>
      <w:bookmarkEnd w:id="207"/>
    </w:p>
    <w:p w14:paraId="0C446FFF" w14:textId="77777777" w:rsidR="00B77D33" w:rsidRPr="00ED5789" w:rsidRDefault="00B77D33" w:rsidP="00B77D33">
      <w:pPr>
        <w:pStyle w:val="Heading3"/>
      </w:pPr>
      <w:bookmarkStart w:id="209" w:name="_Toc215563511"/>
      <w:bookmarkEnd w:id="208"/>
      <w:r w:rsidRPr="00ED5789">
        <w:t>Zadovoljstvo lokalnog stanovništva turizmom</w:t>
      </w:r>
      <w:bookmarkEnd w:id="209"/>
    </w:p>
    <w:tbl>
      <w:tblPr>
        <w:tblStyle w:val="TableGrid"/>
        <w:tblW w:w="0" w:type="auto"/>
        <w:tblLook w:val="04A0" w:firstRow="1" w:lastRow="0" w:firstColumn="1" w:lastColumn="0" w:noHBand="0" w:noVBand="1"/>
      </w:tblPr>
      <w:tblGrid>
        <w:gridCol w:w="1577"/>
        <w:gridCol w:w="2954"/>
        <w:gridCol w:w="4531"/>
      </w:tblGrid>
      <w:tr w:rsidR="00B77D33" w:rsidRPr="00ED5789" w14:paraId="420D4809" w14:textId="77777777" w:rsidTr="000B2AF3">
        <w:tc>
          <w:tcPr>
            <w:tcW w:w="1577" w:type="dxa"/>
            <w:shd w:val="clear" w:color="auto" w:fill="C1E4F5" w:themeFill="accent1" w:themeFillTint="33"/>
          </w:tcPr>
          <w:p w14:paraId="38895458" w14:textId="77777777" w:rsidR="00B77D33" w:rsidRPr="00C0421D" w:rsidRDefault="00B77D33" w:rsidP="000B2AF3">
            <w:pPr>
              <w:spacing w:before="100" w:beforeAutospacing="1" w:after="100" w:afterAutospacing="1"/>
              <w:rPr>
                <w:rFonts w:cs="Calibri"/>
                <w:sz w:val="20"/>
                <w:szCs w:val="20"/>
                <w:lang w:eastAsia="hr-HR"/>
              </w:rPr>
            </w:pPr>
            <w:bookmarkStart w:id="210" w:name="_Hlk201650049"/>
            <w:r w:rsidRPr="00C0421D">
              <w:rPr>
                <w:rFonts w:cs="Calibri"/>
                <w:sz w:val="20"/>
                <w:szCs w:val="20"/>
                <w:lang w:eastAsia="hr-HR"/>
              </w:rPr>
              <w:t>Pokazatelj (kod pokazatelja)</w:t>
            </w:r>
          </w:p>
        </w:tc>
        <w:tc>
          <w:tcPr>
            <w:tcW w:w="7485" w:type="dxa"/>
            <w:gridSpan w:val="2"/>
            <w:shd w:val="clear" w:color="auto" w:fill="C1E4F5" w:themeFill="accent1" w:themeFillTint="33"/>
          </w:tcPr>
          <w:p w14:paraId="0775821D" w14:textId="77777777" w:rsidR="00B77D33" w:rsidRPr="00C0421D" w:rsidRDefault="00B77D33" w:rsidP="000B2AF3">
            <w:pPr>
              <w:spacing w:before="100" w:beforeAutospacing="1" w:after="100" w:afterAutospacing="1"/>
              <w:rPr>
                <w:rFonts w:cs="Calibri"/>
                <w:b/>
                <w:bCs/>
                <w:sz w:val="20"/>
                <w:szCs w:val="20"/>
              </w:rPr>
            </w:pPr>
            <w:bookmarkStart w:id="211" w:name="_Hlk201856885"/>
            <w:r w:rsidRPr="00C0421D">
              <w:rPr>
                <w:rStyle w:val="bold"/>
                <w:rFonts w:cs="Calibri"/>
                <w:b/>
                <w:bCs/>
                <w:sz w:val="20"/>
                <w:szCs w:val="20"/>
              </w:rPr>
              <w:t>Utjecaj turizma na kvalitetu života lokalnog stanovništva (</w:t>
            </w:r>
            <w:bookmarkStart w:id="212" w:name="OLE_LINK1"/>
            <w:r w:rsidRPr="00C0421D">
              <w:rPr>
                <w:rStyle w:val="bold"/>
                <w:rFonts w:cs="Calibri"/>
                <w:b/>
                <w:bCs/>
                <w:sz w:val="20"/>
                <w:szCs w:val="20"/>
              </w:rPr>
              <w:t>SZL – 1)</w:t>
            </w:r>
            <w:bookmarkEnd w:id="211"/>
            <w:bookmarkEnd w:id="212"/>
          </w:p>
        </w:tc>
      </w:tr>
      <w:tr w:rsidR="00B77D33" w:rsidRPr="00ED5789" w14:paraId="6B9AE746" w14:textId="77777777" w:rsidTr="000B2AF3">
        <w:trPr>
          <w:trHeight w:val="110"/>
        </w:trPr>
        <w:tc>
          <w:tcPr>
            <w:tcW w:w="9062" w:type="dxa"/>
            <w:gridSpan w:val="3"/>
            <w:shd w:val="clear" w:color="auto" w:fill="C1E4F5" w:themeFill="accent1" w:themeFillTint="33"/>
          </w:tcPr>
          <w:p w14:paraId="12914F4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Udio  (%) ispitanika s pozitivnom percepcijom utjecaja turizma na kvalitetu života u destinaciji</w:t>
            </w:r>
          </w:p>
        </w:tc>
      </w:tr>
      <w:tr w:rsidR="00B77D33" w:rsidRPr="00ED5789" w14:paraId="3EE5E820" w14:textId="77777777" w:rsidTr="000B2AF3">
        <w:trPr>
          <w:trHeight w:val="110"/>
        </w:trPr>
        <w:tc>
          <w:tcPr>
            <w:tcW w:w="4531" w:type="dxa"/>
            <w:gridSpan w:val="2"/>
            <w:shd w:val="clear" w:color="auto" w:fill="C1E4F5" w:themeFill="accent1" w:themeFillTint="33"/>
          </w:tcPr>
          <w:p w14:paraId="30A7672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4531" w:type="dxa"/>
            <w:shd w:val="clear" w:color="auto" w:fill="C1E4F5" w:themeFill="accent1" w:themeFillTint="33"/>
          </w:tcPr>
          <w:p w14:paraId="212C633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77EE6838" w14:textId="77777777" w:rsidTr="000B2AF3">
        <w:trPr>
          <w:trHeight w:val="110"/>
        </w:trPr>
        <w:tc>
          <w:tcPr>
            <w:tcW w:w="4531" w:type="dxa"/>
            <w:gridSpan w:val="2"/>
          </w:tcPr>
          <w:p w14:paraId="1506FC9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90,9%</w:t>
            </w:r>
          </w:p>
        </w:tc>
        <w:tc>
          <w:tcPr>
            <w:tcW w:w="4531" w:type="dxa"/>
          </w:tcPr>
          <w:p w14:paraId="481565C7"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r w:rsidR="00B77D33" w:rsidRPr="00ED5789" w14:paraId="61D0FE63" w14:textId="77777777" w:rsidTr="000B2AF3">
        <w:trPr>
          <w:trHeight w:val="110"/>
        </w:trPr>
        <w:tc>
          <w:tcPr>
            <w:tcW w:w="9062" w:type="dxa"/>
            <w:gridSpan w:val="3"/>
            <w:shd w:val="clear" w:color="auto" w:fill="C1E4F5" w:themeFill="accent1" w:themeFillTint="33"/>
          </w:tcPr>
          <w:p w14:paraId="10211FE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Udio ispitanika koji su zadovoljni životom u destinaciji</w:t>
            </w:r>
          </w:p>
        </w:tc>
      </w:tr>
      <w:tr w:rsidR="00B77D33" w:rsidRPr="00ED5789" w14:paraId="3BA7D3A3" w14:textId="77777777" w:rsidTr="000B2AF3">
        <w:trPr>
          <w:trHeight w:val="110"/>
        </w:trPr>
        <w:tc>
          <w:tcPr>
            <w:tcW w:w="4531" w:type="dxa"/>
            <w:gridSpan w:val="2"/>
            <w:shd w:val="clear" w:color="auto" w:fill="C1E4F5" w:themeFill="accent1" w:themeFillTint="33"/>
          </w:tcPr>
          <w:p w14:paraId="29BBFB4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4531" w:type="dxa"/>
            <w:shd w:val="clear" w:color="auto" w:fill="C1E4F5" w:themeFill="accent1" w:themeFillTint="33"/>
          </w:tcPr>
          <w:p w14:paraId="2BA3881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0E0EE0E4" w14:textId="77777777" w:rsidTr="000B2AF3">
        <w:trPr>
          <w:trHeight w:val="110"/>
        </w:trPr>
        <w:tc>
          <w:tcPr>
            <w:tcW w:w="4531" w:type="dxa"/>
            <w:gridSpan w:val="2"/>
          </w:tcPr>
          <w:p w14:paraId="306ED76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42.66%</w:t>
            </w:r>
          </w:p>
        </w:tc>
        <w:tc>
          <w:tcPr>
            <w:tcW w:w="4531" w:type="dxa"/>
          </w:tcPr>
          <w:p w14:paraId="274B47D1"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bookmarkEnd w:id="210"/>
    <w:p w14:paraId="13AE38B2" w14:textId="77777777" w:rsidR="00B77D33" w:rsidRPr="00C0421D" w:rsidRDefault="00B77D33" w:rsidP="00B77D33">
      <w:pPr>
        <w:rPr>
          <w:rFonts w:cs="Calibri"/>
          <w:lang w:eastAsia="hr-HR"/>
        </w:rPr>
      </w:pPr>
      <w:r w:rsidRPr="00C0421D">
        <w:rPr>
          <w:rFonts w:cs="Calibri"/>
          <w:lang w:eastAsia="hr-HR"/>
        </w:rPr>
        <w:t>Podaci o zadovoljstvu lokalnog stanovništva turizmom rezultat su primarnog istraživanja, ankete koja je provedena u prvoj polovici 2025. godine.</w:t>
      </w:r>
    </w:p>
    <w:p w14:paraId="1DC1B24C" w14:textId="77777777" w:rsidR="00B77D33" w:rsidRPr="00C0421D" w:rsidRDefault="00B77D33" w:rsidP="00B77D33">
      <w:pPr>
        <w:rPr>
          <w:rFonts w:cs="Calibri"/>
          <w:lang w:eastAsia="hr-HR"/>
        </w:rPr>
      </w:pPr>
      <w:r w:rsidRPr="00C0421D">
        <w:rPr>
          <w:rFonts w:cs="Calibri"/>
          <w:lang w:eastAsia="hr-HR"/>
        </w:rPr>
        <w:t>Za određivanje udjela ispitanika s pozitivnom percepcijom utjecaja turizma na kvalitetu života u destinaciji zbrojeni su rezultati sljedećih odgovora o utjecaju turizma na kvalitetu života:</w:t>
      </w:r>
    </w:p>
    <w:p w14:paraId="2AE1D8D7" w14:textId="77777777" w:rsidR="00B77D33" w:rsidRPr="00C0421D" w:rsidRDefault="00B77D33" w:rsidP="00B77D33">
      <w:pPr>
        <w:rPr>
          <w:rFonts w:cs="Calibri"/>
          <w:lang w:eastAsia="hr-HR"/>
        </w:rPr>
      </w:pPr>
      <w:r w:rsidRPr="00C0421D">
        <w:rPr>
          <w:rFonts w:cs="Calibri"/>
          <w:lang w:eastAsia="hr-HR"/>
        </w:rPr>
        <w:t>b) pomaže u održanju kvalitete života (25.87%) i</w:t>
      </w:r>
    </w:p>
    <w:p w14:paraId="354871AB" w14:textId="77777777" w:rsidR="00B77D33" w:rsidRPr="00C0421D" w:rsidRDefault="00B77D33" w:rsidP="00B77D33">
      <w:pPr>
        <w:rPr>
          <w:rFonts w:cs="Calibri"/>
        </w:rPr>
      </w:pPr>
      <w:r w:rsidRPr="00C0421D">
        <w:rPr>
          <w:rFonts w:cs="Calibri"/>
          <w:lang w:eastAsia="hr-HR"/>
        </w:rPr>
        <w:t>c) pomaže u unapređenju kvalitete života (65.03%).</w:t>
      </w:r>
    </w:p>
    <w:p w14:paraId="4E10814E" w14:textId="77777777" w:rsidR="00B77D33" w:rsidRPr="00C0421D" w:rsidRDefault="00B77D33" w:rsidP="00B77D33">
      <w:pPr>
        <w:rPr>
          <w:rFonts w:cs="Calibri"/>
        </w:rPr>
      </w:pPr>
      <w:r w:rsidRPr="00C0421D">
        <w:rPr>
          <w:rFonts w:cs="Calibri"/>
        </w:rPr>
        <w:t>Za određivanje udjela ispitanika koji su zadovoljni životom u destinaciji uzeti su u obzir odgovori koji ocjenjuju život u destinaciji ocjenom 5 (11.19%) te ocjenom 4 (31.47%).</w:t>
      </w:r>
    </w:p>
    <w:p w14:paraId="6A3D7BA1" w14:textId="77777777" w:rsidR="00B77D33" w:rsidRPr="00C0421D" w:rsidRDefault="00B77D33" w:rsidP="00B77D33">
      <w:pPr>
        <w:rPr>
          <w:rFonts w:cs="Calibri"/>
        </w:rPr>
      </w:pPr>
      <w:r w:rsidRPr="00C0421D">
        <w:rPr>
          <w:rFonts w:cs="Calibri"/>
        </w:rPr>
        <w:t>Velika većina stanovništva smatra utjecaj turizma na kvalitetu života u destinaciji pozitivnim, a zbog iskazanog slabijeg zadovoljstva životom u destinaciji te niskog zadovoljstva razvojem turizma (obavezni pokazatelj) očito je da turizam ima veliku perspektivu za daljnji razvoj i da to stanovnici priželjkuju.</w:t>
      </w:r>
    </w:p>
    <w:tbl>
      <w:tblPr>
        <w:tblStyle w:val="TableGrid"/>
        <w:tblW w:w="0" w:type="auto"/>
        <w:tblLook w:val="04A0" w:firstRow="1" w:lastRow="0" w:firstColumn="1" w:lastColumn="0" w:noHBand="0" w:noVBand="1"/>
      </w:tblPr>
      <w:tblGrid>
        <w:gridCol w:w="1577"/>
        <w:gridCol w:w="2954"/>
        <w:gridCol w:w="4531"/>
      </w:tblGrid>
      <w:tr w:rsidR="00B77D33" w:rsidRPr="00ED5789" w14:paraId="0C73EED6" w14:textId="77777777" w:rsidTr="000B2AF3">
        <w:tc>
          <w:tcPr>
            <w:tcW w:w="1577" w:type="dxa"/>
            <w:shd w:val="clear" w:color="auto" w:fill="C1E4F5" w:themeFill="accent1" w:themeFillTint="33"/>
          </w:tcPr>
          <w:p w14:paraId="53BCB7B6"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485" w:type="dxa"/>
            <w:gridSpan w:val="2"/>
            <w:shd w:val="clear" w:color="auto" w:fill="C1E4F5" w:themeFill="accent1" w:themeFillTint="33"/>
          </w:tcPr>
          <w:p w14:paraId="09E0B45C"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Udio stanovnika koji imaju pozitivno odnosno negativno mišljenje o utjecaju turizma na identitet mjesta (SZL – 3)</w:t>
            </w:r>
          </w:p>
        </w:tc>
      </w:tr>
      <w:tr w:rsidR="00B77D33" w:rsidRPr="00ED5789" w14:paraId="129CDF20" w14:textId="77777777" w:rsidTr="000B2AF3">
        <w:trPr>
          <w:trHeight w:val="110"/>
        </w:trPr>
        <w:tc>
          <w:tcPr>
            <w:tcW w:w="9062" w:type="dxa"/>
            <w:gridSpan w:val="3"/>
            <w:shd w:val="clear" w:color="auto" w:fill="C1E4F5" w:themeFill="accent1" w:themeFillTint="33"/>
          </w:tcPr>
          <w:p w14:paraId="569E512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Udio (%) stanovnika koji imaju pozitivnu percepciju turizma na autentičnost mjesta</w:t>
            </w:r>
          </w:p>
        </w:tc>
      </w:tr>
      <w:tr w:rsidR="00B77D33" w:rsidRPr="00ED5789" w14:paraId="5A6CAE88" w14:textId="77777777" w:rsidTr="000B2AF3">
        <w:trPr>
          <w:trHeight w:val="110"/>
        </w:trPr>
        <w:tc>
          <w:tcPr>
            <w:tcW w:w="4531" w:type="dxa"/>
            <w:gridSpan w:val="2"/>
            <w:shd w:val="clear" w:color="auto" w:fill="C1E4F5" w:themeFill="accent1" w:themeFillTint="33"/>
          </w:tcPr>
          <w:p w14:paraId="272895C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4531" w:type="dxa"/>
            <w:shd w:val="clear" w:color="auto" w:fill="C1E4F5" w:themeFill="accent1" w:themeFillTint="33"/>
          </w:tcPr>
          <w:p w14:paraId="5B07EF1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46223B78" w14:textId="77777777" w:rsidTr="000B2AF3">
        <w:trPr>
          <w:trHeight w:val="110"/>
        </w:trPr>
        <w:tc>
          <w:tcPr>
            <w:tcW w:w="4531" w:type="dxa"/>
            <w:gridSpan w:val="2"/>
          </w:tcPr>
          <w:p w14:paraId="16707B7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66.43%</w:t>
            </w:r>
          </w:p>
        </w:tc>
        <w:tc>
          <w:tcPr>
            <w:tcW w:w="4531" w:type="dxa"/>
          </w:tcPr>
          <w:p w14:paraId="743C3DF8"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r w:rsidR="00B77D33" w:rsidRPr="00ED5789" w14:paraId="6486662F" w14:textId="77777777" w:rsidTr="000B2AF3">
        <w:trPr>
          <w:trHeight w:val="110"/>
        </w:trPr>
        <w:tc>
          <w:tcPr>
            <w:tcW w:w="9062" w:type="dxa"/>
            <w:gridSpan w:val="3"/>
            <w:shd w:val="clear" w:color="auto" w:fill="C1E4F5" w:themeFill="accent1" w:themeFillTint="33"/>
          </w:tcPr>
          <w:p w14:paraId="2A50457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Udio ispitanika koji imaju pozitivnu percepciju utjecaja turizma na očuvanje tradicije, običaja, kulture</w:t>
            </w:r>
          </w:p>
        </w:tc>
      </w:tr>
      <w:tr w:rsidR="00B77D33" w:rsidRPr="00ED5789" w14:paraId="01909D7D" w14:textId="77777777" w:rsidTr="000B2AF3">
        <w:trPr>
          <w:trHeight w:val="110"/>
        </w:trPr>
        <w:tc>
          <w:tcPr>
            <w:tcW w:w="4531" w:type="dxa"/>
            <w:gridSpan w:val="2"/>
            <w:shd w:val="clear" w:color="auto" w:fill="C1E4F5" w:themeFill="accent1" w:themeFillTint="33"/>
          </w:tcPr>
          <w:p w14:paraId="130B058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4531" w:type="dxa"/>
            <w:shd w:val="clear" w:color="auto" w:fill="C1E4F5" w:themeFill="accent1" w:themeFillTint="33"/>
          </w:tcPr>
          <w:p w14:paraId="28DEAC9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30FF8BF0" w14:textId="77777777" w:rsidTr="000B2AF3">
        <w:trPr>
          <w:trHeight w:val="110"/>
        </w:trPr>
        <w:tc>
          <w:tcPr>
            <w:tcW w:w="4531" w:type="dxa"/>
            <w:gridSpan w:val="2"/>
          </w:tcPr>
          <w:p w14:paraId="23F67C7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68.54%</w:t>
            </w:r>
          </w:p>
        </w:tc>
        <w:tc>
          <w:tcPr>
            <w:tcW w:w="4531" w:type="dxa"/>
          </w:tcPr>
          <w:p w14:paraId="42116940"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1035C3B0" w14:textId="77777777" w:rsidR="00B77D33" w:rsidRPr="00C0421D" w:rsidRDefault="00B77D33" w:rsidP="00B77D33">
      <w:pPr>
        <w:rPr>
          <w:rFonts w:cs="Calibri"/>
          <w:lang w:eastAsia="hr-HR"/>
        </w:rPr>
      </w:pPr>
      <w:r w:rsidRPr="00C0421D">
        <w:rPr>
          <w:rFonts w:cs="Calibri"/>
          <w:lang w:eastAsia="hr-HR"/>
        </w:rPr>
        <w:t>Za određivanje udjela ispitanika s pozitivnom percepcijom utjecaja turizma na autentičnost mjesta zbrojeni su udjeli sljedećih ocjena: 4 (46.15%) i 5 (20.28%).</w:t>
      </w:r>
    </w:p>
    <w:p w14:paraId="2DCD6BB7" w14:textId="77777777" w:rsidR="00815C9D" w:rsidRDefault="00815C9D">
      <w:pPr>
        <w:spacing w:before="0" w:after="0"/>
        <w:jc w:val="left"/>
        <w:rPr>
          <w:rFonts w:cs="Calibri"/>
        </w:rPr>
      </w:pPr>
      <w:r>
        <w:rPr>
          <w:rFonts w:cs="Calibri"/>
        </w:rPr>
        <w:br w:type="page"/>
      </w:r>
    </w:p>
    <w:p w14:paraId="79A0E384" w14:textId="4DF792F4" w:rsidR="00B77D33" w:rsidRPr="00C0421D" w:rsidRDefault="00B77D33" w:rsidP="00B77D33">
      <w:pPr>
        <w:rPr>
          <w:rFonts w:cs="Calibri"/>
        </w:rPr>
      </w:pPr>
      <w:r w:rsidRPr="00C0421D">
        <w:rPr>
          <w:rFonts w:cs="Calibri"/>
        </w:rPr>
        <w:lastRenderedPageBreak/>
        <w:t xml:space="preserve">Za određivanje udjela ispitanika s </w:t>
      </w:r>
      <w:r w:rsidRPr="00C0421D">
        <w:rPr>
          <w:rFonts w:cs="Calibri"/>
          <w:lang w:eastAsia="hr-HR"/>
        </w:rPr>
        <w:t>pozitivnom percepcijom utjecaja turizma na očuvanje tradicije, običaja, kulture</w:t>
      </w:r>
      <w:r w:rsidRPr="00C0421D">
        <w:rPr>
          <w:rFonts w:cs="Calibri"/>
        </w:rPr>
        <w:t xml:space="preserve"> zbrojeni su udjeli sljedećih ocjena: 4 (33.57%) te 5 (34.97%).</w:t>
      </w:r>
    </w:p>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B77D33" w:rsidRPr="00ED5789" w14:paraId="3B76EF4A" w14:textId="77777777" w:rsidTr="000B2AF3">
        <w:tc>
          <w:tcPr>
            <w:tcW w:w="1577" w:type="dxa"/>
            <w:gridSpan w:val="2"/>
            <w:shd w:val="clear" w:color="auto" w:fill="C1E4F5" w:themeFill="accent1" w:themeFillTint="33"/>
          </w:tcPr>
          <w:p w14:paraId="7804CE28" w14:textId="77777777" w:rsidR="00B77D33" w:rsidRPr="00C0421D" w:rsidRDefault="00B77D33" w:rsidP="000B2AF3">
            <w:pPr>
              <w:spacing w:before="100" w:beforeAutospacing="1" w:after="100" w:afterAutospacing="1"/>
              <w:rPr>
                <w:rFonts w:cs="Calibri"/>
                <w:sz w:val="20"/>
                <w:szCs w:val="20"/>
                <w:lang w:eastAsia="hr-HR"/>
              </w:rPr>
            </w:pPr>
            <w:bookmarkStart w:id="213" w:name="_Hlk201420236"/>
            <w:r w:rsidRPr="00C0421D">
              <w:rPr>
                <w:rFonts w:cs="Calibri"/>
                <w:sz w:val="20"/>
                <w:szCs w:val="20"/>
                <w:lang w:eastAsia="hr-HR"/>
              </w:rPr>
              <w:t>Pokazatelj (kod pokazatelja)</w:t>
            </w:r>
          </w:p>
        </w:tc>
        <w:tc>
          <w:tcPr>
            <w:tcW w:w="7485" w:type="dxa"/>
            <w:gridSpan w:val="5"/>
            <w:shd w:val="clear" w:color="auto" w:fill="C1E4F5" w:themeFill="accent1" w:themeFillTint="33"/>
          </w:tcPr>
          <w:p w14:paraId="6B65CD03" w14:textId="77777777" w:rsidR="00B77D33" w:rsidRPr="00C0421D" w:rsidRDefault="00B77D33" w:rsidP="000B2AF3">
            <w:pPr>
              <w:spacing w:before="100" w:beforeAutospacing="1" w:after="100" w:afterAutospacing="1"/>
              <w:rPr>
                <w:rFonts w:cs="Calibri"/>
                <w:b/>
                <w:bCs/>
                <w:sz w:val="20"/>
                <w:szCs w:val="20"/>
              </w:rPr>
            </w:pPr>
            <w:bookmarkStart w:id="214" w:name="_Hlk201856924"/>
            <w:r w:rsidRPr="00C0421D">
              <w:rPr>
                <w:rStyle w:val="bold"/>
                <w:rFonts w:cs="Calibri"/>
                <w:b/>
                <w:bCs/>
                <w:sz w:val="20"/>
                <w:szCs w:val="20"/>
              </w:rPr>
              <w:t>Promjena broja stanovnika u zadnjih pet godina u odnosu na promjenu broja turističkih noćenja (SZL – 5)</w:t>
            </w:r>
            <w:bookmarkEnd w:id="214"/>
          </w:p>
        </w:tc>
      </w:tr>
      <w:tr w:rsidR="00B77D33" w:rsidRPr="00ED5789" w14:paraId="4BA479A3" w14:textId="77777777" w:rsidTr="000B2AF3">
        <w:trPr>
          <w:trHeight w:val="110"/>
        </w:trPr>
        <w:tc>
          <w:tcPr>
            <w:tcW w:w="1510" w:type="dxa"/>
            <w:shd w:val="clear" w:color="auto" w:fill="C1E4F5" w:themeFill="accent1" w:themeFillTint="33"/>
          </w:tcPr>
          <w:p w14:paraId="5CC6C5D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r w:rsidRPr="00C0421D">
              <w:rPr>
                <w:rStyle w:val="FootnoteReference"/>
                <w:rFonts w:cs="Calibri"/>
                <w:sz w:val="20"/>
                <w:szCs w:val="20"/>
                <w:lang w:eastAsia="hr-HR"/>
              </w:rPr>
              <w:footnoteReference w:id="3"/>
            </w:r>
          </w:p>
        </w:tc>
        <w:tc>
          <w:tcPr>
            <w:tcW w:w="1510" w:type="dxa"/>
            <w:gridSpan w:val="2"/>
            <w:shd w:val="clear" w:color="auto" w:fill="C1E4F5" w:themeFill="accent1" w:themeFillTint="33"/>
          </w:tcPr>
          <w:p w14:paraId="509FDE4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201E631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48CB5BE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3C911611"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250854A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1255DDC2" w14:textId="77777777" w:rsidTr="000B2AF3">
        <w:trPr>
          <w:trHeight w:val="110"/>
        </w:trPr>
        <w:tc>
          <w:tcPr>
            <w:tcW w:w="1510" w:type="dxa"/>
          </w:tcPr>
          <w:p w14:paraId="7FDB3C6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0.79779</w:t>
            </w:r>
          </w:p>
        </w:tc>
        <w:tc>
          <w:tcPr>
            <w:tcW w:w="1510" w:type="dxa"/>
            <w:gridSpan w:val="2"/>
          </w:tcPr>
          <w:p w14:paraId="18AA161D"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501F1B65"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546AC8C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1FA496DE"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083C74B4"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bookmarkEnd w:id="213"/>
    <w:p w14:paraId="595A965F" w14:textId="77777777" w:rsidR="00B77D33" w:rsidRPr="00C0421D" w:rsidRDefault="00B77D33" w:rsidP="00B77D33">
      <w:pPr>
        <w:rPr>
          <w:rFonts w:cs="Calibri"/>
        </w:rPr>
      </w:pPr>
      <w:r w:rsidRPr="00C0421D">
        <w:rPr>
          <w:rFonts w:cs="Calibri"/>
        </w:rPr>
        <w:t>Pokazatelj se izračunava kao dvojni razlomak, gdje je djeljenik dvojnog razlomka razlomak u čijem je brojniku procjena broja stanovnika na 31.12. u godini t (prethodna godina), a u nazivniku procjena broja stanovnika 31. 12. u godini t-4. Djelitelj dvojnog razlomka je razlomak u čijem je brojniku broj ostvarenih noćenja u smještajnim kapacitetima u godini t (prethodna godina), a nazivniku broj ostvarenih noćenja smještajnim u kapacitetima u godini t-4</w:t>
      </w:r>
    </w:p>
    <w:p w14:paraId="7E82E683" w14:textId="3CAA137D" w:rsidR="00753249" w:rsidRPr="00C0421D" w:rsidRDefault="00B77D33" w:rsidP="00B77D33">
      <w:pPr>
        <w:rPr>
          <w:rFonts w:cs="Calibri"/>
        </w:rPr>
      </w:pPr>
      <w:r w:rsidRPr="00C0421D">
        <w:rPr>
          <w:rFonts w:cs="Calibri"/>
        </w:rPr>
        <w:t>Procjena broja stanovnika na dan 31-12. 2023. godine je 7.075, dok je na dan 31.12. 2019. stanovništvo procijenjeno na 8.618. Godine 2023. ostvareno je 61.555 noćenja, a 2019. godine ukupno 59.818 noćenja te je polazište za izračun sljedeće:</w:t>
      </w:r>
    </w:p>
    <w:p w14:paraId="67B357C4" w14:textId="63BA6B3D" w:rsidR="00753249" w:rsidRPr="00C0421D" w:rsidRDefault="00753249" w:rsidP="00B77D33">
      <w:pPr>
        <w:rPr>
          <w:rFonts w:cs="Calibri"/>
          <w:sz w:val="22"/>
          <w:szCs w:val="22"/>
        </w:rPr>
      </w:pPr>
      <m:oMathPara>
        <m:oMath>
          <m:r>
            <m:rPr>
              <m:nor/>
            </m:rPr>
            <w:rPr>
              <w:rFonts w:cs="Calibri"/>
              <w:sz w:val="22"/>
              <w:szCs w:val="22"/>
            </w:rPr>
            <m:t>SZ</m:t>
          </m:r>
          <m:sSub>
            <m:sSubPr>
              <m:ctrlPr>
                <w:rPr>
                  <w:rFonts w:ascii="Cambria Math" w:hAnsi="Cambria Math" w:cs="Calibri"/>
                  <w:sz w:val="22"/>
                  <w:szCs w:val="22"/>
                </w:rPr>
              </m:ctrlPr>
            </m:sSubPr>
            <m:e>
              <m:r>
                <m:rPr>
                  <m:nor/>
                </m:rPr>
                <w:rPr>
                  <w:rFonts w:cs="Calibri"/>
                  <w:sz w:val="22"/>
                  <w:szCs w:val="22"/>
                </w:rPr>
                <m:t>L</m:t>
              </m:r>
            </m:e>
            <m:sub>
              <m:r>
                <m:rPr>
                  <m:nor/>
                </m:rPr>
                <w:rPr>
                  <w:rFonts w:cs="Calibri"/>
                  <w:sz w:val="22"/>
                  <w:szCs w:val="22"/>
                </w:rPr>
                <m:t>5</m:t>
              </m:r>
            </m:sub>
          </m:sSub>
          <m:r>
            <w:rPr>
              <w:rFonts w:ascii="Cambria Math" w:hAnsi="Cambria Math" w:cs="Calibri"/>
              <w:sz w:val="22"/>
              <w:szCs w:val="22"/>
            </w:rPr>
            <m:t>=</m:t>
          </m:r>
          <m:f>
            <m:fPr>
              <m:ctrlPr>
                <w:rPr>
                  <w:rFonts w:ascii="Cambria Math" w:hAnsi="Cambria Math" w:cs="Calibri"/>
                  <w:sz w:val="22"/>
                  <w:szCs w:val="22"/>
                </w:rPr>
              </m:ctrlPr>
            </m:fPr>
            <m:num>
              <m:f>
                <m:fPr>
                  <m:ctrlPr>
                    <w:rPr>
                      <w:rFonts w:ascii="Cambria Math" w:hAnsi="Cambria Math" w:cs="Calibri"/>
                      <w:sz w:val="22"/>
                      <w:szCs w:val="22"/>
                    </w:rPr>
                  </m:ctrlPr>
                </m:fPr>
                <m:num>
                  <m:r>
                    <w:rPr>
                      <w:rFonts w:ascii="Cambria Math" w:hAnsi="Cambria Math" w:cs="Calibri"/>
                      <w:sz w:val="22"/>
                      <w:szCs w:val="22"/>
                    </w:rPr>
                    <m:t>7.075</m:t>
                  </m:r>
                  <m:ctrlPr>
                    <w:rPr>
                      <w:rFonts w:ascii="Cambria Math" w:hAnsi="Cambria Math" w:cs="Calibri"/>
                      <w:i/>
                      <w:sz w:val="22"/>
                      <w:szCs w:val="22"/>
                    </w:rPr>
                  </m:ctrlPr>
                </m:num>
                <m:den>
                  <m:r>
                    <w:rPr>
                      <w:rFonts w:ascii="Cambria Math" w:hAnsi="Cambria Math" w:cs="Calibri"/>
                      <w:sz w:val="22"/>
                      <w:szCs w:val="22"/>
                    </w:rPr>
                    <m:t>8.618</m:t>
                  </m:r>
                  <m:ctrlPr>
                    <w:rPr>
                      <w:rFonts w:ascii="Cambria Math" w:hAnsi="Cambria Math" w:cs="Calibri"/>
                      <w:i/>
                      <w:sz w:val="22"/>
                      <w:szCs w:val="22"/>
                    </w:rPr>
                  </m:ctrlPr>
                </m:den>
              </m:f>
              <m:ctrlPr>
                <w:rPr>
                  <w:rFonts w:ascii="Cambria Math" w:hAnsi="Cambria Math" w:cs="Calibri"/>
                  <w:i/>
                  <w:sz w:val="22"/>
                  <w:szCs w:val="22"/>
                </w:rPr>
              </m:ctrlPr>
            </m:num>
            <m:den>
              <m:f>
                <m:fPr>
                  <m:ctrlPr>
                    <w:rPr>
                      <w:rFonts w:ascii="Cambria Math" w:hAnsi="Cambria Math" w:cs="Calibri"/>
                      <w:sz w:val="22"/>
                      <w:szCs w:val="22"/>
                    </w:rPr>
                  </m:ctrlPr>
                </m:fPr>
                <m:num>
                  <m:r>
                    <w:rPr>
                      <w:rFonts w:ascii="Cambria Math" w:hAnsi="Cambria Math" w:cs="Calibri"/>
                      <w:sz w:val="22"/>
                      <w:szCs w:val="22"/>
                    </w:rPr>
                    <m:t>61.555</m:t>
                  </m:r>
                  <m:ctrlPr>
                    <w:rPr>
                      <w:rFonts w:ascii="Cambria Math" w:hAnsi="Cambria Math" w:cs="Calibri"/>
                      <w:i/>
                      <w:sz w:val="22"/>
                      <w:szCs w:val="22"/>
                    </w:rPr>
                  </m:ctrlPr>
                </m:num>
                <m:den>
                  <m:r>
                    <w:rPr>
                      <w:rFonts w:ascii="Cambria Math" w:hAnsi="Cambria Math" w:cs="Calibri"/>
                      <w:sz w:val="22"/>
                      <w:szCs w:val="22"/>
                    </w:rPr>
                    <m:t>59.818</m:t>
                  </m:r>
                  <m:ctrlPr>
                    <w:rPr>
                      <w:rFonts w:ascii="Cambria Math" w:hAnsi="Cambria Math" w:cs="Calibri"/>
                      <w:i/>
                      <w:sz w:val="22"/>
                      <w:szCs w:val="22"/>
                    </w:rPr>
                  </m:ctrlPr>
                </m:den>
              </m:f>
              <m:ctrlPr>
                <w:rPr>
                  <w:rFonts w:ascii="Cambria Math" w:hAnsi="Cambria Math" w:cs="Calibri"/>
                  <w:i/>
                  <w:sz w:val="22"/>
                  <w:szCs w:val="22"/>
                </w:rPr>
              </m:ctrlPr>
            </m:den>
          </m:f>
          <m:r>
            <m:rPr>
              <m:sty m:val="p"/>
            </m:rPr>
            <w:rPr>
              <w:rFonts w:ascii="Cambria Math" w:hAnsi="Cambria Math" w:cs="Calibri"/>
              <w:sz w:val="22"/>
              <w:szCs w:val="22"/>
            </w:rPr>
            <m:t>≈</m:t>
          </m:r>
          <m:r>
            <w:rPr>
              <w:rFonts w:ascii="Cambria Math" w:hAnsi="Cambria Math" w:cs="Calibri"/>
              <w:sz w:val="22"/>
              <w:szCs w:val="22"/>
            </w:rPr>
            <m:t>0.798</m:t>
          </m:r>
        </m:oMath>
      </m:oMathPara>
    </w:p>
    <w:p w14:paraId="6D2A17FB" w14:textId="078A823F" w:rsidR="00B77D33" w:rsidRPr="00C0421D" w:rsidRDefault="00B77D33" w:rsidP="00B77D33">
      <w:pPr>
        <w:rPr>
          <w:rFonts w:cs="Calibri"/>
        </w:rPr>
      </w:pPr>
      <w:r w:rsidRPr="00C0421D">
        <w:rPr>
          <w:rFonts w:cs="Calibri"/>
        </w:rPr>
        <w:t>Podaci pokazuju kontinuitet odnosa vrijednosti bez velikih oscilacija u promatranom petogodišnjem razdoblju što pokazuje da pritisak turizma nije rastao.</w:t>
      </w:r>
    </w:p>
    <w:p w14:paraId="702D32A5" w14:textId="6DD1C704" w:rsidR="00B77D33" w:rsidRPr="00815C9D" w:rsidRDefault="00B77D33" w:rsidP="00B77D33">
      <w:pPr>
        <w:pStyle w:val="Heading3"/>
      </w:pPr>
      <w:r w:rsidRPr="00ED5789">
        <w:t xml:space="preserve"> </w:t>
      </w:r>
      <w:bookmarkStart w:id="215" w:name="_Toc215563512"/>
      <w:r w:rsidRPr="00ED5789">
        <w:rPr>
          <w:rStyle w:val="bold"/>
        </w:rPr>
        <w:t>Pristupačnost destinacije</w:t>
      </w:r>
      <w:bookmarkEnd w:id="215"/>
    </w:p>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B77D33" w:rsidRPr="00ED5789" w14:paraId="27C8D9B5" w14:textId="77777777" w:rsidTr="000B2AF3">
        <w:tc>
          <w:tcPr>
            <w:tcW w:w="1577" w:type="dxa"/>
            <w:gridSpan w:val="2"/>
            <w:shd w:val="clear" w:color="auto" w:fill="C1E4F5" w:themeFill="accent1" w:themeFillTint="33"/>
          </w:tcPr>
          <w:p w14:paraId="10FCDBAF"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485" w:type="dxa"/>
            <w:gridSpan w:val="5"/>
            <w:shd w:val="clear" w:color="auto" w:fill="C1E4F5" w:themeFill="accent1" w:themeFillTint="33"/>
          </w:tcPr>
          <w:p w14:paraId="4F8476A8"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Javno dostupne informacije o atrakcijama u turističkim i informativnim centrima (SPD-2)</w:t>
            </w:r>
          </w:p>
        </w:tc>
      </w:tr>
      <w:tr w:rsidR="00B77D33" w:rsidRPr="00ED5789" w14:paraId="51EE4141" w14:textId="77777777" w:rsidTr="000B2AF3">
        <w:trPr>
          <w:trHeight w:val="110"/>
        </w:trPr>
        <w:tc>
          <w:tcPr>
            <w:tcW w:w="9062" w:type="dxa"/>
            <w:gridSpan w:val="7"/>
            <w:shd w:val="clear" w:color="auto" w:fill="C1E4F5" w:themeFill="accent1" w:themeFillTint="33"/>
          </w:tcPr>
          <w:p w14:paraId="5F54C3F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rPr>
              <w:t>Dostupne brošure o turističkim atrakcijama na barem tri strana jezika u uredu turističke zajednice / turističkim informativnim centrima / lokalitetima – DA/NE</w:t>
            </w:r>
          </w:p>
        </w:tc>
      </w:tr>
      <w:tr w:rsidR="00B77D33" w:rsidRPr="00ED5789" w14:paraId="28017ABA" w14:textId="77777777" w:rsidTr="000B2AF3">
        <w:trPr>
          <w:trHeight w:val="110"/>
        </w:trPr>
        <w:tc>
          <w:tcPr>
            <w:tcW w:w="1510" w:type="dxa"/>
            <w:shd w:val="clear" w:color="auto" w:fill="C1E4F5" w:themeFill="accent1" w:themeFillTint="33"/>
          </w:tcPr>
          <w:p w14:paraId="3C4A3DB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072F87C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4578AA6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412DBB0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126C1F2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58F41CC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18DA9B39" w14:textId="77777777" w:rsidTr="000B2AF3">
        <w:trPr>
          <w:trHeight w:val="110"/>
        </w:trPr>
        <w:tc>
          <w:tcPr>
            <w:tcW w:w="1510" w:type="dxa"/>
          </w:tcPr>
          <w:p w14:paraId="5BCE096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NE</w:t>
            </w:r>
            <w:r w:rsidRPr="00C0421D">
              <w:rPr>
                <w:rStyle w:val="FootnoteReference"/>
                <w:rFonts w:cs="Calibri"/>
                <w:sz w:val="20"/>
                <w:szCs w:val="20"/>
                <w:lang w:eastAsia="hr-HR"/>
              </w:rPr>
              <w:footnoteReference w:id="4"/>
            </w:r>
          </w:p>
        </w:tc>
        <w:tc>
          <w:tcPr>
            <w:tcW w:w="1510" w:type="dxa"/>
            <w:gridSpan w:val="2"/>
          </w:tcPr>
          <w:p w14:paraId="0A4AF050"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77F1DC44"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149C072E"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40CC2788"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7315729B"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r w:rsidR="00B77D33" w:rsidRPr="00ED5789" w14:paraId="27990429" w14:textId="77777777" w:rsidTr="000B2AF3">
        <w:trPr>
          <w:trHeight w:val="110"/>
        </w:trPr>
        <w:tc>
          <w:tcPr>
            <w:tcW w:w="9062" w:type="dxa"/>
            <w:gridSpan w:val="7"/>
            <w:shd w:val="clear" w:color="auto" w:fill="C1E4F5" w:themeFill="accent1" w:themeFillTint="33"/>
          </w:tcPr>
          <w:p w14:paraId="1581976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rPr>
              <w:t>Informacije dostupne na web stranicama turističkih zajednica/lokaliteta o ključnim aspektima turističke ponude (atrakcije, ugostiteljska ponuda, dostupnost destinacije) na barem tri strana jezika na web stranici turističke zajednice / turističkog informativnog centra – DA/NE</w:t>
            </w:r>
          </w:p>
        </w:tc>
      </w:tr>
      <w:tr w:rsidR="00B77D33" w:rsidRPr="00ED5789" w14:paraId="7B554B7C" w14:textId="77777777" w:rsidTr="000B2AF3">
        <w:trPr>
          <w:trHeight w:val="110"/>
        </w:trPr>
        <w:tc>
          <w:tcPr>
            <w:tcW w:w="1510" w:type="dxa"/>
            <w:shd w:val="clear" w:color="auto" w:fill="C1E4F5" w:themeFill="accent1" w:themeFillTint="33"/>
          </w:tcPr>
          <w:p w14:paraId="34415AE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4A49511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79B8E54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453FB8C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38A116D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16F620C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3F06F422" w14:textId="77777777" w:rsidTr="000B2AF3">
        <w:tc>
          <w:tcPr>
            <w:tcW w:w="1510" w:type="dxa"/>
          </w:tcPr>
          <w:p w14:paraId="123DCD49"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r w:rsidRPr="00ED5789">
              <w:rPr>
                <w:rFonts w:ascii="Arial" w:hAnsi="Arial" w:cs="Arial"/>
                <w:sz w:val="18"/>
                <w:szCs w:val="18"/>
                <w:lang w:eastAsia="hr-HR"/>
              </w:rPr>
              <w:t>DA</w:t>
            </w:r>
          </w:p>
        </w:tc>
        <w:tc>
          <w:tcPr>
            <w:tcW w:w="1510" w:type="dxa"/>
            <w:gridSpan w:val="2"/>
          </w:tcPr>
          <w:p w14:paraId="67F918F2"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p>
        </w:tc>
        <w:tc>
          <w:tcPr>
            <w:tcW w:w="1511" w:type="dxa"/>
          </w:tcPr>
          <w:p w14:paraId="5A3EFB4A"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p>
        </w:tc>
        <w:tc>
          <w:tcPr>
            <w:tcW w:w="1510" w:type="dxa"/>
          </w:tcPr>
          <w:p w14:paraId="3D3B3DFE"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p>
        </w:tc>
        <w:tc>
          <w:tcPr>
            <w:tcW w:w="1510" w:type="dxa"/>
          </w:tcPr>
          <w:p w14:paraId="24C619A2"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p>
        </w:tc>
        <w:tc>
          <w:tcPr>
            <w:tcW w:w="1511" w:type="dxa"/>
          </w:tcPr>
          <w:p w14:paraId="5ED225F4" w14:textId="77777777" w:rsidR="00B77D33" w:rsidRPr="00ED5789" w:rsidRDefault="00B77D33" w:rsidP="000B2AF3">
            <w:pPr>
              <w:pStyle w:val="ListParagraph"/>
              <w:spacing w:before="100" w:beforeAutospacing="1" w:after="100" w:afterAutospacing="1"/>
              <w:rPr>
                <w:rFonts w:ascii="Arial" w:hAnsi="Arial" w:cs="Arial"/>
                <w:sz w:val="18"/>
                <w:szCs w:val="18"/>
                <w:lang w:eastAsia="hr-HR"/>
              </w:rPr>
            </w:pPr>
          </w:p>
        </w:tc>
      </w:tr>
    </w:tbl>
    <w:p w14:paraId="08D084D0" w14:textId="77777777" w:rsidR="00B77D33" w:rsidRPr="00C0421D" w:rsidRDefault="00B77D33" w:rsidP="00B77D33">
      <w:pPr>
        <w:rPr>
          <w:rFonts w:cs="Calibri"/>
          <w:lang w:eastAsia="hr-HR"/>
        </w:rPr>
      </w:pPr>
      <w:r w:rsidRPr="00C0421D">
        <w:rPr>
          <w:rFonts w:cs="Calibri"/>
          <w:lang w:eastAsia="hr-HR"/>
        </w:rPr>
        <w:t xml:space="preserve">Izvor podataka je TZ Grada Otočca te neposredan uvid u mrežnu stranicu turističke zajednice. </w:t>
      </w:r>
    </w:p>
    <w:p w14:paraId="030CC6A0" w14:textId="77777777" w:rsidR="00B77D33" w:rsidRPr="00C0421D" w:rsidRDefault="00B77D33">
      <w:pPr>
        <w:jc w:val="left"/>
        <w:rPr>
          <w:rFonts w:eastAsiaTheme="majorEastAsia" w:cs="Calibri"/>
          <w:color w:val="0F4761" w:themeColor="accent1" w:themeShade="BF"/>
          <w:sz w:val="32"/>
          <w:szCs w:val="32"/>
        </w:rPr>
      </w:pPr>
      <w:r w:rsidRPr="00C0421D">
        <w:rPr>
          <w:rFonts w:cs="Calibri"/>
        </w:rPr>
        <w:br w:type="page"/>
      </w:r>
    </w:p>
    <w:p w14:paraId="4283C57A" w14:textId="312C141F" w:rsidR="00B77D33" w:rsidRPr="00ED5789" w:rsidRDefault="00B77D33" w:rsidP="00545504">
      <w:pPr>
        <w:pStyle w:val="Heading2"/>
        <w:rPr>
          <w:rFonts w:ascii="Times New Roman" w:eastAsia="Times New Roman" w:hAnsi="Times New Roman" w:cs="Times New Roman"/>
          <w:sz w:val="24"/>
          <w:szCs w:val="24"/>
          <w:lang w:eastAsia="hr-HR"/>
        </w:rPr>
      </w:pPr>
      <w:bookmarkStart w:id="216" w:name="_Toc215563513"/>
      <w:r w:rsidRPr="00ED5789">
        <w:lastRenderedPageBreak/>
        <w:t>Specifični pokazatelji održivosti koji mjere utjecaj turizma na okolišne aspekte održivosti</w:t>
      </w:r>
      <w:bookmarkEnd w:id="216"/>
    </w:p>
    <w:p w14:paraId="543BAFB6" w14:textId="77777777" w:rsidR="00B77D33" w:rsidRPr="00ED5789" w:rsidRDefault="00B77D33" w:rsidP="00B77D33">
      <w:pPr>
        <w:pStyle w:val="Heading3"/>
      </w:pPr>
      <w:bookmarkStart w:id="217" w:name="_Toc215563514"/>
      <w:r w:rsidRPr="00ED5789">
        <w:rPr>
          <w:rStyle w:val="bold"/>
        </w:rPr>
        <w:t>Upravljanje vodnim resursima</w:t>
      </w:r>
      <w:bookmarkEnd w:id="217"/>
    </w:p>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B77D33" w:rsidRPr="00ED5789" w14:paraId="1E645A13" w14:textId="77777777" w:rsidTr="000B2AF3">
        <w:tc>
          <w:tcPr>
            <w:tcW w:w="1577" w:type="dxa"/>
            <w:gridSpan w:val="2"/>
            <w:shd w:val="clear" w:color="auto" w:fill="C1E4F5" w:themeFill="accent1" w:themeFillTint="33"/>
          </w:tcPr>
          <w:p w14:paraId="10D0C385" w14:textId="77777777" w:rsidR="00B77D33" w:rsidRPr="00C0421D" w:rsidRDefault="00B77D33" w:rsidP="000B2AF3">
            <w:pPr>
              <w:spacing w:before="100" w:beforeAutospacing="1" w:after="100" w:afterAutospacing="1"/>
              <w:rPr>
                <w:rFonts w:cs="Calibri"/>
                <w:sz w:val="20"/>
                <w:szCs w:val="20"/>
                <w:lang w:eastAsia="hr-HR"/>
              </w:rPr>
            </w:pPr>
            <w:bookmarkStart w:id="218" w:name="_Hlk201420483"/>
            <w:r w:rsidRPr="00C0421D">
              <w:rPr>
                <w:rFonts w:cs="Calibri"/>
                <w:sz w:val="20"/>
                <w:szCs w:val="20"/>
                <w:lang w:eastAsia="hr-HR"/>
              </w:rPr>
              <w:t>Pokazatelj (kod pokazatelja)</w:t>
            </w:r>
          </w:p>
        </w:tc>
        <w:tc>
          <w:tcPr>
            <w:tcW w:w="7485" w:type="dxa"/>
            <w:gridSpan w:val="5"/>
            <w:shd w:val="clear" w:color="auto" w:fill="C1E4F5" w:themeFill="accent1" w:themeFillTint="33"/>
          </w:tcPr>
          <w:p w14:paraId="33E97619"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Sustav za pravovremenu reakciju na probleme s kvalitetom vode (SUVR-2)</w:t>
            </w:r>
          </w:p>
        </w:tc>
      </w:tr>
      <w:tr w:rsidR="00B77D33" w:rsidRPr="00ED5789" w14:paraId="384DB35F" w14:textId="77777777" w:rsidTr="000B2AF3">
        <w:trPr>
          <w:trHeight w:val="50"/>
        </w:trPr>
        <w:tc>
          <w:tcPr>
            <w:tcW w:w="1510" w:type="dxa"/>
            <w:shd w:val="clear" w:color="auto" w:fill="C1E4F5" w:themeFill="accent1" w:themeFillTint="33"/>
          </w:tcPr>
          <w:p w14:paraId="0AE05F3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5CB0E84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09CB502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57CE744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2650BE8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02A969D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496B7491" w14:textId="77777777" w:rsidTr="000B2AF3">
        <w:trPr>
          <w:trHeight w:val="110"/>
        </w:trPr>
        <w:tc>
          <w:tcPr>
            <w:tcW w:w="1510" w:type="dxa"/>
          </w:tcPr>
          <w:p w14:paraId="17E716B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1510" w:type="dxa"/>
            <w:gridSpan w:val="2"/>
          </w:tcPr>
          <w:p w14:paraId="175E19E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1511" w:type="dxa"/>
          </w:tcPr>
          <w:p w14:paraId="1013B29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5EB638BE"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0FABC996"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4C613CEF"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bookmarkEnd w:id="218"/>
    <w:p w14:paraId="3A63AD0D" w14:textId="77777777" w:rsidR="00B77D33" w:rsidRPr="00C0421D" w:rsidRDefault="00B77D33" w:rsidP="00B77D33">
      <w:pPr>
        <w:rPr>
          <w:rFonts w:cs="Calibri"/>
          <w:lang w:eastAsia="hr-HR"/>
        </w:rPr>
      </w:pPr>
      <w:r w:rsidRPr="00C0421D">
        <w:rPr>
          <w:rFonts w:cs="Calibri"/>
          <w:lang w:eastAsia="hr-HR"/>
        </w:rPr>
        <w:t xml:space="preserve">Temeljem Prijedloga godišnjeg plana državnog monitoringa vode namijenjene za ljudsku potrošnju u 2024. godini i u 2025. godini u Republici Hrvatskoj, određen je plan monitoringa ispravnosti vode za ljudsku potrošnju te je određeno da je nadležan laboratorij za obavljanje analiza u svrhu monitoringa Nastavni zavod za javno zdravstvo Splitsko- dalmatinske županije (Služba zdravstvene ekologije, Odjel za kemijske analize vode, Odjel sanitarne mikrobiologije) koji ujedno izrađuje i godišnje izvješće. </w:t>
      </w:r>
      <w:r w:rsidRPr="00C0421D">
        <w:rPr>
          <w:rFonts w:cs="Calibri"/>
        </w:rPr>
        <w:t>Ispitivanja se vrše na osnovu Sporazuma o sufinanciranju programa ispitivanja ispravnosti vode za ljudsku potrošnju između Splitsko dalmatinske županije i Nastavnog zavoda za javno zdravstvo SDŽ, a prema programu i zahtjevu Ministarstva zdravstva. Rezultate analiza djelatnici upisuju u bazu podataka na uvid Hrvatskom zavodu za javno zdravstvo i Ministarstvu zdravstva. Odmah po završetku analize Ministarstvu zdravstva, nadležnom vodovodu i Državnom inspektoratu prosljeđuju se rezultati nesukladnih uzoraka. Vodovodi provode popravne radnje na nesukladnim lokacijama. Ako je potrebno Nastavni zavod provodi dodatne analize.</w:t>
      </w:r>
    </w:p>
    <w:p w14:paraId="1CF2A56A" w14:textId="77777777" w:rsidR="00B77D33" w:rsidRPr="00ED5789" w:rsidRDefault="00B77D33" w:rsidP="00B77D33">
      <w:pPr>
        <w:pStyle w:val="Heading3"/>
      </w:pPr>
      <w:bookmarkStart w:id="219" w:name="_Toc215563515"/>
      <w:r w:rsidRPr="00ED5789">
        <w:rPr>
          <w:rStyle w:val="bold"/>
        </w:rPr>
        <w:t>Gospodarenje otpadnim vodama</w:t>
      </w:r>
      <w:bookmarkEnd w:id="219"/>
    </w:p>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B77D33" w:rsidRPr="00ED5789" w14:paraId="275A5702" w14:textId="77777777" w:rsidTr="000B2AF3">
        <w:tc>
          <w:tcPr>
            <w:tcW w:w="1577" w:type="dxa"/>
            <w:gridSpan w:val="2"/>
            <w:shd w:val="clear" w:color="auto" w:fill="C1E4F5" w:themeFill="accent1" w:themeFillTint="33"/>
          </w:tcPr>
          <w:p w14:paraId="23C0973F"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485" w:type="dxa"/>
            <w:gridSpan w:val="5"/>
            <w:shd w:val="clear" w:color="auto" w:fill="C1E4F5" w:themeFill="accent1" w:themeFillTint="33"/>
          </w:tcPr>
          <w:p w14:paraId="2E770728"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Propisi za postavljanje, održavanje i ispitivanje ispusta iz septičkih jama i sustava za pročišćavanje otpadnih voda i dokazi o njihovoj provedbi (SGOV-3)</w:t>
            </w:r>
          </w:p>
        </w:tc>
      </w:tr>
      <w:tr w:rsidR="00B77D33" w:rsidRPr="00ED5789" w14:paraId="7E6A30E2" w14:textId="77777777" w:rsidTr="000B2AF3">
        <w:trPr>
          <w:trHeight w:val="110"/>
        </w:trPr>
        <w:tc>
          <w:tcPr>
            <w:tcW w:w="1510" w:type="dxa"/>
            <w:shd w:val="clear" w:color="auto" w:fill="C1E4F5" w:themeFill="accent1" w:themeFillTint="33"/>
          </w:tcPr>
          <w:p w14:paraId="4FC8BA8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62A87581"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73B0B2F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5CCFD85F"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2CAC986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745F130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66CB5163" w14:textId="77777777" w:rsidTr="000B2AF3">
        <w:trPr>
          <w:trHeight w:val="110"/>
        </w:trPr>
        <w:tc>
          <w:tcPr>
            <w:tcW w:w="1510" w:type="dxa"/>
          </w:tcPr>
          <w:p w14:paraId="4AE24E9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1510" w:type="dxa"/>
            <w:gridSpan w:val="2"/>
          </w:tcPr>
          <w:p w14:paraId="66EE579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1511" w:type="dxa"/>
          </w:tcPr>
          <w:p w14:paraId="60A2258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47875DD3"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2F274C0F"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119D9E37"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20FE1FA7" w14:textId="77777777" w:rsidR="00B77D33" w:rsidRPr="00C0421D" w:rsidRDefault="00B77D33" w:rsidP="00B77D33">
      <w:pPr>
        <w:rPr>
          <w:rFonts w:cs="Calibri"/>
          <w:lang w:eastAsia="hr-HR"/>
        </w:rPr>
      </w:pPr>
      <w:r w:rsidRPr="00C0421D">
        <w:rPr>
          <w:rFonts w:cs="Calibri"/>
        </w:rPr>
        <w:t>Djelatnost javne odvodnje na području Grada Otočca obavlja javni isporučitelj vodne usluge KOMUNALAC d.o.o. sa sjedištem u Otočcu. Odluku o odvodnji otpadnih voda na području Grada Otočca donijelo je Gradsko vijeće na temelju  čl. 67. st 3. Zakona o vodama.</w:t>
      </w:r>
    </w:p>
    <w:p w14:paraId="50111798" w14:textId="77777777" w:rsidR="00B77D33" w:rsidRPr="00ED5789" w:rsidRDefault="00B77D33" w:rsidP="00B77D33">
      <w:pPr>
        <w:pStyle w:val="Heading3"/>
      </w:pPr>
      <w:bookmarkStart w:id="220" w:name="_Toc215563516"/>
      <w:r w:rsidRPr="00ED5789">
        <w:t>Gospodarenje otpadom</w:t>
      </w:r>
      <w:bookmarkEnd w:id="220"/>
    </w:p>
    <w:tbl>
      <w:tblPr>
        <w:tblStyle w:val="TableGrid"/>
        <w:tblW w:w="0" w:type="auto"/>
        <w:tblLook w:val="04A0" w:firstRow="1" w:lastRow="0" w:firstColumn="1" w:lastColumn="0" w:noHBand="0" w:noVBand="1"/>
      </w:tblPr>
      <w:tblGrid>
        <w:gridCol w:w="1413"/>
        <w:gridCol w:w="97"/>
        <w:gridCol w:w="1510"/>
        <w:gridCol w:w="1511"/>
        <w:gridCol w:w="1510"/>
        <w:gridCol w:w="1510"/>
        <w:gridCol w:w="1511"/>
      </w:tblGrid>
      <w:tr w:rsidR="00B77D33" w:rsidRPr="00ED5789" w14:paraId="1A00ACE7" w14:textId="77777777" w:rsidTr="000B2AF3">
        <w:tc>
          <w:tcPr>
            <w:tcW w:w="1413" w:type="dxa"/>
            <w:shd w:val="clear" w:color="auto" w:fill="C1E4F5" w:themeFill="accent1" w:themeFillTint="33"/>
          </w:tcPr>
          <w:p w14:paraId="3AC2F876"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649" w:type="dxa"/>
            <w:gridSpan w:val="6"/>
            <w:shd w:val="clear" w:color="auto" w:fill="C1E4F5" w:themeFill="accent1" w:themeFillTint="33"/>
          </w:tcPr>
          <w:p w14:paraId="64C2A354"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Plan gospodarenja otpadom s ciljevima za smanjenje i održivo odlaganje (SGO-4)</w:t>
            </w:r>
          </w:p>
        </w:tc>
      </w:tr>
      <w:tr w:rsidR="00B77D33" w:rsidRPr="00ED5789" w14:paraId="261D717B" w14:textId="77777777" w:rsidTr="000B2AF3">
        <w:trPr>
          <w:trHeight w:val="110"/>
        </w:trPr>
        <w:tc>
          <w:tcPr>
            <w:tcW w:w="1510" w:type="dxa"/>
            <w:gridSpan w:val="2"/>
            <w:shd w:val="clear" w:color="auto" w:fill="C1E4F5" w:themeFill="accent1" w:themeFillTint="33"/>
          </w:tcPr>
          <w:p w14:paraId="26F5D62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shd w:val="clear" w:color="auto" w:fill="C1E4F5" w:themeFill="accent1" w:themeFillTint="33"/>
          </w:tcPr>
          <w:p w14:paraId="4025BE3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02FFC76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2990CE4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33470F5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4823F291"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75BEC19C" w14:textId="77777777" w:rsidTr="000B2AF3">
        <w:trPr>
          <w:trHeight w:val="110"/>
        </w:trPr>
        <w:tc>
          <w:tcPr>
            <w:tcW w:w="1510" w:type="dxa"/>
            <w:gridSpan w:val="2"/>
          </w:tcPr>
          <w:p w14:paraId="5297362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Ne</w:t>
            </w:r>
          </w:p>
        </w:tc>
        <w:tc>
          <w:tcPr>
            <w:tcW w:w="1510" w:type="dxa"/>
          </w:tcPr>
          <w:p w14:paraId="0E045D8B"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588550E5"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0D7D5243"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1BC98B7D"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1DF90843"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3216849E" w14:textId="798C0F80" w:rsidR="00B77D33" w:rsidRPr="00815C9D" w:rsidRDefault="00B77D33" w:rsidP="00B77D33">
      <w:r w:rsidRPr="00C0421D">
        <w:rPr>
          <w:rFonts w:cs="Calibri"/>
          <w:lang w:eastAsia="hr-HR"/>
        </w:rPr>
        <w:t>Plan gospodarenja otpadom grada Otočca istekao je 2023. godine.</w:t>
      </w:r>
      <w:r w:rsidR="00612489">
        <w:rPr>
          <w:rFonts w:cs="Calibri"/>
          <w:lang w:eastAsia="hr-HR"/>
        </w:rPr>
        <w:t xml:space="preserve"> </w:t>
      </w:r>
      <w:r w:rsidR="00612489">
        <w:t>P</w:t>
      </w:r>
      <w:r w:rsidR="00612489" w:rsidRPr="00E50493">
        <w:t xml:space="preserve">rema Zakonu o gospodarenju otpadom </w:t>
      </w:r>
      <w:r w:rsidR="00612489">
        <w:t>za donošenje plana gospodarenja otpadom je zadužena Županija.</w:t>
      </w:r>
    </w:p>
    <w:p w14:paraId="24EA807C" w14:textId="77777777" w:rsidR="00B77D33" w:rsidRPr="00ED5789" w:rsidRDefault="00B77D33" w:rsidP="00B77D33">
      <w:pPr>
        <w:pStyle w:val="Heading3"/>
      </w:pPr>
      <w:bookmarkStart w:id="221" w:name="_Toc215563517"/>
      <w:r w:rsidRPr="00ED5789">
        <w:lastRenderedPageBreak/>
        <w:t>Zaštita bioraznolikosti</w:t>
      </w:r>
      <w:bookmarkEnd w:id="221"/>
    </w:p>
    <w:tbl>
      <w:tblPr>
        <w:tblStyle w:val="TableGrid"/>
        <w:tblW w:w="0" w:type="auto"/>
        <w:tblLook w:val="04A0" w:firstRow="1" w:lastRow="0" w:firstColumn="1" w:lastColumn="0" w:noHBand="0" w:noVBand="1"/>
      </w:tblPr>
      <w:tblGrid>
        <w:gridCol w:w="1980"/>
        <w:gridCol w:w="1040"/>
        <w:gridCol w:w="3021"/>
        <w:gridCol w:w="3021"/>
      </w:tblGrid>
      <w:tr w:rsidR="00B77D33" w:rsidRPr="00ED5789" w14:paraId="152E39FD" w14:textId="77777777" w:rsidTr="000B2AF3">
        <w:tc>
          <w:tcPr>
            <w:tcW w:w="1980" w:type="dxa"/>
            <w:shd w:val="clear" w:color="auto" w:fill="C1E4F5" w:themeFill="accent1" w:themeFillTint="33"/>
          </w:tcPr>
          <w:p w14:paraId="534FDBC7"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082" w:type="dxa"/>
            <w:gridSpan w:val="3"/>
            <w:shd w:val="clear" w:color="auto" w:fill="C1E4F5" w:themeFill="accent1" w:themeFillTint="33"/>
          </w:tcPr>
          <w:p w14:paraId="39AF4D1E"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Razvijen sustav za zaštitu prirodne i kulturne baštine i lokaliteta</w:t>
            </w:r>
            <w:bookmarkStart w:id="222" w:name="_Hlk201857183"/>
            <w:r w:rsidRPr="00C0421D">
              <w:rPr>
                <w:rStyle w:val="bold"/>
                <w:rFonts w:cs="Calibri"/>
                <w:b/>
                <w:bCs/>
                <w:sz w:val="20"/>
                <w:szCs w:val="20"/>
              </w:rPr>
              <w:t xml:space="preserve"> (SZB-1)</w:t>
            </w:r>
            <w:bookmarkEnd w:id="222"/>
          </w:p>
        </w:tc>
      </w:tr>
      <w:tr w:rsidR="00B77D33" w:rsidRPr="00ED5789" w14:paraId="495D23EE" w14:textId="77777777" w:rsidTr="000B2AF3">
        <w:trPr>
          <w:trHeight w:val="110"/>
        </w:trPr>
        <w:tc>
          <w:tcPr>
            <w:tcW w:w="9062" w:type="dxa"/>
            <w:gridSpan w:val="4"/>
            <w:shd w:val="clear" w:color="auto" w:fill="C1E4F5" w:themeFill="accent1" w:themeFillTint="33"/>
          </w:tcPr>
          <w:p w14:paraId="29735A5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rPr>
              <w:t>Strategija / plan / smjernice izrađene i javno dostupne</w:t>
            </w:r>
          </w:p>
        </w:tc>
      </w:tr>
      <w:tr w:rsidR="00B77D33" w:rsidRPr="00ED5789" w14:paraId="0A41A2BE" w14:textId="77777777" w:rsidTr="000B2AF3">
        <w:trPr>
          <w:trHeight w:val="110"/>
        </w:trPr>
        <w:tc>
          <w:tcPr>
            <w:tcW w:w="3020" w:type="dxa"/>
            <w:gridSpan w:val="2"/>
            <w:shd w:val="clear" w:color="auto" w:fill="C1E4F5" w:themeFill="accent1" w:themeFillTint="33"/>
          </w:tcPr>
          <w:p w14:paraId="15382C0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26FD650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621993A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1CDC017D" w14:textId="77777777" w:rsidTr="000B2AF3">
        <w:trPr>
          <w:trHeight w:val="110"/>
        </w:trPr>
        <w:tc>
          <w:tcPr>
            <w:tcW w:w="3020" w:type="dxa"/>
            <w:gridSpan w:val="2"/>
          </w:tcPr>
          <w:p w14:paraId="130D144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3021" w:type="dxa"/>
          </w:tcPr>
          <w:p w14:paraId="77D0165F"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04F74343"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r w:rsidR="00B77D33" w:rsidRPr="00ED5789" w14:paraId="7817175E" w14:textId="77777777" w:rsidTr="000B2AF3">
        <w:trPr>
          <w:trHeight w:val="498"/>
        </w:trPr>
        <w:tc>
          <w:tcPr>
            <w:tcW w:w="9062" w:type="dxa"/>
            <w:gridSpan w:val="4"/>
            <w:shd w:val="clear" w:color="auto" w:fill="C1E4F5" w:themeFill="accent1" w:themeFillTint="33"/>
          </w:tcPr>
          <w:p w14:paraId="73F77A2D" w14:textId="3B43A602" w:rsidR="00B77D33" w:rsidRPr="00836DC4" w:rsidRDefault="00B77D33" w:rsidP="00836DC4">
            <w:pPr>
              <w:spacing w:before="100" w:beforeAutospacing="1" w:after="100" w:afterAutospacing="1"/>
              <w:jc w:val="center"/>
              <w:rPr>
                <w:rFonts w:cs="Calibri"/>
                <w:sz w:val="20"/>
                <w:szCs w:val="20"/>
              </w:rPr>
            </w:pPr>
            <w:r w:rsidRPr="00C0421D">
              <w:rPr>
                <w:rFonts w:cs="Calibri"/>
                <w:sz w:val="20"/>
                <w:szCs w:val="20"/>
              </w:rPr>
              <w:t>Razvijen i implementiran sustav pokazatelja za praćenje učinkovitosti implementiranih mjera</w:t>
            </w:r>
          </w:p>
        </w:tc>
      </w:tr>
      <w:tr w:rsidR="00B77D33" w:rsidRPr="00ED5789" w14:paraId="4C648548" w14:textId="77777777" w:rsidTr="000B2AF3">
        <w:trPr>
          <w:trHeight w:val="110"/>
        </w:trPr>
        <w:tc>
          <w:tcPr>
            <w:tcW w:w="3020" w:type="dxa"/>
            <w:gridSpan w:val="2"/>
            <w:shd w:val="clear" w:color="auto" w:fill="C1E4F5" w:themeFill="accent1" w:themeFillTint="33"/>
          </w:tcPr>
          <w:p w14:paraId="28E85721"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746348B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1FE918A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62A294DB" w14:textId="77777777" w:rsidTr="000B2AF3">
        <w:trPr>
          <w:trHeight w:val="110"/>
        </w:trPr>
        <w:tc>
          <w:tcPr>
            <w:tcW w:w="3020" w:type="dxa"/>
            <w:gridSpan w:val="2"/>
          </w:tcPr>
          <w:p w14:paraId="4759EC3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3021" w:type="dxa"/>
          </w:tcPr>
          <w:p w14:paraId="5FC85B70"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2468C6E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12357DB6" w14:textId="77777777" w:rsidR="00B77D33" w:rsidRPr="00C0421D" w:rsidRDefault="00B77D33" w:rsidP="00B77D33">
      <w:pPr>
        <w:rPr>
          <w:rFonts w:cs="Calibri"/>
          <w:lang w:eastAsia="hr-HR"/>
        </w:rPr>
      </w:pPr>
      <w:r w:rsidRPr="00C0421D">
        <w:rPr>
          <w:rFonts w:cs="Calibri"/>
          <w:lang w:eastAsia="hr-HR"/>
        </w:rPr>
        <w:t>Javna ustanova Park prirode Velebit svake godine donosi „Godišnji program zaštite, održavanja, očuvanja, promicanja i korištenja“ koji sadrži i ocjenu provedbe plana. Također je donijet i  Plan upravljanja Parkom prirode Velebit i pridruženim zaštićenim područjima i područjima ekološke mreže (PU 6017).</w:t>
      </w:r>
    </w:p>
    <w:tbl>
      <w:tblPr>
        <w:tblStyle w:val="TableGrid"/>
        <w:tblW w:w="0" w:type="auto"/>
        <w:tblLook w:val="04A0" w:firstRow="1" w:lastRow="0" w:firstColumn="1" w:lastColumn="0" w:noHBand="0" w:noVBand="1"/>
      </w:tblPr>
      <w:tblGrid>
        <w:gridCol w:w="1980"/>
        <w:gridCol w:w="1040"/>
        <w:gridCol w:w="3021"/>
        <w:gridCol w:w="3021"/>
      </w:tblGrid>
      <w:tr w:rsidR="00B77D33" w:rsidRPr="00ED5789" w14:paraId="7F41EF51" w14:textId="77777777" w:rsidTr="000B2AF3">
        <w:tc>
          <w:tcPr>
            <w:tcW w:w="1980" w:type="dxa"/>
            <w:shd w:val="clear" w:color="auto" w:fill="C1E4F5" w:themeFill="accent1" w:themeFillTint="33"/>
          </w:tcPr>
          <w:p w14:paraId="29247507"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082" w:type="dxa"/>
            <w:gridSpan w:val="3"/>
            <w:shd w:val="clear" w:color="auto" w:fill="C1E4F5" w:themeFill="accent1" w:themeFillTint="33"/>
          </w:tcPr>
          <w:p w14:paraId="76AA5313"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Dostupne smjernice za ponašanje posjetitelja u destinaciji (SZB-2)</w:t>
            </w:r>
          </w:p>
        </w:tc>
      </w:tr>
      <w:tr w:rsidR="00B77D33" w:rsidRPr="00ED5789" w14:paraId="1845C983" w14:textId="77777777" w:rsidTr="000B2AF3">
        <w:trPr>
          <w:trHeight w:val="110"/>
        </w:trPr>
        <w:tc>
          <w:tcPr>
            <w:tcW w:w="9062" w:type="dxa"/>
            <w:gridSpan w:val="4"/>
            <w:shd w:val="clear" w:color="auto" w:fill="C1E4F5" w:themeFill="accent1" w:themeFillTint="33"/>
          </w:tcPr>
          <w:p w14:paraId="1F86FA87"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rPr>
              <w:t>Smjernice su izrađene i javno dostupne</w:t>
            </w:r>
          </w:p>
        </w:tc>
      </w:tr>
      <w:tr w:rsidR="00B77D33" w:rsidRPr="00ED5789" w14:paraId="6840F28F" w14:textId="77777777" w:rsidTr="000B2AF3">
        <w:trPr>
          <w:trHeight w:val="110"/>
        </w:trPr>
        <w:tc>
          <w:tcPr>
            <w:tcW w:w="3020" w:type="dxa"/>
            <w:gridSpan w:val="2"/>
            <w:shd w:val="clear" w:color="auto" w:fill="C1E4F5" w:themeFill="accent1" w:themeFillTint="33"/>
          </w:tcPr>
          <w:p w14:paraId="4850707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50F7892E"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43567E8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0121C7D0" w14:textId="77777777" w:rsidTr="000B2AF3">
        <w:trPr>
          <w:trHeight w:val="110"/>
        </w:trPr>
        <w:tc>
          <w:tcPr>
            <w:tcW w:w="3020" w:type="dxa"/>
            <w:gridSpan w:val="2"/>
          </w:tcPr>
          <w:p w14:paraId="1EA638E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3021" w:type="dxa"/>
          </w:tcPr>
          <w:p w14:paraId="69E1F7C4"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1CEB1217"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r w:rsidR="00B77D33" w:rsidRPr="00ED5789" w14:paraId="49073920" w14:textId="77777777" w:rsidTr="000B2AF3">
        <w:trPr>
          <w:trHeight w:val="110"/>
        </w:trPr>
        <w:tc>
          <w:tcPr>
            <w:tcW w:w="9062" w:type="dxa"/>
            <w:gridSpan w:val="4"/>
            <w:shd w:val="clear" w:color="auto" w:fill="C1E4F5" w:themeFill="accent1" w:themeFillTint="33"/>
          </w:tcPr>
          <w:p w14:paraId="07FB26A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rPr>
              <w:t xml:space="preserve">Dokaz o kreiranoj i pokrenutoj informativnoj kampanji </w:t>
            </w:r>
          </w:p>
        </w:tc>
      </w:tr>
      <w:tr w:rsidR="00B77D33" w:rsidRPr="00ED5789" w14:paraId="07F8C18C" w14:textId="77777777" w:rsidTr="000B2AF3">
        <w:trPr>
          <w:trHeight w:val="110"/>
        </w:trPr>
        <w:tc>
          <w:tcPr>
            <w:tcW w:w="3020" w:type="dxa"/>
            <w:gridSpan w:val="2"/>
            <w:shd w:val="clear" w:color="auto" w:fill="C1E4F5" w:themeFill="accent1" w:themeFillTint="33"/>
          </w:tcPr>
          <w:p w14:paraId="35275F2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427A00D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5D7FB968"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767649CE" w14:textId="77777777" w:rsidTr="000B2AF3">
        <w:trPr>
          <w:trHeight w:val="110"/>
        </w:trPr>
        <w:tc>
          <w:tcPr>
            <w:tcW w:w="3020" w:type="dxa"/>
            <w:gridSpan w:val="2"/>
          </w:tcPr>
          <w:p w14:paraId="6D25C78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NE</w:t>
            </w:r>
          </w:p>
        </w:tc>
        <w:tc>
          <w:tcPr>
            <w:tcW w:w="3021" w:type="dxa"/>
          </w:tcPr>
          <w:p w14:paraId="5D63DA8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5AC2990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32FA6BFB" w14:textId="77777777" w:rsidR="00B77D33" w:rsidRPr="00C0421D" w:rsidRDefault="00B77D33" w:rsidP="00B77D33">
      <w:pPr>
        <w:rPr>
          <w:rFonts w:cs="Calibri"/>
          <w:lang w:eastAsia="hr-HR"/>
        </w:rPr>
      </w:pPr>
      <w:r w:rsidRPr="00C0421D">
        <w:rPr>
          <w:rFonts w:cs="Calibri"/>
          <w:lang w:eastAsia="hr-HR"/>
        </w:rPr>
        <w:t>Javna ustanova Park prirode Velebit na mrežnoj stranici je objavila smjernice za ponašanje posjetitelja.</w:t>
      </w:r>
    </w:p>
    <w:p w14:paraId="4C0D57AC" w14:textId="77777777" w:rsidR="00B77D33" w:rsidRPr="00ED5789" w:rsidRDefault="00B77D33" w:rsidP="00B77D33">
      <w:pPr>
        <w:pStyle w:val="Heading3"/>
      </w:pPr>
      <w:bookmarkStart w:id="223" w:name="_Toc215563518"/>
      <w:r w:rsidRPr="00ED5789">
        <w:rPr>
          <w:rStyle w:val="bold"/>
        </w:rPr>
        <w:t>Ublažavanje i prilagodba klimatskim promjenama</w:t>
      </w:r>
      <w:bookmarkEnd w:id="223"/>
    </w:p>
    <w:tbl>
      <w:tblPr>
        <w:tblStyle w:val="TableGrid"/>
        <w:tblW w:w="0" w:type="auto"/>
        <w:tblLook w:val="04A0" w:firstRow="1" w:lastRow="0" w:firstColumn="1" w:lastColumn="0" w:noHBand="0" w:noVBand="1"/>
      </w:tblPr>
      <w:tblGrid>
        <w:gridCol w:w="1980"/>
        <w:gridCol w:w="1040"/>
        <w:gridCol w:w="3021"/>
        <w:gridCol w:w="3021"/>
      </w:tblGrid>
      <w:tr w:rsidR="00B77D33" w:rsidRPr="00ED5789" w14:paraId="35257E2E" w14:textId="77777777" w:rsidTr="000B2AF3">
        <w:tc>
          <w:tcPr>
            <w:tcW w:w="1980" w:type="dxa"/>
            <w:shd w:val="clear" w:color="auto" w:fill="C1E4F5" w:themeFill="accent1" w:themeFillTint="33"/>
          </w:tcPr>
          <w:p w14:paraId="36E93302" w14:textId="77777777" w:rsidR="00B77D33" w:rsidRPr="00C0421D" w:rsidRDefault="00B77D33" w:rsidP="000B2AF3">
            <w:pPr>
              <w:spacing w:before="100" w:beforeAutospacing="1" w:after="100" w:afterAutospacing="1"/>
              <w:rPr>
                <w:rFonts w:cs="Calibri"/>
                <w:sz w:val="20"/>
                <w:szCs w:val="20"/>
                <w:lang w:eastAsia="hr-HR"/>
              </w:rPr>
            </w:pPr>
            <w:bookmarkStart w:id="224" w:name="_Hlk201429118"/>
            <w:r w:rsidRPr="00C0421D">
              <w:rPr>
                <w:rFonts w:cs="Calibri"/>
                <w:sz w:val="20"/>
                <w:szCs w:val="20"/>
                <w:lang w:eastAsia="hr-HR"/>
              </w:rPr>
              <w:t>Pokazatelj (kod pokazatelja)</w:t>
            </w:r>
          </w:p>
        </w:tc>
        <w:tc>
          <w:tcPr>
            <w:tcW w:w="7082" w:type="dxa"/>
            <w:gridSpan w:val="3"/>
            <w:shd w:val="clear" w:color="auto" w:fill="C1E4F5" w:themeFill="accent1" w:themeFillTint="33"/>
          </w:tcPr>
          <w:p w14:paraId="2B569F2E"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Uspostavljene politike za poticanje smanjena ovisnosti o fosilnim gorivima, poboljšanja energetske učinkovitosti i unapređenja korištenja tehnologija obnovljive energije (SUPK-1)</w:t>
            </w:r>
          </w:p>
        </w:tc>
      </w:tr>
      <w:tr w:rsidR="00B77D33" w:rsidRPr="00ED5789" w14:paraId="20ECF235" w14:textId="77777777" w:rsidTr="000B2AF3">
        <w:trPr>
          <w:trHeight w:val="110"/>
        </w:trPr>
        <w:tc>
          <w:tcPr>
            <w:tcW w:w="3020" w:type="dxa"/>
            <w:gridSpan w:val="2"/>
            <w:shd w:val="clear" w:color="auto" w:fill="C1E4F5" w:themeFill="accent1" w:themeFillTint="33"/>
          </w:tcPr>
          <w:p w14:paraId="7A6675B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47BEC08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7BEBD23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54A0D132" w14:textId="77777777" w:rsidTr="000B2AF3">
        <w:trPr>
          <w:trHeight w:val="110"/>
        </w:trPr>
        <w:tc>
          <w:tcPr>
            <w:tcW w:w="3020" w:type="dxa"/>
            <w:gridSpan w:val="2"/>
          </w:tcPr>
          <w:p w14:paraId="3D14ADC0"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DA</w:t>
            </w:r>
          </w:p>
        </w:tc>
        <w:tc>
          <w:tcPr>
            <w:tcW w:w="3021" w:type="dxa"/>
          </w:tcPr>
          <w:p w14:paraId="5D5A7810"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72BCEB6E"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bookmarkEnd w:id="224"/>
    <w:p w14:paraId="15AF9F65" w14:textId="77777777" w:rsidR="00B77D33" w:rsidRPr="00C0421D" w:rsidRDefault="00B77D33" w:rsidP="00B77D33">
      <w:pPr>
        <w:rPr>
          <w:rFonts w:cs="Calibri"/>
          <w:lang w:eastAsia="hr-HR"/>
        </w:rPr>
      </w:pPr>
      <w:r w:rsidRPr="00C0421D">
        <w:rPr>
          <w:rFonts w:cs="Calibri"/>
          <w:lang w:eastAsia="hr-HR"/>
        </w:rPr>
        <w:t>Akcijski plan energetski i klimatski održivog razvitka (SECAP) za Grad Otočac donesen je 2024. godine. Za prilagodbu klimatskim promjenama u sektoru turizma planira Mjeru 9. Povećanje otpornosti na klimatske promjene u sektoru turizma kojom predviđa aktivnosti za smanjenje ovisnosti o fosilnim gorivima:</w:t>
      </w:r>
    </w:p>
    <w:p w14:paraId="0D82A875" w14:textId="0C144ACA" w:rsidR="00B77D33" w:rsidRPr="00ED5789" w:rsidRDefault="00B77D33">
      <w:pPr>
        <w:pStyle w:val="ListParagraph"/>
        <w:numPr>
          <w:ilvl w:val="0"/>
          <w:numId w:val="84"/>
        </w:numPr>
        <w:rPr>
          <w:lang w:eastAsia="hr-HR"/>
        </w:rPr>
      </w:pPr>
      <w:r w:rsidRPr="00ED5789">
        <w:rPr>
          <w:lang w:eastAsia="hr-HR"/>
        </w:rPr>
        <w:t>primjenu novih tehnologija koje koriste obnovljive izvore energije,</w:t>
      </w:r>
    </w:p>
    <w:p w14:paraId="68853DE9" w14:textId="1E1BCB6B" w:rsidR="00B77D33" w:rsidRPr="00ED5789" w:rsidRDefault="00B77D33">
      <w:pPr>
        <w:pStyle w:val="ListParagraph"/>
        <w:numPr>
          <w:ilvl w:val="0"/>
          <w:numId w:val="84"/>
        </w:numPr>
        <w:rPr>
          <w:lang w:eastAsia="hr-HR"/>
        </w:rPr>
      </w:pPr>
      <w:r w:rsidRPr="00ED5789">
        <w:rPr>
          <w:lang w:eastAsia="hr-HR"/>
        </w:rPr>
        <w:t>uvođenje fotonaponskih sustava za zgrade komercijalne i uslužne djelatnosti grada,</w:t>
      </w:r>
    </w:p>
    <w:p w14:paraId="5AA4F054" w14:textId="6BE58209" w:rsidR="00B77D33" w:rsidRPr="00ED5789" w:rsidRDefault="00B77D33">
      <w:pPr>
        <w:pStyle w:val="ListParagraph"/>
        <w:numPr>
          <w:ilvl w:val="0"/>
          <w:numId w:val="93"/>
        </w:numPr>
        <w:rPr>
          <w:lang w:eastAsia="hr-HR"/>
        </w:rPr>
      </w:pPr>
      <w:r w:rsidRPr="00ED5789">
        <w:rPr>
          <w:lang w:eastAsia="hr-HR"/>
        </w:rPr>
        <w:t>uređenje punionica za alternativna goriva i</w:t>
      </w:r>
    </w:p>
    <w:p w14:paraId="04A4BACF" w14:textId="5EBA7AE5" w:rsidR="00B77D33" w:rsidRPr="00ED5789" w:rsidRDefault="00B77D33">
      <w:pPr>
        <w:pStyle w:val="ListParagraph"/>
        <w:numPr>
          <w:ilvl w:val="0"/>
          <w:numId w:val="93"/>
        </w:numPr>
        <w:rPr>
          <w:lang w:eastAsia="hr-HR"/>
        </w:rPr>
      </w:pPr>
      <w:r w:rsidRPr="00ED5789">
        <w:rPr>
          <w:lang w:eastAsia="hr-HR"/>
        </w:rPr>
        <w:t>unaprjeđenje biciklističkog prijevoza i biciklističkih staza.</w:t>
      </w:r>
    </w:p>
    <w:p w14:paraId="7F76A6B9" w14:textId="77777777" w:rsidR="00B77D33" w:rsidRPr="00ED5789" w:rsidRDefault="00B77D33" w:rsidP="00815C9D">
      <w:pPr>
        <w:rPr>
          <w:lang w:eastAsia="hr-HR"/>
        </w:rPr>
      </w:pPr>
      <w:r w:rsidRPr="00ED5789">
        <w:rPr>
          <w:lang w:eastAsia="hr-HR"/>
        </w:rPr>
        <w:t>Za prilagodbu klimatskim promjenama Mjerom 10. Edukacija poduzetnika o načinu uštede energenata predviđene su sljedeće teme:</w:t>
      </w:r>
    </w:p>
    <w:p w14:paraId="05E70CF5" w14:textId="33098520" w:rsidR="00B77D33" w:rsidRPr="00ED5789" w:rsidRDefault="00B77D33">
      <w:pPr>
        <w:pStyle w:val="ListParagraph"/>
        <w:numPr>
          <w:ilvl w:val="0"/>
          <w:numId w:val="93"/>
        </w:numPr>
        <w:rPr>
          <w:lang w:eastAsia="hr-HR"/>
        </w:rPr>
      </w:pPr>
      <w:r w:rsidRPr="00ED5789">
        <w:rPr>
          <w:lang w:eastAsia="hr-HR"/>
        </w:rPr>
        <w:t>instalacija fotonaponskih sustava u sektoru poduzetništva,</w:t>
      </w:r>
    </w:p>
    <w:p w14:paraId="0BE8CF53" w14:textId="0F44DF9D" w:rsidR="00B77D33" w:rsidRPr="00ED5789" w:rsidRDefault="00B77D33">
      <w:pPr>
        <w:pStyle w:val="ListParagraph"/>
        <w:numPr>
          <w:ilvl w:val="0"/>
          <w:numId w:val="93"/>
        </w:numPr>
        <w:rPr>
          <w:lang w:eastAsia="hr-HR"/>
        </w:rPr>
      </w:pPr>
      <w:r w:rsidRPr="00ED5789">
        <w:rPr>
          <w:lang w:eastAsia="hr-HR"/>
        </w:rPr>
        <w:t>primjena novih tehnologija koje koriste obnovljive izvore energije.</w:t>
      </w:r>
    </w:p>
    <w:p w14:paraId="7D665F17" w14:textId="77777777" w:rsidR="00B77D33" w:rsidRPr="00C0421D" w:rsidRDefault="00B77D33" w:rsidP="00B77D33">
      <w:pPr>
        <w:spacing w:line="276" w:lineRule="auto"/>
        <w:rPr>
          <w:rFonts w:cs="Calibri"/>
          <w:lang w:eastAsia="hr-HR"/>
        </w:rPr>
      </w:pPr>
      <w:r w:rsidRPr="00C0421D">
        <w:rPr>
          <w:rFonts w:cs="Calibri"/>
        </w:rPr>
        <w:t>Mjere još nisu u provedbi</w:t>
      </w:r>
      <w:r w:rsidRPr="00C0421D">
        <w:rPr>
          <w:rFonts w:cs="Calibri"/>
          <w:lang w:eastAsia="hr-HR"/>
        </w:rPr>
        <w:t>.</w:t>
      </w:r>
    </w:p>
    <w:p w14:paraId="4D572C01" w14:textId="77777777" w:rsidR="00B77D33" w:rsidRPr="00C0421D" w:rsidRDefault="00B77D33" w:rsidP="00B77D33">
      <w:pPr>
        <w:rPr>
          <w:rFonts w:cs="Calibri"/>
          <w:lang w:eastAsia="hr-HR"/>
        </w:rPr>
      </w:pPr>
      <w:r w:rsidRPr="00C0421D">
        <w:rPr>
          <w:rFonts w:cs="Calibri"/>
          <w:lang w:eastAsia="hr-HR"/>
        </w:rPr>
        <w:lastRenderedPageBreak/>
        <w:t>Što se tiče mjera ublažavanja klimatskih promjena, cilj Akcijskog plana je smanjiti ukupne emisije CO2 za minimalno 55% do 2030. godine. Predviđene su:</w:t>
      </w:r>
    </w:p>
    <w:p w14:paraId="243FFB88" w14:textId="75A78601" w:rsidR="00B77D33" w:rsidRPr="00815C9D" w:rsidRDefault="00B77D33" w:rsidP="00815C9D">
      <w:pPr>
        <w:pStyle w:val="ListParagraph"/>
        <w:numPr>
          <w:ilvl w:val="0"/>
          <w:numId w:val="106"/>
        </w:numPr>
        <w:rPr>
          <w:rFonts w:cs="Calibri"/>
          <w:lang w:eastAsia="hr-HR"/>
        </w:rPr>
      </w:pPr>
      <w:r w:rsidRPr="00815C9D">
        <w:rPr>
          <w:rFonts w:cs="Calibri"/>
          <w:lang w:eastAsia="hr-HR"/>
        </w:rPr>
        <w:t>Mjera 5 u zgradarstvu- energetska obnova zgrada komercijalnog i uslužnog sektora (dio sektora je i turizam),</w:t>
      </w:r>
    </w:p>
    <w:p w14:paraId="45A149BA" w14:textId="36CCC249" w:rsidR="00B77D33" w:rsidRPr="00815C9D" w:rsidRDefault="00B77D33" w:rsidP="00815C9D">
      <w:pPr>
        <w:pStyle w:val="ListParagraph"/>
        <w:numPr>
          <w:ilvl w:val="0"/>
          <w:numId w:val="106"/>
        </w:numPr>
        <w:rPr>
          <w:rFonts w:cs="Calibri"/>
          <w:lang w:eastAsia="hr-HR"/>
        </w:rPr>
      </w:pPr>
      <w:r w:rsidRPr="00815C9D">
        <w:rPr>
          <w:rFonts w:cs="Calibri"/>
          <w:lang w:eastAsia="hr-HR"/>
        </w:rPr>
        <w:t>Mjera 10 Promet- promicanje integriranog i inteligentnog prometa i razvoja infrastrukture za alternativna goriva,</w:t>
      </w:r>
    </w:p>
    <w:p w14:paraId="39A2F6CB" w14:textId="4C796176" w:rsidR="00B77D33" w:rsidRPr="00815C9D" w:rsidRDefault="00B77D33" w:rsidP="00815C9D">
      <w:pPr>
        <w:pStyle w:val="ListParagraph"/>
        <w:numPr>
          <w:ilvl w:val="0"/>
          <w:numId w:val="106"/>
        </w:numPr>
        <w:rPr>
          <w:rFonts w:cs="Calibri"/>
          <w:lang w:eastAsia="hr-HR"/>
        </w:rPr>
      </w:pPr>
      <w:r w:rsidRPr="00815C9D">
        <w:rPr>
          <w:rFonts w:cs="Calibri"/>
          <w:lang w:eastAsia="hr-HR"/>
        </w:rPr>
        <w:t>Mjera 13 horizontalne teme- primjena načela kružnog gospodarstva.</w:t>
      </w:r>
    </w:p>
    <w:tbl>
      <w:tblPr>
        <w:tblStyle w:val="TableGrid"/>
        <w:tblW w:w="0" w:type="auto"/>
        <w:tblLook w:val="04A0" w:firstRow="1" w:lastRow="0" w:firstColumn="1" w:lastColumn="0" w:noHBand="0" w:noVBand="1"/>
      </w:tblPr>
      <w:tblGrid>
        <w:gridCol w:w="1510"/>
        <w:gridCol w:w="470"/>
        <w:gridCol w:w="1040"/>
        <w:gridCol w:w="1511"/>
        <w:gridCol w:w="1510"/>
        <w:gridCol w:w="1510"/>
        <w:gridCol w:w="1511"/>
      </w:tblGrid>
      <w:tr w:rsidR="00B77D33" w:rsidRPr="00ED5789" w14:paraId="564627EF" w14:textId="77777777" w:rsidTr="000B2AF3">
        <w:tc>
          <w:tcPr>
            <w:tcW w:w="1980" w:type="dxa"/>
            <w:gridSpan w:val="2"/>
            <w:shd w:val="clear" w:color="auto" w:fill="C1E4F5" w:themeFill="accent1" w:themeFillTint="33"/>
          </w:tcPr>
          <w:p w14:paraId="3BE28ED5"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082" w:type="dxa"/>
            <w:gridSpan w:val="5"/>
            <w:shd w:val="clear" w:color="auto" w:fill="C1E4F5" w:themeFill="accent1" w:themeFillTint="33"/>
          </w:tcPr>
          <w:p w14:paraId="7D8E46FC"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Razina onečišćenosti zraka u destinaciji (SUPK-2)</w:t>
            </w:r>
          </w:p>
        </w:tc>
      </w:tr>
      <w:tr w:rsidR="00B77D33" w:rsidRPr="00ED5789" w14:paraId="4E0710B1" w14:textId="77777777" w:rsidTr="000B2AF3">
        <w:trPr>
          <w:trHeight w:val="110"/>
        </w:trPr>
        <w:tc>
          <w:tcPr>
            <w:tcW w:w="1510" w:type="dxa"/>
            <w:shd w:val="clear" w:color="auto" w:fill="C1E4F5" w:themeFill="accent1" w:themeFillTint="33"/>
          </w:tcPr>
          <w:p w14:paraId="5C76D55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1510" w:type="dxa"/>
            <w:gridSpan w:val="2"/>
            <w:shd w:val="clear" w:color="auto" w:fill="C1E4F5" w:themeFill="accent1" w:themeFillTint="33"/>
          </w:tcPr>
          <w:p w14:paraId="55E42CF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1511" w:type="dxa"/>
            <w:shd w:val="clear" w:color="auto" w:fill="C1E4F5" w:themeFill="accent1" w:themeFillTint="33"/>
          </w:tcPr>
          <w:p w14:paraId="2D9D29CA"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1510" w:type="dxa"/>
            <w:shd w:val="clear" w:color="auto" w:fill="C1E4F5" w:themeFill="accent1" w:themeFillTint="33"/>
          </w:tcPr>
          <w:p w14:paraId="0158F71D"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1510" w:type="dxa"/>
            <w:shd w:val="clear" w:color="auto" w:fill="C1E4F5" w:themeFill="accent1" w:themeFillTint="33"/>
          </w:tcPr>
          <w:p w14:paraId="4D0CC70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c>
          <w:tcPr>
            <w:tcW w:w="1511" w:type="dxa"/>
            <w:shd w:val="clear" w:color="auto" w:fill="C1E4F5" w:themeFill="accent1" w:themeFillTint="33"/>
          </w:tcPr>
          <w:p w14:paraId="7E3B8FC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1285A748" w14:textId="77777777" w:rsidTr="000B2AF3">
        <w:trPr>
          <w:trHeight w:val="110"/>
        </w:trPr>
        <w:tc>
          <w:tcPr>
            <w:tcW w:w="1510" w:type="dxa"/>
          </w:tcPr>
          <w:p w14:paraId="001842E0"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Prva razina kvalitete  zraka</w:t>
            </w:r>
          </w:p>
        </w:tc>
        <w:tc>
          <w:tcPr>
            <w:tcW w:w="1510" w:type="dxa"/>
            <w:gridSpan w:val="2"/>
          </w:tcPr>
          <w:p w14:paraId="3DCA466B"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13FC55CF"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5274ACA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0" w:type="dxa"/>
          </w:tcPr>
          <w:p w14:paraId="610F92C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1511" w:type="dxa"/>
          </w:tcPr>
          <w:p w14:paraId="2D7F950C"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2C6F384B" w14:textId="77777777" w:rsidR="00B77D33" w:rsidRPr="00C0421D" w:rsidRDefault="00B77D33" w:rsidP="00B77D33">
      <w:pPr>
        <w:rPr>
          <w:rFonts w:cs="Calibri"/>
        </w:rPr>
      </w:pPr>
      <w:r w:rsidRPr="00C0421D">
        <w:rPr>
          <w:rFonts w:cs="Calibri"/>
        </w:rPr>
        <w:t>Što se tiče praćenja kvalitete zraka, Otočac se nalazi u zoni HR3 Lika, Gorski kotar i Primorje. Najbliža državna mjerna postaja je postaja Plitvička jezera, a posljednji dostupni podaci odnose se na 2024. godinu (Izvješće o praćenju kvalitete zraka na postajama državne mreže za trajno praćenje kvalitete zraka u 2024., DHMZ, 2025). Kategorizacija zraka za 2024. godinu na mjernoj postaji Plitvička jezera je sljedeća:</w:t>
      </w:r>
    </w:p>
    <w:p w14:paraId="41CF657F" w14:textId="77777777" w:rsidR="00B77D33" w:rsidRPr="00ED5789" w:rsidRDefault="00B77D33">
      <w:pPr>
        <w:pStyle w:val="ListParagraph"/>
        <w:numPr>
          <w:ilvl w:val="0"/>
          <w:numId w:val="94"/>
        </w:numPr>
      </w:pPr>
      <w:r w:rsidRPr="00ED5789">
        <w:t>lebdeće čestice:</w:t>
      </w:r>
    </w:p>
    <w:p w14:paraId="4C758138" w14:textId="7FEBE751" w:rsidR="00B77D33" w:rsidRPr="00ED5789" w:rsidRDefault="00B77D33">
      <w:pPr>
        <w:pStyle w:val="ListParagraph"/>
        <w:numPr>
          <w:ilvl w:val="0"/>
          <w:numId w:val="94"/>
        </w:numPr>
      </w:pPr>
      <w:r w:rsidRPr="00ED5789">
        <w:t>PM10 –</w:t>
      </w:r>
      <w:r w:rsidR="00613BC2" w:rsidRPr="00ED5789">
        <w:t xml:space="preserve"> I. kategorija</w:t>
      </w:r>
    </w:p>
    <w:p w14:paraId="52EB1124" w14:textId="220AFEED" w:rsidR="00B77D33" w:rsidRPr="00ED5789" w:rsidRDefault="00B77D33">
      <w:pPr>
        <w:pStyle w:val="ListParagraph"/>
        <w:numPr>
          <w:ilvl w:val="0"/>
          <w:numId w:val="94"/>
        </w:numPr>
      </w:pPr>
      <w:r w:rsidRPr="00ED5789">
        <w:t>PM 2,5-</w:t>
      </w:r>
      <w:r w:rsidR="00613BC2" w:rsidRPr="00ED5789">
        <w:t xml:space="preserve"> I. kategorija</w:t>
      </w:r>
      <w:r w:rsidRPr="00ED5789">
        <w:t xml:space="preserve"> </w:t>
      </w:r>
    </w:p>
    <w:p w14:paraId="1EFD7D14" w14:textId="0079453D" w:rsidR="00B77D33" w:rsidRPr="00ED5789" w:rsidRDefault="00B77D33">
      <w:pPr>
        <w:pStyle w:val="ListParagraph"/>
        <w:numPr>
          <w:ilvl w:val="0"/>
          <w:numId w:val="94"/>
        </w:numPr>
      </w:pPr>
      <w:r w:rsidRPr="00ED5789">
        <w:t>ozon (O3)-</w:t>
      </w:r>
      <w:r w:rsidR="00613BC2" w:rsidRPr="00ED5789">
        <w:t xml:space="preserve"> I. kategorija</w:t>
      </w:r>
    </w:p>
    <w:p w14:paraId="7DB42A6D" w14:textId="125764B1" w:rsidR="00B77D33" w:rsidRPr="00ED5789" w:rsidRDefault="00B77D33">
      <w:pPr>
        <w:pStyle w:val="ListParagraph"/>
        <w:numPr>
          <w:ilvl w:val="0"/>
          <w:numId w:val="94"/>
        </w:numPr>
      </w:pPr>
      <w:r w:rsidRPr="00ED5789">
        <w:t>dušikov dioksid (NO2)-</w:t>
      </w:r>
      <w:r w:rsidR="00613BC2" w:rsidRPr="00ED5789">
        <w:t xml:space="preserve"> I. kategorija</w:t>
      </w:r>
    </w:p>
    <w:p w14:paraId="03CC805A" w14:textId="54F83E71" w:rsidR="00B77D33" w:rsidRPr="00ED5789" w:rsidRDefault="00B77D33">
      <w:pPr>
        <w:pStyle w:val="ListParagraph"/>
        <w:numPr>
          <w:ilvl w:val="0"/>
          <w:numId w:val="94"/>
        </w:numPr>
      </w:pPr>
      <w:r w:rsidRPr="00ED5789">
        <w:t>sumpor dioksid (SO2)-</w:t>
      </w:r>
      <w:r w:rsidR="00613BC2" w:rsidRPr="00ED5789">
        <w:t xml:space="preserve"> I. kategorija</w:t>
      </w:r>
      <w:r w:rsidRPr="00ED5789">
        <w:t>.</w:t>
      </w:r>
    </w:p>
    <w:p w14:paraId="5764AD9F" w14:textId="77777777" w:rsidR="00B77D33" w:rsidRPr="00C0421D" w:rsidRDefault="00B77D33" w:rsidP="00B77D33">
      <w:pPr>
        <w:rPr>
          <w:rFonts w:cs="Calibri"/>
          <w:lang w:eastAsia="hr-HR"/>
        </w:rPr>
      </w:pPr>
      <w:r w:rsidRPr="00C0421D">
        <w:rPr>
          <w:rFonts w:cs="Calibri"/>
          <w:lang w:eastAsia="hr-HR"/>
        </w:rPr>
        <w:t>Izvor podataka je MIGOR- Portal kvalitete zraka u Republici Hrvatskoj.</w:t>
      </w:r>
    </w:p>
    <w:p w14:paraId="47F08941" w14:textId="77777777" w:rsidR="00B77D33" w:rsidRPr="00C0421D" w:rsidRDefault="00B77D33">
      <w:pPr>
        <w:jc w:val="left"/>
        <w:rPr>
          <w:rFonts w:eastAsiaTheme="majorEastAsia" w:cs="Calibri"/>
          <w:color w:val="0F4761" w:themeColor="accent1" w:themeShade="BF"/>
          <w:sz w:val="32"/>
          <w:szCs w:val="32"/>
        </w:rPr>
      </w:pPr>
      <w:r w:rsidRPr="00C0421D">
        <w:rPr>
          <w:rFonts w:cs="Calibri"/>
        </w:rPr>
        <w:br w:type="page"/>
      </w:r>
    </w:p>
    <w:p w14:paraId="4C659E0E" w14:textId="658C06DF" w:rsidR="00B77D33" w:rsidRPr="00ED5789" w:rsidRDefault="00B77D33" w:rsidP="00545504">
      <w:pPr>
        <w:pStyle w:val="Heading2"/>
      </w:pPr>
      <w:bookmarkStart w:id="225" w:name="_Toc215563519"/>
      <w:r w:rsidRPr="00ED5789">
        <w:lastRenderedPageBreak/>
        <w:t>Specifični pokazatelji održivosti koji mjere utjecaj turizma na prostorne aspekte održivosti destinacije</w:t>
      </w:r>
      <w:bookmarkEnd w:id="225"/>
    </w:p>
    <w:p w14:paraId="08E86592" w14:textId="7EF51F16" w:rsidR="00B77D33" w:rsidRPr="00815C9D" w:rsidRDefault="00B77D33" w:rsidP="00B77D33">
      <w:pPr>
        <w:pStyle w:val="Heading3"/>
      </w:pPr>
      <w:bookmarkStart w:id="226" w:name="_Toc215563520"/>
      <w:r w:rsidRPr="00ED5789">
        <w:rPr>
          <w:rStyle w:val="bold"/>
        </w:rPr>
        <w:t>Održivo upravljanje destinacijom</w:t>
      </w:r>
      <w:bookmarkEnd w:id="226"/>
    </w:p>
    <w:tbl>
      <w:tblPr>
        <w:tblStyle w:val="TableGrid"/>
        <w:tblW w:w="0" w:type="auto"/>
        <w:tblLook w:val="04A0" w:firstRow="1" w:lastRow="0" w:firstColumn="1" w:lastColumn="0" w:noHBand="0" w:noVBand="1"/>
      </w:tblPr>
      <w:tblGrid>
        <w:gridCol w:w="1980"/>
        <w:gridCol w:w="1040"/>
        <w:gridCol w:w="3021"/>
        <w:gridCol w:w="3021"/>
      </w:tblGrid>
      <w:tr w:rsidR="00B77D33" w:rsidRPr="00ED5789" w14:paraId="41E6774B" w14:textId="77777777" w:rsidTr="000B2AF3">
        <w:tc>
          <w:tcPr>
            <w:tcW w:w="1980" w:type="dxa"/>
            <w:shd w:val="clear" w:color="auto" w:fill="C1E4F5" w:themeFill="accent1" w:themeFillTint="33"/>
          </w:tcPr>
          <w:p w14:paraId="568D3C13"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082" w:type="dxa"/>
            <w:gridSpan w:val="3"/>
            <w:shd w:val="clear" w:color="auto" w:fill="C1E4F5" w:themeFill="accent1" w:themeFillTint="33"/>
          </w:tcPr>
          <w:p w14:paraId="03467AED"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Javno dostupan plan odgovora na krizne i izvanredne situacije koji razmatra sektor turizma (SUOD-1)</w:t>
            </w:r>
          </w:p>
        </w:tc>
      </w:tr>
      <w:tr w:rsidR="00B77D33" w:rsidRPr="00ED5789" w14:paraId="5FE87B1B" w14:textId="77777777" w:rsidTr="000B2AF3">
        <w:trPr>
          <w:trHeight w:val="110"/>
        </w:trPr>
        <w:tc>
          <w:tcPr>
            <w:tcW w:w="3020" w:type="dxa"/>
            <w:gridSpan w:val="2"/>
            <w:shd w:val="clear" w:color="auto" w:fill="C1E4F5" w:themeFill="accent1" w:themeFillTint="33"/>
          </w:tcPr>
          <w:p w14:paraId="417B3DA2"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2025.</w:t>
            </w:r>
          </w:p>
        </w:tc>
        <w:tc>
          <w:tcPr>
            <w:tcW w:w="3021" w:type="dxa"/>
            <w:shd w:val="clear" w:color="auto" w:fill="C1E4F5" w:themeFill="accent1" w:themeFillTint="33"/>
          </w:tcPr>
          <w:p w14:paraId="2FF841F9"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2027.</w:t>
            </w:r>
          </w:p>
        </w:tc>
        <w:tc>
          <w:tcPr>
            <w:tcW w:w="3021" w:type="dxa"/>
            <w:shd w:val="clear" w:color="auto" w:fill="C1E4F5" w:themeFill="accent1" w:themeFillTint="33"/>
          </w:tcPr>
          <w:p w14:paraId="6207CA4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2029.</w:t>
            </w:r>
          </w:p>
        </w:tc>
      </w:tr>
      <w:tr w:rsidR="00B77D33" w:rsidRPr="00ED5789" w14:paraId="668DBA9F" w14:textId="77777777" w:rsidTr="000B2AF3">
        <w:trPr>
          <w:trHeight w:val="110"/>
        </w:trPr>
        <w:tc>
          <w:tcPr>
            <w:tcW w:w="3020" w:type="dxa"/>
            <w:gridSpan w:val="2"/>
          </w:tcPr>
          <w:p w14:paraId="74C7AF2B" w14:textId="23D91631" w:rsidR="00B77D33" w:rsidRPr="00C0421D" w:rsidRDefault="00836DC4" w:rsidP="000B2AF3">
            <w:pPr>
              <w:spacing w:before="100" w:beforeAutospacing="1" w:after="100" w:afterAutospacing="1"/>
              <w:jc w:val="center"/>
              <w:rPr>
                <w:rFonts w:cs="Calibri"/>
                <w:sz w:val="20"/>
                <w:szCs w:val="20"/>
                <w:lang w:eastAsia="hr-HR"/>
              </w:rPr>
            </w:pPr>
            <w:r>
              <w:rPr>
                <w:rFonts w:cs="Calibri"/>
                <w:sz w:val="20"/>
                <w:szCs w:val="20"/>
                <w:lang w:eastAsia="hr-HR"/>
              </w:rPr>
              <w:t>DA</w:t>
            </w:r>
          </w:p>
        </w:tc>
        <w:tc>
          <w:tcPr>
            <w:tcW w:w="3021" w:type="dxa"/>
          </w:tcPr>
          <w:p w14:paraId="2B98083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027F3E8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74799B6E" w14:textId="1CB69B2F" w:rsidR="00B77D33" w:rsidRPr="00C0421D" w:rsidRDefault="00B77D33" w:rsidP="00B77D33">
      <w:pPr>
        <w:rPr>
          <w:rFonts w:cs="Calibri"/>
        </w:rPr>
      </w:pPr>
      <w:r w:rsidRPr="00C0421D">
        <w:rPr>
          <w:rFonts w:cs="Calibri"/>
        </w:rPr>
        <w:t>Plan odgovora  na krizne i izvanredne situacije obuhvaćen je u sljedećim dokumentima; „Plan djelovanja grada Otočca u području prirodnih nepogoda za 2025. godinu“, „Plan razvoja sustava civilne zaštite na području Grada Otočca za 2025. godinu“, „Plan operativne provedbe Programa aktivnosti u provedbi posebnih mjera zaštite od požara od interesa za Republiku Hrvatsku u 2025. godini na području Grada Otočca“, „Plan motrenja, čuvanja, ophodnje otvorenog prostora i građevina za koje prijeti povećana opasnost od nastajanja i širenja požara na području grada Otočca za 2025. godinu“ te „Godišnji provedbeni plan unapređenja zaštite od požara za područje grada Otočca za 2025. godinu“. Dokumenti su javno objavljeni na mrežnim stranicama Grada Otočca.</w:t>
      </w:r>
    </w:p>
    <w:tbl>
      <w:tblPr>
        <w:tblStyle w:val="TableGrid"/>
        <w:tblW w:w="0" w:type="auto"/>
        <w:tblLook w:val="04A0" w:firstRow="1" w:lastRow="0" w:firstColumn="1" w:lastColumn="0" w:noHBand="0" w:noVBand="1"/>
      </w:tblPr>
      <w:tblGrid>
        <w:gridCol w:w="1980"/>
        <w:gridCol w:w="1040"/>
        <w:gridCol w:w="3021"/>
        <w:gridCol w:w="3021"/>
      </w:tblGrid>
      <w:tr w:rsidR="00B77D33" w:rsidRPr="00ED5789" w14:paraId="124C6042" w14:textId="77777777" w:rsidTr="000B2AF3">
        <w:tc>
          <w:tcPr>
            <w:tcW w:w="1980" w:type="dxa"/>
            <w:shd w:val="clear" w:color="auto" w:fill="C1E4F5" w:themeFill="accent1" w:themeFillTint="33"/>
          </w:tcPr>
          <w:p w14:paraId="784CB43B"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082" w:type="dxa"/>
            <w:gridSpan w:val="3"/>
            <w:shd w:val="clear" w:color="auto" w:fill="C1E4F5" w:themeFill="accent1" w:themeFillTint="33"/>
          </w:tcPr>
          <w:p w14:paraId="31AB4394"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Specifična strategija za marketing izvansezonskih događanja i privlačenje posjetitelja tijekom cijele godine (SUOD-2)</w:t>
            </w:r>
          </w:p>
        </w:tc>
      </w:tr>
      <w:tr w:rsidR="00B77D33" w:rsidRPr="00ED5789" w14:paraId="05706A5D" w14:textId="77777777" w:rsidTr="000B2AF3">
        <w:trPr>
          <w:trHeight w:val="110"/>
        </w:trPr>
        <w:tc>
          <w:tcPr>
            <w:tcW w:w="3020" w:type="dxa"/>
            <w:gridSpan w:val="2"/>
            <w:shd w:val="clear" w:color="auto" w:fill="C1E4F5" w:themeFill="accent1" w:themeFillTint="33"/>
          </w:tcPr>
          <w:p w14:paraId="17156F23"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3021" w:type="dxa"/>
            <w:shd w:val="clear" w:color="auto" w:fill="C1E4F5" w:themeFill="accent1" w:themeFillTint="33"/>
          </w:tcPr>
          <w:p w14:paraId="2C555D2B"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2026.</w:t>
            </w:r>
          </w:p>
        </w:tc>
        <w:tc>
          <w:tcPr>
            <w:tcW w:w="3021" w:type="dxa"/>
            <w:shd w:val="clear" w:color="auto" w:fill="C1E4F5" w:themeFill="accent1" w:themeFillTint="33"/>
          </w:tcPr>
          <w:p w14:paraId="61E4111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20C3CB76" w14:textId="77777777" w:rsidTr="000B2AF3">
        <w:trPr>
          <w:trHeight w:val="110"/>
        </w:trPr>
        <w:tc>
          <w:tcPr>
            <w:tcW w:w="3020" w:type="dxa"/>
            <w:gridSpan w:val="2"/>
          </w:tcPr>
          <w:p w14:paraId="44AD1E71" w14:textId="289AFF36" w:rsidR="00B77D33" w:rsidRPr="00C0421D" w:rsidRDefault="00836DC4" w:rsidP="000B2AF3">
            <w:pPr>
              <w:spacing w:before="100" w:beforeAutospacing="1" w:after="100" w:afterAutospacing="1"/>
              <w:jc w:val="center"/>
              <w:rPr>
                <w:rFonts w:cs="Calibri"/>
                <w:sz w:val="20"/>
                <w:szCs w:val="20"/>
                <w:lang w:eastAsia="hr-HR"/>
              </w:rPr>
            </w:pPr>
            <w:r>
              <w:rPr>
                <w:rFonts w:cs="Calibri"/>
                <w:sz w:val="20"/>
                <w:szCs w:val="20"/>
                <w:lang w:eastAsia="hr-HR"/>
              </w:rPr>
              <w:t>NE</w:t>
            </w:r>
          </w:p>
        </w:tc>
        <w:tc>
          <w:tcPr>
            <w:tcW w:w="3021" w:type="dxa"/>
          </w:tcPr>
          <w:p w14:paraId="4075B8C8"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c>
          <w:tcPr>
            <w:tcW w:w="3021" w:type="dxa"/>
          </w:tcPr>
          <w:p w14:paraId="7F3EA16D"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3337BF6B" w14:textId="4ECE4D34" w:rsidR="00B77D33" w:rsidRPr="00C0421D" w:rsidRDefault="00B77D33" w:rsidP="00B77D33">
      <w:pPr>
        <w:rPr>
          <w:rFonts w:cs="Calibri"/>
        </w:rPr>
      </w:pPr>
      <w:r w:rsidRPr="00C0421D">
        <w:rPr>
          <w:rFonts w:cs="Calibri"/>
        </w:rPr>
        <w:t xml:space="preserve">S obzirom na izrazitu sezonalnost turizma u destinaciji te na iskazan interes stanovnika za proširenjem turističkih aktivnosti izvan glavne sezone, ovaj pokazatelj upućuje na potrebu dodatnih projekata i aktivnosti </w:t>
      </w:r>
      <w:r w:rsidR="00A519E6" w:rsidRPr="00C0421D">
        <w:rPr>
          <w:rFonts w:cs="Calibri"/>
        </w:rPr>
        <w:t>TZG Otočac</w:t>
      </w:r>
      <w:r w:rsidRPr="00C0421D">
        <w:rPr>
          <w:rFonts w:cs="Calibri"/>
        </w:rPr>
        <w:t>.</w:t>
      </w:r>
    </w:p>
    <w:p w14:paraId="1BDDC11B" w14:textId="77777777" w:rsidR="00B77D33" w:rsidRPr="00ED5789" w:rsidRDefault="00B77D33" w:rsidP="00B77D33">
      <w:pPr>
        <w:pStyle w:val="Heading3"/>
      </w:pPr>
      <w:bookmarkStart w:id="227" w:name="_Toc215563521"/>
      <w:r w:rsidRPr="00ED5789">
        <w:t>Održivo korištenje prostorom</w:t>
      </w:r>
      <w:bookmarkEnd w:id="227"/>
    </w:p>
    <w:tbl>
      <w:tblPr>
        <w:tblStyle w:val="TableGrid"/>
        <w:tblW w:w="0" w:type="auto"/>
        <w:tblLook w:val="04A0" w:firstRow="1" w:lastRow="0" w:firstColumn="1" w:lastColumn="0" w:noHBand="0" w:noVBand="1"/>
      </w:tblPr>
      <w:tblGrid>
        <w:gridCol w:w="1980"/>
        <w:gridCol w:w="2551"/>
        <w:gridCol w:w="4531"/>
      </w:tblGrid>
      <w:tr w:rsidR="00B77D33" w:rsidRPr="00ED5789" w14:paraId="72A248E9" w14:textId="77777777" w:rsidTr="000B2AF3">
        <w:tc>
          <w:tcPr>
            <w:tcW w:w="1980" w:type="dxa"/>
            <w:shd w:val="clear" w:color="auto" w:fill="C1E4F5" w:themeFill="accent1" w:themeFillTint="33"/>
          </w:tcPr>
          <w:p w14:paraId="2545E354" w14:textId="77777777" w:rsidR="00B77D33" w:rsidRPr="00C0421D" w:rsidRDefault="00B77D33" w:rsidP="000B2AF3">
            <w:pPr>
              <w:spacing w:before="100" w:beforeAutospacing="1" w:after="100" w:afterAutospacing="1"/>
              <w:rPr>
                <w:rFonts w:cs="Calibri"/>
                <w:sz w:val="20"/>
                <w:szCs w:val="20"/>
                <w:lang w:eastAsia="hr-HR"/>
              </w:rPr>
            </w:pPr>
            <w:r w:rsidRPr="00C0421D">
              <w:rPr>
                <w:rFonts w:cs="Calibri"/>
                <w:sz w:val="20"/>
                <w:szCs w:val="20"/>
                <w:lang w:eastAsia="hr-HR"/>
              </w:rPr>
              <w:t>Pokazatelj (kod pokazatelja)</w:t>
            </w:r>
          </w:p>
        </w:tc>
        <w:tc>
          <w:tcPr>
            <w:tcW w:w="7082" w:type="dxa"/>
            <w:gridSpan w:val="2"/>
            <w:shd w:val="clear" w:color="auto" w:fill="C1E4F5" w:themeFill="accent1" w:themeFillTint="33"/>
          </w:tcPr>
          <w:p w14:paraId="052EE20A" w14:textId="77777777" w:rsidR="00B77D33" w:rsidRPr="00C0421D" w:rsidRDefault="00B77D33" w:rsidP="000B2AF3">
            <w:pPr>
              <w:spacing w:before="100" w:beforeAutospacing="1" w:after="100" w:afterAutospacing="1"/>
              <w:rPr>
                <w:rFonts w:cs="Calibri"/>
                <w:b/>
                <w:bCs/>
                <w:sz w:val="20"/>
                <w:szCs w:val="20"/>
              </w:rPr>
            </w:pPr>
            <w:r w:rsidRPr="00C0421D">
              <w:rPr>
                <w:rStyle w:val="bold"/>
                <w:rFonts w:cs="Calibri"/>
                <w:b/>
                <w:bCs/>
                <w:sz w:val="20"/>
                <w:szCs w:val="20"/>
              </w:rPr>
              <w:t>Smjernice, propisi i/ili politike koje se odnose na održivo korištenje prostora (SOUP-2)</w:t>
            </w:r>
          </w:p>
        </w:tc>
      </w:tr>
      <w:tr w:rsidR="00B77D33" w:rsidRPr="00ED5789" w14:paraId="1EAD99FC" w14:textId="77777777" w:rsidTr="000B2AF3">
        <w:trPr>
          <w:trHeight w:val="110"/>
        </w:trPr>
        <w:tc>
          <w:tcPr>
            <w:tcW w:w="9062" w:type="dxa"/>
            <w:gridSpan w:val="3"/>
            <w:shd w:val="clear" w:color="auto" w:fill="C1E4F5" w:themeFill="accent1" w:themeFillTint="33"/>
          </w:tcPr>
          <w:p w14:paraId="56D40416"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Strategija održivog korištenja prostora je izrađena i javno dostupna</w:t>
            </w:r>
          </w:p>
        </w:tc>
      </w:tr>
      <w:tr w:rsidR="00B77D33" w:rsidRPr="00ED5789" w14:paraId="5CE7452A" w14:textId="77777777" w:rsidTr="000B2AF3">
        <w:trPr>
          <w:trHeight w:val="110"/>
        </w:trPr>
        <w:tc>
          <w:tcPr>
            <w:tcW w:w="4531" w:type="dxa"/>
            <w:gridSpan w:val="2"/>
            <w:shd w:val="clear" w:color="auto" w:fill="C1E4F5" w:themeFill="accent1" w:themeFillTint="33"/>
          </w:tcPr>
          <w:p w14:paraId="04F911CC"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2024.</w:t>
            </w:r>
          </w:p>
        </w:tc>
        <w:tc>
          <w:tcPr>
            <w:tcW w:w="4531" w:type="dxa"/>
            <w:shd w:val="clear" w:color="auto" w:fill="C1E4F5" w:themeFill="accent1" w:themeFillTint="33"/>
          </w:tcPr>
          <w:p w14:paraId="622C69E4"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2028.</w:t>
            </w:r>
          </w:p>
        </w:tc>
      </w:tr>
      <w:tr w:rsidR="00B77D33" w:rsidRPr="00ED5789" w14:paraId="55969E5B" w14:textId="77777777" w:rsidTr="000B2AF3">
        <w:trPr>
          <w:trHeight w:val="110"/>
        </w:trPr>
        <w:tc>
          <w:tcPr>
            <w:tcW w:w="4531" w:type="dxa"/>
            <w:gridSpan w:val="2"/>
          </w:tcPr>
          <w:p w14:paraId="2F554755" w14:textId="77777777" w:rsidR="00B77D33" w:rsidRPr="00C0421D" w:rsidRDefault="00B77D33" w:rsidP="000B2AF3">
            <w:pPr>
              <w:spacing w:before="100" w:beforeAutospacing="1" w:after="100" w:afterAutospacing="1"/>
              <w:jc w:val="center"/>
              <w:rPr>
                <w:rFonts w:cs="Calibri"/>
                <w:sz w:val="20"/>
                <w:szCs w:val="20"/>
                <w:lang w:eastAsia="hr-HR"/>
              </w:rPr>
            </w:pPr>
            <w:r w:rsidRPr="00C0421D">
              <w:rPr>
                <w:rFonts w:cs="Calibri"/>
                <w:sz w:val="20"/>
                <w:szCs w:val="20"/>
                <w:lang w:eastAsia="hr-HR"/>
              </w:rPr>
              <w:t>NE</w:t>
            </w:r>
          </w:p>
        </w:tc>
        <w:tc>
          <w:tcPr>
            <w:tcW w:w="4531" w:type="dxa"/>
          </w:tcPr>
          <w:p w14:paraId="759E5102" w14:textId="77777777" w:rsidR="00B77D33" w:rsidRPr="00ED5789" w:rsidRDefault="00B77D33" w:rsidP="000B2AF3">
            <w:pPr>
              <w:spacing w:before="100" w:beforeAutospacing="1" w:after="100" w:afterAutospacing="1"/>
              <w:jc w:val="center"/>
              <w:rPr>
                <w:rFonts w:ascii="Arial" w:hAnsi="Arial" w:cs="Arial"/>
                <w:sz w:val="20"/>
                <w:szCs w:val="20"/>
                <w:lang w:eastAsia="hr-HR"/>
              </w:rPr>
            </w:pPr>
          </w:p>
        </w:tc>
      </w:tr>
    </w:tbl>
    <w:p w14:paraId="29CDE6D9" w14:textId="74B9AF9F" w:rsidR="00B77D33" w:rsidRPr="00C0421D" w:rsidRDefault="00B77D33" w:rsidP="00B77D33">
      <w:pPr>
        <w:rPr>
          <w:rFonts w:cs="Calibri"/>
        </w:rPr>
      </w:pPr>
      <w:r w:rsidRPr="00C0421D">
        <w:rPr>
          <w:rFonts w:cs="Calibri"/>
        </w:rPr>
        <w:t>S obzirom na prostor koji sadrži niz prirodnih resursa pogodnih za formiranje i unaprjeđenje turističkih proizvoda, održivo korištenje prostora nameće se kao odrednica koja bi na vrijeme trebala početi usmjeravati daljnji turistički razvoj.</w:t>
      </w:r>
    </w:p>
    <w:p w14:paraId="129351C3" w14:textId="77777777" w:rsidR="00B77D33" w:rsidRPr="00C0421D" w:rsidRDefault="00B77D33">
      <w:pPr>
        <w:jc w:val="left"/>
        <w:rPr>
          <w:rFonts w:cs="Calibri"/>
        </w:rPr>
      </w:pPr>
      <w:r w:rsidRPr="00C0421D">
        <w:rPr>
          <w:rFonts w:cs="Calibri"/>
        </w:rPr>
        <w:br w:type="page"/>
      </w:r>
    </w:p>
    <w:p w14:paraId="4B3093FF" w14:textId="314B9605" w:rsidR="00B77D33" w:rsidRPr="00ED5789" w:rsidRDefault="00ED4609" w:rsidP="000A6B45">
      <w:pPr>
        <w:pStyle w:val="Heading1"/>
        <w:rPr>
          <w:rFonts w:eastAsia="Times New Roman"/>
          <w:lang w:eastAsia="hr-HR"/>
        </w:rPr>
      </w:pPr>
      <w:r w:rsidRPr="00ED5789">
        <w:rPr>
          <w:rFonts w:eastAsia="Times New Roman"/>
          <w:lang w:eastAsia="hr-HR"/>
        </w:rPr>
        <w:lastRenderedPageBreak/>
        <w:t xml:space="preserve"> </w:t>
      </w:r>
      <w:bookmarkStart w:id="228" w:name="_Toc215563522"/>
      <w:r w:rsidR="00B77D33" w:rsidRPr="00ED5789">
        <w:rPr>
          <w:rFonts w:eastAsia="Times New Roman"/>
          <w:lang w:eastAsia="hr-HR"/>
        </w:rPr>
        <w:t>Razvojni smjer s mjerama i aktivnostima</w:t>
      </w:r>
      <w:bookmarkEnd w:id="228"/>
    </w:p>
    <w:p w14:paraId="21AA8770" w14:textId="67C699F8" w:rsidR="00B77D33" w:rsidRPr="00C0421D" w:rsidRDefault="00B77D33" w:rsidP="00B77D33">
      <w:pPr>
        <w:rPr>
          <w:rFonts w:cs="Calibri"/>
          <w:lang w:eastAsia="hr-HR"/>
        </w:rPr>
      </w:pPr>
      <w:r w:rsidRPr="00C0421D">
        <w:rPr>
          <w:rFonts w:cs="Calibri"/>
          <w:lang w:eastAsia="hr-HR"/>
        </w:rPr>
        <w:t>Dokumentom „S</w:t>
      </w:r>
      <w:r w:rsidRPr="00C0421D">
        <w:rPr>
          <w:rFonts w:cs="Calibri"/>
        </w:rPr>
        <w:t>trategija razvoja turizma grada Otočca i Gacke 2020-2030. godine“ definirani su vizija, misija, strateški ciljevi te mjere i projekti. Ovaj Plan preuzeo je zacrtane strateške odrednice te je prema njima definirao i prioritete. Također mjere i projekti su modificirani u skladu sa strategijom zbog vremena u kojem se Plan treba realizirati (2025. -</w:t>
      </w:r>
      <w:r w:rsidR="003E2C08">
        <w:rPr>
          <w:rFonts w:cs="Calibri"/>
        </w:rPr>
        <w:t xml:space="preserve"> </w:t>
      </w:r>
      <w:r w:rsidRPr="00C0421D">
        <w:rPr>
          <w:rFonts w:cs="Calibri"/>
        </w:rPr>
        <w:t>2029. godine) te se popis mjera i projekata /aktivnosti uskladio s mogućnostima realizacije u tom relativno kratkom vremenskom razdoblju.</w:t>
      </w:r>
    </w:p>
    <w:p w14:paraId="657D885F" w14:textId="5513E9CD" w:rsidR="00B77D33" w:rsidRPr="00815C9D" w:rsidRDefault="00B77D33" w:rsidP="00815C9D">
      <w:pPr>
        <w:pStyle w:val="Heading2"/>
        <w:rPr>
          <w:rFonts w:eastAsia="Times New Roman"/>
          <w:lang w:eastAsia="hr-HR"/>
        </w:rPr>
      </w:pPr>
      <w:bookmarkStart w:id="229" w:name="_Toc215563523"/>
      <w:r w:rsidRPr="00ED5789">
        <w:rPr>
          <w:rFonts w:eastAsia="Times New Roman"/>
          <w:lang w:eastAsia="hr-HR"/>
        </w:rPr>
        <w:t>SWOT analiza</w:t>
      </w:r>
      <w:bookmarkEnd w:id="229"/>
    </w:p>
    <w:p w14:paraId="1BE59C2D" w14:textId="03E56471" w:rsidR="00B77D33" w:rsidRPr="00C0421D" w:rsidRDefault="00B77D33" w:rsidP="00B77D33">
      <w:pPr>
        <w:rPr>
          <w:rFonts w:cs="Calibri"/>
          <w:lang w:eastAsia="hr-HR"/>
        </w:rPr>
      </w:pPr>
      <w:r w:rsidRPr="00C0421D">
        <w:rPr>
          <w:rFonts w:cs="Calibri"/>
          <w:lang w:eastAsia="hr-HR"/>
        </w:rPr>
        <w:t>Destinacija je analizirana tehnikom SWOT analize pri čemu se posebno analizirala resursna osnova, potom lju</w:t>
      </w:r>
      <w:r w:rsidR="003E2C08">
        <w:rPr>
          <w:rFonts w:cs="Calibri"/>
          <w:lang w:eastAsia="hr-HR"/>
        </w:rPr>
        <w:t>d</w:t>
      </w:r>
      <w:r w:rsidRPr="00C0421D">
        <w:rPr>
          <w:rFonts w:cs="Calibri"/>
          <w:lang w:eastAsia="hr-HR"/>
        </w:rPr>
        <w:t xml:space="preserve">ski potencijali, infrastruktura te područje informiranja i marketinga. Za svako područje utvrđene su snage i slabosti pri čemu je temeljni izvor bila prethodna analiza destinacije uključujući i vrijednosti obaveznih i specifičnih pokazatelja. Prilike i prijetnje kao vanjski faktori koji imaju utjecaj na strateško definiranje destinacije eksplicirani su prema različitim izvorima: prethodna analiza u ovome dokumentu, analitički tekstovi UNWTO, istraživanja Tomas te Profili tržišta Hrvatske turističke zajednice.  </w:t>
      </w:r>
    </w:p>
    <w:p w14:paraId="52A520E5" w14:textId="77777777" w:rsidR="00B77D33" w:rsidRPr="00C0421D" w:rsidRDefault="00B77D33" w:rsidP="00B77D33">
      <w:pPr>
        <w:rPr>
          <w:rFonts w:cs="Calibri"/>
        </w:rPr>
      </w:pPr>
      <w:r w:rsidRPr="00C0421D">
        <w:rPr>
          <w:rFonts w:cs="Calibri"/>
          <w:lang w:eastAsia="hr-HR"/>
        </w:rPr>
        <w:t xml:space="preserve">Kao glavne snage destinacije izdvajaju se prirodna resursna osnova i atrakcije povezane s njom, pozitivan stav stanovnika prema turizmu, početni razvoj infrastrukture za outdoor turizam te prepoznatljiv image Gacke i Velebita. Temeljne slabosti destinacije su nedovoljna turistifikacija resursa, starenje stanovništva, </w:t>
      </w:r>
      <w:r w:rsidRPr="00C0421D">
        <w:rPr>
          <w:rFonts w:cs="Calibri"/>
        </w:rPr>
        <w:t>nedovoljni visokokategorizirani smještajni kapaciteti, nedostatak infrastrukture za interpretaciju baštine te nedostatne online informacije. Kao najvažnije prilike mogu se izdvojiti povoljni trendovi u turizmu imajući u vidu resursnu osnovu kojom destinacija raspolaže, mogućnost financiranja i z EU fondova i porast internet marketinga. Prijetnje se prvenstveno odnose na klimatske promjene koje su posebno bitne zbog resursne osnove, smanjenje broja stanovnika i mogućnost promjene trendova u turizmu.</w:t>
      </w:r>
    </w:p>
    <w:p w14:paraId="23EBD406" w14:textId="324AF06C" w:rsidR="00694D5C" w:rsidRPr="00C0421D" w:rsidRDefault="00694D5C">
      <w:pPr>
        <w:jc w:val="left"/>
        <w:rPr>
          <w:rFonts w:cs="Calibri"/>
          <w:lang w:eastAsia="hr-HR"/>
        </w:rPr>
      </w:pPr>
      <w:r w:rsidRPr="00C0421D">
        <w:rPr>
          <w:rFonts w:cs="Calibri"/>
          <w:lang w:eastAsia="hr-HR"/>
        </w:rPr>
        <w:br w:type="page"/>
      </w:r>
    </w:p>
    <w:tbl>
      <w:tblPr>
        <w:tblStyle w:val="Reetkatablice7"/>
        <w:tblW w:w="0" w:type="auto"/>
        <w:jc w:val="center"/>
        <w:tblLook w:val="04A0" w:firstRow="1" w:lastRow="0" w:firstColumn="1" w:lastColumn="0" w:noHBand="0" w:noVBand="1"/>
      </w:tblPr>
      <w:tblGrid>
        <w:gridCol w:w="4531"/>
        <w:gridCol w:w="4531"/>
      </w:tblGrid>
      <w:tr w:rsidR="00B77D33" w:rsidRPr="00ED5789" w14:paraId="03C40B18" w14:textId="77777777" w:rsidTr="000B2AF3">
        <w:trPr>
          <w:jc w:val="center"/>
        </w:trPr>
        <w:tc>
          <w:tcPr>
            <w:tcW w:w="9062" w:type="dxa"/>
            <w:gridSpan w:val="2"/>
            <w:shd w:val="clear" w:color="auto" w:fill="C1E4F5" w:themeFill="accent1" w:themeFillTint="33"/>
          </w:tcPr>
          <w:p w14:paraId="72D58108" w14:textId="77777777" w:rsidR="00B77D33" w:rsidRPr="00C0421D" w:rsidRDefault="00B77D33" w:rsidP="000B2AF3">
            <w:pPr>
              <w:jc w:val="center"/>
              <w:rPr>
                <w:rFonts w:cs="Calibri"/>
                <w:b/>
                <w:bCs/>
                <w:sz w:val="18"/>
                <w:szCs w:val="18"/>
              </w:rPr>
            </w:pPr>
            <w:r w:rsidRPr="00C0421D">
              <w:rPr>
                <w:rFonts w:cs="Calibri"/>
                <w:b/>
                <w:bCs/>
                <w:sz w:val="18"/>
                <w:szCs w:val="18"/>
              </w:rPr>
              <w:lastRenderedPageBreak/>
              <w:t>Resursna osnova</w:t>
            </w:r>
          </w:p>
        </w:tc>
      </w:tr>
      <w:tr w:rsidR="00B77D33" w:rsidRPr="00ED5789" w14:paraId="4FB26E90" w14:textId="77777777" w:rsidTr="000B2AF3">
        <w:trPr>
          <w:jc w:val="center"/>
        </w:trPr>
        <w:tc>
          <w:tcPr>
            <w:tcW w:w="4531" w:type="dxa"/>
            <w:shd w:val="clear" w:color="auto" w:fill="83CAEB" w:themeFill="accent1" w:themeFillTint="66"/>
          </w:tcPr>
          <w:p w14:paraId="12EA3C83" w14:textId="77777777" w:rsidR="00B77D33" w:rsidRPr="00C0421D" w:rsidRDefault="00B77D33" w:rsidP="000B2AF3">
            <w:pPr>
              <w:jc w:val="center"/>
              <w:rPr>
                <w:rFonts w:cs="Calibri"/>
                <w:sz w:val="18"/>
                <w:szCs w:val="18"/>
              </w:rPr>
            </w:pPr>
            <w:r w:rsidRPr="00C0421D">
              <w:rPr>
                <w:rFonts w:cs="Calibri"/>
                <w:sz w:val="18"/>
                <w:szCs w:val="18"/>
              </w:rPr>
              <w:t>Snage</w:t>
            </w:r>
          </w:p>
        </w:tc>
        <w:tc>
          <w:tcPr>
            <w:tcW w:w="4531" w:type="dxa"/>
            <w:shd w:val="clear" w:color="auto" w:fill="83CAEB" w:themeFill="accent1" w:themeFillTint="66"/>
          </w:tcPr>
          <w:p w14:paraId="3F20282F" w14:textId="77777777" w:rsidR="00B77D33" w:rsidRPr="00C0421D" w:rsidRDefault="00B77D33" w:rsidP="000B2AF3">
            <w:pPr>
              <w:jc w:val="center"/>
              <w:rPr>
                <w:rFonts w:cs="Calibri"/>
                <w:sz w:val="18"/>
                <w:szCs w:val="18"/>
              </w:rPr>
            </w:pPr>
            <w:r w:rsidRPr="00C0421D">
              <w:rPr>
                <w:rFonts w:cs="Calibri"/>
                <w:sz w:val="18"/>
                <w:szCs w:val="18"/>
              </w:rPr>
              <w:t>Slabosti</w:t>
            </w:r>
          </w:p>
        </w:tc>
      </w:tr>
      <w:tr w:rsidR="00B77D33" w:rsidRPr="00ED5789" w14:paraId="1B2C9920" w14:textId="77777777" w:rsidTr="000B2AF3">
        <w:trPr>
          <w:jc w:val="center"/>
        </w:trPr>
        <w:tc>
          <w:tcPr>
            <w:tcW w:w="4531" w:type="dxa"/>
          </w:tcPr>
          <w:p w14:paraId="0B485BD7"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očuvana priroda</w:t>
            </w:r>
          </w:p>
          <w:p w14:paraId="71F7EC31"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Gacka dolina</w:t>
            </w:r>
          </w:p>
          <w:p w14:paraId="4F2D10A1" w14:textId="38EB1A58" w:rsidR="00B77D33" w:rsidRPr="00C0421D" w:rsidRDefault="00A519E6">
            <w:pPr>
              <w:numPr>
                <w:ilvl w:val="0"/>
                <w:numId w:val="86"/>
              </w:numPr>
              <w:contextualSpacing/>
              <w:jc w:val="left"/>
              <w:rPr>
                <w:rFonts w:cs="Calibri"/>
                <w:sz w:val="18"/>
                <w:szCs w:val="18"/>
              </w:rPr>
            </w:pPr>
            <w:r w:rsidRPr="00C0421D">
              <w:rPr>
                <w:rFonts w:cs="Calibri"/>
                <w:sz w:val="18"/>
                <w:szCs w:val="18"/>
              </w:rPr>
              <w:t>b</w:t>
            </w:r>
            <w:r w:rsidR="00B77D33" w:rsidRPr="00C0421D">
              <w:rPr>
                <w:rFonts w:cs="Calibri"/>
                <w:sz w:val="18"/>
                <w:szCs w:val="18"/>
              </w:rPr>
              <w:t xml:space="preserve">ogatstva vode (rijeka Gacka, izvori, jezera)  </w:t>
            </w:r>
          </w:p>
          <w:p w14:paraId="0EE3E1DC"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raznolikost mikrolimatskog položaja</w:t>
            </w:r>
          </w:p>
          <w:p w14:paraId="575C6194"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brojne biljne i životinjske vrste</w:t>
            </w:r>
          </w:p>
          <w:p w14:paraId="0E184E80"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autohtone sorte i pasmine</w:t>
            </w:r>
          </w:p>
          <w:p w14:paraId="55882EE9"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velike pašnjačke površine i livade</w:t>
            </w:r>
          </w:p>
          <w:p w14:paraId="647C7324"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zaštićeni spomenici (nepokretna dobra, kulturnopovijesne cjeline, arheološka nalazišta)</w:t>
            </w:r>
          </w:p>
          <w:p w14:paraId="155A0565"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zanimljiva zaštićena nematerijalna dobra</w:t>
            </w:r>
          </w:p>
          <w:p w14:paraId="398DBAF3"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ambijentalna vrijednost prostora</w:t>
            </w:r>
          </w:p>
          <w:p w14:paraId="0D49CC2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povoljan geografski položaj</w:t>
            </w:r>
          </w:p>
          <w:p w14:paraId="6329BFC5" w14:textId="77777777" w:rsidR="00B77D33" w:rsidRPr="00ED5789" w:rsidRDefault="00B77D33">
            <w:pPr>
              <w:pStyle w:val="ListParagraph"/>
              <w:numPr>
                <w:ilvl w:val="0"/>
                <w:numId w:val="86"/>
              </w:numPr>
              <w:jc w:val="left"/>
              <w:rPr>
                <w:rFonts w:ascii="Arial" w:hAnsi="Arial" w:cs="Arial"/>
                <w:sz w:val="18"/>
                <w:szCs w:val="18"/>
              </w:rPr>
            </w:pPr>
            <w:r w:rsidRPr="00ED5789">
              <w:rPr>
                <w:rFonts w:ascii="Arial" w:hAnsi="Arial" w:cs="Arial"/>
                <w:sz w:val="18"/>
                <w:szCs w:val="18"/>
              </w:rPr>
              <w:t xml:space="preserve">preduvjeti za  razvoj posebnih oblika </w:t>
            </w:r>
          </w:p>
          <w:p w14:paraId="53AECCF8" w14:textId="77777777" w:rsidR="00B77D33" w:rsidRPr="00ED5789" w:rsidRDefault="00B77D33" w:rsidP="000B2AF3">
            <w:pPr>
              <w:pStyle w:val="ListParagraph"/>
              <w:rPr>
                <w:rFonts w:ascii="Arial" w:hAnsi="Arial" w:cs="Arial"/>
                <w:sz w:val="18"/>
                <w:szCs w:val="18"/>
              </w:rPr>
            </w:pPr>
            <w:r w:rsidRPr="00ED5789">
              <w:rPr>
                <w:rFonts w:ascii="Arial" w:hAnsi="Arial" w:cs="Arial"/>
                <w:sz w:val="18"/>
                <w:szCs w:val="18"/>
              </w:rPr>
              <w:t>turizma: ribolovni, lovni, avanturistički, cikloturizam</w:t>
            </w:r>
          </w:p>
          <w:p w14:paraId="7CF3523B"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 xml:space="preserve">klima </w:t>
            </w:r>
          </w:p>
          <w:p w14:paraId="73FA2F37" w14:textId="1DA6A144" w:rsidR="00ED5789" w:rsidRPr="00C0421D" w:rsidRDefault="00ED5789">
            <w:pPr>
              <w:numPr>
                <w:ilvl w:val="0"/>
                <w:numId w:val="86"/>
              </w:numPr>
              <w:contextualSpacing/>
              <w:jc w:val="left"/>
              <w:rPr>
                <w:rFonts w:cs="Calibri"/>
                <w:sz w:val="18"/>
                <w:szCs w:val="18"/>
              </w:rPr>
            </w:pPr>
            <w:r w:rsidRPr="00C0421D">
              <w:rPr>
                <w:rFonts w:cs="Calibri"/>
                <w:sz w:val="18"/>
                <w:szCs w:val="18"/>
              </w:rPr>
              <w:t>višetisućljetna povijest naseljavanja i materijalni ostaci prapovijesnih, antičkih, srednjovjekovnih i novovjekovnih kultura</w:t>
            </w:r>
          </w:p>
        </w:tc>
        <w:tc>
          <w:tcPr>
            <w:tcW w:w="4531" w:type="dxa"/>
          </w:tcPr>
          <w:p w14:paraId="5FF24B1D"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nedovoljna turistifikacija resursa (prirodnih i kulturnih)</w:t>
            </w:r>
          </w:p>
          <w:p w14:paraId="6D38743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propadanje dijela atrakcijske osnove</w:t>
            </w:r>
          </w:p>
          <w:p w14:paraId="29CF7CA2" w14:textId="77777777" w:rsidR="00B77D33" w:rsidRPr="00ED5789" w:rsidRDefault="00B77D33">
            <w:pPr>
              <w:pStyle w:val="ListParagraph"/>
              <w:numPr>
                <w:ilvl w:val="0"/>
                <w:numId w:val="86"/>
              </w:numPr>
              <w:jc w:val="left"/>
              <w:rPr>
                <w:rFonts w:ascii="Arial" w:hAnsi="Arial" w:cs="Arial"/>
                <w:sz w:val="18"/>
                <w:szCs w:val="18"/>
              </w:rPr>
            </w:pPr>
            <w:r w:rsidRPr="00ED5789">
              <w:rPr>
                <w:rFonts w:ascii="Arial" w:hAnsi="Arial" w:cs="Arial"/>
                <w:sz w:val="18"/>
                <w:szCs w:val="18"/>
              </w:rPr>
              <w:t>premalo stvorenih privlačnih atrakcija</w:t>
            </w:r>
          </w:p>
          <w:p w14:paraId="17ED2919" w14:textId="77777777" w:rsidR="00B77D33" w:rsidRPr="00ED5789" w:rsidRDefault="00B77D33">
            <w:pPr>
              <w:pStyle w:val="ListParagraph"/>
              <w:numPr>
                <w:ilvl w:val="0"/>
                <w:numId w:val="86"/>
              </w:numPr>
              <w:jc w:val="left"/>
              <w:rPr>
                <w:rFonts w:ascii="Arial" w:hAnsi="Arial" w:cs="Arial"/>
                <w:sz w:val="18"/>
                <w:szCs w:val="18"/>
              </w:rPr>
            </w:pPr>
            <w:r w:rsidRPr="00ED5789">
              <w:rPr>
                <w:rFonts w:ascii="Arial" w:hAnsi="Arial" w:cs="Arial"/>
                <w:sz w:val="18"/>
                <w:szCs w:val="18"/>
              </w:rPr>
              <w:t>zapuštenost pojedinih mikrolokacija</w:t>
            </w:r>
          </w:p>
          <w:p w14:paraId="004E5A2F"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premalo turističkih sadržaja</w:t>
            </w:r>
          </w:p>
          <w:p w14:paraId="58E6761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manifestacije su pretežno lokalnog karaktera/ nisu raznovrsne</w:t>
            </w:r>
          </w:p>
          <w:p w14:paraId="1C4D5954"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nema dovoljno inkluzivne infrastrukture</w:t>
            </w:r>
          </w:p>
          <w:p w14:paraId="5E68AEE0"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 xml:space="preserve">nedostatak sredstava za održavanje, unaprjeđenje i aktiviranje atrakcijske osnove </w:t>
            </w:r>
          </w:p>
          <w:p w14:paraId="7109AC87" w14:textId="77777777" w:rsidR="00B77D33" w:rsidRPr="00ED5789" w:rsidRDefault="00B77D33" w:rsidP="000B2AF3">
            <w:pPr>
              <w:ind w:left="720"/>
              <w:contextualSpacing/>
              <w:rPr>
                <w:rFonts w:ascii="Arial" w:hAnsi="Arial" w:cs="Arial"/>
                <w:sz w:val="18"/>
                <w:szCs w:val="18"/>
              </w:rPr>
            </w:pPr>
          </w:p>
        </w:tc>
      </w:tr>
      <w:tr w:rsidR="00B77D33" w:rsidRPr="00ED5789" w14:paraId="0A938036" w14:textId="77777777" w:rsidTr="000B2AF3">
        <w:trPr>
          <w:jc w:val="center"/>
        </w:trPr>
        <w:tc>
          <w:tcPr>
            <w:tcW w:w="4531" w:type="dxa"/>
            <w:shd w:val="clear" w:color="auto" w:fill="83CAEB" w:themeFill="accent1" w:themeFillTint="66"/>
          </w:tcPr>
          <w:p w14:paraId="18FB31A0" w14:textId="77777777" w:rsidR="00B77D33" w:rsidRPr="00C0421D" w:rsidRDefault="00B77D33" w:rsidP="000B2AF3">
            <w:pPr>
              <w:jc w:val="center"/>
              <w:rPr>
                <w:rFonts w:cs="Calibri"/>
                <w:sz w:val="18"/>
                <w:szCs w:val="18"/>
              </w:rPr>
            </w:pPr>
            <w:r w:rsidRPr="00C0421D">
              <w:rPr>
                <w:rFonts w:cs="Calibri"/>
                <w:sz w:val="18"/>
                <w:szCs w:val="18"/>
              </w:rPr>
              <w:t>Prilike</w:t>
            </w:r>
          </w:p>
        </w:tc>
        <w:tc>
          <w:tcPr>
            <w:tcW w:w="4531" w:type="dxa"/>
            <w:shd w:val="clear" w:color="auto" w:fill="83CAEB" w:themeFill="accent1" w:themeFillTint="66"/>
          </w:tcPr>
          <w:p w14:paraId="77AB8829" w14:textId="77777777" w:rsidR="00B77D33" w:rsidRPr="00C0421D" w:rsidRDefault="00B77D33" w:rsidP="000B2AF3">
            <w:pPr>
              <w:jc w:val="center"/>
              <w:rPr>
                <w:rFonts w:cs="Calibri"/>
                <w:sz w:val="18"/>
                <w:szCs w:val="18"/>
              </w:rPr>
            </w:pPr>
            <w:r w:rsidRPr="00C0421D">
              <w:rPr>
                <w:rFonts w:cs="Calibri"/>
                <w:sz w:val="18"/>
                <w:szCs w:val="18"/>
              </w:rPr>
              <w:t>Prijetnje</w:t>
            </w:r>
          </w:p>
        </w:tc>
      </w:tr>
      <w:tr w:rsidR="00B77D33" w:rsidRPr="00ED5789" w14:paraId="7D502A04" w14:textId="77777777" w:rsidTr="000B2AF3">
        <w:trPr>
          <w:jc w:val="center"/>
        </w:trPr>
        <w:tc>
          <w:tcPr>
            <w:tcW w:w="4531" w:type="dxa"/>
          </w:tcPr>
          <w:p w14:paraId="57AA6012"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blizina destinacija uz more</w:t>
            </w:r>
          </w:p>
          <w:p w14:paraId="3E34852E"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neposredna blizina dvaju nacionalnih parkova (NP Sjeverni Velebit i NP Plitvička Jezera)</w:t>
            </w:r>
          </w:p>
          <w:p w14:paraId="7FE60C1A"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raste potražnja za segmentiranim turističkim tržištima, autentičnim iskustvima i društveno korisnim aktivnostima</w:t>
            </w:r>
          </w:p>
          <w:p w14:paraId="376B2BD8"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trend zdravog života i prehrane</w:t>
            </w:r>
          </w:p>
          <w:p w14:paraId="257DD49D"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sve veća potražnja za lokalnim autohtonim proizvodima</w:t>
            </w:r>
          </w:p>
          <w:p w14:paraId="67524806"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trend da turisti dolaze velikim dijelom zbog prirode</w:t>
            </w:r>
          </w:p>
          <w:p w14:paraId="5AA208D6"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mogućnost korištenja fondova EU</w:t>
            </w:r>
          </w:p>
          <w:p w14:paraId="1539E0D9" w14:textId="77777777" w:rsidR="00B77D33" w:rsidRPr="00ED5789" w:rsidRDefault="00B77D33" w:rsidP="000B2AF3">
            <w:pPr>
              <w:ind w:left="720"/>
              <w:contextualSpacing/>
              <w:rPr>
                <w:rFonts w:ascii="Arial" w:hAnsi="Arial" w:cs="Arial"/>
                <w:sz w:val="18"/>
                <w:szCs w:val="18"/>
              </w:rPr>
            </w:pPr>
          </w:p>
        </w:tc>
        <w:tc>
          <w:tcPr>
            <w:tcW w:w="4531" w:type="dxa"/>
          </w:tcPr>
          <w:p w14:paraId="687395E8" w14:textId="77777777" w:rsidR="00B77D33" w:rsidRPr="00C0421D" w:rsidRDefault="00B77D33" w:rsidP="000B2AF3">
            <w:pPr>
              <w:ind w:left="360"/>
              <w:rPr>
                <w:rFonts w:cs="Calibri"/>
                <w:sz w:val="18"/>
                <w:szCs w:val="18"/>
              </w:rPr>
            </w:pPr>
          </w:p>
          <w:p w14:paraId="354AE483"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klimatske promjene utječu na floru i faunu- širenje invazivnih biljnih i životinjskih vrsta, elementarne nepogode</w:t>
            </w:r>
          </w:p>
          <w:p w14:paraId="152D3967"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nedovoljno ulaganje u susjedne destinacije</w:t>
            </w:r>
          </w:p>
          <w:p w14:paraId="02FFE6A9"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globalne krize (pandemije, recesija, terorizam, migracije)</w:t>
            </w:r>
          </w:p>
          <w:p w14:paraId="2E408463"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nedostupnost financijskih sredstava</w:t>
            </w:r>
          </w:p>
          <w:p w14:paraId="7C239D22" w14:textId="77777777" w:rsidR="00B77D33" w:rsidRPr="00ED5789" w:rsidRDefault="00B77D33" w:rsidP="000B2AF3">
            <w:pPr>
              <w:ind w:left="360"/>
              <w:contextualSpacing/>
              <w:rPr>
                <w:rFonts w:ascii="Arial" w:hAnsi="Arial" w:cs="Arial"/>
                <w:sz w:val="18"/>
                <w:szCs w:val="18"/>
              </w:rPr>
            </w:pPr>
          </w:p>
        </w:tc>
      </w:tr>
    </w:tbl>
    <w:p w14:paraId="0768E7A6" w14:textId="77777777" w:rsidR="00B77D33" w:rsidRPr="00C0421D" w:rsidRDefault="00B77D33" w:rsidP="00B77D33">
      <w:pPr>
        <w:spacing w:line="276" w:lineRule="auto"/>
        <w:rPr>
          <w:rFonts w:cs="Calibri"/>
          <w:lang w:eastAsia="hr-HR"/>
        </w:rPr>
      </w:pPr>
    </w:p>
    <w:tbl>
      <w:tblPr>
        <w:tblStyle w:val="Reetkatablice7"/>
        <w:tblW w:w="0" w:type="auto"/>
        <w:jc w:val="center"/>
        <w:tblLook w:val="04A0" w:firstRow="1" w:lastRow="0" w:firstColumn="1" w:lastColumn="0" w:noHBand="0" w:noVBand="1"/>
      </w:tblPr>
      <w:tblGrid>
        <w:gridCol w:w="4531"/>
        <w:gridCol w:w="4531"/>
      </w:tblGrid>
      <w:tr w:rsidR="00B77D33" w:rsidRPr="00ED5789" w14:paraId="757957EF" w14:textId="77777777" w:rsidTr="000B2AF3">
        <w:trPr>
          <w:jc w:val="center"/>
        </w:trPr>
        <w:tc>
          <w:tcPr>
            <w:tcW w:w="9062" w:type="dxa"/>
            <w:gridSpan w:val="2"/>
            <w:shd w:val="clear" w:color="auto" w:fill="C1E4F5" w:themeFill="accent1" w:themeFillTint="33"/>
          </w:tcPr>
          <w:p w14:paraId="50455037" w14:textId="77777777" w:rsidR="00B77D33" w:rsidRPr="00C0421D" w:rsidRDefault="00B77D33" w:rsidP="000B2AF3">
            <w:pPr>
              <w:jc w:val="center"/>
              <w:rPr>
                <w:rFonts w:cs="Calibri"/>
                <w:b/>
                <w:bCs/>
                <w:sz w:val="18"/>
                <w:szCs w:val="18"/>
              </w:rPr>
            </w:pPr>
            <w:r w:rsidRPr="00C0421D">
              <w:rPr>
                <w:rFonts w:cs="Calibri"/>
                <w:b/>
                <w:bCs/>
                <w:sz w:val="18"/>
                <w:szCs w:val="18"/>
              </w:rPr>
              <w:t>Ljudski potencijali</w:t>
            </w:r>
          </w:p>
          <w:p w14:paraId="0E232619" w14:textId="77777777" w:rsidR="00B77D33" w:rsidRPr="00ED5789" w:rsidRDefault="00B77D33" w:rsidP="000B2AF3">
            <w:pPr>
              <w:jc w:val="center"/>
              <w:rPr>
                <w:rFonts w:ascii="Arial" w:hAnsi="Arial" w:cs="Arial"/>
                <w:b/>
                <w:bCs/>
                <w:sz w:val="18"/>
                <w:szCs w:val="18"/>
              </w:rPr>
            </w:pPr>
          </w:p>
        </w:tc>
      </w:tr>
      <w:tr w:rsidR="00B77D33" w:rsidRPr="00ED5789" w14:paraId="4AD9F5A8" w14:textId="77777777" w:rsidTr="000B2AF3">
        <w:trPr>
          <w:jc w:val="center"/>
        </w:trPr>
        <w:tc>
          <w:tcPr>
            <w:tcW w:w="4531" w:type="dxa"/>
            <w:shd w:val="clear" w:color="auto" w:fill="83CAEB" w:themeFill="accent1" w:themeFillTint="66"/>
          </w:tcPr>
          <w:p w14:paraId="4B2F5745" w14:textId="77777777" w:rsidR="00B77D33" w:rsidRPr="00C0421D" w:rsidRDefault="00B77D33" w:rsidP="000B2AF3">
            <w:pPr>
              <w:jc w:val="center"/>
              <w:rPr>
                <w:rFonts w:cs="Calibri"/>
                <w:sz w:val="18"/>
                <w:szCs w:val="18"/>
              </w:rPr>
            </w:pPr>
            <w:r w:rsidRPr="00C0421D">
              <w:rPr>
                <w:rFonts w:cs="Calibri"/>
                <w:sz w:val="18"/>
                <w:szCs w:val="18"/>
              </w:rPr>
              <w:t>Snage</w:t>
            </w:r>
          </w:p>
        </w:tc>
        <w:tc>
          <w:tcPr>
            <w:tcW w:w="4531" w:type="dxa"/>
            <w:shd w:val="clear" w:color="auto" w:fill="83CAEB" w:themeFill="accent1" w:themeFillTint="66"/>
          </w:tcPr>
          <w:p w14:paraId="7233DE09" w14:textId="77777777" w:rsidR="00B77D33" w:rsidRPr="00C0421D" w:rsidRDefault="00B77D33" w:rsidP="000B2AF3">
            <w:pPr>
              <w:jc w:val="center"/>
              <w:rPr>
                <w:rFonts w:cs="Calibri"/>
                <w:sz w:val="18"/>
                <w:szCs w:val="18"/>
              </w:rPr>
            </w:pPr>
            <w:r w:rsidRPr="00C0421D">
              <w:rPr>
                <w:rFonts w:cs="Calibri"/>
                <w:sz w:val="18"/>
                <w:szCs w:val="18"/>
              </w:rPr>
              <w:t>Slabosti</w:t>
            </w:r>
          </w:p>
        </w:tc>
      </w:tr>
      <w:tr w:rsidR="00B77D33" w:rsidRPr="00ED5789" w14:paraId="67E4788B" w14:textId="77777777" w:rsidTr="000B2AF3">
        <w:trPr>
          <w:jc w:val="center"/>
        </w:trPr>
        <w:tc>
          <w:tcPr>
            <w:tcW w:w="4531" w:type="dxa"/>
          </w:tcPr>
          <w:p w14:paraId="26B20793"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 xml:space="preserve">aktivnost udruga </w:t>
            </w:r>
          </w:p>
          <w:p w14:paraId="16D94834"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gostoljubivo stanovništvo</w:t>
            </w:r>
          </w:p>
          <w:p w14:paraId="28B3B667"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motiviranost ključnih poduzetnika za uključivanje u razvoj turizma</w:t>
            </w:r>
          </w:p>
          <w:p w14:paraId="11695A26"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članovi udruga spremni za uključivanje u ponudu sadržaja</w:t>
            </w:r>
          </w:p>
          <w:p w14:paraId="11B41749"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vezanost stanovnika uz destinaciju i njezine vrijednosti</w:t>
            </w:r>
          </w:p>
          <w:p w14:paraId="44EDF6D4"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ljudski resursi turističkih zajednica na svim razinama</w:t>
            </w:r>
          </w:p>
          <w:p w14:paraId="7822FC67"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širok krug umreženih dionika u turizmu koji djeluju i izvan RH</w:t>
            </w:r>
          </w:p>
          <w:p w14:paraId="7139F001"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lastRenderedPageBreak/>
              <w:t>pozitivan stav lokalnih stanovnika prema utjecaju turizma</w:t>
            </w:r>
          </w:p>
        </w:tc>
        <w:tc>
          <w:tcPr>
            <w:tcW w:w="4531" w:type="dxa"/>
          </w:tcPr>
          <w:p w14:paraId="56B9487A"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lastRenderedPageBreak/>
              <w:t>trend opadanja broja stanovnika</w:t>
            </w:r>
          </w:p>
          <w:p w14:paraId="1D1E62BD"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neadekvatna dobna struktura-starenje stanovništva</w:t>
            </w:r>
          </w:p>
          <w:p w14:paraId="31BEAE26"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nemotiviranost mladih za ostanak</w:t>
            </w:r>
          </w:p>
          <w:p w14:paraId="7B2BB833"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nedostatak stručne radne snage u turizmu</w:t>
            </w:r>
          </w:p>
          <w:p w14:paraId="574678E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nepoduzetnost</w:t>
            </w:r>
          </w:p>
          <w:p w14:paraId="45994A33"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niska razina zadovoljstva razvojem turizma kod lokalnog stanovništva</w:t>
            </w:r>
          </w:p>
          <w:p w14:paraId="24C07247"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većina poduzetnika u turizmu iskazuje nisku razinu zadovoljstva razvojem turizma</w:t>
            </w:r>
          </w:p>
          <w:p w14:paraId="05ECC8EA" w14:textId="77777777" w:rsidR="00B77D33" w:rsidRPr="00ED5789" w:rsidRDefault="00B77D33" w:rsidP="000B2AF3">
            <w:pPr>
              <w:ind w:left="720"/>
              <w:contextualSpacing/>
              <w:rPr>
                <w:rFonts w:ascii="Arial" w:hAnsi="Arial" w:cs="Arial"/>
                <w:sz w:val="18"/>
                <w:szCs w:val="18"/>
              </w:rPr>
            </w:pPr>
          </w:p>
        </w:tc>
      </w:tr>
      <w:tr w:rsidR="00B77D33" w:rsidRPr="00ED5789" w14:paraId="1F96AAAB" w14:textId="77777777" w:rsidTr="000B2AF3">
        <w:trPr>
          <w:jc w:val="center"/>
        </w:trPr>
        <w:tc>
          <w:tcPr>
            <w:tcW w:w="4531" w:type="dxa"/>
            <w:shd w:val="clear" w:color="auto" w:fill="83CAEB" w:themeFill="accent1" w:themeFillTint="66"/>
          </w:tcPr>
          <w:p w14:paraId="42F16DE6" w14:textId="77777777" w:rsidR="00B77D33" w:rsidRPr="00C0421D" w:rsidRDefault="00B77D33" w:rsidP="000B2AF3">
            <w:pPr>
              <w:jc w:val="center"/>
              <w:rPr>
                <w:rFonts w:cs="Calibri"/>
                <w:sz w:val="18"/>
                <w:szCs w:val="18"/>
              </w:rPr>
            </w:pPr>
            <w:r w:rsidRPr="00C0421D">
              <w:rPr>
                <w:rFonts w:cs="Calibri"/>
                <w:sz w:val="18"/>
                <w:szCs w:val="18"/>
              </w:rPr>
              <w:t>Prilike</w:t>
            </w:r>
          </w:p>
        </w:tc>
        <w:tc>
          <w:tcPr>
            <w:tcW w:w="4531" w:type="dxa"/>
            <w:shd w:val="clear" w:color="auto" w:fill="83CAEB" w:themeFill="accent1" w:themeFillTint="66"/>
          </w:tcPr>
          <w:p w14:paraId="4311DEA1" w14:textId="77777777" w:rsidR="00B77D33" w:rsidRPr="00C0421D" w:rsidRDefault="00B77D33" w:rsidP="000B2AF3">
            <w:pPr>
              <w:jc w:val="center"/>
              <w:rPr>
                <w:rFonts w:cs="Calibri"/>
                <w:sz w:val="18"/>
                <w:szCs w:val="18"/>
              </w:rPr>
            </w:pPr>
            <w:r w:rsidRPr="00C0421D">
              <w:rPr>
                <w:rFonts w:cs="Calibri"/>
                <w:sz w:val="18"/>
                <w:szCs w:val="18"/>
              </w:rPr>
              <w:t>Prijetnje</w:t>
            </w:r>
          </w:p>
        </w:tc>
      </w:tr>
      <w:tr w:rsidR="00B77D33" w:rsidRPr="00ED5789" w14:paraId="6E563712" w14:textId="77777777" w:rsidTr="000B2AF3">
        <w:trPr>
          <w:jc w:val="center"/>
        </w:trPr>
        <w:tc>
          <w:tcPr>
            <w:tcW w:w="4531" w:type="dxa"/>
          </w:tcPr>
          <w:p w14:paraId="721E3656"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programi osnaživanja ljudskih kapaciteta financirani iz fondova EU</w:t>
            </w:r>
          </w:p>
          <w:p w14:paraId="0C1787BE"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migracije na područje županije</w:t>
            </w:r>
          </w:p>
          <w:p w14:paraId="7DBF394B"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na raspolaganju sredstva za ulaganja u infrastrukturu čime se mladi motiviraju na ostanak u Otočcu</w:t>
            </w:r>
          </w:p>
          <w:p w14:paraId="2C05F812" w14:textId="77777777" w:rsidR="00B77D33" w:rsidRPr="00C0421D" w:rsidRDefault="00B77D33" w:rsidP="000B2AF3">
            <w:pPr>
              <w:ind w:left="720"/>
              <w:contextualSpacing/>
              <w:rPr>
                <w:rFonts w:cs="Calibri"/>
                <w:sz w:val="18"/>
                <w:szCs w:val="18"/>
              </w:rPr>
            </w:pPr>
          </w:p>
          <w:p w14:paraId="7C0A8DBF" w14:textId="77777777" w:rsidR="00B77D33" w:rsidRPr="00ED5789" w:rsidRDefault="00B77D33" w:rsidP="000B2AF3">
            <w:pPr>
              <w:ind w:left="720"/>
              <w:contextualSpacing/>
              <w:rPr>
                <w:rFonts w:ascii="Arial" w:hAnsi="Arial" w:cs="Arial"/>
                <w:sz w:val="18"/>
                <w:szCs w:val="18"/>
              </w:rPr>
            </w:pPr>
          </w:p>
        </w:tc>
        <w:tc>
          <w:tcPr>
            <w:tcW w:w="4531" w:type="dxa"/>
          </w:tcPr>
          <w:p w14:paraId="3BECD5F8" w14:textId="77777777" w:rsidR="00B77D33" w:rsidRPr="00C0421D" w:rsidRDefault="00B77D33" w:rsidP="000B2AF3">
            <w:pPr>
              <w:ind w:left="360"/>
              <w:rPr>
                <w:rFonts w:cs="Calibri"/>
                <w:sz w:val="18"/>
                <w:szCs w:val="18"/>
              </w:rPr>
            </w:pPr>
          </w:p>
          <w:p w14:paraId="07D94F0F"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daljnji trend smanjivanja broja stanovnika</w:t>
            </w:r>
          </w:p>
          <w:p w14:paraId="36BA9C43"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povećanje udjela stanovnika treće životne dobi</w:t>
            </w:r>
          </w:p>
          <w:p w14:paraId="30097774"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daljnji trend smanjenja raspoložive radne snage</w:t>
            </w:r>
          </w:p>
          <w:p w14:paraId="7638710F"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drugi gradovi/područja u Hrvatskoj i izvan nje mogu potaknuti daljnje iseljavanje aktivnog stanovništva iz Otočca/ smanjiti useljavanje u Otočac</w:t>
            </w:r>
          </w:p>
        </w:tc>
      </w:tr>
    </w:tbl>
    <w:p w14:paraId="7AA363BA" w14:textId="77777777" w:rsidR="00B77D33" w:rsidRPr="00C0421D" w:rsidRDefault="00B77D33" w:rsidP="00B77D33">
      <w:pPr>
        <w:spacing w:line="276" w:lineRule="auto"/>
        <w:rPr>
          <w:rFonts w:cs="Calibri"/>
          <w:sz w:val="18"/>
          <w:szCs w:val="18"/>
          <w:lang w:eastAsia="hr-HR"/>
        </w:rPr>
      </w:pPr>
    </w:p>
    <w:tbl>
      <w:tblPr>
        <w:tblStyle w:val="Reetkatablice7"/>
        <w:tblW w:w="0" w:type="auto"/>
        <w:jc w:val="center"/>
        <w:tblLook w:val="04A0" w:firstRow="1" w:lastRow="0" w:firstColumn="1" w:lastColumn="0" w:noHBand="0" w:noVBand="1"/>
      </w:tblPr>
      <w:tblGrid>
        <w:gridCol w:w="4531"/>
        <w:gridCol w:w="4531"/>
      </w:tblGrid>
      <w:tr w:rsidR="00B77D33" w:rsidRPr="00ED5789" w14:paraId="73A8308D" w14:textId="77777777" w:rsidTr="000B2AF3">
        <w:trPr>
          <w:jc w:val="center"/>
        </w:trPr>
        <w:tc>
          <w:tcPr>
            <w:tcW w:w="9062" w:type="dxa"/>
            <w:gridSpan w:val="2"/>
            <w:shd w:val="clear" w:color="auto" w:fill="C1E4F5" w:themeFill="accent1" w:themeFillTint="33"/>
          </w:tcPr>
          <w:p w14:paraId="6935DC04" w14:textId="77777777" w:rsidR="00B77D33" w:rsidRPr="00C0421D" w:rsidRDefault="00B77D33" w:rsidP="000B2AF3">
            <w:pPr>
              <w:jc w:val="center"/>
              <w:rPr>
                <w:rFonts w:cs="Calibri"/>
                <w:b/>
                <w:bCs/>
                <w:sz w:val="18"/>
                <w:szCs w:val="18"/>
              </w:rPr>
            </w:pPr>
            <w:r w:rsidRPr="00C0421D">
              <w:rPr>
                <w:rFonts w:cs="Calibri"/>
                <w:b/>
                <w:bCs/>
                <w:sz w:val="18"/>
                <w:szCs w:val="18"/>
              </w:rPr>
              <w:t>Infrastruktura</w:t>
            </w:r>
          </w:p>
          <w:p w14:paraId="5246729F" w14:textId="77777777" w:rsidR="00B77D33" w:rsidRPr="00ED5789" w:rsidRDefault="00B77D33" w:rsidP="000B2AF3">
            <w:pPr>
              <w:jc w:val="center"/>
              <w:rPr>
                <w:rFonts w:ascii="Arial" w:hAnsi="Arial" w:cs="Arial"/>
                <w:b/>
                <w:bCs/>
                <w:sz w:val="18"/>
                <w:szCs w:val="18"/>
              </w:rPr>
            </w:pPr>
          </w:p>
        </w:tc>
      </w:tr>
      <w:tr w:rsidR="00B77D33" w:rsidRPr="00ED5789" w14:paraId="611B3500" w14:textId="77777777" w:rsidTr="000B2AF3">
        <w:trPr>
          <w:jc w:val="center"/>
        </w:trPr>
        <w:tc>
          <w:tcPr>
            <w:tcW w:w="4531" w:type="dxa"/>
            <w:shd w:val="clear" w:color="auto" w:fill="83CAEB" w:themeFill="accent1" w:themeFillTint="66"/>
          </w:tcPr>
          <w:p w14:paraId="165B758E" w14:textId="77777777" w:rsidR="00B77D33" w:rsidRPr="00C0421D" w:rsidRDefault="00B77D33" w:rsidP="000B2AF3">
            <w:pPr>
              <w:jc w:val="center"/>
              <w:rPr>
                <w:rFonts w:cs="Calibri"/>
                <w:sz w:val="18"/>
                <w:szCs w:val="18"/>
              </w:rPr>
            </w:pPr>
            <w:r w:rsidRPr="00C0421D">
              <w:rPr>
                <w:rFonts w:cs="Calibri"/>
                <w:sz w:val="18"/>
                <w:szCs w:val="18"/>
              </w:rPr>
              <w:t>Snage</w:t>
            </w:r>
          </w:p>
        </w:tc>
        <w:tc>
          <w:tcPr>
            <w:tcW w:w="4531" w:type="dxa"/>
            <w:shd w:val="clear" w:color="auto" w:fill="83CAEB" w:themeFill="accent1" w:themeFillTint="66"/>
          </w:tcPr>
          <w:p w14:paraId="4DB98474" w14:textId="77777777" w:rsidR="00B77D33" w:rsidRPr="00C0421D" w:rsidRDefault="00B77D33" w:rsidP="000B2AF3">
            <w:pPr>
              <w:jc w:val="center"/>
              <w:rPr>
                <w:rFonts w:cs="Calibri"/>
                <w:sz w:val="18"/>
                <w:szCs w:val="18"/>
              </w:rPr>
            </w:pPr>
            <w:r w:rsidRPr="00C0421D">
              <w:rPr>
                <w:rFonts w:cs="Calibri"/>
                <w:sz w:val="18"/>
                <w:szCs w:val="18"/>
              </w:rPr>
              <w:t>Slabosti</w:t>
            </w:r>
          </w:p>
        </w:tc>
      </w:tr>
      <w:tr w:rsidR="00B77D33" w:rsidRPr="00ED5789" w14:paraId="1BDDA90C" w14:textId="77777777" w:rsidTr="000B2AF3">
        <w:trPr>
          <w:jc w:val="center"/>
        </w:trPr>
        <w:tc>
          <w:tcPr>
            <w:tcW w:w="4531" w:type="dxa"/>
          </w:tcPr>
          <w:p w14:paraId="6BCD1930"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početna outdoor infrastruktura (6 lokalnih biciklističkih staza, uređene tri šetnice, uređene tri planinarske staze, moto rute (2), prodaja ribolovnih karata i ribolov, ponuda kajaka-kanua i quada)</w:t>
            </w:r>
          </w:p>
          <w:p w14:paraId="364C3EA0"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uređena zatvorena kuglana</w:t>
            </w:r>
          </w:p>
          <w:p w14:paraId="260B4117"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poduzetnici ulažu u turističku infrastrukturu</w:t>
            </w:r>
          </w:p>
          <w:p w14:paraId="18CCD557"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 xml:space="preserve">udruge ulažu u infrastrukturu </w:t>
            </w:r>
          </w:p>
          <w:p w14:paraId="0521371C"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lokalne prometnice i putevi</w:t>
            </w:r>
          </w:p>
          <w:p w14:paraId="664BF21B"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javni sektor ulaže u infrastrukturu</w:t>
            </w:r>
          </w:p>
          <w:p w14:paraId="0A93D3D9"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lokalna samouprava je prepoznala koristi od ulaganja u digitalnu transformaciju</w:t>
            </w:r>
          </w:p>
          <w:p w14:paraId="6432DDBB"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 xml:space="preserve">znatan interes građana i poduzetnika za zelena energetska rješenja </w:t>
            </w:r>
          </w:p>
          <w:p w14:paraId="0E714E17" w14:textId="77777777" w:rsidR="00B77D33" w:rsidRPr="00ED5789" w:rsidRDefault="00B77D33" w:rsidP="000B2AF3">
            <w:pPr>
              <w:ind w:left="720"/>
              <w:contextualSpacing/>
              <w:rPr>
                <w:rFonts w:ascii="Arial" w:hAnsi="Arial" w:cs="Arial"/>
                <w:sz w:val="18"/>
                <w:szCs w:val="18"/>
              </w:rPr>
            </w:pPr>
          </w:p>
        </w:tc>
        <w:tc>
          <w:tcPr>
            <w:tcW w:w="4531" w:type="dxa"/>
          </w:tcPr>
          <w:p w14:paraId="2BCD8533"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nedovoljni visokokategorizirani smještajni kapaciteti</w:t>
            </w:r>
          </w:p>
          <w:p w14:paraId="067BBBE4"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neriješeni imovinsko- pravni odnosi</w:t>
            </w:r>
          </w:p>
          <w:p w14:paraId="53E3BC72"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nema dovoljno inkluzivne infrastrukture za sport i rekreaciju na otvorenom za sve uzraste</w:t>
            </w:r>
          </w:p>
          <w:p w14:paraId="62C1381B"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nema dovoljno infrastrukture za interpretaciju baštine</w:t>
            </w:r>
          </w:p>
          <w:p w14:paraId="299243B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nedostatna servisna infrastruktura za bicikliste</w:t>
            </w:r>
          </w:p>
          <w:p w14:paraId="6B3CB080"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nedovoljan kapital poduzetnika za osnaživanje vlastite infrastrukture</w:t>
            </w:r>
          </w:p>
          <w:p w14:paraId="124C035B"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nedovoljno razvijen javni prijevoz i koncept e mobilnosti</w:t>
            </w:r>
          </w:p>
          <w:p w14:paraId="09298045"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ograničena proračunska sredstva</w:t>
            </w:r>
          </w:p>
          <w:p w14:paraId="182A921D"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nedostaje ugostiteljska ponuda s ambijentalno prilagođenim prostorom</w:t>
            </w:r>
          </w:p>
          <w:p w14:paraId="34341B1B"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neravnomjerna dostupnost širokopojasnog interneta</w:t>
            </w:r>
          </w:p>
          <w:p w14:paraId="4E00B9F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nedostaju mjesta za punjenje mobitela</w:t>
            </w:r>
          </w:p>
          <w:p w14:paraId="0CEB2CCC"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otpor prema promjenama i korištenju modernih tehnologija kod dijela stanovništva</w:t>
            </w:r>
          </w:p>
          <w:p w14:paraId="35224F73"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nema sustava za upravljanje odnosa s posjetiteljima</w:t>
            </w:r>
          </w:p>
          <w:p w14:paraId="004EB13E"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niska razina digitalne integracije lokalnih pružatelja usluga</w:t>
            </w:r>
          </w:p>
          <w:p w14:paraId="29441E9D" w14:textId="179AE4E0" w:rsidR="00A519E6" w:rsidRPr="00C0421D" w:rsidRDefault="00A519E6">
            <w:pPr>
              <w:numPr>
                <w:ilvl w:val="0"/>
                <w:numId w:val="86"/>
              </w:numPr>
              <w:contextualSpacing/>
              <w:jc w:val="left"/>
              <w:rPr>
                <w:rFonts w:cs="Calibri"/>
                <w:sz w:val="18"/>
                <w:szCs w:val="18"/>
              </w:rPr>
            </w:pPr>
            <w:r w:rsidRPr="00C0421D">
              <w:rPr>
                <w:rFonts w:cs="Calibri"/>
                <w:sz w:val="18"/>
                <w:szCs w:val="18"/>
              </w:rPr>
              <w:t>nepostojanje kamp odmorišta</w:t>
            </w:r>
          </w:p>
          <w:p w14:paraId="65F24F6B" w14:textId="77777777" w:rsidR="00B77D33" w:rsidRPr="00ED5789" w:rsidRDefault="00B77D33" w:rsidP="000B2AF3">
            <w:pPr>
              <w:ind w:left="720"/>
              <w:contextualSpacing/>
              <w:rPr>
                <w:rFonts w:ascii="Arial" w:hAnsi="Arial" w:cs="Arial"/>
                <w:sz w:val="18"/>
                <w:szCs w:val="18"/>
              </w:rPr>
            </w:pPr>
          </w:p>
        </w:tc>
      </w:tr>
      <w:tr w:rsidR="00B77D33" w:rsidRPr="00ED5789" w14:paraId="73319779" w14:textId="77777777" w:rsidTr="000B2AF3">
        <w:trPr>
          <w:jc w:val="center"/>
        </w:trPr>
        <w:tc>
          <w:tcPr>
            <w:tcW w:w="4531" w:type="dxa"/>
            <w:shd w:val="clear" w:color="auto" w:fill="83CAEB" w:themeFill="accent1" w:themeFillTint="66"/>
          </w:tcPr>
          <w:p w14:paraId="21AAE5D0" w14:textId="77777777" w:rsidR="00B77D33" w:rsidRPr="00C0421D" w:rsidRDefault="00B77D33" w:rsidP="000B2AF3">
            <w:pPr>
              <w:jc w:val="center"/>
              <w:rPr>
                <w:rFonts w:cs="Calibri"/>
                <w:sz w:val="18"/>
                <w:szCs w:val="18"/>
              </w:rPr>
            </w:pPr>
            <w:r w:rsidRPr="00C0421D">
              <w:rPr>
                <w:rFonts w:cs="Calibri"/>
                <w:sz w:val="18"/>
                <w:szCs w:val="18"/>
              </w:rPr>
              <w:t>Prilike</w:t>
            </w:r>
          </w:p>
        </w:tc>
        <w:tc>
          <w:tcPr>
            <w:tcW w:w="4531" w:type="dxa"/>
            <w:shd w:val="clear" w:color="auto" w:fill="83CAEB" w:themeFill="accent1" w:themeFillTint="66"/>
          </w:tcPr>
          <w:p w14:paraId="343F15BC" w14:textId="77777777" w:rsidR="00B77D33" w:rsidRPr="00C0421D" w:rsidRDefault="00B77D33" w:rsidP="000B2AF3">
            <w:pPr>
              <w:jc w:val="center"/>
              <w:rPr>
                <w:rFonts w:cs="Calibri"/>
                <w:sz w:val="18"/>
                <w:szCs w:val="18"/>
              </w:rPr>
            </w:pPr>
            <w:r w:rsidRPr="00C0421D">
              <w:rPr>
                <w:rFonts w:cs="Calibri"/>
                <w:sz w:val="18"/>
                <w:szCs w:val="18"/>
              </w:rPr>
              <w:t>Prijetnje</w:t>
            </w:r>
          </w:p>
        </w:tc>
      </w:tr>
      <w:tr w:rsidR="00B77D33" w:rsidRPr="00ED5789" w14:paraId="1637F6EB" w14:textId="77777777" w:rsidTr="000B2AF3">
        <w:trPr>
          <w:jc w:val="center"/>
        </w:trPr>
        <w:tc>
          <w:tcPr>
            <w:tcW w:w="4531" w:type="dxa"/>
          </w:tcPr>
          <w:p w14:paraId="508CF66A"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postoje preduvjeti za  daljnje ulaganje u infrastrukturu outdoor turizma</w:t>
            </w:r>
          </w:p>
          <w:p w14:paraId="4AD62B48"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turizam je jedan od strateških pravaca razvoja u planskim županijskim dokumentima</w:t>
            </w:r>
          </w:p>
          <w:p w14:paraId="15473CC7"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mogućnost korištenja fondova EU i nacionalnih fondova</w:t>
            </w:r>
          </w:p>
          <w:p w14:paraId="68F36D0A"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uvođenje širokopojasnog interneta</w:t>
            </w:r>
          </w:p>
          <w:p w14:paraId="5DAB152A" w14:textId="77777777" w:rsidR="00B77D33" w:rsidRPr="00C0421D" w:rsidRDefault="00B77D33" w:rsidP="000B2AF3">
            <w:pPr>
              <w:ind w:left="720"/>
              <w:contextualSpacing/>
              <w:rPr>
                <w:rFonts w:cs="Calibri"/>
                <w:sz w:val="18"/>
                <w:szCs w:val="18"/>
              </w:rPr>
            </w:pPr>
          </w:p>
          <w:p w14:paraId="0757C1C1" w14:textId="77777777" w:rsidR="00B77D33" w:rsidRPr="00ED5789" w:rsidRDefault="00B77D33" w:rsidP="000B2AF3">
            <w:pPr>
              <w:ind w:left="360"/>
              <w:contextualSpacing/>
              <w:rPr>
                <w:rFonts w:ascii="Arial" w:hAnsi="Arial" w:cs="Arial"/>
                <w:sz w:val="18"/>
                <w:szCs w:val="18"/>
              </w:rPr>
            </w:pPr>
          </w:p>
        </w:tc>
        <w:tc>
          <w:tcPr>
            <w:tcW w:w="4531" w:type="dxa"/>
          </w:tcPr>
          <w:p w14:paraId="4CB0C641" w14:textId="77777777" w:rsidR="00B77D33" w:rsidRPr="00C0421D" w:rsidRDefault="00B77D33" w:rsidP="000B2AF3">
            <w:pPr>
              <w:ind w:left="360"/>
              <w:rPr>
                <w:rFonts w:cs="Calibri"/>
                <w:sz w:val="18"/>
                <w:szCs w:val="18"/>
              </w:rPr>
            </w:pPr>
          </w:p>
          <w:p w14:paraId="34B28DD8"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nedovoljna znanja o mogućnostima digitalnih tehnologija</w:t>
            </w:r>
          </w:p>
          <w:p w14:paraId="40F87654"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energetska kriza</w:t>
            </w:r>
          </w:p>
          <w:p w14:paraId="16E04CB6"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negativni učinci inflacije</w:t>
            </w:r>
          </w:p>
          <w:p w14:paraId="35EB8D94"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smanjen dotok sredstava iz EU i državnih fondova zbog promjene globalnih strateških ciljeva</w:t>
            </w:r>
          </w:p>
          <w:p w14:paraId="28A327BB"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promjena trendova u turizmu</w:t>
            </w:r>
          </w:p>
        </w:tc>
      </w:tr>
      <w:tr w:rsidR="00B77D33" w:rsidRPr="00ED5789" w14:paraId="5DA22906" w14:textId="77777777" w:rsidTr="000B2AF3">
        <w:trPr>
          <w:jc w:val="center"/>
        </w:trPr>
        <w:tc>
          <w:tcPr>
            <w:tcW w:w="9062" w:type="dxa"/>
            <w:gridSpan w:val="2"/>
            <w:shd w:val="clear" w:color="auto" w:fill="C1E4F5" w:themeFill="accent1" w:themeFillTint="33"/>
          </w:tcPr>
          <w:p w14:paraId="3DE0141A" w14:textId="77777777" w:rsidR="00B77D33" w:rsidRPr="00C0421D" w:rsidRDefault="00B77D33" w:rsidP="000B2AF3">
            <w:pPr>
              <w:jc w:val="center"/>
              <w:rPr>
                <w:rFonts w:cs="Calibri"/>
                <w:b/>
                <w:bCs/>
                <w:sz w:val="18"/>
                <w:szCs w:val="18"/>
              </w:rPr>
            </w:pPr>
            <w:bookmarkStart w:id="230" w:name="_Hlk529388564"/>
            <w:r w:rsidRPr="00C0421D">
              <w:rPr>
                <w:rFonts w:cs="Calibri"/>
                <w:b/>
                <w:bCs/>
                <w:sz w:val="18"/>
                <w:szCs w:val="18"/>
              </w:rPr>
              <w:lastRenderedPageBreak/>
              <w:t>Informiranje i marketing</w:t>
            </w:r>
          </w:p>
          <w:p w14:paraId="58700CA6" w14:textId="77777777" w:rsidR="00B77D33" w:rsidRPr="00ED5789" w:rsidRDefault="00B77D33" w:rsidP="000B2AF3">
            <w:pPr>
              <w:jc w:val="center"/>
              <w:rPr>
                <w:rFonts w:ascii="Arial" w:hAnsi="Arial" w:cs="Arial"/>
                <w:b/>
                <w:bCs/>
                <w:sz w:val="18"/>
                <w:szCs w:val="18"/>
              </w:rPr>
            </w:pPr>
          </w:p>
        </w:tc>
      </w:tr>
      <w:tr w:rsidR="00B77D33" w:rsidRPr="00ED5789" w14:paraId="0742856C" w14:textId="77777777" w:rsidTr="000B2AF3">
        <w:trPr>
          <w:jc w:val="center"/>
        </w:trPr>
        <w:tc>
          <w:tcPr>
            <w:tcW w:w="4531" w:type="dxa"/>
            <w:shd w:val="clear" w:color="auto" w:fill="83CAEB" w:themeFill="accent1" w:themeFillTint="66"/>
          </w:tcPr>
          <w:p w14:paraId="310CBA86" w14:textId="77777777" w:rsidR="00B77D33" w:rsidRPr="00C0421D" w:rsidRDefault="00B77D33" w:rsidP="000B2AF3">
            <w:pPr>
              <w:jc w:val="center"/>
              <w:rPr>
                <w:rFonts w:cs="Calibri"/>
                <w:sz w:val="18"/>
                <w:szCs w:val="18"/>
              </w:rPr>
            </w:pPr>
            <w:r w:rsidRPr="00C0421D">
              <w:rPr>
                <w:rFonts w:cs="Calibri"/>
                <w:sz w:val="18"/>
                <w:szCs w:val="18"/>
              </w:rPr>
              <w:t>Snage</w:t>
            </w:r>
          </w:p>
        </w:tc>
        <w:tc>
          <w:tcPr>
            <w:tcW w:w="4531" w:type="dxa"/>
            <w:shd w:val="clear" w:color="auto" w:fill="83CAEB" w:themeFill="accent1" w:themeFillTint="66"/>
          </w:tcPr>
          <w:p w14:paraId="505C7D5F" w14:textId="77777777" w:rsidR="00B77D33" w:rsidRPr="00C0421D" w:rsidRDefault="00B77D33" w:rsidP="000B2AF3">
            <w:pPr>
              <w:jc w:val="center"/>
              <w:rPr>
                <w:rFonts w:cs="Calibri"/>
                <w:sz w:val="18"/>
                <w:szCs w:val="18"/>
              </w:rPr>
            </w:pPr>
            <w:r w:rsidRPr="00C0421D">
              <w:rPr>
                <w:rFonts w:cs="Calibri"/>
                <w:sz w:val="18"/>
                <w:szCs w:val="18"/>
              </w:rPr>
              <w:t>Slabosti</w:t>
            </w:r>
          </w:p>
        </w:tc>
      </w:tr>
      <w:tr w:rsidR="00B77D33" w:rsidRPr="00ED5789" w14:paraId="7BCFC639" w14:textId="77777777" w:rsidTr="000B2AF3">
        <w:trPr>
          <w:jc w:val="center"/>
        </w:trPr>
        <w:tc>
          <w:tcPr>
            <w:tcW w:w="4531" w:type="dxa"/>
          </w:tcPr>
          <w:p w14:paraId="1E0546E5"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grad podupire promoviranje destinacije</w:t>
            </w:r>
          </w:p>
          <w:p w14:paraId="4B7D7DAE"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prepoznatljiv imidž Gacke</w:t>
            </w:r>
          </w:p>
          <w:p w14:paraId="284B68C9"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pojedine atrakcije su nacionalno prepoznate</w:t>
            </w:r>
          </w:p>
          <w:p w14:paraId="6FFFA20F"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ostale destinacije promoviraju održivo korištenje rijeke</w:t>
            </w:r>
          </w:p>
          <w:p w14:paraId="3CF91EBF"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Gacka je česta tema komunikacije instanci koje djeluju izvan turizma (npr. udruge za zaštitu prirode)</w:t>
            </w:r>
          </w:p>
          <w:p w14:paraId="3C1D649F"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dostupni raznovrsni kanali za promidžbu</w:t>
            </w:r>
          </w:p>
          <w:p w14:paraId="4EA9FC6E"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redovno odvajanje sredstava za promidžbu na svim razinama upravljanja u turizmu</w:t>
            </w:r>
          </w:p>
          <w:p w14:paraId="6A45EB8A" w14:textId="77777777" w:rsidR="00B77D33" w:rsidRPr="00ED5789" w:rsidRDefault="00B77D33" w:rsidP="000B2AF3">
            <w:pPr>
              <w:ind w:left="720"/>
              <w:contextualSpacing/>
              <w:rPr>
                <w:rFonts w:ascii="Arial" w:hAnsi="Arial" w:cs="Arial"/>
                <w:sz w:val="18"/>
                <w:szCs w:val="18"/>
              </w:rPr>
            </w:pPr>
          </w:p>
        </w:tc>
        <w:tc>
          <w:tcPr>
            <w:tcW w:w="4531" w:type="dxa"/>
          </w:tcPr>
          <w:p w14:paraId="1769F656"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nedostatne online informacije</w:t>
            </w:r>
          </w:p>
          <w:p w14:paraId="571BF59E"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 xml:space="preserve">nedostatak financijskih sredstava za promidžbu </w:t>
            </w:r>
          </w:p>
          <w:p w14:paraId="66AA86F6"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neujednačeno upravljanje ključnim porukama na različitim razinama informiranja i promoviranja</w:t>
            </w:r>
          </w:p>
          <w:p w14:paraId="37088008"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postojeći sadržaji nedovoljno prisutni u marketinškom prostoru</w:t>
            </w:r>
          </w:p>
          <w:p w14:paraId="5C2485A0"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nedostaje promoviranje u svrhu proširenja sezone</w:t>
            </w:r>
          </w:p>
          <w:p w14:paraId="00273959" w14:textId="77777777" w:rsidR="00B77D33" w:rsidRPr="00C0421D" w:rsidRDefault="00B77D33">
            <w:pPr>
              <w:numPr>
                <w:ilvl w:val="0"/>
                <w:numId w:val="86"/>
              </w:numPr>
              <w:contextualSpacing/>
              <w:jc w:val="left"/>
              <w:rPr>
                <w:rFonts w:cs="Calibri"/>
                <w:sz w:val="18"/>
                <w:szCs w:val="18"/>
              </w:rPr>
            </w:pPr>
            <w:r w:rsidRPr="00C0421D">
              <w:rPr>
                <w:rFonts w:cs="Calibri"/>
                <w:sz w:val="18"/>
                <w:szCs w:val="18"/>
              </w:rPr>
              <w:t>nedostatna digitalna vidljivost i promocija lokalnih proizvoda</w:t>
            </w:r>
          </w:p>
        </w:tc>
      </w:tr>
      <w:tr w:rsidR="00B77D33" w:rsidRPr="00ED5789" w14:paraId="4F92B917" w14:textId="77777777" w:rsidTr="000B2AF3">
        <w:trPr>
          <w:jc w:val="center"/>
        </w:trPr>
        <w:tc>
          <w:tcPr>
            <w:tcW w:w="4531" w:type="dxa"/>
            <w:shd w:val="clear" w:color="auto" w:fill="83CAEB" w:themeFill="accent1" w:themeFillTint="66"/>
          </w:tcPr>
          <w:p w14:paraId="6CF47011" w14:textId="77777777" w:rsidR="00B77D33" w:rsidRPr="00C0421D" w:rsidRDefault="00B77D33" w:rsidP="000B2AF3">
            <w:pPr>
              <w:jc w:val="center"/>
              <w:rPr>
                <w:rFonts w:cs="Calibri"/>
                <w:sz w:val="18"/>
                <w:szCs w:val="18"/>
              </w:rPr>
            </w:pPr>
            <w:r w:rsidRPr="00C0421D">
              <w:rPr>
                <w:rFonts w:cs="Calibri"/>
                <w:sz w:val="18"/>
                <w:szCs w:val="18"/>
              </w:rPr>
              <w:t>Prilike</w:t>
            </w:r>
          </w:p>
        </w:tc>
        <w:tc>
          <w:tcPr>
            <w:tcW w:w="4531" w:type="dxa"/>
            <w:shd w:val="clear" w:color="auto" w:fill="83CAEB" w:themeFill="accent1" w:themeFillTint="66"/>
          </w:tcPr>
          <w:p w14:paraId="787C31E3" w14:textId="77777777" w:rsidR="00B77D33" w:rsidRPr="00C0421D" w:rsidRDefault="00B77D33" w:rsidP="000B2AF3">
            <w:pPr>
              <w:jc w:val="center"/>
              <w:rPr>
                <w:rFonts w:cs="Calibri"/>
                <w:sz w:val="18"/>
                <w:szCs w:val="18"/>
              </w:rPr>
            </w:pPr>
            <w:r w:rsidRPr="00C0421D">
              <w:rPr>
                <w:rFonts w:cs="Calibri"/>
                <w:sz w:val="18"/>
                <w:szCs w:val="18"/>
              </w:rPr>
              <w:t>Prijetnje</w:t>
            </w:r>
          </w:p>
        </w:tc>
      </w:tr>
      <w:tr w:rsidR="00B77D33" w:rsidRPr="00ED5789" w14:paraId="04ECD5BC" w14:textId="77777777" w:rsidTr="000B2AF3">
        <w:trPr>
          <w:jc w:val="center"/>
        </w:trPr>
        <w:tc>
          <w:tcPr>
            <w:tcW w:w="4531" w:type="dxa"/>
          </w:tcPr>
          <w:p w14:paraId="4AD38949" w14:textId="77777777" w:rsidR="00B77D33" w:rsidRPr="00C0421D" w:rsidRDefault="00B77D33" w:rsidP="000B2AF3">
            <w:pPr>
              <w:contextualSpacing/>
              <w:rPr>
                <w:rFonts w:cs="Calibri"/>
                <w:sz w:val="18"/>
                <w:szCs w:val="18"/>
              </w:rPr>
            </w:pPr>
          </w:p>
          <w:p w14:paraId="30469EDF"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porast internet marketinga</w:t>
            </w:r>
          </w:p>
          <w:p w14:paraId="20499353"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mogućnost korištenja fondova EU</w:t>
            </w:r>
          </w:p>
          <w:p w14:paraId="41A5A77A"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neposredna blizina internacionalno poznatih atrakcija</w:t>
            </w:r>
          </w:p>
          <w:p w14:paraId="0B16C260"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ponuda certifikata za održivo poslovanje</w:t>
            </w:r>
          </w:p>
          <w:p w14:paraId="032B8231" w14:textId="77777777" w:rsidR="00B77D33" w:rsidRPr="00C0421D" w:rsidRDefault="00B77D33" w:rsidP="000B2AF3">
            <w:pPr>
              <w:ind w:left="720"/>
              <w:contextualSpacing/>
              <w:rPr>
                <w:rFonts w:cs="Calibri"/>
                <w:sz w:val="18"/>
                <w:szCs w:val="18"/>
              </w:rPr>
            </w:pPr>
          </w:p>
          <w:p w14:paraId="372E56D0" w14:textId="77777777" w:rsidR="00B77D33" w:rsidRPr="00ED5789" w:rsidRDefault="00B77D33" w:rsidP="000B2AF3">
            <w:pPr>
              <w:ind w:left="360"/>
              <w:contextualSpacing/>
              <w:rPr>
                <w:rFonts w:ascii="Arial" w:hAnsi="Arial" w:cs="Arial"/>
                <w:sz w:val="18"/>
                <w:szCs w:val="18"/>
              </w:rPr>
            </w:pPr>
          </w:p>
        </w:tc>
        <w:tc>
          <w:tcPr>
            <w:tcW w:w="4531" w:type="dxa"/>
          </w:tcPr>
          <w:p w14:paraId="07C52835" w14:textId="77777777" w:rsidR="00B77D33" w:rsidRPr="00ED5789" w:rsidRDefault="00B77D33">
            <w:pPr>
              <w:pStyle w:val="ListParagraph"/>
              <w:numPr>
                <w:ilvl w:val="0"/>
                <w:numId w:val="87"/>
              </w:numPr>
              <w:jc w:val="left"/>
              <w:rPr>
                <w:rFonts w:ascii="Arial" w:hAnsi="Arial" w:cs="Arial"/>
                <w:sz w:val="18"/>
                <w:szCs w:val="18"/>
              </w:rPr>
            </w:pPr>
            <w:r w:rsidRPr="00ED5789">
              <w:rPr>
                <w:rFonts w:ascii="Arial" w:hAnsi="Arial" w:cs="Arial"/>
                <w:sz w:val="18"/>
                <w:szCs w:val="18"/>
              </w:rPr>
              <w:t xml:space="preserve">pojedini dionici na tržištu u promociji ne uzimaju u obzir aspekt održivosti </w:t>
            </w:r>
          </w:p>
          <w:p w14:paraId="31A43E0A" w14:textId="77777777" w:rsidR="00B77D33" w:rsidRPr="00C0421D" w:rsidRDefault="00B77D33">
            <w:pPr>
              <w:numPr>
                <w:ilvl w:val="0"/>
                <w:numId w:val="87"/>
              </w:numPr>
              <w:contextualSpacing/>
              <w:jc w:val="left"/>
              <w:rPr>
                <w:rFonts w:cs="Calibri"/>
                <w:sz w:val="18"/>
                <w:szCs w:val="18"/>
              </w:rPr>
            </w:pPr>
            <w:r w:rsidRPr="00C0421D">
              <w:rPr>
                <w:rFonts w:cs="Calibri"/>
                <w:sz w:val="18"/>
                <w:szCs w:val="18"/>
              </w:rPr>
              <w:t>pojedini akteri na tržištu pružaju netočne i čak štetne informacije o lokalitetu</w:t>
            </w:r>
          </w:p>
        </w:tc>
      </w:tr>
    </w:tbl>
    <w:bookmarkEnd w:id="230"/>
    <w:p w14:paraId="2D5E669B" w14:textId="71573638" w:rsidR="00B77D33" w:rsidRDefault="00B77D33" w:rsidP="00B77D33">
      <w:pPr>
        <w:rPr>
          <w:rFonts w:cs="Calibri"/>
          <w:lang w:eastAsia="hr-HR"/>
        </w:rPr>
      </w:pPr>
      <w:r w:rsidRPr="00C0421D">
        <w:rPr>
          <w:rFonts w:cs="Calibri"/>
          <w:lang w:eastAsia="hr-HR"/>
        </w:rPr>
        <w:t>Kako bi se dobila kvalitetna SWOT analiza destinacije, bilo je potrebno promotriti i stanje na tržištu u okruženju nešto širem od destinacije, a to je Ličko-senjska županija. Ovo tržište može ukazivati na niz prilika i prijetnji koje utječu na turizam te ukazuje na profil potencijalnih konzumenata proizvoda destinacije koji se već nalaze u neposrednoj blizini destinacije i prema kojima treba usmjeriti marketinške napore. Radi se o turistima i izletnicima koje se može privući ciljanim aktivnostima.</w:t>
      </w:r>
    </w:p>
    <w:p w14:paraId="3A13BA30" w14:textId="6700BF68" w:rsidR="00B77D33" w:rsidRDefault="00B77D33" w:rsidP="00B77D33">
      <w:pPr>
        <w:rPr>
          <w:rFonts w:cs="Calibri"/>
          <w:lang w:eastAsia="hr-HR"/>
        </w:rPr>
      </w:pPr>
      <w:r w:rsidRPr="00C0421D">
        <w:rPr>
          <w:rFonts w:cs="Calibri"/>
          <w:lang w:eastAsia="hr-HR"/>
        </w:rPr>
        <w:t>U istraživanju Tomas 2022.-2023. iskazani su podaci za cijelo područje Ličko -senjske županije kojoj pripada i Otočac. Šire turističko područje kojem pripada županije je Jadranska regija. Ličko- senjska županija se po dobi turista upadljivo ističe u usporedbi s ostalim županijama Jadranske regije: čak 32,0% turista je starosti do 29 godina. Na prostoru cijele Jadranske Hrvatske, sljedeća županija po broju turista do 29 godina starosti je Šibensko- kninska s udjelom od 20,9%. Većina turista u Ličko-senjskoj županiji (47,6%) je u dobi od 30 do 49 godina, dok je 20,4% turista s 50 i više godina. Sukladno ovim pokazateljima, ukoliko turiste gledamo prema generacijskim skupinama, na području Županije je udio generacije Z od 22,3% (rođenih 1996. i kasnije) najviši u cijeloj Jadranskoj regiji. Najveći broj turista, njih 44,7% ipak čine pripadnici generacije Y (rođeni 1981.-1995.), dok su sljedeći po udjelu s 30,8% pripadnici generacije X (rođeni 1961.-1980).Što se tiče podataka o pratnji turista na putovanju, Ličko senjska županija ima jednu posebnost: s prijateljima dolazi 28,6% turista, što je znatno više nego u ostalim županijama. Najviše turista u Ličko- senjsku županiju ipak dolazi s članovima obitelji (43,9%), a samo s partnerom 25,6%.</w:t>
      </w:r>
    </w:p>
    <w:p w14:paraId="21DA96FC" w14:textId="77777777" w:rsidR="00B77D33" w:rsidRPr="00C0421D" w:rsidRDefault="00B77D33" w:rsidP="00B77D33">
      <w:pPr>
        <w:rPr>
          <w:rFonts w:cs="Calibri"/>
          <w:lang w:eastAsia="hr-HR"/>
        </w:rPr>
      </w:pPr>
      <w:r w:rsidRPr="00C0421D">
        <w:rPr>
          <w:rFonts w:cs="Calibri"/>
          <w:lang w:eastAsia="hr-HR"/>
        </w:rPr>
        <w:t xml:space="preserve">Pogledamo li konkretan motiv dolaska u Ličko-senjsku županiju (uz mogućnost navođenja više različitih motiva), na prvom je mjestu more (73,2%), dok je na drugom mjestu priroda (51%). Potom slijede zabava i festivali (28,1%) te manifestacije i događanja (22,6%) što zajedno čini čak 50,7%, što je znatno više nego u bilo kojoj </w:t>
      </w:r>
      <w:r w:rsidRPr="00C0421D">
        <w:rPr>
          <w:rFonts w:cs="Calibri"/>
          <w:lang w:eastAsia="hr-HR"/>
        </w:rPr>
        <w:lastRenderedPageBreak/>
        <w:t>drugoj županiji Jadranske Hrvatske. Planinarenje i hodanje motiv je dolaska 19% turista, uvjerljivo najviše u usporedbi s ostalima u Jadranskoj regiji. Sela/ ruralna područja je motiv dolaska 14,2% turista po kojem je županija također na prvom mjestu u Jadranskoj regiji. Ovakav profil turista koji se nalaze u samoj blizini destinacije potpuno odgovara segmentima tržišta na koja bi destinacija trebala ciljati s obzirom na resursnu osnovu iz koje potom proizlaze turistički proizvodi.</w:t>
      </w:r>
    </w:p>
    <w:p w14:paraId="54837443" w14:textId="630445CB" w:rsidR="00815C9D" w:rsidRDefault="00815C9D" w:rsidP="00815C9D">
      <w:pPr>
        <w:pStyle w:val="Caption"/>
        <w:keepNext/>
      </w:pPr>
      <w:bookmarkStart w:id="231" w:name="_Toc215563622"/>
      <w:r>
        <w:t xml:space="preserve">Tablica </w:t>
      </w:r>
      <w:fldSimple w:instr=" SEQ Tablica \* ARABIC ">
        <w:r>
          <w:rPr>
            <w:noProof/>
          </w:rPr>
          <w:t>12</w:t>
        </w:r>
      </w:fldSimple>
      <w:r>
        <w:t xml:space="preserve"> - Karkteristike kostiju i Ličko-senjskoj županiji</w:t>
      </w:r>
      <w:bookmarkEnd w:id="231"/>
    </w:p>
    <w:tbl>
      <w:tblPr>
        <w:tblStyle w:val="Reetkatablice5"/>
        <w:tblW w:w="0" w:type="auto"/>
        <w:jc w:val="center"/>
        <w:tblInd w:w="0" w:type="dxa"/>
        <w:tblLook w:val="04A0" w:firstRow="1" w:lastRow="0" w:firstColumn="1" w:lastColumn="0" w:noHBand="0" w:noVBand="1"/>
      </w:tblPr>
      <w:tblGrid>
        <w:gridCol w:w="1623"/>
        <w:gridCol w:w="1484"/>
        <w:gridCol w:w="1483"/>
        <w:gridCol w:w="1500"/>
        <w:gridCol w:w="1486"/>
        <w:gridCol w:w="1486"/>
      </w:tblGrid>
      <w:tr w:rsidR="00A519E6" w:rsidRPr="00ED5789" w14:paraId="15A84C91" w14:textId="77777777" w:rsidTr="00A519E6">
        <w:trPr>
          <w:jc w:val="center"/>
        </w:trPr>
        <w:tc>
          <w:tcPr>
            <w:tcW w:w="9062" w:type="dxa"/>
            <w:gridSpan w:val="6"/>
          </w:tcPr>
          <w:p w14:paraId="57953C8F" w14:textId="77777777" w:rsidR="00A519E6" w:rsidRPr="00C0421D" w:rsidRDefault="00A519E6" w:rsidP="00A519E6">
            <w:pPr>
              <w:jc w:val="center"/>
              <w:rPr>
                <w:rFonts w:cs="Calibri"/>
                <w:b/>
                <w:bCs/>
                <w:lang w:eastAsia="hr-HR"/>
              </w:rPr>
            </w:pPr>
            <w:r w:rsidRPr="00C0421D">
              <w:rPr>
                <w:rFonts w:cs="Calibri"/>
                <w:b/>
                <w:bCs/>
                <w:lang w:eastAsia="hr-HR"/>
              </w:rPr>
              <w:t>Posebne karakteristike turista koji posjećuju Ličko-senjsku županiju</w:t>
            </w:r>
          </w:p>
          <w:p w14:paraId="76758626" w14:textId="77777777" w:rsidR="00A519E6" w:rsidRPr="00ED5789" w:rsidRDefault="00A519E6" w:rsidP="00A519E6">
            <w:pPr>
              <w:jc w:val="center"/>
              <w:rPr>
                <w:rFonts w:asciiTheme="majorHAnsi" w:hAnsiTheme="majorHAnsi" w:cs="Arial"/>
                <w:b/>
                <w:bCs/>
                <w:lang w:eastAsia="hr-HR"/>
              </w:rPr>
            </w:pPr>
          </w:p>
        </w:tc>
      </w:tr>
      <w:tr w:rsidR="00A519E6" w:rsidRPr="00ED5789" w14:paraId="5087421A" w14:textId="77777777" w:rsidTr="00815C9D">
        <w:trPr>
          <w:jc w:val="center"/>
        </w:trPr>
        <w:tc>
          <w:tcPr>
            <w:tcW w:w="1623" w:type="dxa"/>
          </w:tcPr>
          <w:p w14:paraId="748E0FFE" w14:textId="7E29F036" w:rsidR="00A519E6" w:rsidRPr="00C0421D" w:rsidRDefault="00A519E6" w:rsidP="00A519E6">
            <w:pPr>
              <w:jc w:val="center"/>
              <w:rPr>
                <w:rFonts w:cs="Calibri"/>
                <w:lang w:eastAsia="hr-HR"/>
              </w:rPr>
            </w:pPr>
            <w:r w:rsidRPr="00C0421D">
              <w:rPr>
                <w:rFonts w:cs="Calibri"/>
                <w:lang w:eastAsia="hr-HR"/>
              </w:rPr>
              <w:t>32% starosti do 29 godina</w:t>
            </w:r>
          </w:p>
        </w:tc>
        <w:tc>
          <w:tcPr>
            <w:tcW w:w="1484" w:type="dxa"/>
          </w:tcPr>
          <w:p w14:paraId="090881C2" w14:textId="38B589B7" w:rsidR="00A519E6" w:rsidRPr="00C0421D" w:rsidRDefault="00A519E6" w:rsidP="00A519E6">
            <w:pPr>
              <w:jc w:val="center"/>
              <w:rPr>
                <w:rFonts w:cs="Calibri"/>
                <w:lang w:eastAsia="hr-HR"/>
              </w:rPr>
            </w:pPr>
            <w:r w:rsidRPr="00C0421D">
              <w:rPr>
                <w:rFonts w:cs="Calibri"/>
                <w:lang w:eastAsia="hr-HR"/>
              </w:rPr>
              <w:t>28,6% dolazi s prijateljima</w:t>
            </w:r>
          </w:p>
        </w:tc>
        <w:tc>
          <w:tcPr>
            <w:tcW w:w="1483" w:type="dxa"/>
          </w:tcPr>
          <w:p w14:paraId="266693F8" w14:textId="048E4EF1" w:rsidR="00A519E6" w:rsidRPr="00C0421D" w:rsidRDefault="00A519E6" w:rsidP="00A519E6">
            <w:pPr>
              <w:jc w:val="center"/>
              <w:rPr>
                <w:rFonts w:cs="Calibri"/>
                <w:lang w:eastAsia="hr-HR"/>
              </w:rPr>
            </w:pPr>
            <w:r w:rsidRPr="00C0421D">
              <w:rPr>
                <w:rFonts w:cs="Calibri"/>
                <w:lang w:eastAsia="hr-HR"/>
              </w:rPr>
              <w:t>22,3% udio generacije Z</w:t>
            </w:r>
          </w:p>
        </w:tc>
        <w:tc>
          <w:tcPr>
            <w:tcW w:w="1500" w:type="dxa"/>
          </w:tcPr>
          <w:p w14:paraId="773DB6BD" w14:textId="77777777" w:rsidR="00A519E6" w:rsidRPr="00C0421D" w:rsidRDefault="00A519E6" w:rsidP="00A519E6">
            <w:pPr>
              <w:jc w:val="center"/>
              <w:rPr>
                <w:rFonts w:cs="Calibri"/>
                <w:lang w:eastAsia="hr-HR"/>
              </w:rPr>
            </w:pPr>
            <w:r w:rsidRPr="00C0421D">
              <w:rPr>
                <w:rFonts w:cs="Calibri"/>
                <w:lang w:eastAsia="hr-HR"/>
              </w:rPr>
              <w:t>kod 50,7% motiv dolaska su zabava, festivali, manifestacije i događanja</w:t>
            </w:r>
          </w:p>
          <w:p w14:paraId="4847562D" w14:textId="77777777" w:rsidR="00A519E6" w:rsidRPr="00ED5789" w:rsidRDefault="00A519E6" w:rsidP="00A519E6">
            <w:pPr>
              <w:jc w:val="center"/>
              <w:rPr>
                <w:rFonts w:asciiTheme="majorHAnsi" w:hAnsiTheme="majorHAnsi" w:cs="Arial"/>
                <w:lang w:eastAsia="hr-HR"/>
              </w:rPr>
            </w:pPr>
          </w:p>
        </w:tc>
        <w:tc>
          <w:tcPr>
            <w:tcW w:w="1486" w:type="dxa"/>
          </w:tcPr>
          <w:p w14:paraId="6C7AAB09" w14:textId="77777777" w:rsidR="00A519E6" w:rsidRPr="00C0421D" w:rsidRDefault="00A519E6" w:rsidP="00A519E6">
            <w:pPr>
              <w:jc w:val="center"/>
              <w:rPr>
                <w:rFonts w:cs="Calibri"/>
                <w:lang w:eastAsia="hr-HR"/>
              </w:rPr>
            </w:pPr>
            <w:r w:rsidRPr="00C0421D">
              <w:rPr>
                <w:rFonts w:cs="Calibri"/>
                <w:lang w:eastAsia="hr-HR"/>
              </w:rPr>
              <w:t>kod 19% motiv dolaska su planinarenje i hodanje</w:t>
            </w:r>
          </w:p>
          <w:p w14:paraId="73C1E851" w14:textId="77777777" w:rsidR="00A519E6" w:rsidRPr="00ED5789" w:rsidRDefault="00A519E6" w:rsidP="00A519E6">
            <w:pPr>
              <w:jc w:val="center"/>
              <w:rPr>
                <w:rFonts w:asciiTheme="majorHAnsi" w:hAnsiTheme="majorHAnsi" w:cs="Arial"/>
                <w:lang w:eastAsia="hr-HR"/>
              </w:rPr>
            </w:pPr>
          </w:p>
        </w:tc>
        <w:tc>
          <w:tcPr>
            <w:tcW w:w="1486" w:type="dxa"/>
          </w:tcPr>
          <w:p w14:paraId="70FA61CF" w14:textId="65C00A1A" w:rsidR="00A519E6" w:rsidRPr="00C0421D" w:rsidRDefault="00A519E6" w:rsidP="00A519E6">
            <w:pPr>
              <w:jc w:val="center"/>
              <w:rPr>
                <w:rFonts w:cs="Calibri"/>
                <w:lang w:eastAsia="hr-HR"/>
              </w:rPr>
            </w:pPr>
            <w:r w:rsidRPr="00C0421D">
              <w:rPr>
                <w:rFonts w:cs="Calibri"/>
                <w:lang w:eastAsia="hr-HR"/>
              </w:rPr>
              <w:t>kod 14,2% motiv dolaska su sela/ruralna područja</w:t>
            </w:r>
          </w:p>
        </w:tc>
      </w:tr>
    </w:tbl>
    <w:p w14:paraId="6BF3BF97" w14:textId="22BBE80D" w:rsidR="00B77D33" w:rsidRPr="00C0421D" w:rsidRDefault="00B77D33" w:rsidP="00815C9D">
      <w:pPr>
        <w:rPr>
          <w:rFonts w:cs="Calibri"/>
          <w:lang w:eastAsia="hr-HR"/>
        </w:rPr>
      </w:pPr>
      <w:r w:rsidRPr="00C0421D">
        <w:rPr>
          <w:rFonts w:cs="Calibri"/>
          <w:lang w:eastAsia="hr-HR"/>
        </w:rPr>
        <w:t xml:space="preserve">Kako bi se doprlo do tog „bazena“ potencijalnih gostiju, potrebno se upoznati s njihovim izvorima informiranja. Izvori informiranja prije putovanja su različiti; prijašnji boravak u destinaciji je najvažniji izvor, dok su na drugom mjestu preporuke rodbine ili prijatelja. Najmanje se turista prilikom planiranja putovanja informira putem tiskanih promotivnih materijala. </w:t>
      </w:r>
    </w:p>
    <w:p w14:paraId="2AE4100F" w14:textId="79B6F754" w:rsidR="00815C9D" w:rsidRDefault="00815C9D" w:rsidP="00815C9D">
      <w:pPr>
        <w:pStyle w:val="Caption"/>
        <w:keepNext/>
      </w:pPr>
      <w:bookmarkStart w:id="232" w:name="_Toc215563623"/>
      <w:r>
        <w:t xml:space="preserve">Tablica </w:t>
      </w:r>
      <w:fldSimple w:instr=" SEQ Tablica \* ARABIC ">
        <w:r>
          <w:rPr>
            <w:noProof/>
          </w:rPr>
          <w:t>13</w:t>
        </w:r>
      </w:fldSimple>
      <w:r>
        <w:t xml:space="preserve"> - Izvori informiranja</w:t>
      </w:r>
      <w:bookmarkEnd w:id="232"/>
    </w:p>
    <w:tbl>
      <w:tblPr>
        <w:tblStyle w:val="TableGrid"/>
        <w:tblW w:w="0" w:type="auto"/>
        <w:jc w:val="center"/>
        <w:tblLook w:val="04A0" w:firstRow="1" w:lastRow="0" w:firstColumn="1" w:lastColumn="0" w:noHBand="0" w:noVBand="1"/>
      </w:tblPr>
      <w:tblGrid>
        <w:gridCol w:w="5449"/>
        <w:gridCol w:w="1770"/>
      </w:tblGrid>
      <w:tr w:rsidR="00B77D33" w:rsidRPr="00C5530C" w14:paraId="78C34B26" w14:textId="77777777" w:rsidTr="00815C9D">
        <w:trPr>
          <w:trHeight w:val="368"/>
          <w:jc w:val="center"/>
        </w:trPr>
        <w:tc>
          <w:tcPr>
            <w:tcW w:w="7219" w:type="dxa"/>
            <w:gridSpan w:val="2"/>
            <w:shd w:val="clear" w:color="auto" w:fill="C1E4F5" w:themeFill="accent1" w:themeFillTint="33"/>
          </w:tcPr>
          <w:p w14:paraId="010A0736"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Najvažniji izvori informiranja u planiranju putovanja turista koji dolaze u Ličko-senjsku županiju</w:t>
            </w:r>
          </w:p>
        </w:tc>
      </w:tr>
      <w:tr w:rsidR="00B77D33" w:rsidRPr="00C5530C" w14:paraId="033D98A1" w14:textId="77777777" w:rsidTr="00815C9D">
        <w:trPr>
          <w:trHeight w:val="368"/>
          <w:jc w:val="center"/>
        </w:trPr>
        <w:tc>
          <w:tcPr>
            <w:tcW w:w="5449" w:type="dxa"/>
            <w:shd w:val="clear" w:color="auto" w:fill="C1E4F5" w:themeFill="accent1" w:themeFillTint="33"/>
          </w:tcPr>
          <w:p w14:paraId="7726FB45"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Izvor informiranja</w:t>
            </w:r>
          </w:p>
        </w:tc>
        <w:tc>
          <w:tcPr>
            <w:tcW w:w="1770" w:type="dxa"/>
            <w:shd w:val="clear" w:color="auto" w:fill="C1E4F5" w:themeFill="accent1" w:themeFillTint="33"/>
          </w:tcPr>
          <w:p w14:paraId="2D828539"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Udio  (%)</w:t>
            </w:r>
          </w:p>
        </w:tc>
      </w:tr>
      <w:tr w:rsidR="00B77D33" w:rsidRPr="00C5530C" w14:paraId="558A5012" w14:textId="77777777" w:rsidTr="00815C9D">
        <w:trPr>
          <w:trHeight w:val="368"/>
          <w:jc w:val="center"/>
        </w:trPr>
        <w:tc>
          <w:tcPr>
            <w:tcW w:w="5449" w:type="dxa"/>
          </w:tcPr>
          <w:p w14:paraId="6D14FF73"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1.Prijašnji boravak</w:t>
            </w:r>
          </w:p>
        </w:tc>
        <w:tc>
          <w:tcPr>
            <w:tcW w:w="1770" w:type="dxa"/>
          </w:tcPr>
          <w:p w14:paraId="5998CA00"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68,2</w:t>
            </w:r>
          </w:p>
        </w:tc>
      </w:tr>
      <w:tr w:rsidR="00B77D33" w:rsidRPr="00C5530C" w14:paraId="6151F58B" w14:textId="77777777" w:rsidTr="00815C9D">
        <w:trPr>
          <w:trHeight w:val="368"/>
          <w:jc w:val="center"/>
        </w:trPr>
        <w:tc>
          <w:tcPr>
            <w:tcW w:w="5449" w:type="dxa"/>
          </w:tcPr>
          <w:p w14:paraId="362E95DC"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2.Preporuka rodbine ili prijatelja</w:t>
            </w:r>
          </w:p>
        </w:tc>
        <w:tc>
          <w:tcPr>
            <w:tcW w:w="1770" w:type="dxa"/>
          </w:tcPr>
          <w:p w14:paraId="3437F22A"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31,4</w:t>
            </w:r>
          </w:p>
        </w:tc>
      </w:tr>
      <w:tr w:rsidR="00B77D33" w:rsidRPr="00C5530C" w14:paraId="118739F3" w14:textId="77777777" w:rsidTr="00815C9D">
        <w:trPr>
          <w:trHeight w:val="377"/>
          <w:jc w:val="center"/>
        </w:trPr>
        <w:tc>
          <w:tcPr>
            <w:tcW w:w="5449" w:type="dxa"/>
          </w:tcPr>
          <w:p w14:paraId="2045CFDB"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3.Online turističke agencije</w:t>
            </w:r>
          </w:p>
        </w:tc>
        <w:tc>
          <w:tcPr>
            <w:tcW w:w="1770" w:type="dxa"/>
          </w:tcPr>
          <w:p w14:paraId="3143CFCA"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14,0</w:t>
            </w:r>
          </w:p>
        </w:tc>
      </w:tr>
      <w:tr w:rsidR="00B77D33" w:rsidRPr="00C5530C" w14:paraId="2A73DD05" w14:textId="77777777" w:rsidTr="00815C9D">
        <w:trPr>
          <w:trHeight w:val="368"/>
          <w:jc w:val="center"/>
        </w:trPr>
        <w:tc>
          <w:tcPr>
            <w:tcW w:w="5449" w:type="dxa"/>
          </w:tcPr>
          <w:p w14:paraId="0BC6D049"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4.Preporuke putničkih ili turističkih agencija</w:t>
            </w:r>
          </w:p>
        </w:tc>
        <w:tc>
          <w:tcPr>
            <w:tcW w:w="1770" w:type="dxa"/>
          </w:tcPr>
          <w:p w14:paraId="65312C0D"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11,1</w:t>
            </w:r>
          </w:p>
        </w:tc>
      </w:tr>
      <w:tr w:rsidR="00B77D33" w:rsidRPr="00C5530C" w14:paraId="32322DC5" w14:textId="77777777" w:rsidTr="00815C9D">
        <w:trPr>
          <w:trHeight w:val="368"/>
          <w:jc w:val="center"/>
        </w:trPr>
        <w:tc>
          <w:tcPr>
            <w:tcW w:w="5449" w:type="dxa"/>
          </w:tcPr>
          <w:p w14:paraId="39F2CAAE"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5.Objave korisnika na društvenim mrežama</w:t>
            </w:r>
          </w:p>
        </w:tc>
        <w:tc>
          <w:tcPr>
            <w:tcW w:w="1770" w:type="dxa"/>
          </w:tcPr>
          <w:p w14:paraId="32564217"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8,6</w:t>
            </w:r>
          </w:p>
        </w:tc>
      </w:tr>
      <w:tr w:rsidR="00B77D33" w:rsidRPr="00C5530C" w14:paraId="1807887A" w14:textId="77777777" w:rsidTr="00815C9D">
        <w:trPr>
          <w:trHeight w:val="368"/>
          <w:jc w:val="center"/>
        </w:trPr>
        <w:tc>
          <w:tcPr>
            <w:tcW w:w="5449" w:type="dxa"/>
          </w:tcPr>
          <w:p w14:paraId="4A12A7FF"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6.</w:t>
            </w:r>
            <w:r w:rsidRPr="00C5530C">
              <w:rPr>
                <w:rFonts w:cs="Calibri"/>
                <w:sz w:val="22"/>
                <w:szCs w:val="22"/>
              </w:rPr>
              <w:t xml:space="preserve"> </w:t>
            </w:r>
            <w:r w:rsidRPr="00C5530C">
              <w:rPr>
                <w:rFonts w:cs="Calibri"/>
                <w:sz w:val="22"/>
                <w:szCs w:val="22"/>
                <w:lang w:eastAsia="hr-HR"/>
              </w:rPr>
              <w:t>Blogovi, forumi i portali o putovanjima i slični online sadržaji</w:t>
            </w:r>
          </w:p>
        </w:tc>
        <w:tc>
          <w:tcPr>
            <w:tcW w:w="1770" w:type="dxa"/>
          </w:tcPr>
          <w:p w14:paraId="48C3BBC6"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8,5</w:t>
            </w:r>
          </w:p>
        </w:tc>
      </w:tr>
      <w:tr w:rsidR="00B77D33" w:rsidRPr="00C5530C" w14:paraId="7F51D0C6" w14:textId="77777777" w:rsidTr="00815C9D">
        <w:trPr>
          <w:trHeight w:val="368"/>
          <w:jc w:val="center"/>
        </w:trPr>
        <w:tc>
          <w:tcPr>
            <w:tcW w:w="5449" w:type="dxa"/>
          </w:tcPr>
          <w:p w14:paraId="740B7939" w14:textId="77777777" w:rsidR="00B77D33" w:rsidRPr="00C5530C" w:rsidRDefault="00B77D33" w:rsidP="00815C9D">
            <w:pPr>
              <w:spacing w:line="276" w:lineRule="auto"/>
              <w:rPr>
                <w:rFonts w:cs="Calibri"/>
                <w:sz w:val="22"/>
                <w:szCs w:val="22"/>
                <w:lang w:eastAsia="hr-HR"/>
              </w:rPr>
            </w:pPr>
            <w:r w:rsidRPr="00C5530C">
              <w:rPr>
                <w:rFonts w:cs="Calibri"/>
                <w:sz w:val="22"/>
                <w:szCs w:val="22"/>
                <w:lang w:eastAsia="hr-HR"/>
              </w:rPr>
              <w:t>7.Internet stranice turističkih atrakcija</w:t>
            </w:r>
          </w:p>
        </w:tc>
        <w:tc>
          <w:tcPr>
            <w:tcW w:w="1770" w:type="dxa"/>
          </w:tcPr>
          <w:p w14:paraId="773675CA" w14:textId="77777777" w:rsidR="00B77D33" w:rsidRPr="00C5530C" w:rsidRDefault="00B77D33" w:rsidP="00815C9D">
            <w:pPr>
              <w:spacing w:line="276" w:lineRule="auto"/>
              <w:jc w:val="center"/>
              <w:rPr>
                <w:rFonts w:cs="Calibri"/>
                <w:sz w:val="22"/>
                <w:szCs w:val="22"/>
                <w:lang w:eastAsia="hr-HR"/>
              </w:rPr>
            </w:pPr>
            <w:r w:rsidRPr="00C5530C">
              <w:rPr>
                <w:rFonts w:cs="Calibri"/>
                <w:sz w:val="22"/>
                <w:szCs w:val="22"/>
                <w:lang w:eastAsia="hr-HR"/>
              </w:rPr>
              <w:t>7,1</w:t>
            </w:r>
          </w:p>
        </w:tc>
      </w:tr>
    </w:tbl>
    <w:p w14:paraId="2FE1C712" w14:textId="2BBAB49C" w:rsidR="00C5530C" w:rsidRDefault="00815C9D" w:rsidP="00815C9D">
      <w:pPr>
        <w:spacing w:line="276" w:lineRule="auto"/>
        <w:jc w:val="center"/>
        <w:rPr>
          <w:rFonts w:cs="Calibri"/>
          <w:lang w:eastAsia="hr-HR"/>
        </w:rPr>
      </w:pPr>
      <w:r>
        <w:rPr>
          <w:rFonts w:cs="Calibri"/>
          <w:sz w:val="18"/>
          <w:szCs w:val="18"/>
          <w:lang w:eastAsia="hr-HR"/>
        </w:rPr>
        <w:t>Iz</w:t>
      </w:r>
      <w:r w:rsidR="00B77D33" w:rsidRPr="00C0421D">
        <w:rPr>
          <w:rFonts w:cs="Calibri"/>
          <w:sz w:val="18"/>
          <w:szCs w:val="18"/>
          <w:lang w:eastAsia="hr-HR"/>
        </w:rPr>
        <w:t>vor: Tomas 2022/2</w:t>
      </w:r>
      <w:r w:rsidR="00C5530C">
        <w:rPr>
          <w:rFonts w:cs="Calibri"/>
          <w:lang w:eastAsia="hr-HR"/>
        </w:rPr>
        <w:br w:type="page"/>
      </w:r>
    </w:p>
    <w:p w14:paraId="1DC2F8E7" w14:textId="3CD1E37C" w:rsidR="00B77D33" w:rsidRPr="00C0421D" w:rsidRDefault="00B77D33" w:rsidP="00815C9D">
      <w:pPr>
        <w:rPr>
          <w:rFonts w:cs="Calibri"/>
          <w:lang w:eastAsia="hr-HR"/>
        </w:rPr>
      </w:pPr>
      <w:r w:rsidRPr="00C0421D">
        <w:rPr>
          <w:rFonts w:cs="Calibri"/>
          <w:lang w:eastAsia="hr-HR"/>
        </w:rPr>
        <w:lastRenderedPageBreak/>
        <w:t>Tijekom putovanja, turistima su izuzetno bitne aplikacije za navigaciju, kao i web tražilice.</w:t>
      </w:r>
      <w:r w:rsidR="00613BC2" w:rsidRPr="00C0421D">
        <w:rPr>
          <w:rFonts w:cs="Calibri"/>
          <w:lang w:eastAsia="hr-HR"/>
        </w:rPr>
        <w:t xml:space="preserve"> i </w:t>
      </w:r>
      <w:r w:rsidRPr="00C0421D">
        <w:rPr>
          <w:rFonts w:cs="Calibri"/>
          <w:lang w:eastAsia="hr-HR"/>
        </w:rPr>
        <w:t xml:space="preserve">u ovoj fazi putovanja su tiskani materijali među najmanje zastupljenima, a neznatni je postotak onih koji se informiraju u TIC -ovima i putem mobilnih aplikacija, </w:t>
      </w:r>
      <w:r w:rsidRPr="00C0421D">
        <w:rPr>
          <w:rFonts w:cs="Calibri"/>
        </w:rPr>
        <w:t>QR kodova i AR tehnologije turističkih atrakcija.</w:t>
      </w:r>
    </w:p>
    <w:p w14:paraId="257BF483" w14:textId="12E8BF2D" w:rsidR="00815C9D" w:rsidRDefault="00815C9D" w:rsidP="00815C9D">
      <w:pPr>
        <w:pStyle w:val="Caption"/>
        <w:keepNext/>
      </w:pPr>
      <w:bookmarkStart w:id="233" w:name="_Toc215563624"/>
      <w:r>
        <w:t xml:space="preserve">Tablica </w:t>
      </w:r>
      <w:fldSimple w:instr=" SEQ Tablica \* ARABIC ">
        <w:r>
          <w:rPr>
            <w:noProof/>
          </w:rPr>
          <w:t>14</w:t>
        </w:r>
      </w:fldSimple>
      <w:r>
        <w:t xml:space="preserve"> - Izvori informiranja tijekom putovanja</w:t>
      </w:r>
      <w:bookmarkEnd w:id="233"/>
    </w:p>
    <w:tbl>
      <w:tblPr>
        <w:tblStyle w:val="TableGrid"/>
        <w:tblW w:w="0" w:type="auto"/>
        <w:jc w:val="center"/>
        <w:tblLook w:val="04A0" w:firstRow="1" w:lastRow="0" w:firstColumn="1" w:lastColumn="0" w:noHBand="0" w:noVBand="1"/>
      </w:tblPr>
      <w:tblGrid>
        <w:gridCol w:w="3823"/>
        <w:gridCol w:w="1242"/>
      </w:tblGrid>
      <w:tr w:rsidR="00B77D33" w:rsidRPr="00C5530C" w14:paraId="5A39C572" w14:textId="77777777" w:rsidTr="00C5530C">
        <w:trPr>
          <w:trHeight w:val="245"/>
          <w:jc w:val="center"/>
        </w:trPr>
        <w:tc>
          <w:tcPr>
            <w:tcW w:w="5065" w:type="dxa"/>
            <w:gridSpan w:val="2"/>
            <w:shd w:val="clear" w:color="auto" w:fill="C1E4F5" w:themeFill="accent1" w:themeFillTint="33"/>
          </w:tcPr>
          <w:p w14:paraId="5BD374EE"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Najvažniji izvori informiranja turista u Ličko-senjskoj županiji tijekom putovanja</w:t>
            </w:r>
          </w:p>
        </w:tc>
      </w:tr>
      <w:tr w:rsidR="00B77D33" w:rsidRPr="00C5530C" w14:paraId="7B368BFA" w14:textId="77777777" w:rsidTr="00C5530C">
        <w:trPr>
          <w:trHeight w:val="245"/>
          <w:jc w:val="center"/>
        </w:trPr>
        <w:tc>
          <w:tcPr>
            <w:tcW w:w="3823" w:type="dxa"/>
            <w:shd w:val="clear" w:color="auto" w:fill="C1E4F5" w:themeFill="accent1" w:themeFillTint="33"/>
          </w:tcPr>
          <w:p w14:paraId="75589155"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Izvor informiranja</w:t>
            </w:r>
          </w:p>
        </w:tc>
        <w:tc>
          <w:tcPr>
            <w:tcW w:w="1242" w:type="dxa"/>
            <w:shd w:val="clear" w:color="auto" w:fill="C1E4F5" w:themeFill="accent1" w:themeFillTint="33"/>
          </w:tcPr>
          <w:p w14:paraId="61CC71CC"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Udio  (%)</w:t>
            </w:r>
          </w:p>
        </w:tc>
      </w:tr>
      <w:tr w:rsidR="00B77D33" w:rsidRPr="00C5530C" w14:paraId="26BC03ED" w14:textId="77777777" w:rsidTr="00C5530C">
        <w:trPr>
          <w:trHeight w:val="245"/>
          <w:jc w:val="center"/>
        </w:trPr>
        <w:tc>
          <w:tcPr>
            <w:tcW w:w="3823" w:type="dxa"/>
          </w:tcPr>
          <w:p w14:paraId="76A4F319"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1.Ne koristi nikakva sredstva informiranja</w:t>
            </w:r>
          </w:p>
        </w:tc>
        <w:tc>
          <w:tcPr>
            <w:tcW w:w="1242" w:type="dxa"/>
          </w:tcPr>
          <w:p w14:paraId="310EFAE5"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43,2</w:t>
            </w:r>
          </w:p>
        </w:tc>
      </w:tr>
      <w:tr w:rsidR="00B77D33" w:rsidRPr="00C5530C" w14:paraId="128C3F6A" w14:textId="77777777" w:rsidTr="00C5530C">
        <w:trPr>
          <w:trHeight w:val="245"/>
          <w:jc w:val="center"/>
        </w:trPr>
        <w:tc>
          <w:tcPr>
            <w:tcW w:w="3823" w:type="dxa"/>
          </w:tcPr>
          <w:p w14:paraId="15EF61AF"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2.Aplikacije za navigaciju (Google Maps i sl.)</w:t>
            </w:r>
          </w:p>
        </w:tc>
        <w:tc>
          <w:tcPr>
            <w:tcW w:w="1242" w:type="dxa"/>
          </w:tcPr>
          <w:p w14:paraId="1B832E19"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39,6</w:t>
            </w:r>
          </w:p>
        </w:tc>
      </w:tr>
      <w:tr w:rsidR="00B77D33" w:rsidRPr="00C5530C" w14:paraId="42624C3D" w14:textId="77777777" w:rsidTr="00C5530C">
        <w:trPr>
          <w:trHeight w:val="251"/>
          <w:jc w:val="center"/>
        </w:trPr>
        <w:tc>
          <w:tcPr>
            <w:tcW w:w="3823" w:type="dxa"/>
          </w:tcPr>
          <w:p w14:paraId="2969802E"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3.Web tražilice</w:t>
            </w:r>
          </w:p>
        </w:tc>
        <w:tc>
          <w:tcPr>
            <w:tcW w:w="1242" w:type="dxa"/>
          </w:tcPr>
          <w:p w14:paraId="4F6720CE"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20,8</w:t>
            </w:r>
          </w:p>
        </w:tc>
      </w:tr>
      <w:tr w:rsidR="00B77D33" w:rsidRPr="00C5530C" w14:paraId="067B1D53" w14:textId="77777777" w:rsidTr="00C5530C">
        <w:trPr>
          <w:trHeight w:val="245"/>
          <w:jc w:val="center"/>
        </w:trPr>
        <w:tc>
          <w:tcPr>
            <w:tcW w:w="3823" w:type="dxa"/>
          </w:tcPr>
          <w:p w14:paraId="50138BFD"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4.Društvene mreže</w:t>
            </w:r>
          </w:p>
        </w:tc>
        <w:tc>
          <w:tcPr>
            <w:tcW w:w="1242" w:type="dxa"/>
          </w:tcPr>
          <w:p w14:paraId="18EE3BDC"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14,2</w:t>
            </w:r>
          </w:p>
        </w:tc>
      </w:tr>
      <w:tr w:rsidR="00B77D33" w:rsidRPr="00C5530C" w14:paraId="2DE6A780" w14:textId="77777777" w:rsidTr="00C5530C">
        <w:trPr>
          <w:trHeight w:val="245"/>
          <w:jc w:val="center"/>
        </w:trPr>
        <w:tc>
          <w:tcPr>
            <w:tcW w:w="3823" w:type="dxa"/>
          </w:tcPr>
          <w:p w14:paraId="3C20A7AF"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5.Online turističke agencije</w:t>
            </w:r>
          </w:p>
        </w:tc>
        <w:tc>
          <w:tcPr>
            <w:tcW w:w="1242" w:type="dxa"/>
          </w:tcPr>
          <w:p w14:paraId="4BCDB6B2"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14,1</w:t>
            </w:r>
          </w:p>
        </w:tc>
      </w:tr>
      <w:tr w:rsidR="00B77D33" w:rsidRPr="00C5530C" w14:paraId="1272C23C" w14:textId="77777777" w:rsidTr="00C5530C">
        <w:trPr>
          <w:trHeight w:val="245"/>
          <w:jc w:val="center"/>
        </w:trPr>
        <w:tc>
          <w:tcPr>
            <w:tcW w:w="3823" w:type="dxa"/>
          </w:tcPr>
          <w:p w14:paraId="04B4B55E"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6.</w:t>
            </w:r>
            <w:r w:rsidRPr="00C5530C">
              <w:rPr>
                <w:rFonts w:cs="Calibri"/>
                <w:sz w:val="22"/>
                <w:szCs w:val="22"/>
              </w:rPr>
              <w:t xml:space="preserve"> </w:t>
            </w:r>
            <w:r w:rsidRPr="00C5530C">
              <w:rPr>
                <w:rFonts w:cs="Calibri"/>
                <w:sz w:val="22"/>
                <w:szCs w:val="22"/>
                <w:lang w:eastAsia="hr-HR"/>
              </w:rPr>
              <w:t>Blogovi, forumi i portali o putovanjima i slični online sadržaji</w:t>
            </w:r>
          </w:p>
        </w:tc>
        <w:tc>
          <w:tcPr>
            <w:tcW w:w="1242" w:type="dxa"/>
          </w:tcPr>
          <w:p w14:paraId="239E7ECA"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8,6</w:t>
            </w:r>
          </w:p>
        </w:tc>
      </w:tr>
    </w:tbl>
    <w:p w14:paraId="76DB67B1" w14:textId="77777777" w:rsidR="00B77D33" w:rsidRPr="00C0421D" w:rsidRDefault="00B77D33" w:rsidP="00815C9D">
      <w:pPr>
        <w:spacing w:line="276" w:lineRule="auto"/>
        <w:rPr>
          <w:rFonts w:cs="Calibri"/>
          <w:lang w:eastAsia="hr-HR"/>
        </w:rPr>
      </w:pPr>
    </w:p>
    <w:p w14:paraId="5A25E3B7" w14:textId="77777777" w:rsidR="00B77D33" w:rsidRPr="00C0421D" w:rsidRDefault="00B77D33" w:rsidP="00B77D33">
      <w:pPr>
        <w:spacing w:line="276" w:lineRule="auto"/>
        <w:jc w:val="center"/>
        <w:rPr>
          <w:rFonts w:cs="Calibri"/>
          <w:lang w:eastAsia="hr-HR"/>
        </w:rPr>
      </w:pPr>
      <w:r w:rsidRPr="00C0421D">
        <w:rPr>
          <w:rFonts w:cs="Calibri"/>
          <w:sz w:val="18"/>
          <w:szCs w:val="18"/>
          <w:lang w:eastAsia="hr-HR"/>
        </w:rPr>
        <w:t>Izvor: Tomas 2022/23</w:t>
      </w:r>
    </w:p>
    <w:p w14:paraId="7D6692C3" w14:textId="77777777" w:rsidR="00815C9D" w:rsidRDefault="00815C9D">
      <w:pPr>
        <w:spacing w:before="0" w:after="0"/>
        <w:jc w:val="left"/>
        <w:rPr>
          <w:rFonts w:cs="Calibri"/>
        </w:rPr>
      </w:pPr>
      <w:r>
        <w:rPr>
          <w:rFonts w:cs="Calibri"/>
        </w:rPr>
        <w:br w:type="page"/>
      </w:r>
    </w:p>
    <w:p w14:paraId="12912C27" w14:textId="65E42B86" w:rsidR="00B77D33" w:rsidRPr="00C0421D" w:rsidRDefault="00B77D33" w:rsidP="00B77D33">
      <w:pPr>
        <w:rPr>
          <w:rFonts w:cs="Calibri"/>
          <w:lang w:eastAsia="hr-HR"/>
        </w:rPr>
      </w:pPr>
      <w:r w:rsidRPr="00C0421D">
        <w:rPr>
          <w:rFonts w:cs="Calibri"/>
        </w:rPr>
        <w:lastRenderedPageBreak/>
        <w:t>Smještaj se u najvećem postotku rezervira posredstvom turističke/putničke agencije, turoperatora - online booking (ne e-mailom), uključujući i Booking.com, Expedia, Holidaycheck.de i slično (44,7%), te izravno sa smještajnim objektom - osobnim kontaktom, telefonom/ telefaksom, e-mailom (28,3% turista). Usluge paket aranžmana se gotovo uopće ne koriste. Prevladavaju automobilski gosti (68,7%) dok su na drugom mjestu automobili s kamp kućicom (16,3%).</w:t>
      </w:r>
    </w:p>
    <w:p w14:paraId="66577FB3" w14:textId="77777777" w:rsidR="00B77D33" w:rsidRPr="00C0421D" w:rsidRDefault="00B77D33" w:rsidP="00B77D33">
      <w:pPr>
        <w:spacing w:line="276" w:lineRule="auto"/>
        <w:rPr>
          <w:rFonts w:cs="Calibri"/>
          <w:lang w:eastAsia="hr-HR"/>
        </w:rPr>
      </w:pPr>
    </w:p>
    <w:p w14:paraId="6A290838" w14:textId="1DDEBA1B" w:rsidR="00815C9D" w:rsidRDefault="00815C9D" w:rsidP="00815C9D">
      <w:pPr>
        <w:pStyle w:val="Caption"/>
        <w:keepNext/>
      </w:pPr>
      <w:bookmarkStart w:id="234" w:name="_Toc215563625"/>
      <w:r>
        <w:t xml:space="preserve">Tablica </w:t>
      </w:r>
      <w:fldSimple w:instr=" SEQ Tablica \* ARABIC ">
        <w:r>
          <w:rPr>
            <w:noProof/>
          </w:rPr>
          <w:t>15</w:t>
        </w:r>
      </w:fldSimple>
      <w:r>
        <w:t xml:space="preserve"> - Najvažnije aktivnosti tijekom putovanja</w:t>
      </w:r>
      <w:bookmarkEnd w:id="234"/>
    </w:p>
    <w:tbl>
      <w:tblPr>
        <w:tblStyle w:val="TableGrid"/>
        <w:tblW w:w="0" w:type="auto"/>
        <w:jc w:val="center"/>
        <w:tblLook w:val="04A0" w:firstRow="1" w:lastRow="0" w:firstColumn="1" w:lastColumn="0" w:noHBand="0" w:noVBand="1"/>
      </w:tblPr>
      <w:tblGrid>
        <w:gridCol w:w="3823"/>
        <w:gridCol w:w="1242"/>
      </w:tblGrid>
      <w:tr w:rsidR="00B77D33" w:rsidRPr="00C5530C" w14:paraId="13A60604" w14:textId="77777777" w:rsidTr="00C5530C">
        <w:trPr>
          <w:trHeight w:val="245"/>
          <w:jc w:val="center"/>
        </w:trPr>
        <w:tc>
          <w:tcPr>
            <w:tcW w:w="5065" w:type="dxa"/>
            <w:gridSpan w:val="2"/>
            <w:shd w:val="clear" w:color="auto" w:fill="C1E4F5" w:themeFill="accent1" w:themeFillTint="33"/>
          </w:tcPr>
          <w:p w14:paraId="45CAE452"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Najvažnije aktivnosti turista u Ličko-senjskoj županiji tijekom boravka</w:t>
            </w:r>
          </w:p>
        </w:tc>
      </w:tr>
      <w:tr w:rsidR="00B77D33" w:rsidRPr="00C5530C" w14:paraId="00D000AE" w14:textId="77777777" w:rsidTr="00C5530C">
        <w:trPr>
          <w:trHeight w:val="245"/>
          <w:jc w:val="center"/>
        </w:trPr>
        <w:tc>
          <w:tcPr>
            <w:tcW w:w="3823" w:type="dxa"/>
            <w:shd w:val="clear" w:color="auto" w:fill="C1E4F5" w:themeFill="accent1" w:themeFillTint="33"/>
          </w:tcPr>
          <w:p w14:paraId="63419454"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Aktivnost</w:t>
            </w:r>
          </w:p>
        </w:tc>
        <w:tc>
          <w:tcPr>
            <w:tcW w:w="1242" w:type="dxa"/>
            <w:shd w:val="clear" w:color="auto" w:fill="C1E4F5" w:themeFill="accent1" w:themeFillTint="33"/>
          </w:tcPr>
          <w:p w14:paraId="65E4424A"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Udio  (%)</w:t>
            </w:r>
          </w:p>
        </w:tc>
      </w:tr>
      <w:tr w:rsidR="00B77D33" w:rsidRPr="00C5530C" w14:paraId="32703017" w14:textId="77777777" w:rsidTr="00C5530C">
        <w:trPr>
          <w:trHeight w:val="245"/>
          <w:jc w:val="center"/>
        </w:trPr>
        <w:tc>
          <w:tcPr>
            <w:tcW w:w="3823" w:type="dxa"/>
          </w:tcPr>
          <w:p w14:paraId="46B6C6FC"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1.Odlazak u restorane</w:t>
            </w:r>
          </w:p>
        </w:tc>
        <w:tc>
          <w:tcPr>
            <w:tcW w:w="1242" w:type="dxa"/>
          </w:tcPr>
          <w:p w14:paraId="6CFC9F17"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77,5</w:t>
            </w:r>
          </w:p>
        </w:tc>
      </w:tr>
      <w:tr w:rsidR="00B77D33" w:rsidRPr="00C5530C" w14:paraId="64502097" w14:textId="77777777" w:rsidTr="00C5530C">
        <w:trPr>
          <w:trHeight w:val="245"/>
          <w:jc w:val="center"/>
        </w:trPr>
        <w:tc>
          <w:tcPr>
            <w:tcW w:w="3823" w:type="dxa"/>
          </w:tcPr>
          <w:p w14:paraId="14F1AA11"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2.Plivanje</w:t>
            </w:r>
          </w:p>
        </w:tc>
        <w:tc>
          <w:tcPr>
            <w:tcW w:w="1242" w:type="dxa"/>
          </w:tcPr>
          <w:p w14:paraId="1615FB23"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72,9</w:t>
            </w:r>
          </w:p>
        </w:tc>
      </w:tr>
      <w:tr w:rsidR="00B77D33" w:rsidRPr="00C5530C" w14:paraId="72ACA802" w14:textId="77777777" w:rsidTr="00C5530C">
        <w:trPr>
          <w:trHeight w:val="251"/>
          <w:jc w:val="center"/>
        </w:trPr>
        <w:tc>
          <w:tcPr>
            <w:tcW w:w="3823" w:type="dxa"/>
          </w:tcPr>
          <w:p w14:paraId="70FF2781"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3.Nešto drugo</w:t>
            </w:r>
          </w:p>
        </w:tc>
        <w:tc>
          <w:tcPr>
            <w:tcW w:w="1242" w:type="dxa"/>
          </w:tcPr>
          <w:p w14:paraId="079B7A3A"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50,7</w:t>
            </w:r>
          </w:p>
        </w:tc>
      </w:tr>
      <w:tr w:rsidR="00B77D33" w:rsidRPr="00C5530C" w14:paraId="07B96500" w14:textId="77777777" w:rsidTr="00C5530C">
        <w:trPr>
          <w:trHeight w:val="245"/>
          <w:jc w:val="center"/>
        </w:trPr>
        <w:tc>
          <w:tcPr>
            <w:tcW w:w="3823" w:type="dxa"/>
          </w:tcPr>
          <w:p w14:paraId="64B6439E"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4.Posjet zabavnim događajima</w:t>
            </w:r>
          </w:p>
        </w:tc>
        <w:tc>
          <w:tcPr>
            <w:tcW w:w="1242" w:type="dxa"/>
          </w:tcPr>
          <w:p w14:paraId="3F4CFE02"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48,5</w:t>
            </w:r>
          </w:p>
        </w:tc>
      </w:tr>
      <w:tr w:rsidR="00B77D33" w:rsidRPr="00C5530C" w14:paraId="5404FDF4" w14:textId="77777777" w:rsidTr="00C5530C">
        <w:trPr>
          <w:trHeight w:val="245"/>
          <w:jc w:val="center"/>
        </w:trPr>
        <w:tc>
          <w:tcPr>
            <w:tcW w:w="3823" w:type="dxa"/>
          </w:tcPr>
          <w:p w14:paraId="6E647568"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5.</w:t>
            </w:r>
            <w:r w:rsidRPr="00C5530C">
              <w:rPr>
                <w:rFonts w:cs="Calibri"/>
                <w:sz w:val="22"/>
                <w:szCs w:val="22"/>
              </w:rPr>
              <w:t xml:space="preserve"> Odlazak u klubove/ples/noćni život</w:t>
            </w:r>
          </w:p>
        </w:tc>
        <w:tc>
          <w:tcPr>
            <w:tcW w:w="1242" w:type="dxa"/>
          </w:tcPr>
          <w:p w14:paraId="1EF910C4"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46,5</w:t>
            </w:r>
          </w:p>
        </w:tc>
      </w:tr>
      <w:tr w:rsidR="00B77D33" w:rsidRPr="00C5530C" w14:paraId="7949A2CD" w14:textId="77777777" w:rsidTr="00C5530C">
        <w:trPr>
          <w:trHeight w:val="245"/>
          <w:jc w:val="center"/>
        </w:trPr>
        <w:tc>
          <w:tcPr>
            <w:tcW w:w="3823" w:type="dxa"/>
          </w:tcPr>
          <w:p w14:paraId="5E8F4FCE" w14:textId="77777777" w:rsidR="00B77D33" w:rsidRPr="00C5530C" w:rsidRDefault="00B77D33" w:rsidP="00C5530C">
            <w:pPr>
              <w:spacing w:line="276" w:lineRule="auto"/>
              <w:rPr>
                <w:rFonts w:cs="Calibri"/>
                <w:sz w:val="22"/>
                <w:szCs w:val="22"/>
                <w:lang w:eastAsia="hr-HR"/>
              </w:rPr>
            </w:pPr>
            <w:r w:rsidRPr="00C5530C">
              <w:rPr>
                <w:rFonts w:cs="Calibri"/>
                <w:sz w:val="22"/>
                <w:szCs w:val="22"/>
                <w:lang w:eastAsia="hr-HR"/>
              </w:rPr>
              <w:t>6.</w:t>
            </w:r>
            <w:r w:rsidRPr="00C5530C">
              <w:rPr>
                <w:rFonts w:cs="Calibri"/>
                <w:sz w:val="22"/>
                <w:szCs w:val="22"/>
              </w:rPr>
              <w:t xml:space="preserve"> Obilazak tematskih cesta</w:t>
            </w:r>
          </w:p>
        </w:tc>
        <w:tc>
          <w:tcPr>
            <w:tcW w:w="1242" w:type="dxa"/>
          </w:tcPr>
          <w:p w14:paraId="3AF58DB1" w14:textId="77777777" w:rsidR="00B77D33" w:rsidRPr="00C5530C" w:rsidRDefault="00B77D33" w:rsidP="00C5530C">
            <w:pPr>
              <w:spacing w:line="276" w:lineRule="auto"/>
              <w:jc w:val="center"/>
              <w:rPr>
                <w:rFonts w:cs="Calibri"/>
                <w:sz w:val="22"/>
                <w:szCs w:val="22"/>
                <w:lang w:eastAsia="hr-HR"/>
              </w:rPr>
            </w:pPr>
            <w:r w:rsidRPr="00C5530C">
              <w:rPr>
                <w:rFonts w:cs="Calibri"/>
                <w:sz w:val="22"/>
                <w:szCs w:val="22"/>
                <w:lang w:eastAsia="hr-HR"/>
              </w:rPr>
              <w:t>24,0</w:t>
            </w:r>
          </w:p>
        </w:tc>
      </w:tr>
    </w:tbl>
    <w:p w14:paraId="7E195664" w14:textId="77777777" w:rsidR="00B77D33" w:rsidRPr="00C0421D" w:rsidRDefault="00B77D33" w:rsidP="00B77D33">
      <w:pPr>
        <w:spacing w:line="276" w:lineRule="auto"/>
        <w:jc w:val="center"/>
        <w:rPr>
          <w:rFonts w:cs="Calibri"/>
          <w:lang w:eastAsia="hr-HR"/>
        </w:rPr>
      </w:pPr>
      <w:r w:rsidRPr="00C0421D">
        <w:rPr>
          <w:rFonts w:cs="Calibri"/>
          <w:sz w:val="18"/>
          <w:szCs w:val="18"/>
          <w:lang w:eastAsia="hr-HR"/>
        </w:rPr>
        <w:t>Izvor: Tomas 2022/23</w:t>
      </w:r>
    </w:p>
    <w:p w14:paraId="2D143F54" w14:textId="77777777" w:rsidR="00B77D33" w:rsidRPr="00C0421D" w:rsidRDefault="00B77D33" w:rsidP="00B77D33">
      <w:pPr>
        <w:spacing w:line="276" w:lineRule="auto"/>
        <w:rPr>
          <w:rFonts w:cs="Calibri"/>
          <w:lang w:eastAsia="hr-HR"/>
        </w:rPr>
      </w:pPr>
    </w:p>
    <w:p w14:paraId="7CCE3CDF" w14:textId="79489504" w:rsidR="00B77D33" w:rsidRPr="00C0421D" w:rsidRDefault="00B77D33" w:rsidP="00B77D33">
      <w:pPr>
        <w:rPr>
          <w:rFonts w:cs="Calibri"/>
          <w:lang w:eastAsia="hr-HR"/>
        </w:rPr>
      </w:pPr>
      <w:r w:rsidRPr="00C0421D">
        <w:rPr>
          <w:rFonts w:cs="Calibri"/>
          <w:lang w:eastAsia="hr-HR"/>
        </w:rPr>
        <w:t xml:space="preserve">Neprimjereno odloženo seće i nemogućnost razdvajanja otpada turistima su najvažnije smetnje  tijekom boravka, s u usporedbi sa svim ostalim županijama Jadranske Hrvatske turisti na području Ličko-senjske županije prosječno dnevno najmanje troše (91,4EUR). </w:t>
      </w:r>
    </w:p>
    <w:p w14:paraId="0F024288" w14:textId="7089C48B" w:rsidR="00B77D33" w:rsidRPr="00C0421D" w:rsidRDefault="00B77D33" w:rsidP="00B77D33">
      <w:pPr>
        <w:rPr>
          <w:rFonts w:cs="Calibri"/>
        </w:rPr>
      </w:pPr>
      <w:r w:rsidRPr="00C0421D">
        <w:rPr>
          <w:rFonts w:cs="Calibri"/>
        </w:rPr>
        <w:t>Za SWOT analizu bilo je iznimno bitno sagledati i globalne trendove u turizmu kao vanjski kontekst u kojem se događa turizam destinacije te ih uzeti u obzir kao prilike ili prijetnje koje mogu znatno utjecati na razvoj turizma destinacije. Primarni globalni trend u turizmu</w:t>
      </w:r>
      <w:r w:rsidRPr="00C0421D">
        <w:rPr>
          <w:rStyle w:val="FootnoteReference"/>
          <w:rFonts w:cs="Calibri"/>
        </w:rPr>
        <w:footnoteReference w:id="5"/>
      </w:r>
      <w:r w:rsidRPr="00C0421D">
        <w:rPr>
          <w:rFonts w:cs="Calibri"/>
        </w:rPr>
        <w:t xml:space="preserve"> je transformacija turizma kako bi postao održiviji, što će značajno utjecati na ovu djelatnost. Svjetska turistička organizacija Ujedinjenih naroda (UNWTO) definira održivi razvoj u turizmu kao “turizam koji u potpunosti uzima u obzir svoje sadašnje i buduće ekonomske, društvene i ekološke učinke, obraćajući se potrebama posjetitelja, industrije, okoliša i zajednica domaćina“. Za pružatelje usluga u turizmu stoga postaje važno stjecanje certifikata održivog poslovanja kako bi pokazali stvarne i mjerljive transformacijske učinke. Živjeti i putovati održivije, želja je većine putnika- 74% njih vjeruje da je sada potrebno djelovati kako bi se planet spasio </w:t>
      </w:r>
      <w:r w:rsidRPr="00C0421D">
        <w:rPr>
          <w:rFonts w:cs="Calibri"/>
        </w:rPr>
        <w:lastRenderedPageBreak/>
        <w:t>za buduće generacije. Noviji trendovi su sljedeći: putovanje u manje posjećena odredišta i putovanja izvan sezone, povratak prirodi, putovanja s više odredišta i više aktivnosti, višegeneracijska putovanja, stvaranje veza s lokalcima, održivo i regenerativno putovanje, kombiniranje poslovnog putovanja s elementima slobodnog vremena i vrijednost za novac. Održivost će igrati ključnu ulogu i u masovnom turizmu, a lokalne zajednice i dionici imat će veću kontrolu nad odlukama u vezi s turizmom. Stoga bi destinacije u marketinške poruke trebale uključiti primjere održivosti, trebale bi koristiti pripovijedanje u svojim opisima zbog prenošenja emocija i prikazivanja jedinstvenih iskustava, kulture i povijesti te bi trebale koristiti sve oblike sadržaja od tekstova i slika do videozapisa.</w:t>
      </w:r>
    </w:p>
    <w:p w14:paraId="64B3964A" w14:textId="4A17F5A0" w:rsidR="00B77D33" w:rsidRPr="00C0421D" w:rsidRDefault="00B77D33" w:rsidP="00B77D33">
      <w:pPr>
        <w:spacing w:line="276" w:lineRule="auto"/>
        <w:rPr>
          <w:rFonts w:cs="Calibri"/>
        </w:rPr>
      </w:pPr>
      <w:r w:rsidRPr="00C0421D">
        <w:rPr>
          <w:rFonts w:cs="Calibri"/>
        </w:rPr>
        <w:t>Glavni stalni trend koji mijenja turističku industriju je digitalizacija: od digitalizacije svakodnevnih procesa do korištenja „big data“ i „blockchain“ tehnologije, upravljanja mrežnim stranicama i društvenim medijima, mobilnog povezivanja, online prodaje i stvaranja sadržaja. Sve više se koriste chatbotovi za postavljanje upita ili dovršavanje rezervacija – većina kupaca rado koristi chatbotove za putovanja ukoliko na taj način štede vrijeme i novac.</w:t>
      </w:r>
    </w:p>
    <w:p w14:paraId="5E6C74FE" w14:textId="77777777" w:rsidR="00C5530C" w:rsidRDefault="00C5530C">
      <w:pPr>
        <w:jc w:val="left"/>
        <w:rPr>
          <w:rFonts w:asciiTheme="majorHAnsi" w:hAnsiTheme="majorHAnsi" w:cstheme="majorBidi"/>
          <w:color w:val="0F4761" w:themeColor="accent1" w:themeShade="BF"/>
          <w:sz w:val="32"/>
          <w:szCs w:val="32"/>
          <w:lang w:eastAsia="hr-HR"/>
        </w:rPr>
      </w:pPr>
      <w:r>
        <w:rPr>
          <w:lang w:eastAsia="hr-HR"/>
        </w:rPr>
        <w:br w:type="page"/>
      </w:r>
    </w:p>
    <w:p w14:paraId="15A8EDCC" w14:textId="3EC5C01C" w:rsidR="00B77D33" w:rsidRPr="00815C9D" w:rsidRDefault="00C5530C" w:rsidP="00815C9D">
      <w:pPr>
        <w:pStyle w:val="Heading2"/>
        <w:rPr>
          <w:rFonts w:eastAsia="Times New Roman"/>
          <w:lang w:eastAsia="hr-HR"/>
        </w:rPr>
      </w:pPr>
      <w:bookmarkStart w:id="236" w:name="_Toc215563524"/>
      <w:r w:rsidRPr="00ED5789">
        <w:rPr>
          <w:rFonts w:eastAsia="Times New Roman"/>
          <w:lang w:eastAsia="hr-HR"/>
        </w:rPr>
        <w:lastRenderedPageBreak/>
        <w:t>Identifikacija</w:t>
      </w:r>
      <w:r w:rsidR="00B77D33" w:rsidRPr="00ED5789">
        <w:rPr>
          <w:rFonts w:eastAsia="Times New Roman"/>
          <w:lang w:eastAsia="hr-HR"/>
        </w:rPr>
        <w:t xml:space="preserve"> općih načela i ciljeva turizma</w:t>
      </w:r>
      <w:bookmarkEnd w:id="236"/>
    </w:p>
    <w:p w14:paraId="0CB773F1" w14:textId="77777777" w:rsidR="00B77D33" w:rsidRPr="00C0421D" w:rsidRDefault="00B77D33" w:rsidP="00B77D33">
      <w:pPr>
        <w:rPr>
          <w:rFonts w:cs="Calibri"/>
          <w:lang w:eastAsia="hr-HR"/>
        </w:rPr>
      </w:pPr>
      <w:r w:rsidRPr="00C0421D">
        <w:rPr>
          <w:rFonts w:cs="Calibri"/>
          <w:lang w:eastAsia="hr-HR"/>
        </w:rPr>
        <w:t xml:space="preserve">Načela koncepta razvoja turizma definirana su u dokumentu </w:t>
      </w:r>
      <w:bookmarkStart w:id="237" w:name="_Hlk201857694"/>
      <w:r w:rsidRPr="00C0421D">
        <w:rPr>
          <w:rFonts w:cs="Calibri"/>
          <w:lang w:eastAsia="hr-HR"/>
        </w:rPr>
        <w:t>„S</w:t>
      </w:r>
      <w:r w:rsidRPr="00C0421D">
        <w:rPr>
          <w:rFonts w:cs="Calibri"/>
        </w:rPr>
        <w:t xml:space="preserve">trategija razvoja turizma grada Otočca i Gacke 2020-2030. godine“. </w:t>
      </w:r>
      <w:bookmarkEnd w:id="237"/>
    </w:p>
    <w:p w14:paraId="74E7AD4E" w14:textId="5F4C673F" w:rsidR="00B77D33" w:rsidRPr="00ED5789" w:rsidRDefault="00B77D33" w:rsidP="00B77D33">
      <w:pPr>
        <w:pStyle w:val="Heading3"/>
        <w:rPr>
          <w:rFonts w:eastAsia="Times New Roman"/>
          <w:lang w:eastAsia="hr-HR"/>
        </w:rPr>
      </w:pPr>
      <w:bookmarkStart w:id="238" w:name="_Toc215563525"/>
      <w:r w:rsidRPr="00ED5789">
        <w:rPr>
          <w:rFonts w:eastAsia="Times New Roman"/>
          <w:lang w:eastAsia="hr-HR"/>
        </w:rPr>
        <w:t>Načelo I: Poduzetno</w:t>
      </w:r>
      <w:bookmarkEnd w:id="238"/>
    </w:p>
    <w:p w14:paraId="76F0717C" w14:textId="77777777" w:rsidR="00B77D33" w:rsidRPr="00C0421D" w:rsidRDefault="00B77D33" w:rsidP="00B77D33">
      <w:pPr>
        <w:rPr>
          <w:rFonts w:cs="Calibri"/>
          <w:lang w:eastAsia="hr-HR"/>
        </w:rPr>
      </w:pPr>
      <w:r w:rsidRPr="00C0421D">
        <w:rPr>
          <w:rFonts w:cs="Calibri"/>
          <w:lang w:eastAsia="hr-HR"/>
        </w:rPr>
        <w:t>Poduzetan turistički sektor je odgovoran i održiv. Mora biti odgovoran za održivi razvoj turizma koji je u funkciji kvalitete života i blagostanja lokalne zajednice te očuvanje prirodne i kulturne baštine. Poduzetan turistički sektor teži uspostavi ravnoteže između ekonomskih motiva razvoja i profita te mogućnosti resursne osnove i ljudskih potencijala. Poduzetnost uključuje i inovativnost i kreativnost u osmišljavanju proizvoda i usluga u koje će se ugraditi  kulturu, stil i način života čovjeka koji živi na području Otočca. Povezanost i umreženost znači prijateljsku konkurenciju, gdje su dionici istovremeno partneri i konkurenti koji zajednički rade na ostvarenju harmoničnog i održivog turističkog razvoja.</w:t>
      </w:r>
    </w:p>
    <w:p w14:paraId="013E8E53" w14:textId="785F3756" w:rsidR="00B77D33" w:rsidRPr="00ED5789" w:rsidRDefault="00B77D33" w:rsidP="00B77D33">
      <w:pPr>
        <w:pStyle w:val="Heading3"/>
        <w:rPr>
          <w:rFonts w:eastAsia="Times New Roman"/>
          <w:lang w:eastAsia="hr-HR"/>
        </w:rPr>
      </w:pPr>
      <w:bookmarkStart w:id="239" w:name="_Toc215563526"/>
      <w:r w:rsidRPr="00ED5789">
        <w:rPr>
          <w:rFonts w:eastAsia="Times New Roman"/>
          <w:lang w:eastAsia="hr-HR"/>
        </w:rPr>
        <w:t>Načelo II: Odgovorno</w:t>
      </w:r>
      <w:bookmarkEnd w:id="239"/>
    </w:p>
    <w:p w14:paraId="57E6A565" w14:textId="77777777" w:rsidR="00B77D33" w:rsidRPr="00C0421D" w:rsidRDefault="00B77D33" w:rsidP="00B77D33">
      <w:pPr>
        <w:rPr>
          <w:rFonts w:cs="Calibri"/>
          <w:lang w:eastAsia="hr-HR"/>
        </w:rPr>
      </w:pPr>
      <w:r w:rsidRPr="00C0421D">
        <w:rPr>
          <w:rFonts w:cs="Calibri"/>
          <w:lang w:eastAsia="hr-HR"/>
        </w:rPr>
        <w:t>Turistički sektor je odgovoran društvenoj zajednici, a javni interes je krajnji cilj. Odgovoran turistički sektor je usmjeren na stvaranje blagostanja i zadovoljstva lokalnog stanovništva. Svrha turističkog razvoja je blagostanje svih stanovnika koje će se postići kroz ekonomski razvoj, bolju kvalitetu života te kroz društveni razvoj.</w:t>
      </w:r>
    </w:p>
    <w:p w14:paraId="46640A14" w14:textId="77777777" w:rsidR="00B77D33" w:rsidRPr="00C0421D" w:rsidRDefault="00B77D33" w:rsidP="00815C9D">
      <w:pPr>
        <w:pStyle w:val="Heading3"/>
        <w:rPr>
          <w:lang w:eastAsia="hr-HR"/>
        </w:rPr>
      </w:pPr>
      <w:bookmarkStart w:id="240" w:name="_Toc215563527"/>
      <w:r w:rsidRPr="00815C9D">
        <w:rPr>
          <w:lang w:eastAsia="hr-HR"/>
        </w:rPr>
        <w:t>Načelo III: Lokalno</w:t>
      </w:r>
      <w:bookmarkEnd w:id="240"/>
    </w:p>
    <w:p w14:paraId="06E38646" w14:textId="77777777" w:rsidR="00B77D33" w:rsidRPr="00C0421D" w:rsidRDefault="00B77D33" w:rsidP="00B77D33">
      <w:pPr>
        <w:rPr>
          <w:rFonts w:cs="Calibri"/>
          <w:lang w:eastAsia="hr-HR"/>
        </w:rPr>
      </w:pPr>
      <w:r w:rsidRPr="00C0421D">
        <w:rPr>
          <w:rFonts w:cs="Calibri"/>
          <w:lang w:eastAsia="hr-HR"/>
        </w:rPr>
        <w:t>Radi se o skupu vrijednosti na kojima se temelji turistički razvoj usmjeren prema posjetiteljima: gostoljubivost, sigurnost, opuštenost, profesionalnost i kvaliteta.</w:t>
      </w:r>
    </w:p>
    <w:p w14:paraId="61A2D936" w14:textId="77777777" w:rsidR="00B77D33" w:rsidRPr="00C0421D" w:rsidRDefault="00B77D33" w:rsidP="00B77D33">
      <w:pPr>
        <w:rPr>
          <w:rFonts w:cs="Calibri"/>
          <w:lang w:eastAsia="hr-HR"/>
        </w:rPr>
      </w:pPr>
      <w:r w:rsidRPr="00C0421D">
        <w:rPr>
          <w:rFonts w:cs="Calibri"/>
          <w:lang w:eastAsia="hr-HR"/>
        </w:rPr>
        <w:t xml:space="preserve">U skladu s tim načelima naznačen je smjer u kojem treba ići razvoj turizma destinacije, a koji je ekspliciran kroz viziju i misiju turističkog razvoja. Vizija razvoja turizma destinacije Otočac glasi: </w:t>
      </w:r>
    </w:p>
    <w:p w14:paraId="3F73C5C8" w14:textId="77777777" w:rsidR="00B77D33" w:rsidRPr="00C0421D" w:rsidRDefault="00B77D33" w:rsidP="00B77D33">
      <w:pPr>
        <w:rPr>
          <w:rFonts w:cs="Calibri"/>
          <w:lang w:eastAsia="hr-HR"/>
        </w:rPr>
      </w:pPr>
      <w:r w:rsidRPr="00C0421D">
        <w:rPr>
          <w:rFonts w:cs="Calibri"/>
          <w:lang w:eastAsia="hr-HR"/>
        </w:rPr>
        <w:t>„</w:t>
      </w:r>
      <w:r w:rsidRPr="00C0421D">
        <w:rPr>
          <w:rFonts w:cs="Calibri"/>
          <w:b/>
          <w:bCs/>
          <w:lang w:eastAsia="hr-HR"/>
        </w:rPr>
        <w:t>Otočac i dolina Gacke- slikovit gradić uz najljepšu riječnu dolinu, nadomak najpopularnijim nacionalnim parkovima Hrvatske, postat će poželjna destinacija za ljubitelje aktivnog odmora u čistoj prirodi i mirnom okruženju</w:t>
      </w:r>
      <w:r w:rsidRPr="00C0421D">
        <w:rPr>
          <w:rFonts w:cs="Calibri"/>
          <w:lang w:eastAsia="hr-HR"/>
        </w:rPr>
        <w:t>“.</w:t>
      </w:r>
    </w:p>
    <w:p w14:paraId="57776957" w14:textId="77777777" w:rsidR="00B77D33" w:rsidRPr="00C0421D" w:rsidRDefault="00B77D33" w:rsidP="00B77D33">
      <w:pPr>
        <w:rPr>
          <w:rFonts w:cs="Calibri"/>
          <w:lang w:eastAsia="hr-HR"/>
        </w:rPr>
      </w:pPr>
      <w:r w:rsidRPr="00C0421D">
        <w:rPr>
          <w:rFonts w:cs="Calibri"/>
          <w:lang w:eastAsia="hr-HR"/>
        </w:rPr>
        <w:t>Strateški dokument definirao je misiju razvoja turizma na sljedeći način:</w:t>
      </w:r>
    </w:p>
    <w:p w14:paraId="1B1106B9" w14:textId="77777777" w:rsidR="00B77D33" w:rsidRPr="00C0421D" w:rsidRDefault="00B77D33" w:rsidP="00B77D33">
      <w:pPr>
        <w:rPr>
          <w:rFonts w:cs="Calibri"/>
          <w:lang w:eastAsia="hr-HR"/>
        </w:rPr>
      </w:pPr>
      <w:r w:rsidRPr="00C0421D">
        <w:rPr>
          <w:rFonts w:cs="Calibri"/>
          <w:lang w:eastAsia="hr-HR"/>
        </w:rPr>
        <w:t>„</w:t>
      </w:r>
      <w:r w:rsidRPr="00C0421D">
        <w:rPr>
          <w:rFonts w:cs="Calibri"/>
          <w:b/>
          <w:bCs/>
          <w:lang w:eastAsia="hr-HR"/>
        </w:rPr>
        <w:t>Dobro organizirana turistička ponuda i učinkovit marketing stvaraju od Otočca i doline Gacke uspješnu i konkurentnu destinaciju, u cilju prosperiteta njegovih stanovnika</w:t>
      </w:r>
      <w:r w:rsidRPr="00C0421D">
        <w:rPr>
          <w:rFonts w:cs="Calibri"/>
          <w:lang w:eastAsia="hr-HR"/>
        </w:rPr>
        <w:t>“.</w:t>
      </w:r>
    </w:p>
    <w:p w14:paraId="2808722A" w14:textId="77777777" w:rsidR="00C5530C" w:rsidRDefault="00C5530C">
      <w:pPr>
        <w:jc w:val="left"/>
        <w:rPr>
          <w:rFonts w:asciiTheme="majorHAnsi" w:hAnsiTheme="majorHAnsi" w:cstheme="majorBidi"/>
          <w:color w:val="0F4761" w:themeColor="accent1" w:themeShade="BF"/>
          <w:sz w:val="32"/>
          <w:szCs w:val="32"/>
          <w:lang w:eastAsia="hr-HR"/>
        </w:rPr>
      </w:pPr>
      <w:r>
        <w:rPr>
          <w:lang w:eastAsia="hr-HR"/>
        </w:rPr>
        <w:br w:type="page"/>
      </w:r>
    </w:p>
    <w:p w14:paraId="773BB20F" w14:textId="43A18F6F" w:rsidR="00B77D33" w:rsidRPr="00ED5789" w:rsidRDefault="00B77D33" w:rsidP="00545504">
      <w:pPr>
        <w:pStyle w:val="Heading2"/>
        <w:rPr>
          <w:rFonts w:eastAsia="Times New Roman"/>
          <w:lang w:eastAsia="hr-HR"/>
        </w:rPr>
      </w:pPr>
      <w:bookmarkStart w:id="241" w:name="_Toc215563528"/>
      <w:r w:rsidRPr="00ED5789">
        <w:rPr>
          <w:rFonts w:eastAsia="Times New Roman"/>
          <w:lang w:eastAsia="hr-HR"/>
        </w:rPr>
        <w:lastRenderedPageBreak/>
        <w:t>Strateški pravci i prioriteti</w:t>
      </w:r>
      <w:bookmarkEnd w:id="241"/>
    </w:p>
    <w:p w14:paraId="482AD4E5" w14:textId="77777777" w:rsidR="00B77D33" w:rsidRPr="00ED5789" w:rsidRDefault="00B77D33" w:rsidP="00C5530C">
      <w:pPr>
        <w:pStyle w:val="Heading3"/>
        <w:rPr>
          <w:rFonts w:eastAsia="Times New Roman"/>
          <w:lang w:eastAsia="hr-HR"/>
        </w:rPr>
      </w:pPr>
      <w:bookmarkStart w:id="242" w:name="_Toc215563529"/>
      <w:r w:rsidRPr="00ED5789">
        <w:rPr>
          <w:rFonts w:eastAsia="Times New Roman"/>
          <w:lang w:eastAsia="hr-HR"/>
        </w:rPr>
        <w:t>Ciljevi</w:t>
      </w:r>
      <w:bookmarkEnd w:id="242"/>
    </w:p>
    <w:p w14:paraId="2E36412A" w14:textId="77777777" w:rsidR="00B77D33" w:rsidRPr="00C0421D" w:rsidRDefault="00B77D33" w:rsidP="00B77D33">
      <w:pPr>
        <w:rPr>
          <w:rFonts w:cs="Calibri"/>
          <w:lang w:eastAsia="hr-HR"/>
        </w:rPr>
      </w:pPr>
      <w:r w:rsidRPr="00C0421D">
        <w:rPr>
          <w:rFonts w:cs="Calibri"/>
          <w:lang w:eastAsia="hr-HR"/>
        </w:rPr>
        <w:t>U dokumentu  „Strategija razvoja turizma grada Otočca i Gacke 2020.-2030. godine“ definirani su sljedeći ciljevi razvoja destinacije:</w:t>
      </w:r>
    </w:p>
    <w:p w14:paraId="726EB847" w14:textId="77777777" w:rsidR="00B77D33" w:rsidRPr="00ED5789" w:rsidRDefault="00B77D33">
      <w:pPr>
        <w:pStyle w:val="ListParagraph"/>
        <w:numPr>
          <w:ilvl w:val="0"/>
          <w:numId w:val="95"/>
        </w:numPr>
        <w:rPr>
          <w:lang w:eastAsia="hr-HR"/>
        </w:rPr>
      </w:pPr>
      <w:r w:rsidRPr="00ED5789">
        <w:t xml:space="preserve">Učinkovito upravljanje turističkim razvojem </w:t>
      </w:r>
    </w:p>
    <w:p w14:paraId="1CA07BB3" w14:textId="77777777" w:rsidR="00B77D33" w:rsidRPr="00ED5789" w:rsidRDefault="00B77D33">
      <w:pPr>
        <w:pStyle w:val="ListParagraph"/>
        <w:numPr>
          <w:ilvl w:val="0"/>
          <w:numId w:val="95"/>
        </w:numPr>
        <w:rPr>
          <w:lang w:eastAsia="hr-HR"/>
        </w:rPr>
      </w:pPr>
      <w:bookmarkStart w:id="243" w:name="_Hlk201865095"/>
      <w:r w:rsidRPr="00ED5789">
        <w:t>Stvaranje infrastrukturnih pretpostavki za razvoj održivog turizma</w:t>
      </w:r>
    </w:p>
    <w:bookmarkEnd w:id="243"/>
    <w:p w14:paraId="53B637E6" w14:textId="77777777" w:rsidR="00B77D33" w:rsidRPr="00ED5789" w:rsidRDefault="00B77D33">
      <w:pPr>
        <w:pStyle w:val="ListParagraph"/>
        <w:numPr>
          <w:ilvl w:val="0"/>
          <w:numId w:val="95"/>
        </w:numPr>
        <w:rPr>
          <w:lang w:eastAsia="hr-HR"/>
        </w:rPr>
      </w:pPr>
      <w:r w:rsidRPr="00ED5789">
        <w:t>Unaprijediti postojeće i razviti nove turističke proizvode</w:t>
      </w:r>
    </w:p>
    <w:p w14:paraId="108B6366" w14:textId="713E31EE" w:rsidR="00B77D33" w:rsidRPr="00ED5789" w:rsidRDefault="00B77D33">
      <w:pPr>
        <w:pStyle w:val="ListParagraph"/>
        <w:numPr>
          <w:ilvl w:val="0"/>
          <w:numId w:val="95"/>
        </w:numPr>
        <w:rPr>
          <w:lang w:eastAsia="hr-HR"/>
        </w:rPr>
      </w:pPr>
      <w:bookmarkStart w:id="244" w:name="_Hlk201867021"/>
      <w:r w:rsidRPr="00ED5789">
        <w:t>Povećanje tržišne prepoznatljivosti</w:t>
      </w:r>
    </w:p>
    <w:p w14:paraId="4E7108A9" w14:textId="77777777" w:rsidR="00B77D33" w:rsidRPr="00ED5789" w:rsidRDefault="00B77D33" w:rsidP="00B77D33">
      <w:pPr>
        <w:pStyle w:val="Heading3"/>
        <w:rPr>
          <w:rFonts w:eastAsia="Times New Roman"/>
          <w:lang w:eastAsia="hr-HR"/>
        </w:rPr>
      </w:pPr>
      <w:bookmarkStart w:id="245" w:name="_Toc215563530"/>
      <w:bookmarkEnd w:id="244"/>
      <w:r w:rsidRPr="00ED5789">
        <w:rPr>
          <w:rFonts w:eastAsia="Times New Roman"/>
          <w:lang w:eastAsia="hr-HR"/>
        </w:rPr>
        <w:t>Cilj 1. Učinkovito upravljanje turističkim razvojem</w:t>
      </w:r>
      <w:bookmarkEnd w:id="245"/>
    </w:p>
    <w:p w14:paraId="6166159B" w14:textId="73223D1B" w:rsidR="00B77D33" w:rsidRPr="00C0421D" w:rsidRDefault="00B77D33" w:rsidP="00B77D33">
      <w:pPr>
        <w:rPr>
          <w:rFonts w:cs="Calibri"/>
        </w:rPr>
      </w:pPr>
      <w:r w:rsidRPr="00C0421D">
        <w:rPr>
          <w:rFonts w:cs="Calibri"/>
        </w:rPr>
        <w:t xml:space="preserve">Destinacija se može pohvaliti izuzetnom resursnom osnovom i geoprometnim položajem, ali i vrlo rijetkom naseljenošću. Relativno malen broj stanovnika </w:t>
      </w:r>
      <w:r w:rsidR="00A519E6" w:rsidRPr="00C0421D">
        <w:rPr>
          <w:rFonts w:cs="Calibri"/>
        </w:rPr>
        <w:t>g</w:t>
      </w:r>
      <w:r w:rsidRPr="00C0421D">
        <w:rPr>
          <w:rFonts w:cs="Calibri"/>
        </w:rPr>
        <w:t>rada Otočca ima dovoljno spoznaja o svim dobrim i potencijalno lošim učincima turističkog razvoja. Potrebno je educirati stanovništvo i definirati ulogu lokalnog stanovništva u razvojnom procesu turizma: upoznati ih s vrijednostima i razvojnim potencijalima postojeće resursne osnove, promovirati poduzetničke aktivnosti, uspostaviti sustav informatičke podloge za sustavan razvoj turističkih proizvoda odnosno uspostaviti katastar turističkih atrakcija i resursa, izgraditi sustav financijskih i drugih poticaja koji bi ubrzali razvojne procese u turizmu, uspostaviti jače poveznice između turističkih poduzeća s poljoprivrednim i ostalim proizvođačima.</w:t>
      </w:r>
    </w:p>
    <w:p w14:paraId="6979E7DF" w14:textId="77777777" w:rsidR="003E2C08" w:rsidRDefault="00B77D33" w:rsidP="003E2C08">
      <w:pPr>
        <w:rPr>
          <w:rFonts w:cs="Calibri"/>
        </w:rPr>
      </w:pPr>
      <w:r w:rsidRPr="00C0421D">
        <w:rPr>
          <w:rFonts w:cs="Calibri"/>
        </w:rPr>
        <w:t>Prema Strategiji, aktivnosti za poboljšanje učinkovitosti upravljanja potrebno je usmjeriti na:</w:t>
      </w:r>
    </w:p>
    <w:p w14:paraId="57CC966F" w14:textId="0296AD10" w:rsidR="00B77D33" w:rsidRPr="003E2C08" w:rsidRDefault="00B77D33" w:rsidP="003E2C08">
      <w:pPr>
        <w:pStyle w:val="ListParagraph"/>
        <w:numPr>
          <w:ilvl w:val="0"/>
          <w:numId w:val="119"/>
        </w:numPr>
        <w:rPr>
          <w:rFonts w:cs="Calibri"/>
        </w:rPr>
      </w:pPr>
      <w:r w:rsidRPr="003E2C08">
        <w:rPr>
          <w:rFonts w:cs="Calibri"/>
        </w:rPr>
        <w:t xml:space="preserve">poboljšanje učinkovitosti i umrežavanja rada javne vlasti u cilju stvaranja pozitivnog odnosa prema turističkim razvojnim mogućnostima i implementacije strategije razvoja turizma, </w:t>
      </w:r>
    </w:p>
    <w:p w14:paraId="04A7C24A" w14:textId="77777777" w:rsidR="003E2C08" w:rsidRPr="003E2C08" w:rsidRDefault="00B77D33" w:rsidP="003E2C08">
      <w:pPr>
        <w:pStyle w:val="ListParagraph"/>
        <w:numPr>
          <w:ilvl w:val="0"/>
          <w:numId w:val="119"/>
        </w:numPr>
        <w:rPr>
          <w:rFonts w:cs="Calibri"/>
        </w:rPr>
      </w:pPr>
      <w:r w:rsidRPr="003E2C08">
        <w:rPr>
          <w:rFonts w:cs="Calibri"/>
        </w:rPr>
        <w:t xml:space="preserve">unapređenje svijesti dionika turističke ponude i lokalnog stanovništva o potrebi zaštite okoliša, </w:t>
      </w:r>
    </w:p>
    <w:p w14:paraId="5EB416C9" w14:textId="32D53B71" w:rsidR="00B77D33" w:rsidRPr="003E2C08" w:rsidRDefault="00B77D33" w:rsidP="003E2C08">
      <w:pPr>
        <w:pStyle w:val="ListParagraph"/>
        <w:numPr>
          <w:ilvl w:val="0"/>
          <w:numId w:val="119"/>
        </w:numPr>
        <w:rPr>
          <w:rFonts w:cs="Calibri"/>
        </w:rPr>
      </w:pPr>
      <w:r w:rsidRPr="003E2C08">
        <w:rPr>
          <w:rFonts w:cs="Calibri"/>
        </w:rPr>
        <w:t>razvoj ekološkog poslovanja u svim oblicima, osobito poticanje korištenja obnovljivih izvora energije i povećanja energetske učinkovitosti u turizmu,</w:t>
      </w:r>
    </w:p>
    <w:p w14:paraId="153CFC16" w14:textId="111A2945" w:rsidR="00B77D33" w:rsidRPr="003E2C08" w:rsidRDefault="00B77D33" w:rsidP="003E2C08">
      <w:pPr>
        <w:pStyle w:val="ListParagraph"/>
        <w:numPr>
          <w:ilvl w:val="0"/>
          <w:numId w:val="119"/>
        </w:numPr>
        <w:rPr>
          <w:rFonts w:cs="Calibri"/>
        </w:rPr>
      </w:pPr>
      <w:r w:rsidRPr="003E2C08">
        <w:rPr>
          <w:rFonts w:cs="Calibri"/>
        </w:rPr>
        <w:t>razvoj sustava evidentiranja turističkih proizvoda i atrakcija,određenje nosivosti kapaciteta i kvalitete okoliša,</w:t>
      </w:r>
    </w:p>
    <w:p w14:paraId="5F9F9BE0" w14:textId="35FEB450" w:rsidR="00B77D33" w:rsidRPr="003E2C08" w:rsidRDefault="00B77D33" w:rsidP="003E2C08">
      <w:pPr>
        <w:pStyle w:val="ListParagraph"/>
        <w:numPr>
          <w:ilvl w:val="0"/>
          <w:numId w:val="119"/>
        </w:numPr>
        <w:rPr>
          <w:rFonts w:cs="Calibri"/>
        </w:rPr>
      </w:pPr>
      <w:r w:rsidRPr="003E2C08">
        <w:rPr>
          <w:rFonts w:cs="Calibri"/>
        </w:rPr>
        <w:t>jačanje kapaciteta za upravljanjem razvojem turističkih destinacija na razini županije,</w:t>
      </w:r>
    </w:p>
    <w:p w14:paraId="092BCFF2" w14:textId="5B3DCB1A" w:rsidR="00B77D33" w:rsidRPr="003E2C08" w:rsidRDefault="00B77D33" w:rsidP="003E2C08">
      <w:pPr>
        <w:pStyle w:val="ListParagraph"/>
        <w:numPr>
          <w:ilvl w:val="0"/>
          <w:numId w:val="119"/>
        </w:numPr>
        <w:rPr>
          <w:rFonts w:cs="Calibri"/>
          <w:lang w:eastAsia="hr-HR"/>
        </w:rPr>
      </w:pPr>
      <w:r w:rsidRPr="003E2C08">
        <w:rPr>
          <w:rFonts w:cs="Calibri"/>
        </w:rPr>
        <w:t>stvaranje sustava poslovnog povezivanja turističkih poduzeća sa poljoprivrednim i ostalim proizvođačima.</w:t>
      </w:r>
    </w:p>
    <w:p w14:paraId="70D53C25" w14:textId="77777777" w:rsidR="00B77D33" w:rsidRPr="00ED5789" w:rsidRDefault="00B77D33" w:rsidP="00B77D33">
      <w:pPr>
        <w:pStyle w:val="Heading3"/>
        <w:rPr>
          <w:rFonts w:eastAsia="Times New Roman"/>
          <w:lang w:eastAsia="hr-HR"/>
        </w:rPr>
      </w:pPr>
      <w:bookmarkStart w:id="246" w:name="_Toc215563531"/>
      <w:r w:rsidRPr="00ED5789">
        <w:rPr>
          <w:rFonts w:eastAsia="Times New Roman"/>
          <w:lang w:eastAsia="hr-HR"/>
        </w:rPr>
        <w:t>Cilj 2. Stvaranje infrastrukturnih pretpostavki za razvoj održivog turizma</w:t>
      </w:r>
      <w:bookmarkEnd w:id="246"/>
    </w:p>
    <w:p w14:paraId="7B219111" w14:textId="4367C066" w:rsidR="001056B4" w:rsidRPr="00C0421D" w:rsidRDefault="00B77D33" w:rsidP="00B77D33">
      <w:pPr>
        <w:rPr>
          <w:rFonts w:cs="Calibri"/>
          <w:lang w:eastAsia="hr-HR"/>
        </w:rPr>
      </w:pPr>
      <w:r w:rsidRPr="00C0421D">
        <w:rPr>
          <w:rFonts w:cs="Calibri"/>
          <w:lang w:eastAsia="hr-HR"/>
        </w:rPr>
        <w:t xml:space="preserve">U destinaciji je potrebno stvoriti poduzetničku klimu kao podlogu za održivi razvoj turizma. Potrebno je povećanje menadžerskog znanja poduzetnika te na razini upravljanja  turističkom destinacijom. Poduzetništvo treba uključivati implementaciju preventivnih i sankcijskih mjera zaštite okoliša, racionalno korištenje resursa, </w:t>
      </w:r>
      <w:r w:rsidRPr="00C0421D">
        <w:rPr>
          <w:rFonts w:cs="Calibri"/>
          <w:lang w:eastAsia="hr-HR"/>
        </w:rPr>
        <w:lastRenderedPageBreak/>
        <w:t>korištenje obnovljivih izvora energije, pametno raspolaganje otpadom te provođenje aktivnosti usmjerenih održavanju kvalitetnog okoliša, temeljenog na ekološkoj proizvodnji i sačuvanim nenarušenim procesima u prirodi. Također, inovativno poduzetništvo mora provoditi mjere zašite okoliša koje su usmjerene na održavanje ekološke, socio – kulturne i ekonomske nosivosti. Potrebno je upravljati prostorom i resursima u skladu sa zakonima održivosti. Destinaciji je potrebno unapređenje i izgradnja novih smještajnih kapaciteta s poticajima za podizanje energetske učinkovitosti i te s poticajima za korištenje obnovljivih izvora energije i recikliranje.</w:t>
      </w:r>
    </w:p>
    <w:p w14:paraId="794AB18C" w14:textId="77777777" w:rsidR="00B77D33" w:rsidRPr="00C0421D" w:rsidRDefault="00B77D33" w:rsidP="00B77D33">
      <w:pPr>
        <w:rPr>
          <w:rFonts w:cs="Calibri"/>
          <w:lang w:eastAsia="hr-HR"/>
        </w:rPr>
      </w:pPr>
      <w:r w:rsidRPr="00C0421D">
        <w:rPr>
          <w:rFonts w:cs="Calibri"/>
          <w:lang w:eastAsia="hr-HR"/>
        </w:rPr>
        <w:t>Strategija navodi obuhvat Cilja 2:</w:t>
      </w:r>
    </w:p>
    <w:p w14:paraId="418A4F7B" w14:textId="7E4CD4CE" w:rsidR="00B77D33" w:rsidRPr="00815C9D" w:rsidRDefault="00B77D33" w:rsidP="00815C9D">
      <w:pPr>
        <w:pStyle w:val="ListParagraph"/>
        <w:numPr>
          <w:ilvl w:val="0"/>
          <w:numId w:val="107"/>
        </w:numPr>
        <w:rPr>
          <w:rFonts w:cs="Calibri"/>
          <w:lang w:eastAsia="hr-HR"/>
        </w:rPr>
      </w:pPr>
      <w:r w:rsidRPr="00815C9D">
        <w:rPr>
          <w:rFonts w:cs="Calibri"/>
          <w:lang w:eastAsia="hr-HR"/>
        </w:rPr>
        <w:t>provođenje promocije o važnosti održivog razvoja turizma</w:t>
      </w:r>
    </w:p>
    <w:p w14:paraId="7217F2AE" w14:textId="648CD52D" w:rsidR="00B77D33" w:rsidRPr="00815C9D" w:rsidRDefault="00B77D33" w:rsidP="00815C9D">
      <w:pPr>
        <w:pStyle w:val="ListParagraph"/>
        <w:numPr>
          <w:ilvl w:val="0"/>
          <w:numId w:val="107"/>
        </w:numPr>
        <w:rPr>
          <w:rFonts w:cs="Calibri"/>
          <w:lang w:eastAsia="hr-HR"/>
        </w:rPr>
      </w:pPr>
      <w:r w:rsidRPr="00815C9D">
        <w:rPr>
          <w:rFonts w:cs="Calibri"/>
          <w:lang w:eastAsia="hr-HR"/>
        </w:rPr>
        <w:t>poticanje novih znanja i tehnologija te inovacija u poduzetničkim aktivnostima u</w:t>
      </w:r>
    </w:p>
    <w:p w14:paraId="1BC5E49D" w14:textId="77777777" w:rsidR="00B77D33" w:rsidRPr="00815C9D" w:rsidRDefault="00B77D33" w:rsidP="00815C9D">
      <w:pPr>
        <w:pStyle w:val="ListParagraph"/>
        <w:numPr>
          <w:ilvl w:val="0"/>
          <w:numId w:val="107"/>
        </w:numPr>
        <w:rPr>
          <w:rFonts w:cs="Calibri"/>
          <w:lang w:eastAsia="hr-HR"/>
        </w:rPr>
      </w:pPr>
      <w:r w:rsidRPr="00815C9D">
        <w:rPr>
          <w:rFonts w:cs="Calibri"/>
          <w:lang w:eastAsia="hr-HR"/>
        </w:rPr>
        <w:t>razvoju održivog turizma</w:t>
      </w:r>
    </w:p>
    <w:p w14:paraId="11E027FD" w14:textId="72B70C98" w:rsidR="00B77D33" w:rsidRPr="00815C9D" w:rsidRDefault="00815C9D" w:rsidP="00815C9D">
      <w:pPr>
        <w:pStyle w:val="ListParagraph"/>
        <w:numPr>
          <w:ilvl w:val="0"/>
          <w:numId w:val="107"/>
        </w:numPr>
        <w:rPr>
          <w:rFonts w:cs="Calibri"/>
          <w:lang w:eastAsia="hr-HR"/>
        </w:rPr>
      </w:pPr>
      <w:r w:rsidRPr="00815C9D">
        <w:rPr>
          <w:rFonts w:cs="Calibri"/>
          <w:lang w:eastAsia="hr-HR"/>
        </w:rPr>
        <w:t>s</w:t>
      </w:r>
      <w:r w:rsidR="00B77D33" w:rsidRPr="00815C9D">
        <w:rPr>
          <w:rFonts w:cs="Calibri"/>
          <w:lang w:eastAsia="hr-HR"/>
        </w:rPr>
        <w:t>tvaranje preduvjeta za financiranje projekata komunalne infrastrukture iz sredstava</w:t>
      </w:r>
    </w:p>
    <w:p w14:paraId="5F6ADD4A" w14:textId="77777777" w:rsidR="00B77D33" w:rsidRPr="00815C9D" w:rsidRDefault="00B77D33" w:rsidP="00815C9D">
      <w:pPr>
        <w:pStyle w:val="ListParagraph"/>
        <w:numPr>
          <w:ilvl w:val="0"/>
          <w:numId w:val="107"/>
        </w:numPr>
        <w:rPr>
          <w:rFonts w:cs="Calibri"/>
          <w:lang w:eastAsia="hr-HR"/>
        </w:rPr>
      </w:pPr>
      <w:r w:rsidRPr="00815C9D">
        <w:rPr>
          <w:rFonts w:cs="Calibri"/>
          <w:lang w:eastAsia="hr-HR"/>
        </w:rPr>
        <w:t>EU fondova</w:t>
      </w:r>
    </w:p>
    <w:p w14:paraId="21B84B8F" w14:textId="01D736F5" w:rsidR="00B77D33" w:rsidRPr="00815C9D" w:rsidRDefault="00815C9D" w:rsidP="00815C9D">
      <w:pPr>
        <w:pStyle w:val="ListParagraph"/>
        <w:numPr>
          <w:ilvl w:val="0"/>
          <w:numId w:val="107"/>
        </w:numPr>
        <w:rPr>
          <w:rFonts w:cs="Calibri"/>
          <w:lang w:eastAsia="hr-HR"/>
        </w:rPr>
      </w:pPr>
      <w:r w:rsidRPr="00815C9D">
        <w:rPr>
          <w:rFonts w:cs="Calibri"/>
          <w:lang w:eastAsia="hr-HR"/>
        </w:rPr>
        <w:t>st</w:t>
      </w:r>
      <w:r w:rsidR="00B77D33" w:rsidRPr="00815C9D">
        <w:rPr>
          <w:rFonts w:cs="Calibri"/>
          <w:lang w:eastAsia="hr-HR"/>
        </w:rPr>
        <w:t>varanje preduvjeta za financiranje rekonstrukcije postojećih i izgradnju novih</w:t>
      </w:r>
    </w:p>
    <w:p w14:paraId="3637611A" w14:textId="77777777" w:rsidR="00B77D33" w:rsidRPr="00815C9D" w:rsidRDefault="00B77D33" w:rsidP="00815C9D">
      <w:pPr>
        <w:pStyle w:val="ListParagraph"/>
        <w:numPr>
          <w:ilvl w:val="0"/>
          <w:numId w:val="107"/>
        </w:numPr>
        <w:rPr>
          <w:rFonts w:cs="Calibri"/>
          <w:lang w:eastAsia="hr-HR"/>
        </w:rPr>
      </w:pPr>
      <w:r w:rsidRPr="00815C9D">
        <w:rPr>
          <w:rFonts w:cs="Calibri"/>
          <w:lang w:eastAsia="hr-HR"/>
        </w:rPr>
        <w:t>smještajnih kapaciteta u kojima će se podizati energetska učinkovitost poticati</w:t>
      </w:r>
    </w:p>
    <w:p w14:paraId="0594E61C" w14:textId="77777777" w:rsidR="00B77D33" w:rsidRPr="00815C9D" w:rsidRDefault="00B77D33" w:rsidP="00815C9D">
      <w:pPr>
        <w:pStyle w:val="ListParagraph"/>
        <w:numPr>
          <w:ilvl w:val="0"/>
          <w:numId w:val="107"/>
        </w:numPr>
        <w:rPr>
          <w:rFonts w:cs="Calibri"/>
          <w:lang w:eastAsia="hr-HR"/>
        </w:rPr>
      </w:pPr>
      <w:r w:rsidRPr="00815C9D">
        <w:rPr>
          <w:rFonts w:cs="Calibri"/>
          <w:lang w:eastAsia="hr-HR"/>
        </w:rPr>
        <w:t>korištenje obnovljivih izvora energije</w:t>
      </w:r>
    </w:p>
    <w:p w14:paraId="3C4C7479" w14:textId="3863F6A6" w:rsidR="00B77D33" w:rsidRPr="00815C9D" w:rsidRDefault="00B77D33" w:rsidP="00815C9D">
      <w:pPr>
        <w:pStyle w:val="ListParagraph"/>
        <w:numPr>
          <w:ilvl w:val="0"/>
          <w:numId w:val="107"/>
        </w:numPr>
        <w:rPr>
          <w:rFonts w:cs="Calibri"/>
          <w:lang w:eastAsia="hr-HR"/>
        </w:rPr>
      </w:pPr>
      <w:r w:rsidRPr="00815C9D">
        <w:rPr>
          <w:rFonts w:cs="Calibri"/>
          <w:lang w:eastAsia="hr-HR"/>
        </w:rPr>
        <w:t>kontinuirana podrška poduzetničko – razvojnim inicijativama (nove vrste smještajnih</w:t>
      </w:r>
    </w:p>
    <w:p w14:paraId="5C1D178D" w14:textId="77777777" w:rsidR="00B77D33" w:rsidRPr="00815C9D" w:rsidRDefault="00B77D33" w:rsidP="00815C9D">
      <w:pPr>
        <w:pStyle w:val="ListParagraph"/>
        <w:numPr>
          <w:ilvl w:val="0"/>
          <w:numId w:val="107"/>
        </w:numPr>
        <w:rPr>
          <w:rFonts w:cs="Calibri"/>
          <w:lang w:eastAsia="hr-HR"/>
        </w:rPr>
      </w:pPr>
      <w:r w:rsidRPr="00815C9D">
        <w:rPr>
          <w:rFonts w:cs="Calibri"/>
          <w:lang w:eastAsia="hr-HR"/>
        </w:rPr>
        <w:t>objekata, ruralni turizam, lokalna gastronomija, ponuda suvenira, zanati) koje se</w:t>
      </w:r>
    </w:p>
    <w:p w14:paraId="631D7501" w14:textId="77777777" w:rsidR="00B77D33" w:rsidRPr="00815C9D" w:rsidRDefault="00B77D33" w:rsidP="00815C9D">
      <w:pPr>
        <w:pStyle w:val="ListParagraph"/>
        <w:numPr>
          <w:ilvl w:val="0"/>
          <w:numId w:val="107"/>
        </w:numPr>
        <w:rPr>
          <w:rFonts w:cs="Calibri"/>
          <w:lang w:eastAsia="hr-HR"/>
        </w:rPr>
      </w:pPr>
      <w:r w:rsidRPr="00815C9D">
        <w:rPr>
          <w:rFonts w:cs="Calibri"/>
          <w:lang w:eastAsia="hr-HR"/>
        </w:rPr>
        <w:t>isključivo temelje na održivom razvoju turizma.</w:t>
      </w:r>
    </w:p>
    <w:p w14:paraId="7C1EA012" w14:textId="77777777" w:rsidR="00B77D33" w:rsidRPr="00ED5789" w:rsidRDefault="00B77D33" w:rsidP="00B77D33">
      <w:pPr>
        <w:pStyle w:val="Heading3"/>
        <w:rPr>
          <w:rFonts w:eastAsia="Times New Roman"/>
          <w:lang w:eastAsia="hr-HR"/>
        </w:rPr>
      </w:pPr>
      <w:bookmarkStart w:id="247" w:name="_Toc215563532"/>
      <w:r w:rsidRPr="00ED5789">
        <w:rPr>
          <w:rFonts w:eastAsia="Times New Roman"/>
          <w:lang w:eastAsia="hr-HR"/>
        </w:rPr>
        <w:t>Cilj 3. Unaprijediti postojeće i razviti nove turističke proizvode</w:t>
      </w:r>
      <w:bookmarkEnd w:id="247"/>
    </w:p>
    <w:p w14:paraId="20B16962" w14:textId="50F97DC4" w:rsidR="009454E0" w:rsidRPr="00C0421D" w:rsidRDefault="00B77D33" w:rsidP="00B77D33">
      <w:pPr>
        <w:rPr>
          <w:rFonts w:cs="Calibri"/>
          <w:lang w:eastAsia="hr-HR"/>
        </w:rPr>
      </w:pPr>
      <w:r w:rsidRPr="00C0421D">
        <w:rPr>
          <w:rFonts w:cs="Calibri"/>
          <w:lang w:eastAsia="hr-HR"/>
        </w:rPr>
        <w:t>Potrebno je poboljšati smještajne kapacitete u smislu dostupnosti, kvalitete i različitosti: unaprijediti postojeće hotele prema međunarodnim standardima i zahtjevima, otvarati male obiteljske hotele, suvremene kampove, pansione s doručkom i tematske hotele u skladu s različitim turističkim sadržajima. Treba unaprijediti raznolikost i raznovrsnost ponude u objektima za smještaj, a posebno u objektima za pripremu hrane i pića. Ovi objekti morali bi se međusobno diversificirati ponudom, izgledom, ambijentom, kvalitetom usluživanja i cjenovno. Svi objekti trebali bi odražavati autohtone značajke prostora, kao i posebnost ličke kulinarske tradicije i životnog stila. Prvenstveno treba razvijati aktivni turizam, odnosno planinarski turizam, ciklo turizam koji je prilagođen širem spektru korisnika, moto touring.</w:t>
      </w:r>
    </w:p>
    <w:p w14:paraId="3249CDA8" w14:textId="77777777" w:rsidR="00B77D33" w:rsidRPr="00C0421D" w:rsidRDefault="00B77D33" w:rsidP="00B77D33">
      <w:pPr>
        <w:rPr>
          <w:rFonts w:cs="Calibri"/>
          <w:lang w:eastAsia="hr-HR"/>
        </w:rPr>
      </w:pPr>
      <w:r w:rsidRPr="00C0421D">
        <w:rPr>
          <w:rFonts w:cs="Calibri"/>
          <w:lang w:eastAsia="hr-HR"/>
        </w:rPr>
        <w:t>Strategija određuje da posebnu pažnju treba posvetiti:</w:t>
      </w:r>
    </w:p>
    <w:p w14:paraId="54637528" w14:textId="0E5AA1E6" w:rsidR="00B77D33" w:rsidRPr="00815C9D" w:rsidRDefault="00B77D33" w:rsidP="00815C9D">
      <w:pPr>
        <w:pStyle w:val="ListParagraph"/>
        <w:numPr>
          <w:ilvl w:val="0"/>
          <w:numId w:val="108"/>
        </w:numPr>
        <w:rPr>
          <w:rFonts w:cs="Calibri"/>
          <w:lang w:eastAsia="hr-HR"/>
        </w:rPr>
      </w:pPr>
      <w:r w:rsidRPr="00815C9D">
        <w:rPr>
          <w:rFonts w:cs="Calibri"/>
          <w:lang w:eastAsia="hr-HR"/>
        </w:rPr>
        <w:t>podizanju kvalitete postojeće turističke ponude,</w:t>
      </w:r>
    </w:p>
    <w:p w14:paraId="0692522E" w14:textId="4601A8EE" w:rsidR="00B77D33" w:rsidRPr="00815C9D" w:rsidRDefault="00B77D33" w:rsidP="00815C9D">
      <w:pPr>
        <w:pStyle w:val="ListParagraph"/>
        <w:numPr>
          <w:ilvl w:val="0"/>
          <w:numId w:val="108"/>
        </w:numPr>
        <w:rPr>
          <w:rFonts w:cs="Calibri"/>
          <w:lang w:eastAsia="hr-HR"/>
        </w:rPr>
      </w:pPr>
      <w:r w:rsidRPr="00815C9D">
        <w:rPr>
          <w:rFonts w:cs="Calibri"/>
          <w:lang w:eastAsia="hr-HR"/>
        </w:rPr>
        <w:t>razvoju različitih visokokvalitetnih turističkih proizvoda zasnovanih na raznolikosti</w:t>
      </w:r>
    </w:p>
    <w:p w14:paraId="36676F9A" w14:textId="77777777" w:rsidR="00B77D33" w:rsidRPr="00815C9D" w:rsidRDefault="00B77D33" w:rsidP="00815C9D">
      <w:pPr>
        <w:pStyle w:val="ListParagraph"/>
        <w:numPr>
          <w:ilvl w:val="0"/>
          <w:numId w:val="108"/>
        </w:numPr>
        <w:rPr>
          <w:rFonts w:cs="Calibri"/>
          <w:lang w:eastAsia="hr-HR"/>
        </w:rPr>
      </w:pPr>
      <w:r w:rsidRPr="00815C9D">
        <w:rPr>
          <w:rFonts w:cs="Calibri"/>
          <w:lang w:eastAsia="hr-HR"/>
        </w:rPr>
        <w:t>prirodnih i kulturnih resursa kojima se osigurava turistička aktivnost većim dijelom</w:t>
      </w:r>
    </w:p>
    <w:p w14:paraId="393125F6" w14:textId="77777777" w:rsidR="00B77D33" w:rsidRPr="00815C9D" w:rsidRDefault="00B77D33" w:rsidP="00815C9D">
      <w:pPr>
        <w:pStyle w:val="ListParagraph"/>
        <w:numPr>
          <w:ilvl w:val="0"/>
          <w:numId w:val="108"/>
        </w:numPr>
        <w:rPr>
          <w:rFonts w:cs="Calibri"/>
          <w:lang w:eastAsia="hr-HR"/>
        </w:rPr>
      </w:pPr>
      <w:r w:rsidRPr="00815C9D">
        <w:rPr>
          <w:rFonts w:cs="Calibri"/>
          <w:lang w:eastAsia="hr-HR"/>
        </w:rPr>
        <w:t>godine,</w:t>
      </w:r>
    </w:p>
    <w:p w14:paraId="2D8A1EFE" w14:textId="48BA8B07" w:rsidR="00B77D33" w:rsidRPr="00815C9D" w:rsidRDefault="00B77D33" w:rsidP="00815C9D">
      <w:pPr>
        <w:pStyle w:val="ListParagraph"/>
        <w:numPr>
          <w:ilvl w:val="0"/>
          <w:numId w:val="108"/>
        </w:numPr>
        <w:rPr>
          <w:rFonts w:cs="Calibri"/>
          <w:lang w:eastAsia="hr-HR"/>
        </w:rPr>
      </w:pPr>
      <w:r w:rsidRPr="00815C9D">
        <w:rPr>
          <w:rFonts w:cs="Calibri"/>
          <w:lang w:eastAsia="hr-HR"/>
        </w:rPr>
        <w:t>stvaranju pretpostavke za vremensko i geografsko proširenje turističke potražnje za</w:t>
      </w:r>
    </w:p>
    <w:p w14:paraId="26D3BAD6" w14:textId="77777777" w:rsidR="00B77D33" w:rsidRPr="00815C9D" w:rsidRDefault="00B77D33" w:rsidP="00815C9D">
      <w:pPr>
        <w:pStyle w:val="ListParagraph"/>
        <w:numPr>
          <w:ilvl w:val="0"/>
          <w:numId w:val="108"/>
        </w:numPr>
        <w:rPr>
          <w:rFonts w:cs="Calibri"/>
          <w:lang w:eastAsia="hr-HR"/>
        </w:rPr>
      </w:pPr>
      <w:r w:rsidRPr="00815C9D">
        <w:rPr>
          <w:rFonts w:cs="Calibri"/>
          <w:lang w:eastAsia="hr-HR"/>
        </w:rPr>
        <w:t>područje cijelog prostora Grada Otočca,</w:t>
      </w:r>
    </w:p>
    <w:p w14:paraId="23B35EF0" w14:textId="06D3CDA9" w:rsidR="00B77D33" w:rsidRPr="00815C9D" w:rsidRDefault="00815C9D" w:rsidP="00815C9D">
      <w:pPr>
        <w:pStyle w:val="ListParagraph"/>
        <w:numPr>
          <w:ilvl w:val="0"/>
          <w:numId w:val="108"/>
        </w:numPr>
        <w:rPr>
          <w:rFonts w:cs="Calibri"/>
          <w:lang w:eastAsia="hr-HR"/>
        </w:rPr>
      </w:pPr>
      <w:r w:rsidRPr="00815C9D">
        <w:rPr>
          <w:rFonts w:cs="Calibri"/>
          <w:lang w:eastAsia="hr-HR"/>
        </w:rPr>
        <w:lastRenderedPageBreak/>
        <w:t>r</w:t>
      </w:r>
      <w:r w:rsidR="00B77D33" w:rsidRPr="00815C9D">
        <w:rPr>
          <w:rFonts w:cs="Calibri"/>
          <w:lang w:eastAsia="hr-HR"/>
        </w:rPr>
        <w:t>azvoju visoko kvalitetnih i ekološko održivih smještajnih kapaciteta unutar zaštićenih</w:t>
      </w:r>
    </w:p>
    <w:p w14:paraId="334DE3B2" w14:textId="77777777" w:rsidR="00B77D33" w:rsidRPr="00815C9D" w:rsidRDefault="00B77D33" w:rsidP="00815C9D">
      <w:pPr>
        <w:pStyle w:val="ListParagraph"/>
        <w:numPr>
          <w:ilvl w:val="0"/>
          <w:numId w:val="108"/>
        </w:numPr>
        <w:rPr>
          <w:rFonts w:cs="Calibri"/>
          <w:lang w:eastAsia="hr-HR"/>
        </w:rPr>
      </w:pPr>
      <w:r w:rsidRPr="00815C9D">
        <w:rPr>
          <w:rFonts w:cs="Calibri"/>
          <w:lang w:eastAsia="hr-HR"/>
        </w:rPr>
        <w:t>dijelova prirode,</w:t>
      </w:r>
    </w:p>
    <w:p w14:paraId="4E24FA95" w14:textId="0685874B" w:rsidR="00B77D33" w:rsidRPr="00815C9D" w:rsidRDefault="00B77D33" w:rsidP="00815C9D">
      <w:pPr>
        <w:pStyle w:val="ListParagraph"/>
        <w:numPr>
          <w:ilvl w:val="0"/>
          <w:numId w:val="108"/>
        </w:numPr>
        <w:rPr>
          <w:rFonts w:cs="Calibri"/>
          <w:lang w:eastAsia="hr-HR"/>
        </w:rPr>
      </w:pPr>
      <w:r w:rsidRPr="00815C9D">
        <w:rPr>
          <w:rFonts w:cs="Calibri"/>
          <w:lang w:eastAsia="hr-HR"/>
        </w:rPr>
        <w:t>povećanju atraktivnosti planinarskog turizma,</w:t>
      </w:r>
    </w:p>
    <w:p w14:paraId="7BADF493" w14:textId="4BA3F2E1" w:rsidR="00B77D33" w:rsidRPr="00815C9D" w:rsidRDefault="00B77D33" w:rsidP="00815C9D">
      <w:pPr>
        <w:pStyle w:val="ListParagraph"/>
        <w:numPr>
          <w:ilvl w:val="0"/>
          <w:numId w:val="108"/>
        </w:numPr>
        <w:rPr>
          <w:rFonts w:cs="Calibri"/>
          <w:lang w:eastAsia="hr-HR"/>
        </w:rPr>
      </w:pPr>
      <w:r w:rsidRPr="00815C9D">
        <w:rPr>
          <w:rFonts w:cs="Calibri"/>
          <w:lang w:eastAsia="hr-HR"/>
        </w:rPr>
        <w:t>stvaranju uvjeta za razvoj touring turizma,</w:t>
      </w:r>
    </w:p>
    <w:p w14:paraId="5B8CB26C" w14:textId="6BA98923" w:rsidR="00B77D33" w:rsidRPr="00815C9D" w:rsidRDefault="00B77D33" w:rsidP="00815C9D">
      <w:pPr>
        <w:pStyle w:val="ListParagraph"/>
        <w:numPr>
          <w:ilvl w:val="0"/>
          <w:numId w:val="108"/>
        </w:numPr>
        <w:rPr>
          <w:rFonts w:cs="Calibri"/>
          <w:lang w:eastAsia="hr-HR"/>
        </w:rPr>
      </w:pPr>
      <w:r w:rsidRPr="00815C9D">
        <w:rPr>
          <w:rFonts w:cs="Calibri"/>
          <w:lang w:eastAsia="hr-HR"/>
        </w:rPr>
        <w:t>razvoju suvremenog kampinga,</w:t>
      </w:r>
    </w:p>
    <w:p w14:paraId="3FA5BF36" w14:textId="78FBDA0F" w:rsidR="00C5530C" w:rsidRPr="00815C9D" w:rsidRDefault="00815C9D" w:rsidP="00815C9D">
      <w:pPr>
        <w:pStyle w:val="ListParagraph"/>
        <w:numPr>
          <w:ilvl w:val="0"/>
          <w:numId w:val="108"/>
        </w:numPr>
        <w:spacing w:line="276" w:lineRule="auto"/>
        <w:rPr>
          <w:rFonts w:cs="Calibri"/>
          <w:lang w:eastAsia="hr-HR"/>
        </w:rPr>
      </w:pPr>
      <w:r w:rsidRPr="00815C9D">
        <w:rPr>
          <w:rFonts w:cs="Calibri"/>
          <w:lang w:eastAsia="hr-HR"/>
        </w:rPr>
        <w:t>r</w:t>
      </w:r>
      <w:r w:rsidR="00B77D33" w:rsidRPr="00815C9D">
        <w:rPr>
          <w:rFonts w:cs="Calibri"/>
          <w:lang w:eastAsia="hr-HR"/>
        </w:rPr>
        <w:t xml:space="preserve">azvoju golf </w:t>
      </w:r>
      <w:r w:rsidR="009454E0" w:rsidRPr="00815C9D">
        <w:rPr>
          <w:rFonts w:cs="Calibri"/>
          <w:lang w:eastAsia="hr-HR"/>
        </w:rPr>
        <w:t xml:space="preserve">i disk golf </w:t>
      </w:r>
      <w:r w:rsidR="00B77D33" w:rsidRPr="00815C9D">
        <w:rPr>
          <w:rFonts w:cs="Calibri"/>
          <w:lang w:eastAsia="hr-HR"/>
        </w:rPr>
        <w:t>turizma.</w:t>
      </w:r>
    </w:p>
    <w:p w14:paraId="54A55C9F" w14:textId="77777777" w:rsidR="00B77D33" w:rsidRPr="00ED5789" w:rsidRDefault="00B77D33" w:rsidP="00B77D33">
      <w:pPr>
        <w:pStyle w:val="Heading3"/>
        <w:rPr>
          <w:rFonts w:eastAsia="Times New Roman"/>
          <w:lang w:eastAsia="hr-HR"/>
        </w:rPr>
      </w:pPr>
      <w:bookmarkStart w:id="248" w:name="_Toc215563533"/>
      <w:r w:rsidRPr="00ED5789">
        <w:rPr>
          <w:rFonts w:eastAsia="Times New Roman"/>
          <w:lang w:eastAsia="hr-HR"/>
        </w:rPr>
        <w:t>Cilj 4. Povećanje tržišne prepoznatljivosti</w:t>
      </w:r>
      <w:bookmarkEnd w:id="248"/>
    </w:p>
    <w:p w14:paraId="2F4B0097" w14:textId="49D60A3C" w:rsidR="00C5530C" w:rsidRPr="00C0421D" w:rsidRDefault="00B77D33" w:rsidP="00B77D33">
      <w:pPr>
        <w:rPr>
          <w:rFonts w:cs="Calibri"/>
          <w:lang w:eastAsia="hr-HR"/>
        </w:rPr>
      </w:pPr>
      <w:r w:rsidRPr="00C0421D">
        <w:rPr>
          <w:rFonts w:cs="Calibri"/>
          <w:lang w:eastAsia="hr-HR"/>
        </w:rPr>
        <w:t>Grad Otočac se percipira kao „neposredna blizina“ svjetski poznate turističke</w:t>
      </w:r>
      <w:r w:rsidR="00C5530C">
        <w:rPr>
          <w:rFonts w:cs="Calibri"/>
          <w:lang w:eastAsia="hr-HR"/>
        </w:rPr>
        <w:t xml:space="preserve"> </w:t>
      </w:r>
      <w:r w:rsidRPr="00C0421D">
        <w:rPr>
          <w:rFonts w:cs="Calibri"/>
          <w:lang w:eastAsia="hr-HR"/>
        </w:rPr>
        <w:t>atrakcije i destinacije NP Plitvička jezera. Potrebno je posredstvom razvoja novih proizvoda i aktiviranjem nedovoljno valoriziranih turističkih atrakcija stvoriti prepoznatljivost posebne turističke destinacije.</w:t>
      </w:r>
    </w:p>
    <w:p w14:paraId="27506FFD" w14:textId="77777777" w:rsidR="00B77D33" w:rsidRPr="00C0421D" w:rsidRDefault="00B77D33" w:rsidP="00B77D33">
      <w:pPr>
        <w:rPr>
          <w:rFonts w:cs="Calibri"/>
          <w:lang w:eastAsia="hr-HR"/>
        </w:rPr>
      </w:pPr>
      <w:r w:rsidRPr="00C0421D">
        <w:rPr>
          <w:rFonts w:cs="Calibri"/>
          <w:lang w:eastAsia="hr-HR"/>
        </w:rPr>
        <w:t>Cilj obuhvaća:</w:t>
      </w:r>
    </w:p>
    <w:p w14:paraId="53E50870" w14:textId="2AD07D48" w:rsidR="00B77D33" w:rsidRPr="00815C9D" w:rsidRDefault="00B77D33" w:rsidP="00815C9D">
      <w:pPr>
        <w:pStyle w:val="ListParagraph"/>
        <w:numPr>
          <w:ilvl w:val="0"/>
          <w:numId w:val="109"/>
        </w:numPr>
        <w:rPr>
          <w:rFonts w:cs="Calibri"/>
          <w:lang w:eastAsia="hr-HR"/>
        </w:rPr>
      </w:pPr>
      <w:r w:rsidRPr="00815C9D">
        <w:rPr>
          <w:rFonts w:cs="Calibri"/>
          <w:lang w:eastAsia="hr-HR"/>
        </w:rPr>
        <w:t>stvaranje uvjeta za koncipiranje marketing plana turizma Grada Otočca,</w:t>
      </w:r>
    </w:p>
    <w:p w14:paraId="14818E20" w14:textId="2B209923" w:rsidR="00B77D33" w:rsidRPr="00815C9D" w:rsidRDefault="00815C9D" w:rsidP="00815C9D">
      <w:pPr>
        <w:pStyle w:val="ListParagraph"/>
        <w:numPr>
          <w:ilvl w:val="0"/>
          <w:numId w:val="109"/>
        </w:numPr>
        <w:rPr>
          <w:rFonts w:cs="Calibri"/>
          <w:lang w:eastAsia="hr-HR"/>
        </w:rPr>
      </w:pPr>
      <w:r w:rsidRPr="00815C9D">
        <w:rPr>
          <w:rFonts w:cs="Calibri"/>
          <w:lang w:eastAsia="hr-HR"/>
        </w:rPr>
        <w:t>r</w:t>
      </w:r>
      <w:r w:rsidR="00B77D33" w:rsidRPr="00815C9D">
        <w:rPr>
          <w:rFonts w:cs="Calibri"/>
          <w:lang w:eastAsia="hr-HR"/>
        </w:rPr>
        <w:t>azvoj suvremenih kanala distribucije turističkih proizvoda,</w:t>
      </w:r>
    </w:p>
    <w:p w14:paraId="49362882" w14:textId="1C9FA10B" w:rsidR="00B77D33" w:rsidRPr="00815C9D" w:rsidRDefault="00B77D33" w:rsidP="00815C9D">
      <w:pPr>
        <w:pStyle w:val="ListParagraph"/>
        <w:numPr>
          <w:ilvl w:val="0"/>
          <w:numId w:val="109"/>
        </w:numPr>
        <w:rPr>
          <w:rFonts w:cs="Calibri"/>
          <w:lang w:eastAsia="hr-HR"/>
        </w:rPr>
      </w:pPr>
      <w:r w:rsidRPr="00815C9D">
        <w:rPr>
          <w:rFonts w:cs="Calibri"/>
          <w:lang w:eastAsia="hr-HR"/>
        </w:rPr>
        <w:t>razvoj promocije turističkih proizvoda s naglaskom na e-kanale,</w:t>
      </w:r>
    </w:p>
    <w:p w14:paraId="3DBCD69F" w14:textId="32F1E7DB" w:rsidR="00B77D33" w:rsidRPr="00815C9D" w:rsidRDefault="00B77D33" w:rsidP="00815C9D">
      <w:pPr>
        <w:pStyle w:val="ListParagraph"/>
        <w:numPr>
          <w:ilvl w:val="0"/>
          <w:numId w:val="109"/>
        </w:numPr>
        <w:rPr>
          <w:rFonts w:cs="Calibri"/>
          <w:lang w:eastAsia="hr-HR"/>
        </w:rPr>
      </w:pPr>
      <w:r w:rsidRPr="00815C9D">
        <w:rPr>
          <w:rFonts w:cs="Calibri"/>
          <w:lang w:eastAsia="hr-HR"/>
        </w:rPr>
        <w:t>razvoj odnosa s javnošću i medijima u cilju afirmacije turističke ponude na turističkom</w:t>
      </w:r>
    </w:p>
    <w:p w14:paraId="108271F9" w14:textId="77777777" w:rsidR="00B77D33" w:rsidRPr="00815C9D" w:rsidRDefault="00B77D33" w:rsidP="00815C9D">
      <w:pPr>
        <w:pStyle w:val="ListParagraph"/>
        <w:numPr>
          <w:ilvl w:val="0"/>
          <w:numId w:val="109"/>
        </w:numPr>
        <w:rPr>
          <w:rFonts w:cs="Calibri"/>
          <w:lang w:eastAsia="hr-HR"/>
        </w:rPr>
      </w:pPr>
      <w:r w:rsidRPr="00815C9D">
        <w:rPr>
          <w:rFonts w:cs="Calibri"/>
          <w:lang w:eastAsia="hr-HR"/>
        </w:rPr>
        <w:t>tržištu,</w:t>
      </w:r>
    </w:p>
    <w:p w14:paraId="7CF2E37E" w14:textId="735F7E6C" w:rsidR="00B77D33" w:rsidRPr="00815C9D" w:rsidRDefault="00B77D33" w:rsidP="00815C9D">
      <w:pPr>
        <w:pStyle w:val="ListParagraph"/>
        <w:numPr>
          <w:ilvl w:val="0"/>
          <w:numId w:val="109"/>
        </w:numPr>
        <w:rPr>
          <w:rFonts w:cs="Calibri"/>
          <w:lang w:eastAsia="hr-HR"/>
        </w:rPr>
      </w:pPr>
      <w:r w:rsidRPr="00815C9D">
        <w:rPr>
          <w:rFonts w:cs="Calibri"/>
          <w:lang w:eastAsia="hr-HR"/>
        </w:rPr>
        <w:t>organiziranje posebnih oblika prezentacije turističkih proizvoda na turističkom tržištu.</w:t>
      </w:r>
    </w:p>
    <w:p w14:paraId="0D0E46D9" w14:textId="77777777" w:rsidR="00B77D33" w:rsidRPr="00C0421D" w:rsidRDefault="00B77D33" w:rsidP="00B77D33">
      <w:pPr>
        <w:rPr>
          <w:rFonts w:cs="Calibri"/>
          <w:lang w:eastAsia="hr-HR"/>
        </w:rPr>
      </w:pPr>
      <w:r w:rsidRPr="00C0421D">
        <w:rPr>
          <w:rFonts w:cs="Calibri"/>
          <w:lang w:eastAsia="hr-HR"/>
        </w:rPr>
        <w:t>Ciljevi su u skladu s analizom provedenom u ovome dokumentu te sa strateškim dokumentom „Strategija razvoja pametnog grada Otočca za period 2024-2028. godine.“ Iz ciljeva su u ovome dokumentu izvedeni prioriteti u skladu s načelima određenima u dokumentu „Strategija razvoja turizma grada Otočca i Gacke 2020.-2030. godine“ te u dokumentu „Strategija razvoja pametnog grada Otočca za period 2024-2028. godine.“</w:t>
      </w:r>
    </w:p>
    <w:p w14:paraId="55B61D23" w14:textId="77777777" w:rsidR="00815C9D" w:rsidRDefault="00815C9D">
      <w:pPr>
        <w:spacing w:before="0" w:after="0"/>
        <w:jc w:val="left"/>
        <w:rPr>
          <w:rFonts w:cs="Calibri"/>
          <w:lang w:eastAsia="hr-HR"/>
        </w:rPr>
      </w:pPr>
      <w:r>
        <w:rPr>
          <w:rFonts w:cs="Calibri"/>
          <w:lang w:eastAsia="hr-HR"/>
        </w:rPr>
        <w:br w:type="page"/>
      </w:r>
    </w:p>
    <w:p w14:paraId="77C09FDC" w14:textId="44D5B60E" w:rsidR="00B77D33" w:rsidRPr="00C0421D" w:rsidRDefault="00B77D33" w:rsidP="00B77D33">
      <w:pPr>
        <w:rPr>
          <w:rFonts w:cs="Calibri"/>
          <w:lang w:eastAsia="hr-HR"/>
        </w:rPr>
      </w:pPr>
      <w:r w:rsidRPr="00C0421D">
        <w:rPr>
          <w:rFonts w:cs="Calibri"/>
          <w:lang w:eastAsia="hr-HR"/>
        </w:rPr>
        <w:lastRenderedPageBreak/>
        <w:t>Prioriteti su sljedeći:</w:t>
      </w:r>
    </w:p>
    <w:p w14:paraId="14F0DB60" w14:textId="0FB78695" w:rsidR="00815C9D" w:rsidRDefault="00815C9D" w:rsidP="00815C9D">
      <w:pPr>
        <w:pStyle w:val="Caption"/>
        <w:keepNext/>
      </w:pPr>
      <w:bookmarkStart w:id="249" w:name="_Toc215563626"/>
      <w:r>
        <w:t xml:space="preserve">Tablica </w:t>
      </w:r>
      <w:fldSimple w:instr=" SEQ Tablica \* ARABIC ">
        <w:r>
          <w:rPr>
            <w:noProof/>
          </w:rPr>
          <w:t>16</w:t>
        </w:r>
      </w:fldSimple>
      <w:r>
        <w:t xml:space="preserve"> - Ciljevi i prioriteti</w:t>
      </w:r>
      <w:bookmarkEnd w:id="249"/>
    </w:p>
    <w:tbl>
      <w:tblPr>
        <w:tblStyle w:val="TableGrid"/>
        <w:tblpPr w:leftFromText="180" w:rightFromText="180" w:vertAnchor="text" w:horzAnchor="margin" w:tblpXSpec="center" w:tblpY="187"/>
        <w:tblW w:w="8603" w:type="dxa"/>
        <w:tblLook w:val="04A0" w:firstRow="1" w:lastRow="0" w:firstColumn="1" w:lastColumn="0" w:noHBand="0" w:noVBand="1"/>
      </w:tblPr>
      <w:tblGrid>
        <w:gridCol w:w="3809"/>
        <w:gridCol w:w="4794"/>
      </w:tblGrid>
      <w:tr w:rsidR="00B77D33" w:rsidRPr="00C5530C" w14:paraId="5A5841B4" w14:textId="77777777" w:rsidTr="00C5530C">
        <w:trPr>
          <w:trHeight w:val="194"/>
        </w:trPr>
        <w:tc>
          <w:tcPr>
            <w:tcW w:w="3809" w:type="dxa"/>
            <w:shd w:val="clear" w:color="auto" w:fill="83CAEB" w:themeFill="accent1" w:themeFillTint="66"/>
          </w:tcPr>
          <w:p w14:paraId="33C1C17F" w14:textId="77777777" w:rsidR="00B77D33" w:rsidRPr="00C5530C" w:rsidRDefault="00B77D33" w:rsidP="000B2AF3">
            <w:pPr>
              <w:jc w:val="center"/>
              <w:rPr>
                <w:rFonts w:cs="Calibri"/>
                <w:b/>
                <w:bCs/>
                <w:sz w:val="22"/>
                <w:szCs w:val="22"/>
              </w:rPr>
            </w:pPr>
            <w:r w:rsidRPr="00C5530C">
              <w:rPr>
                <w:rFonts w:cs="Calibri"/>
                <w:b/>
                <w:bCs/>
                <w:sz w:val="22"/>
                <w:szCs w:val="22"/>
              </w:rPr>
              <w:t>CILJEVI</w:t>
            </w:r>
          </w:p>
        </w:tc>
        <w:tc>
          <w:tcPr>
            <w:tcW w:w="4794" w:type="dxa"/>
            <w:shd w:val="clear" w:color="auto" w:fill="83CAEB" w:themeFill="accent1" w:themeFillTint="66"/>
          </w:tcPr>
          <w:p w14:paraId="2B28E14E" w14:textId="77777777" w:rsidR="00B77D33" w:rsidRPr="00C5530C" w:rsidRDefault="00B77D33" w:rsidP="000B2AF3">
            <w:pPr>
              <w:jc w:val="center"/>
              <w:rPr>
                <w:rFonts w:cs="Calibri"/>
                <w:b/>
                <w:bCs/>
                <w:sz w:val="22"/>
                <w:szCs w:val="22"/>
              </w:rPr>
            </w:pPr>
            <w:r w:rsidRPr="00C5530C">
              <w:rPr>
                <w:rFonts w:cs="Calibri"/>
                <w:b/>
                <w:bCs/>
                <w:sz w:val="22"/>
                <w:szCs w:val="22"/>
              </w:rPr>
              <w:t>PRIORITETI</w:t>
            </w:r>
          </w:p>
        </w:tc>
      </w:tr>
      <w:tr w:rsidR="00B77D33" w:rsidRPr="00C5530C" w14:paraId="6878E7FC" w14:textId="77777777" w:rsidTr="00C5530C">
        <w:trPr>
          <w:trHeight w:val="512"/>
        </w:trPr>
        <w:tc>
          <w:tcPr>
            <w:tcW w:w="3809" w:type="dxa"/>
            <w:vMerge w:val="restart"/>
          </w:tcPr>
          <w:p w14:paraId="66D5E8AD" w14:textId="77777777" w:rsidR="00B77D33" w:rsidRPr="00C5530C" w:rsidRDefault="00B77D33" w:rsidP="00815C9D">
            <w:pPr>
              <w:jc w:val="left"/>
              <w:rPr>
                <w:rFonts w:cs="Calibri"/>
                <w:sz w:val="22"/>
                <w:szCs w:val="22"/>
              </w:rPr>
            </w:pPr>
            <w:r w:rsidRPr="00C5530C">
              <w:rPr>
                <w:rFonts w:cs="Calibri"/>
                <w:b/>
                <w:bCs/>
                <w:sz w:val="22"/>
                <w:szCs w:val="22"/>
              </w:rPr>
              <w:t>1 Učinkovito upravljanje turističkim razvojem</w:t>
            </w:r>
          </w:p>
        </w:tc>
        <w:tc>
          <w:tcPr>
            <w:tcW w:w="4794" w:type="dxa"/>
            <w:vMerge w:val="restart"/>
          </w:tcPr>
          <w:p w14:paraId="64032A41" w14:textId="77777777" w:rsidR="00B77D33" w:rsidRPr="00C5530C" w:rsidRDefault="00B77D33" w:rsidP="00815C9D">
            <w:pPr>
              <w:jc w:val="left"/>
              <w:rPr>
                <w:rFonts w:cs="Calibri"/>
                <w:sz w:val="22"/>
                <w:szCs w:val="22"/>
              </w:rPr>
            </w:pPr>
            <w:r w:rsidRPr="00C5530C">
              <w:rPr>
                <w:rFonts w:cs="Calibri"/>
                <w:sz w:val="22"/>
                <w:szCs w:val="22"/>
              </w:rPr>
              <w:t>1.1. Poboljšati upravljačke kapacitete</w:t>
            </w:r>
          </w:p>
        </w:tc>
      </w:tr>
      <w:tr w:rsidR="00B77D33" w:rsidRPr="00C5530C" w14:paraId="74DCE233" w14:textId="77777777" w:rsidTr="00C5530C">
        <w:trPr>
          <w:trHeight w:val="496"/>
        </w:trPr>
        <w:tc>
          <w:tcPr>
            <w:tcW w:w="3809" w:type="dxa"/>
            <w:vMerge/>
          </w:tcPr>
          <w:p w14:paraId="0168AFBA" w14:textId="77777777" w:rsidR="00B77D33" w:rsidRPr="00C5530C" w:rsidRDefault="00B77D33" w:rsidP="00815C9D">
            <w:pPr>
              <w:jc w:val="left"/>
              <w:rPr>
                <w:rFonts w:ascii="Arial" w:hAnsi="Arial" w:cs="Arial"/>
                <w:b/>
                <w:bCs/>
                <w:sz w:val="22"/>
                <w:szCs w:val="22"/>
              </w:rPr>
            </w:pPr>
          </w:p>
        </w:tc>
        <w:tc>
          <w:tcPr>
            <w:tcW w:w="4794" w:type="dxa"/>
            <w:vMerge/>
          </w:tcPr>
          <w:p w14:paraId="282A2BBE" w14:textId="77777777" w:rsidR="00B77D33" w:rsidRPr="00C5530C" w:rsidRDefault="00B77D33" w:rsidP="00815C9D">
            <w:pPr>
              <w:jc w:val="left"/>
              <w:rPr>
                <w:rFonts w:ascii="Arial" w:hAnsi="Arial" w:cs="Arial"/>
                <w:sz w:val="22"/>
                <w:szCs w:val="22"/>
              </w:rPr>
            </w:pPr>
          </w:p>
        </w:tc>
      </w:tr>
      <w:tr w:rsidR="00B77D33" w:rsidRPr="00C5530C" w14:paraId="532520F0" w14:textId="77777777" w:rsidTr="00C5530C">
        <w:trPr>
          <w:trHeight w:val="910"/>
        </w:trPr>
        <w:tc>
          <w:tcPr>
            <w:tcW w:w="3809" w:type="dxa"/>
            <w:vMerge w:val="restart"/>
          </w:tcPr>
          <w:p w14:paraId="5E8330D1" w14:textId="77777777" w:rsidR="00B77D33" w:rsidRPr="00C5530C" w:rsidRDefault="00B77D33" w:rsidP="00815C9D">
            <w:pPr>
              <w:jc w:val="left"/>
              <w:rPr>
                <w:rFonts w:cs="Calibri"/>
                <w:b/>
                <w:bCs/>
                <w:sz w:val="22"/>
                <w:szCs w:val="22"/>
              </w:rPr>
            </w:pPr>
            <w:r w:rsidRPr="00C5530C">
              <w:rPr>
                <w:rFonts w:cs="Calibri"/>
                <w:b/>
                <w:bCs/>
                <w:sz w:val="22"/>
                <w:szCs w:val="22"/>
              </w:rPr>
              <w:t>2.Stvaranje infrastrukturnih pretpostavki za razvoj održivog turizma</w:t>
            </w:r>
          </w:p>
          <w:p w14:paraId="69F4BD2E" w14:textId="77777777" w:rsidR="00B77D33" w:rsidRPr="00C5530C" w:rsidRDefault="00B77D33" w:rsidP="00815C9D">
            <w:pPr>
              <w:jc w:val="left"/>
              <w:rPr>
                <w:rFonts w:ascii="Arial" w:hAnsi="Arial" w:cs="Arial"/>
                <w:sz w:val="22"/>
                <w:szCs w:val="22"/>
              </w:rPr>
            </w:pPr>
          </w:p>
        </w:tc>
        <w:tc>
          <w:tcPr>
            <w:tcW w:w="4794" w:type="dxa"/>
            <w:vMerge w:val="restart"/>
          </w:tcPr>
          <w:p w14:paraId="47CB0900" w14:textId="4EA5B8A8" w:rsidR="00B77D33" w:rsidRPr="00C5530C" w:rsidRDefault="009454E0" w:rsidP="00815C9D">
            <w:pPr>
              <w:jc w:val="left"/>
              <w:rPr>
                <w:rFonts w:cs="Calibri"/>
                <w:sz w:val="22"/>
                <w:szCs w:val="22"/>
              </w:rPr>
            </w:pPr>
            <w:r w:rsidRPr="00C5530C">
              <w:rPr>
                <w:rFonts w:cs="Calibri"/>
                <w:sz w:val="22"/>
                <w:szCs w:val="22"/>
              </w:rPr>
              <w:t>2</w:t>
            </w:r>
            <w:r w:rsidR="00B77D33" w:rsidRPr="00C5530C">
              <w:rPr>
                <w:rFonts w:cs="Calibri"/>
                <w:sz w:val="22"/>
                <w:szCs w:val="22"/>
              </w:rPr>
              <w:t>.1. Poboljšati  infrastrukturne  kapacitete</w:t>
            </w:r>
          </w:p>
        </w:tc>
      </w:tr>
      <w:tr w:rsidR="00B77D33" w:rsidRPr="00C5530C" w14:paraId="518C937A" w14:textId="77777777" w:rsidTr="00C5530C">
        <w:trPr>
          <w:trHeight w:val="493"/>
        </w:trPr>
        <w:tc>
          <w:tcPr>
            <w:tcW w:w="3809" w:type="dxa"/>
            <w:vMerge/>
          </w:tcPr>
          <w:p w14:paraId="526D6C28" w14:textId="77777777" w:rsidR="00B77D33" w:rsidRPr="00C5530C" w:rsidRDefault="00B77D33" w:rsidP="00815C9D">
            <w:pPr>
              <w:jc w:val="left"/>
              <w:rPr>
                <w:rFonts w:ascii="Arial" w:hAnsi="Arial" w:cs="Arial"/>
                <w:b/>
                <w:bCs/>
                <w:sz w:val="22"/>
                <w:szCs w:val="22"/>
              </w:rPr>
            </w:pPr>
          </w:p>
        </w:tc>
        <w:tc>
          <w:tcPr>
            <w:tcW w:w="4794" w:type="dxa"/>
            <w:vMerge/>
          </w:tcPr>
          <w:p w14:paraId="4ADB139F" w14:textId="77777777" w:rsidR="00B77D33" w:rsidRPr="00C5530C" w:rsidRDefault="00B77D33" w:rsidP="00815C9D">
            <w:pPr>
              <w:jc w:val="left"/>
              <w:rPr>
                <w:rFonts w:ascii="Arial" w:hAnsi="Arial" w:cs="Arial"/>
                <w:sz w:val="22"/>
                <w:szCs w:val="22"/>
              </w:rPr>
            </w:pPr>
          </w:p>
        </w:tc>
      </w:tr>
      <w:tr w:rsidR="00B77D33" w:rsidRPr="00C5530C" w14:paraId="2CA297DA" w14:textId="77777777" w:rsidTr="00C5530C">
        <w:trPr>
          <w:trHeight w:val="470"/>
        </w:trPr>
        <w:tc>
          <w:tcPr>
            <w:tcW w:w="3809" w:type="dxa"/>
            <w:vMerge w:val="restart"/>
          </w:tcPr>
          <w:p w14:paraId="4379BF91" w14:textId="77777777" w:rsidR="00B77D33" w:rsidRPr="00C5530C" w:rsidRDefault="00B77D33" w:rsidP="00815C9D">
            <w:pPr>
              <w:jc w:val="left"/>
              <w:rPr>
                <w:rFonts w:cs="Calibri"/>
                <w:b/>
                <w:bCs/>
                <w:sz w:val="22"/>
                <w:szCs w:val="22"/>
              </w:rPr>
            </w:pPr>
            <w:r w:rsidRPr="00C5530C">
              <w:rPr>
                <w:rFonts w:cs="Calibri"/>
                <w:b/>
                <w:bCs/>
                <w:sz w:val="22"/>
                <w:szCs w:val="22"/>
              </w:rPr>
              <w:t>3. Unaprijediti postojeće i razviti nove turističke proizvode</w:t>
            </w:r>
          </w:p>
          <w:p w14:paraId="7D68C230" w14:textId="77777777" w:rsidR="00B77D33" w:rsidRPr="00C5530C" w:rsidRDefault="00B77D33" w:rsidP="00815C9D">
            <w:pPr>
              <w:jc w:val="left"/>
              <w:rPr>
                <w:rFonts w:ascii="Arial" w:hAnsi="Arial" w:cs="Arial"/>
                <w:b/>
                <w:bCs/>
                <w:sz w:val="22"/>
                <w:szCs w:val="22"/>
              </w:rPr>
            </w:pPr>
          </w:p>
        </w:tc>
        <w:tc>
          <w:tcPr>
            <w:tcW w:w="4794" w:type="dxa"/>
          </w:tcPr>
          <w:p w14:paraId="7E3B58BD" w14:textId="77777777" w:rsidR="00B77D33" w:rsidRPr="00C5530C" w:rsidRDefault="00B77D33" w:rsidP="00815C9D">
            <w:pPr>
              <w:jc w:val="left"/>
              <w:rPr>
                <w:rFonts w:cs="Calibri"/>
                <w:sz w:val="22"/>
                <w:szCs w:val="22"/>
              </w:rPr>
            </w:pPr>
            <w:r w:rsidRPr="00C5530C">
              <w:rPr>
                <w:rFonts w:cs="Calibri"/>
                <w:sz w:val="22"/>
                <w:szCs w:val="22"/>
              </w:rPr>
              <w:t>3.1. Unaprijediti postojeću turistifikaciju prirodne i stvorene atrakcijske osnove</w:t>
            </w:r>
          </w:p>
          <w:p w14:paraId="45C834E9" w14:textId="77777777" w:rsidR="00B77D33" w:rsidRPr="00C5530C" w:rsidRDefault="00B77D33" w:rsidP="00815C9D">
            <w:pPr>
              <w:tabs>
                <w:tab w:val="left" w:pos="1117"/>
              </w:tabs>
              <w:jc w:val="left"/>
              <w:rPr>
                <w:rFonts w:cs="Calibri"/>
                <w:sz w:val="22"/>
                <w:szCs w:val="22"/>
              </w:rPr>
            </w:pPr>
            <w:r w:rsidRPr="00C5530C">
              <w:rPr>
                <w:rFonts w:cs="Calibri"/>
                <w:sz w:val="22"/>
                <w:szCs w:val="22"/>
              </w:rPr>
              <w:tab/>
            </w:r>
          </w:p>
        </w:tc>
      </w:tr>
      <w:tr w:rsidR="00B77D33" w:rsidRPr="00C5530C" w14:paraId="1B01D916" w14:textId="77777777" w:rsidTr="00C5530C">
        <w:trPr>
          <w:trHeight w:val="469"/>
        </w:trPr>
        <w:tc>
          <w:tcPr>
            <w:tcW w:w="3809" w:type="dxa"/>
            <w:vMerge/>
          </w:tcPr>
          <w:p w14:paraId="74A84B6D" w14:textId="77777777" w:rsidR="00B77D33" w:rsidRPr="00C5530C" w:rsidRDefault="00B77D33" w:rsidP="00815C9D">
            <w:pPr>
              <w:jc w:val="left"/>
              <w:rPr>
                <w:rFonts w:ascii="Arial" w:hAnsi="Arial" w:cs="Arial"/>
                <w:b/>
                <w:bCs/>
                <w:sz w:val="22"/>
                <w:szCs w:val="22"/>
              </w:rPr>
            </w:pPr>
          </w:p>
        </w:tc>
        <w:tc>
          <w:tcPr>
            <w:tcW w:w="4794" w:type="dxa"/>
          </w:tcPr>
          <w:p w14:paraId="77628E81" w14:textId="77777777" w:rsidR="00B77D33" w:rsidRPr="00C5530C" w:rsidRDefault="00B77D33" w:rsidP="00815C9D">
            <w:pPr>
              <w:jc w:val="left"/>
              <w:rPr>
                <w:rFonts w:cs="Calibri"/>
                <w:sz w:val="22"/>
                <w:szCs w:val="22"/>
              </w:rPr>
            </w:pPr>
            <w:r w:rsidRPr="00C5530C">
              <w:rPr>
                <w:rFonts w:cs="Calibri"/>
                <w:sz w:val="22"/>
                <w:szCs w:val="22"/>
              </w:rPr>
              <w:t>3.2. Turistificirati dijelove prirodne i stvorene atrakcijske osnove</w:t>
            </w:r>
          </w:p>
        </w:tc>
      </w:tr>
      <w:tr w:rsidR="00B77D33" w:rsidRPr="00C5530C" w14:paraId="44772FA3" w14:textId="77777777" w:rsidTr="00C5530C">
        <w:trPr>
          <w:trHeight w:val="553"/>
        </w:trPr>
        <w:tc>
          <w:tcPr>
            <w:tcW w:w="3809" w:type="dxa"/>
            <w:vMerge w:val="restart"/>
          </w:tcPr>
          <w:p w14:paraId="3E9A5429" w14:textId="4688B0B0" w:rsidR="00B77D33" w:rsidRPr="00C5530C" w:rsidRDefault="00B77D33" w:rsidP="00815C9D">
            <w:pPr>
              <w:jc w:val="left"/>
              <w:rPr>
                <w:rFonts w:cs="Calibri"/>
                <w:b/>
                <w:bCs/>
                <w:sz w:val="22"/>
                <w:szCs w:val="22"/>
              </w:rPr>
            </w:pPr>
            <w:r w:rsidRPr="00C5530C">
              <w:rPr>
                <w:rFonts w:cs="Calibri"/>
                <w:b/>
                <w:bCs/>
                <w:sz w:val="22"/>
                <w:szCs w:val="22"/>
              </w:rPr>
              <w:t>4.Povećanje tržišne prepoznatljivosti</w:t>
            </w:r>
          </w:p>
        </w:tc>
        <w:tc>
          <w:tcPr>
            <w:tcW w:w="4794" w:type="dxa"/>
            <w:vMerge w:val="restart"/>
          </w:tcPr>
          <w:p w14:paraId="0685576A" w14:textId="77777777" w:rsidR="00B77D33" w:rsidRPr="00C5530C" w:rsidRDefault="00B77D33" w:rsidP="00815C9D">
            <w:pPr>
              <w:jc w:val="left"/>
              <w:rPr>
                <w:rFonts w:cs="Calibri"/>
                <w:sz w:val="22"/>
                <w:szCs w:val="22"/>
              </w:rPr>
            </w:pPr>
            <w:r w:rsidRPr="00C5530C">
              <w:rPr>
                <w:rFonts w:cs="Calibri"/>
                <w:sz w:val="22"/>
                <w:szCs w:val="22"/>
              </w:rPr>
              <w:t>4.1.Poboljšati marketing i informiranje</w:t>
            </w:r>
          </w:p>
        </w:tc>
      </w:tr>
      <w:tr w:rsidR="00B77D33" w:rsidRPr="00C5530C" w14:paraId="3F1C6CDF" w14:textId="77777777" w:rsidTr="00C5530C">
        <w:trPr>
          <w:trHeight w:val="553"/>
        </w:trPr>
        <w:tc>
          <w:tcPr>
            <w:tcW w:w="3809" w:type="dxa"/>
            <w:vMerge/>
          </w:tcPr>
          <w:p w14:paraId="2B6B478C" w14:textId="77777777" w:rsidR="00B77D33" w:rsidRPr="00C5530C" w:rsidRDefault="00B77D33" w:rsidP="000B2AF3">
            <w:pPr>
              <w:rPr>
                <w:rFonts w:ascii="Arial" w:hAnsi="Arial" w:cs="Arial"/>
                <w:b/>
                <w:bCs/>
                <w:sz w:val="22"/>
                <w:szCs w:val="22"/>
              </w:rPr>
            </w:pPr>
          </w:p>
        </w:tc>
        <w:tc>
          <w:tcPr>
            <w:tcW w:w="4794" w:type="dxa"/>
            <w:vMerge/>
          </w:tcPr>
          <w:p w14:paraId="4DA49CB3" w14:textId="77777777" w:rsidR="00B77D33" w:rsidRPr="00C5530C" w:rsidRDefault="00B77D33" w:rsidP="000B2AF3">
            <w:pPr>
              <w:rPr>
                <w:rFonts w:ascii="Arial" w:hAnsi="Arial" w:cs="Arial"/>
                <w:sz w:val="22"/>
                <w:szCs w:val="22"/>
              </w:rPr>
            </w:pPr>
          </w:p>
        </w:tc>
      </w:tr>
    </w:tbl>
    <w:p w14:paraId="77C4A9FC" w14:textId="77777777" w:rsidR="00B77D33" w:rsidRPr="00C0421D" w:rsidRDefault="00B77D33" w:rsidP="00B77D33">
      <w:pPr>
        <w:rPr>
          <w:rFonts w:cs="Calibri"/>
          <w:lang w:eastAsia="hr-HR"/>
        </w:rPr>
      </w:pPr>
    </w:p>
    <w:p w14:paraId="4EBA0E13" w14:textId="77777777" w:rsidR="00B77D33" w:rsidRPr="00C0421D" w:rsidRDefault="00B77D33" w:rsidP="00B77D33">
      <w:pPr>
        <w:rPr>
          <w:rFonts w:cs="Calibri"/>
          <w:lang w:eastAsia="hr-HR"/>
        </w:rPr>
      </w:pPr>
      <w:r w:rsidRPr="00C0421D">
        <w:rPr>
          <w:rFonts w:cs="Calibri"/>
          <w:lang w:eastAsia="hr-HR"/>
        </w:rPr>
        <w:t>Mjere i aktivnosti/projekti navedeni u dokumentu „Strategija razvoja turizma grada Otočca i Gacke 2020.-2030. godine“ su u ovom Planu revidirani zbog usklađivanja s dokumentom „Strategija razvoja pametnog grada Otočca za period 2024-2028. godine“ te zbog niza aktivnosti koje su završene prije izrade ovog Plana te ih je nepotrebno uvrstiti zbog trajanja samog razdoblja na koje se odnosi Plan (2025.-2029. godina).</w:t>
      </w:r>
      <w:r w:rsidRPr="00C0421D">
        <w:rPr>
          <w:rFonts w:cs="Calibri"/>
        </w:rPr>
        <w:t xml:space="preserve"> </w:t>
      </w:r>
      <w:r w:rsidRPr="00C0421D">
        <w:rPr>
          <w:rFonts w:cs="Calibri"/>
          <w:lang w:eastAsia="hr-HR"/>
        </w:rPr>
        <w:t xml:space="preserve">Zbog promijenjenih okolnosti dodane su nove aktivnosti koje odgovaraju postojećim mjerama ili su zbog nemogućnosti izvedbe u planiranom razdoblju pojedine aktivnosti izostale. </w:t>
      </w:r>
    </w:p>
    <w:p w14:paraId="52BACD89" w14:textId="77777777" w:rsidR="00B77D33" w:rsidRPr="00C0421D" w:rsidRDefault="00B77D33" w:rsidP="00B77D33">
      <w:pPr>
        <w:rPr>
          <w:rFonts w:cs="Calibri"/>
          <w:lang w:eastAsia="hr-HR"/>
        </w:rPr>
        <w:sectPr w:rsidR="00B77D33" w:rsidRPr="00C0421D" w:rsidSect="0054663D">
          <w:footerReference w:type="default" r:id="rId24"/>
          <w:footerReference w:type="first" r:id="rId25"/>
          <w:pgSz w:w="11906" w:h="16838"/>
          <w:pgMar w:top="1417" w:right="1417" w:bottom="1417" w:left="1417" w:header="708" w:footer="708" w:gutter="0"/>
          <w:pgNumType w:start="1"/>
          <w:cols w:space="708"/>
          <w:docGrid w:linePitch="360"/>
        </w:sectPr>
      </w:pPr>
    </w:p>
    <w:tbl>
      <w:tblPr>
        <w:tblStyle w:val="TableGrid"/>
        <w:tblW w:w="13994" w:type="dxa"/>
        <w:tblLook w:val="04A0" w:firstRow="1" w:lastRow="0" w:firstColumn="1" w:lastColumn="0" w:noHBand="0" w:noVBand="1"/>
      </w:tblPr>
      <w:tblGrid>
        <w:gridCol w:w="1488"/>
        <w:gridCol w:w="1978"/>
        <w:gridCol w:w="1840"/>
        <w:gridCol w:w="4642"/>
        <w:gridCol w:w="4046"/>
      </w:tblGrid>
      <w:tr w:rsidR="00612489" w:rsidRPr="00ED5789" w14:paraId="7B110CAF" w14:textId="2CD75D8B" w:rsidTr="007A1850">
        <w:trPr>
          <w:trHeight w:val="159"/>
        </w:trPr>
        <w:tc>
          <w:tcPr>
            <w:tcW w:w="1413" w:type="dxa"/>
          </w:tcPr>
          <w:p w14:paraId="3E0CE90E" w14:textId="77777777" w:rsidR="00612489" w:rsidRPr="00C0421D" w:rsidRDefault="00612489" w:rsidP="000B2AF3">
            <w:pPr>
              <w:jc w:val="center"/>
              <w:rPr>
                <w:rFonts w:cs="Calibri"/>
                <w:b/>
                <w:bCs/>
              </w:rPr>
            </w:pPr>
            <w:bookmarkStart w:id="250" w:name="_Hlk198465969"/>
            <w:r w:rsidRPr="00C0421D">
              <w:rPr>
                <w:rFonts w:cs="Calibri"/>
                <w:b/>
                <w:bCs/>
              </w:rPr>
              <w:lastRenderedPageBreak/>
              <w:t>CILJEVI</w:t>
            </w:r>
          </w:p>
        </w:tc>
        <w:tc>
          <w:tcPr>
            <w:tcW w:w="1984" w:type="dxa"/>
          </w:tcPr>
          <w:p w14:paraId="1055A44B" w14:textId="77777777" w:rsidR="00612489" w:rsidRPr="00C0421D" w:rsidRDefault="00612489" w:rsidP="000B2AF3">
            <w:pPr>
              <w:jc w:val="center"/>
              <w:rPr>
                <w:rFonts w:cs="Calibri"/>
                <w:b/>
                <w:bCs/>
              </w:rPr>
            </w:pPr>
            <w:r w:rsidRPr="00C0421D">
              <w:rPr>
                <w:rFonts w:cs="Calibri"/>
                <w:b/>
                <w:bCs/>
              </w:rPr>
              <w:t>PRIORITETI</w:t>
            </w:r>
          </w:p>
        </w:tc>
        <w:tc>
          <w:tcPr>
            <w:tcW w:w="1843" w:type="dxa"/>
          </w:tcPr>
          <w:p w14:paraId="408C7B6E" w14:textId="77777777" w:rsidR="00612489" w:rsidRPr="00C0421D" w:rsidRDefault="00612489" w:rsidP="000B2AF3">
            <w:pPr>
              <w:jc w:val="center"/>
              <w:rPr>
                <w:rFonts w:cs="Calibri"/>
                <w:b/>
                <w:bCs/>
              </w:rPr>
            </w:pPr>
            <w:r w:rsidRPr="00C0421D">
              <w:rPr>
                <w:rFonts w:cs="Calibri"/>
                <w:b/>
                <w:bCs/>
              </w:rPr>
              <w:t>MJERE</w:t>
            </w:r>
          </w:p>
        </w:tc>
        <w:tc>
          <w:tcPr>
            <w:tcW w:w="4678" w:type="dxa"/>
          </w:tcPr>
          <w:p w14:paraId="68680EEA" w14:textId="77777777" w:rsidR="00612489" w:rsidRPr="00C0421D" w:rsidRDefault="00612489" w:rsidP="000B2AF3">
            <w:pPr>
              <w:jc w:val="center"/>
              <w:rPr>
                <w:rFonts w:cs="Calibri"/>
                <w:b/>
                <w:bCs/>
              </w:rPr>
            </w:pPr>
            <w:r w:rsidRPr="00C0421D">
              <w:rPr>
                <w:rFonts w:cs="Calibri"/>
                <w:b/>
                <w:bCs/>
              </w:rPr>
              <w:t>AKTIVNOSTI</w:t>
            </w:r>
          </w:p>
        </w:tc>
        <w:tc>
          <w:tcPr>
            <w:tcW w:w="4076" w:type="dxa"/>
          </w:tcPr>
          <w:p w14:paraId="5D2C735D" w14:textId="7A90D1CC" w:rsidR="00612489" w:rsidRPr="00C0421D" w:rsidRDefault="00612489" w:rsidP="000B2AF3">
            <w:pPr>
              <w:jc w:val="center"/>
              <w:rPr>
                <w:rFonts w:cs="Calibri"/>
                <w:b/>
                <w:bCs/>
              </w:rPr>
            </w:pPr>
            <w:r>
              <w:rPr>
                <w:rFonts w:cs="Calibri"/>
                <w:b/>
                <w:bCs/>
              </w:rPr>
              <w:t>PROJEKTI</w:t>
            </w:r>
          </w:p>
        </w:tc>
      </w:tr>
      <w:tr w:rsidR="00A65472" w:rsidRPr="00ED5789" w14:paraId="42288D24" w14:textId="0D5296C6" w:rsidTr="00744E16">
        <w:trPr>
          <w:trHeight w:val="378"/>
        </w:trPr>
        <w:tc>
          <w:tcPr>
            <w:tcW w:w="1413" w:type="dxa"/>
            <w:vMerge w:val="restart"/>
          </w:tcPr>
          <w:p w14:paraId="58208212" w14:textId="77777777" w:rsidR="00A65472" w:rsidRPr="007A1850" w:rsidRDefault="00A65472" w:rsidP="000B2AF3">
            <w:pPr>
              <w:rPr>
                <w:rFonts w:cs="Calibri"/>
                <w:b/>
                <w:bCs/>
                <w:sz w:val="16"/>
                <w:szCs w:val="16"/>
              </w:rPr>
            </w:pPr>
          </w:p>
          <w:p w14:paraId="722AC6FA" w14:textId="77777777" w:rsidR="00A65472" w:rsidRPr="007A1850" w:rsidRDefault="00A65472" w:rsidP="000B2AF3">
            <w:pPr>
              <w:rPr>
                <w:rFonts w:cs="Calibri"/>
                <w:b/>
                <w:bCs/>
                <w:sz w:val="16"/>
                <w:szCs w:val="16"/>
              </w:rPr>
            </w:pPr>
          </w:p>
          <w:p w14:paraId="6E2047DF" w14:textId="77777777" w:rsidR="00A65472" w:rsidRPr="007A1850" w:rsidRDefault="00A65472" w:rsidP="000B2AF3">
            <w:pPr>
              <w:rPr>
                <w:rFonts w:cs="Calibri"/>
                <w:b/>
                <w:bCs/>
                <w:sz w:val="16"/>
                <w:szCs w:val="16"/>
              </w:rPr>
            </w:pPr>
          </w:p>
          <w:p w14:paraId="67723B28" w14:textId="77777777" w:rsidR="00A65472" w:rsidRPr="007A1850" w:rsidRDefault="00A65472" w:rsidP="000B2AF3">
            <w:pPr>
              <w:rPr>
                <w:rFonts w:cs="Calibri"/>
                <w:b/>
                <w:bCs/>
                <w:sz w:val="16"/>
                <w:szCs w:val="16"/>
              </w:rPr>
            </w:pPr>
          </w:p>
          <w:p w14:paraId="24546532" w14:textId="788A0179" w:rsidR="00A65472" w:rsidRPr="007A1850" w:rsidRDefault="00A65472" w:rsidP="000B2AF3">
            <w:pPr>
              <w:rPr>
                <w:rFonts w:cs="Calibri"/>
                <w:sz w:val="16"/>
                <w:szCs w:val="16"/>
              </w:rPr>
            </w:pPr>
            <w:r w:rsidRPr="007A1850">
              <w:rPr>
                <w:rFonts w:cs="Calibri"/>
                <w:b/>
                <w:bCs/>
                <w:sz w:val="16"/>
                <w:szCs w:val="16"/>
              </w:rPr>
              <w:t>1Učinkovito upravljanje turističkim razvojem</w:t>
            </w:r>
          </w:p>
        </w:tc>
        <w:tc>
          <w:tcPr>
            <w:tcW w:w="1984" w:type="dxa"/>
            <w:vMerge w:val="restart"/>
          </w:tcPr>
          <w:p w14:paraId="54BAE5B6" w14:textId="77777777" w:rsidR="00A65472" w:rsidRPr="007A1850" w:rsidRDefault="00A65472" w:rsidP="000B2AF3">
            <w:pPr>
              <w:rPr>
                <w:rFonts w:cs="Calibri"/>
                <w:sz w:val="16"/>
                <w:szCs w:val="16"/>
              </w:rPr>
            </w:pPr>
          </w:p>
          <w:p w14:paraId="210B59F3" w14:textId="77777777" w:rsidR="00A65472" w:rsidRPr="007A1850" w:rsidRDefault="00A65472" w:rsidP="000B2AF3">
            <w:pPr>
              <w:rPr>
                <w:rFonts w:cs="Calibri"/>
                <w:sz w:val="16"/>
                <w:szCs w:val="16"/>
              </w:rPr>
            </w:pPr>
          </w:p>
          <w:p w14:paraId="4B868928" w14:textId="77777777" w:rsidR="00A65472" w:rsidRPr="007A1850" w:rsidRDefault="00A65472" w:rsidP="000B2AF3">
            <w:pPr>
              <w:rPr>
                <w:rFonts w:cs="Calibri"/>
                <w:sz w:val="16"/>
                <w:szCs w:val="16"/>
              </w:rPr>
            </w:pPr>
          </w:p>
          <w:p w14:paraId="0348A11F" w14:textId="77777777" w:rsidR="00A65472" w:rsidRPr="007A1850" w:rsidRDefault="00A65472" w:rsidP="000B2AF3">
            <w:pPr>
              <w:rPr>
                <w:rFonts w:cs="Calibri"/>
                <w:sz w:val="16"/>
                <w:szCs w:val="16"/>
              </w:rPr>
            </w:pPr>
          </w:p>
          <w:p w14:paraId="1459D0B8" w14:textId="77777777" w:rsidR="00A65472" w:rsidRPr="007A1850" w:rsidRDefault="00A65472" w:rsidP="000B2AF3">
            <w:pPr>
              <w:rPr>
                <w:rFonts w:cs="Calibri"/>
                <w:sz w:val="16"/>
                <w:szCs w:val="16"/>
              </w:rPr>
            </w:pPr>
            <w:r w:rsidRPr="007A1850">
              <w:rPr>
                <w:rFonts w:cs="Calibri"/>
                <w:sz w:val="16"/>
                <w:szCs w:val="16"/>
              </w:rPr>
              <w:t>1.1. Poboljšati upravljačke kapacitete</w:t>
            </w:r>
          </w:p>
        </w:tc>
        <w:tc>
          <w:tcPr>
            <w:tcW w:w="1843" w:type="dxa"/>
            <w:vMerge w:val="restart"/>
          </w:tcPr>
          <w:p w14:paraId="54A8EE00" w14:textId="77777777" w:rsidR="00A65472" w:rsidRPr="007A1850" w:rsidRDefault="00A65472" w:rsidP="000B2AF3">
            <w:pPr>
              <w:rPr>
                <w:rFonts w:cs="Calibri"/>
                <w:sz w:val="16"/>
                <w:szCs w:val="16"/>
              </w:rPr>
            </w:pPr>
          </w:p>
          <w:p w14:paraId="6FBF4798" w14:textId="14BE1F88" w:rsidR="00A65472" w:rsidRPr="007A1850" w:rsidRDefault="00A65472" w:rsidP="000B2AF3">
            <w:pPr>
              <w:rPr>
                <w:rFonts w:cs="Calibri"/>
                <w:sz w:val="16"/>
                <w:szCs w:val="16"/>
              </w:rPr>
            </w:pPr>
            <w:r w:rsidRPr="007A1850">
              <w:rPr>
                <w:rFonts w:cs="Calibri"/>
                <w:sz w:val="16"/>
                <w:szCs w:val="16"/>
              </w:rPr>
              <w:t>1.1.1.Unaprjeđenje upravljanja</w:t>
            </w:r>
          </w:p>
          <w:p w14:paraId="182A8B02" w14:textId="77777777" w:rsidR="00A65472" w:rsidRPr="007A1850" w:rsidRDefault="00A65472" w:rsidP="000B2AF3">
            <w:pPr>
              <w:rPr>
                <w:rFonts w:cs="Calibri"/>
                <w:sz w:val="16"/>
                <w:szCs w:val="16"/>
              </w:rPr>
            </w:pPr>
          </w:p>
          <w:p w14:paraId="332377B6" w14:textId="77777777" w:rsidR="00A65472" w:rsidRPr="007A1850" w:rsidRDefault="00A65472" w:rsidP="000B2AF3">
            <w:pPr>
              <w:rPr>
                <w:rFonts w:cs="Calibri"/>
                <w:sz w:val="16"/>
                <w:szCs w:val="16"/>
              </w:rPr>
            </w:pPr>
          </w:p>
        </w:tc>
        <w:tc>
          <w:tcPr>
            <w:tcW w:w="4678" w:type="dxa"/>
          </w:tcPr>
          <w:p w14:paraId="72B44C7E" w14:textId="77777777" w:rsidR="00A65472" w:rsidRPr="007A1850" w:rsidRDefault="00A65472" w:rsidP="000B2AF3">
            <w:pPr>
              <w:pStyle w:val="ListParagraph"/>
              <w:rPr>
                <w:rFonts w:cs="Calibri"/>
                <w:sz w:val="16"/>
                <w:szCs w:val="16"/>
              </w:rPr>
            </w:pPr>
          </w:p>
          <w:p w14:paraId="229ED39A" w14:textId="66E1A8E6" w:rsidR="00A65472" w:rsidRPr="007A1850" w:rsidRDefault="00A65472" w:rsidP="00551CA4">
            <w:pPr>
              <w:jc w:val="left"/>
              <w:rPr>
                <w:rFonts w:cs="Calibri"/>
                <w:sz w:val="16"/>
                <w:szCs w:val="16"/>
              </w:rPr>
            </w:pPr>
            <w:r w:rsidRPr="007A1850">
              <w:rPr>
                <w:rFonts w:cs="Calibri"/>
                <w:sz w:val="16"/>
                <w:szCs w:val="16"/>
              </w:rPr>
              <w:t xml:space="preserve">A.1.1.1.1. </w:t>
            </w:r>
            <w:r w:rsidR="00F15528">
              <w:rPr>
                <w:rFonts w:cs="Calibri"/>
                <w:sz w:val="16"/>
                <w:szCs w:val="16"/>
              </w:rPr>
              <w:t>Podizanje kapaciteta dionika u turizmu</w:t>
            </w:r>
          </w:p>
        </w:tc>
        <w:tc>
          <w:tcPr>
            <w:tcW w:w="4076" w:type="dxa"/>
          </w:tcPr>
          <w:p w14:paraId="467DA428" w14:textId="552E96A8" w:rsidR="00A65472" w:rsidRDefault="00A65472" w:rsidP="00551CA4">
            <w:pPr>
              <w:rPr>
                <w:rFonts w:cs="Calibri"/>
                <w:sz w:val="16"/>
                <w:szCs w:val="16"/>
              </w:rPr>
            </w:pPr>
            <w:r w:rsidRPr="007A1850">
              <w:rPr>
                <w:rFonts w:cs="Calibri"/>
                <w:sz w:val="16"/>
                <w:szCs w:val="16"/>
              </w:rPr>
              <w:t>1.</w:t>
            </w:r>
            <w:r w:rsidR="00D717C0">
              <w:rPr>
                <w:rFonts w:cs="Calibri"/>
                <w:sz w:val="16"/>
                <w:szCs w:val="16"/>
              </w:rPr>
              <w:t>Edukacija</w:t>
            </w:r>
            <w:r w:rsidRPr="007A1850">
              <w:rPr>
                <w:rFonts w:cs="Calibri"/>
                <w:sz w:val="16"/>
                <w:szCs w:val="16"/>
              </w:rPr>
              <w:t xml:space="preserve"> dionika u turizmu </w:t>
            </w:r>
          </w:p>
          <w:p w14:paraId="346ED131" w14:textId="5BDDA451" w:rsidR="00D717C0" w:rsidRPr="007A1850" w:rsidRDefault="00D717C0" w:rsidP="00551CA4">
            <w:pPr>
              <w:rPr>
                <w:rFonts w:cs="Calibri"/>
                <w:sz w:val="16"/>
                <w:szCs w:val="16"/>
              </w:rPr>
            </w:pPr>
            <w:r>
              <w:rPr>
                <w:rFonts w:cs="Calibri"/>
                <w:sz w:val="16"/>
                <w:szCs w:val="16"/>
              </w:rPr>
              <w:t>2.Nabava opreme i uređenje prostorija turističke zajednice</w:t>
            </w:r>
          </w:p>
        </w:tc>
      </w:tr>
      <w:tr w:rsidR="00551CA4" w:rsidRPr="00ED5789" w14:paraId="276B1E01" w14:textId="77777777" w:rsidTr="00744E16">
        <w:trPr>
          <w:trHeight w:val="159"/>
        </w:trPr>
        <w:tc>
          <w:tcPr>
            <w:tcW w:w="1413" w:type="dxa"/>
            <w:vMerge/>
          </w:tcPr>
          <w:p w14:paraId="29058888" w14:textId="77777777" w:rsidR="00551CA4" w:rsidRPr="007A1850" w:rsidRDefault="00551CA4" w:rsidP="000B2AF3">
            <w:pPr>
              <w:rPr>
                <w:rFonts w:cs="Calibri"/>
                <w:b/>
                <w:bCs/>
                <w:sz w:val="16"/>
                <w:szCs w:val="16"/>
              </w:rPr>
            </w:pPr>
          </w:p>
        </w:tc>
        <w:tc>
          <w:tcPr>
            <w:tcW w:w="1984" w:type="dxa"/>
            <w:vMerge/>
          </w:tcPr>
          <w:p w14:paraId="54539229" w14:textId="77777777" w:rsidR="00551CA4" w:rsidRPr="007A1850" w:rsidRDefault="00551CA4" w:rsidP="000B2AF3">
            <w:pPr>
              <w:rPr>
                <w:rFonts w:cs="Calibri"/>
                <w:sz w:val="16"/>
                <w:szCs w:val="16"/>
              </w:rPr>
            </w:pPr>
          </w:p>
        </w:tc>
        <w:tc>
          <w:tcPr>
            <w:tcW w:w="1843" w:type="dxa"/>
            <w:vMerge/>
          </w:tcPr>
          <w:p w14:paraId="251B170C" w14:textId="77777777" w:rsidR="00551CA4" w:rsidRPr="007A1850" w:rsidRDefault="00551CA4" w:rsidP="000B2AF3">
            <w:pPr>
              <w:rPr>
                <w:rFonts w:cs="Calibri"/>
                <w:sz w:val="16"/>
                <w:szCs w:val="16"/>
              </w:rPr>
            </w:pPr>
          </w:p>
        </w:tc>
        <w:tc>
          <w:tcPr>
            <w:tcW w:w="4678" w:type="dxa"/>
          </w:tcPr>
          <w:p w14:paraId="758403ED" w14:textId="77777777" w:rsidR="00923A54" w:rsidRPr="007A1850" w:rsidRDefault="00923A54" w:rsidP="00551CA4">
            <w:pPr>
              <w:rPr>
                <w:rFonts w:cs="Calibri"/>
                <w:sz w:val="16"/>
                <w:szCs w:val="16"/>
              </w:rPr>
            </w:pPr>
          </w:p>
          <w:p w14:paraId="1B4FED45" w14:textId="238DD459" w:rsidR="00551CA4" w:rsidRPr="007A1850" w:rsidRDefault="00551CA4" w:rsidP="00551CA4">
            <w:pPr>
              <w:rPr>
                <w:rFonts w:cs="Calibri"/>
                <w:sz w:val="16"/>
                <w:szCs w:val="16"/>
              </w:rPr>
            </w:pPr>
            <w:r w:rsidRPr="007A1850">
              <w:rPr>
                <w:rFonts w:cs="Calibri"/>
                <w:sz w:val="16"/>
                <w:szCs w:val="16"/>
              </w:rPr>
              <w:t>A.1.1.1.</w:t>
            </w:r>
            <w:r w:rsidR="001B58C1">
              <w:rPr>
                <w:rFonts w:cs="Calibri"/>
                <w:sz w:val="16"/>
                <w:szCs w:val="16"/>
              </w:rPr>
              <w:t>2</w:t>
            </w:r>
            <w:r w:rsidRPr="007A1850">
              <w:rPr>
                <w:rFonts w:cs="Calibri"/>
                <w:sz w:val="16"/>
                <w:szCs w:val="16"/>
              </w:rPr>
              <w:t>. Unaprjeđenje sustava upravljanja kvalitetom</w:t>
            </w:r>
          </w:p>
        </w:tc>
        <w:tc>
          <w:tcPr>
            <w:tcW w:w="4076" w:type="dxa"/>
          </w:tcPr>
          <w:p w14:paraId="0A82C473" w14:textId="6C90B1EE" w:rsidR="00551CA4" w:rsidRPr="007A1850" w:rsidRDefault="00F15528" w:rsidP="00A65472">
            <w:pPr>
              <w:rPr>
                <w:rFonts w:cs="Calibri"/>
                <w:sz w:val="16"/>
                <w:szCs w:val="16"/>
              </w:rPr>
            </w:pPr>
            <w:r>
              <w:rPr>
                <w:rFonts w:cs="Calibri"/>
                <w:sz w:val="16"/>
                <w:szCs w:val="16"/>
              </w:rPr>
              <w:t>3</w:t>
            </w:r>
            <w:r w:rsidR="00A65472" w:rsidRPr="007A1850">
              <w:rPr>
                <w:rFonts w:cs="Calibri"/>
                <w:sz w:val="16"/>
                <w:szCs w:val="16"/>
              </w:rPr>
              <w:t>.Uspostava sustava nagrađivanja postignuća u turizmu destinacije</w:t>
            </w:r>
          </w:p>
          <w:p w14:paraId="2121D785" w14:textId="52471E4D" w:rsidR="002834A8" w:rsidRPr="007A1850" w:rsidRDefault="00F15528" w:rsidP="00A65472">
            <w:pPr>
              <w:rPr>
                <w:rFonts w:cs="Calibri"/>
                <w:sz w:val="16"/>
                <w:szCs w:val="16"/>
              </w:rPr>
            </w:pPr>
            <w:r>
              <w:rPr>
                <w:rFonts w:cs="Calibri"/>
                <w:sz w:val="16"/>
                <w:szCs w:val="16"/>
              </w:rPr>
              <w:t>4</w:t>
            </w:r>
            <w:r w:rsidR="002834A8" w:rsidRPr="007A1850">
              <w:rPr>
                <w:rFonts w:cs="Calibri"/>
                <w:sz w:val="16"/>
                <w:szCs w:val="16"/>
              </w:rPr>
              <w:t>.Uspostava sustava kontrole i podizanja kvalitete obiteljskog smještaja</w:t>
            </w:r>
          </w:p>
          <w:p w14:paraId="080EEF3B" w14:textId="0E57A681" w:rsidR="00A65472" w:rsidRPr="007A1850" w:rsidRDefault="00F15528" w:rsidP="00A65472">
            <w:pPr>
              <w:rPr>
                <w:rFonts w:cs="Calibri"/>
                <w:sz w:val="16"/>
                <w:szCs w:val="16"/>
              </w:rPr>
            </w:pPr>
            <w:r>
              <w:rPr>
                <w:rFonts w:cs="Calibri"/>
                <w:sz w:val="16"/>
                <w:szCs w:val="16"/>
              </w:rPr>
              <w:t>5</w:t>
            </w:r>
            <w:r w:rsidR="00A65472" w:rsidRPr="007A1850">
              <w:rPr>
                <w:rFonts w:cs="Calibri"/>
                <w:sz w:val="16"/>
                <w:szCs w:val="16"/>
              </w:rPr>
              <w:t>.Uspostava sustava upravljanja posjetiteljima</w:t>
            </w:r>
          </w:p>
          <w:p w14:paraId="644E3599" w14:textId="0C5CD5FA" w:rsidR="00A65472" w:rsidRPr="007A1850" w:rsidRDefault="00F15528" w:rsidP="00A65472">
            <w:pPr>
              <w:rPr>
                <w:rFonts w:cs="Calibri"/>
                <w:sz w:val="16"/>
                <w:szCs w:val="16"/>
              </w:rPr>
            </w:pPr>
            <w:r>
              <w:rPr>
                <w:rFonts w:cs="Calibri"/>
                <w:sz w:val="16"/>
                <w:szCs w:val="16"/>
              </w:rPr>
              <w:t>6</w:t>
            </w:r>
            <w:r w:rsidR="002834A8" w:rsidRPr="007A1850">
              <w:rPr>
                <w:rFonts w:cs="Calibri"/>
                <w:sz w:val="16"/>
                <w:szCs w:val="16"/>
              </w:rPr>
              <w:t>.</w:t>
            </w:r>
            <w:r w:rsidR="00A65472" w:rsidRPr="007A1850">
              <w:rPr>
                <w:rFonts w:cs="Calibri"/>
                <w:sz w:val="16"/>
                <w:szCs w:val="16"/>
              </w:rPr>
              <w:t>Katastar turističkih atrakcija i resursa</w:t>
            </w:r>
          </w:p>
        </w:tc>
      </w:tr>
      <w:tr w:rsidR="00551CA4" w:rsidRPr="00ED5789" w14:paraId="00D732EF" w14:textId="1A5C2589" w:rsidTr="00744E16">
        <w:trPr>
          <w:trHeight w:val="672"/>
        </w:trPr>
        <w:tc>
          <w:tcPr>
            <w:tcW w:w="1413" w:type="dxa"/>
            <w:vMerge/>
          </w:tcPr>
          <w:p w14:paraId="28BB81E2" w14:textId="77777777" w:rsidR="00551CA4" w:rsidRPr="007A1850" w:rsidRDefault="00551CA4" w:rsidP="000B2AF3">
            <w:pPr>
              <w:rPr>
                <w:rFonts w:cs="Calibri"/>
                <w:b/>
                <w:bCs/>
                <w:sz w:val="16"/>
                <w:szCs w:val="16"/>
              </w:rPr>
            </w:pPr>
          </w:p>
        </w:tc>
        <w:tc>
          <w:tcPr>
            <w:tcW w:w="1984" w:type="dxa"/>
            <w:vMerge/>
          </w:tcPr>
          <w:p w14:paraId="3C7292D8" w14:textId="77777777" w:rsidR="00551CA4" w:rsidRPr="007A1850" w:rsidRDefault="00551CA4" w:rsidP="000B2AF3">
            <w:pPr>
              <w:rPr>
                <w:rFonts w:cs="Calibri"/>
                <w:sz w:val="16"/>
                <w:szCs w:val="16"/>
              </w:rPr>
            </w:pPr>
          </w:p>
        </w:tc>
        <w:tc>
          <w:tcPr>
            <w:tcW w:w="1843" w:type="dxa"/>
          </w:tcPr>
          <w:p w14:paraId="28DCD629" w14:textId="77777777" w:rsidR="00551CA4" w:rsidRPr="007A1850" w:rsidRDefault="00551CA4" w:rsidP="000B2AF3">
            <w:pPr>
              <w:rPr>
                <w:rFonts w:cs="Calibri"/>
                <w:sz w:val="16"/>
                <w:szCs w:val="16"/>
              </w:rPr>
            </w:pPr>
            <w:r w:rsidRPr="007A1850">
              <w:rPr>
                <w:rFonts w:cs="Calibri"/>
                <w:sz w:val="16"/>
                <w:szCs w:val="16"/>
              </w:rPr>
              <w:t>1.1.2.Lobiranje i umrežavanje s dionicima</w:t>
            </w:r>
          </w:p>
        </w:tc>
        <w:tc>
          <w:tcPr>
            <w:tcW w:w="4678" w:type="dxa"/>
          </w:tcPr>
          <w:p w14:paraId="3B10A6A1" w14:textId="77777777" w:rsidR="00551CA4" w:rsidRPr="007A1850" w:rsidRDefault="00551CA4" w:rsidP="000B2AF3">
            <w:pPr>
              <w:pStyle w:val="ListParagraph"/>
              <w:rPr>
                <w:rFonts w:cs="Calibri"/>
                <w:sz w:val="16"/>
                <w:szCs w:val="16"/>
              </w:rPr>
            </w:pPr>
          </w:p>
          <w:p w14:paraId="6C688585" w14:textId="2E3298E9" w:rsidR="00551CA4" w:rsidRPr="007A1850" w:rsidRDefault="007A1850" w:rsidP="00A65472">
            <w:pPr>
              <w:jc w:val="left"/>
              <w:rPr>
                <w:rFonts w:cs="Calibri"/>
                <w:sz w:val="16"/>
                <w:szCs w:val="16"/>
              </w:rPr>
            </w:pPr>
            <w:r w:rsidRPr="007A1850">
              <w:rPr>
                <w:rFonts w:cs="Calibri"/>
                <w:sz w:val="16"/>
                <w:szCs w:val="16"/>
              </w:rPr>
              <w:t xml:space="preserve">A. </w:t>
            </w:r>
            <w:r w:rsidR="00A65472" w:rsidRPr="007A1850">
              <w:rPr>
                <w:rFonts w:cs="Calibri"/>
                <w:sz w:val="16"/>
                <w:szCs w:val="16"/>
              </w:rPr>
              <w:t>1.1.2.1.</w:t>
            </w:r>
            <w:r w:rsidR="00923A54" w:rsidRPr="007A1850">
              <w:rPr>
                <w:rFonts w:cs="Calibri"/>
                <w:sz w:val="16"/>
                <w:szCs w:val="16"/>
              </w:rPr>
              <w:t xml:space="preserve"> Suradnja s ključnim dionicima javnog sektora u turizmu</w:t>
            </w:r>
          </w:p>
        </w:tc>
        <w:tc>
          <w:tcPr>
            <w:tcW w:w="4076" w:type="dxa"/>
          </w:tcPr>
          <w:p w14:paraId="5C18BF5A" w14:textId="548B33E7" w:rsidR="00551CA4" w:rsidRPr="007A1850" w:rsidRDefault="00F15528" w:rsidP="00A65472">
            <w:pPr>
              <w:rPr>
                <w:rFonts w:cs="Calibri"/>
                <w:sz w:val="16"/>
                <w:szCs w:val="16"/>
              </w:rPr>
            </w:pPr>
            <w:r>
              <w:rPr>
                <w:rFonts w:cs="Calibri"/>
                <w:sz w:val="16"/>
                <w:szCs w:val="16"/>
              </w:rPr>
              <w:t>7.</w:t>
            </w:r>
            <w:r w:rsidR="00A65472" w:rsidRPr="007A1850">
              <w:rPr>
                <w:rFonts w:cs="Calibri"/>
                <w:sz w:val="16"/>
                <w:szCs w:val="16"/>
              </w:rPr>
              <w:t>Unaprjeđenje suradnje s ustanovama</w:t>
            </w:r>
            <w:r w:rsidR="00923A54" w:rsidRPr="007A1850">
              <w:rPr>
                <w:rFonts w:cs="Calibri"/>
                <w:sz w:val="16"/>
                <w:szCs w:val="16"/>
              </w:rPr>
              <w:t>, upravnim tijelima</w:t>
            </w:r>
            <w:r w:rsidR="00A65472" w:rsidRPr="007A1850">
              <w:rPr>
                <w:rFonts w:cs="Calibri"/>
                <w:sz w:val="16"/>
                <w:szCs w:val="16"/>
              </w:rPr>
              <w:t xml:space="preserve"> i </w:t>
            </w:r>
            <w:r w:rsidR="00744E16">
              <w:rPr>
                <w:rFonts w:cs="Calibri"/>
                <w:sz w:val="16"/>
                <w:szCs w:val="16"/>
              </w:rPr>
              <w:t>o</w:t>
            </w:r>
            <w:r w:rsidR="00A65472" w:rsidRPr="007A1850">
              <w:rPr>
                <w:rFonts w:cs="Calibri"/>
                <w:sz w:val="16"/>
                <w:szCs w:val="16"/>
              </w:rPr>
              <w:t>rganizacijama u turističkom sektoru</w:t>
            </w:r>
          </w:p>
        </w:tc>
      </w:tr>
      <w:tr w:rsidR="00461700" w:rsidRPr="00ED5789" w14:paraId="54FE0A14" w14:textId="3C71BD95" w:rsidTr="00744E16">
        <w:trPr>
          <w:trHeight w:val="532"/>
        </w:trPr>
        <w:tc>
          <w:tcPr>
            <w:tcW w:w="1413" w:type="dxa"/>
            <w:vMerge w:val="restart"/>
          </w:tcPr>
          <w:p w14:paraId="5AC9B8CA" w14:textId="77777777" w:rsidR="00461700" w:rsidRPr="007A1850" w:rsidRDefault="00461700" w:rsidP="000B2AF3">
            <w:pPr>
              <w:rPr>
                <w:rFonts w:cs="Calibri"/>
                <w:b/>
                <w:bCs/>
                <w:sz w:val="16"/>
                <w:szCs w:val="16"/>
              </w:rPr>
            </w:pPr>
          </w:p>
          <w:p w14:paraId="07C2FF8B" w14:textId="77777777" w:rsidR="00461700" w:rsidRPr="007A1850" w:rsidRDefault="00461700" w:rsidP="000B2AF3">
            <w:pPr>
              <w:rPr>
                <w:rFonts w:cs="Calibri"/>
                <w:b/>
                <w:bCs/>
                <w:sz w:val="16"/>
                <w:szCs w:val="16"/>
              </w:rPr>
            </w:pPr>
          </w:p>
          <w:p w14:paraId="5ED2347C" w14:textId="77777777" w:rsidR="00461700" w:rsidRPr="007A1850" w:rsidRDefault="00461700" w:rsidP="000B2AF3">
            <w:pPr>
              <w:rPr>
                <w:rFonts w:cs="Calibri"/>
                <w:b/>
                <w:bCs/>
                <w:sz w:val="16"/>
                <w:szCs w:val="16"/>
              </w:rPr>
            </w:pPr>
          </w:p>
          <w:p w14:paraId="413473B4" w14:textId="77777777" w:rsidR="00461700" w:rsidRPr="007A1850" w:rsidRDefault="00461700" w:rsidP="000B2AF3">
            <w:pPr>
              <w:rPr>
                <w:rFonts w:cs="Calibri"/>
                <w:b/>
                <w:bCs/>
                <w:sz w:val="16"/>
                <w:szCs w:val="16"/>
              </w:rPr>
            </w:pPr>
            <w:r w:rsidRPr="007A1850">
              <w:rPr>
                <w:rFonts w:cs="Calibri"/>
                <w:b/>
                <w:bCs/>
                <w:sz w:val="16"/>
                <w:szCs w:val="16"/>
              </w:rPr>
              <w:t>2.Stvaranje infrastrukturnih pretpostavki za razvoj održivog turizma</w:t>
            </w:r>
          </w:p>
          <w:p w14:paraId="1447A77F" w14:textId="77777777" w:rsidR="00461700" w:rsidRPr="007A1850" w:rsidRDefault="00461700" w:rsidP="000B2AF3">
            <w:pPr>
              <w:rPr>
                <w:rFonts w:cs="Calibri"/>
                <w:sz w:val="16"/>
                <w:szCs w:val="16"/>
              </w:rPr>
            </w:pPr>
          </w:p>
        </w:tc>
        <w:tc>
          <w:tcPr>
            <w:tcW w:w="1984" w:type="dxa"/>
            <w:vMerge w:val="restart"/>
          </w:tcPr>
          <w:p w14:paraId="1BF16438" w14:textId="77777777" w:rsidR="00461700" w:rsidRPr="007A1850" w:rsidRDefault="00461700" w:rsidP="000B2AF3">
            <w:pPr>
              <w:rPr>
                <w:rFonts w:cs="Calibri"/>
                <w:sz w:val="16"/>
                <w:szCs w:val="16"/>
              </w:rPr>
            </w:pPr>
          </w:p>
          <w:p w14:paraId="169E6AD9" w14:textId="77777777" w:rsidR="00461700" w:rsidRPr="007A1850" w:rsidRDefault="00461700" w:rsidP="000B2AF3">
            <w:pPr>
              <w:rPr>
                <w:rFonts w:cs="Calibri"/>
                <w:sz w:val="16"/>
                <w:szCs w:val="16"/>
              </w:rPr>
            </w:pPr>
          </w:p>
          <w:p w14:paraId="5675CAA4" w14:textId="77777777" w:rsidR="00461700" w:rsidRPr="007A1850" w:rsidRDefault="00461700" w:rsidP="000B2AF3">
            <w:pPr>
              <w:rPr>
                <w:rFonts w:cs="Calibri"/>
                <w:sz w:val="16"/>
                <w:szCs w:val="16"/>
              </w:rPr>
            </w:pPr>
          </w:p>
          <w:p w14:paraId="7FEBDE2D" w14:textId="3E770F12" w:rsidR="00461700" w:rsidRPr="007A1850" w:rsidRDefault="00461700" w:rsidP="000B2AF3">
            <w:pPr>
              <w:rPr>
                <w:rFonts w:cs="Calibri"/>
                <w:sz w:val="16"/>
                <w:szCs w:val="16"/>
              </w:rPr>
            </w:pPr>
            <w:r w:rsidRPr="007A1850">
              <w:rPr>
                <w:rFonts w:cs="Calibri"/>
                <w:sz w:val="16"/>
                <w:szCs w:val="16"/>
              </w:rPr>
              <w:t>2.1.Poboljšati  infrastrukturne  kapacitete</w:t>
            </w:r>
          </w:p>
        </w:tc>
        <w:tc>
          <w:tcPr>
            <w:tcW w:w="1843" w:type="dxa"/>
            <w:vMerge w:val="restart"/>
          </w:tcPr>
          <w:p w14:paraId="1220E36D" w14:textId="4DF6EBBA" w:rsidR="00461700" w:rsidRPr="007A1850" w:rsidRDefault="00461700" w:rsidP="000B2AF3">
            <w:pPr>
              <w:rPr>
                <w:rFonts w:cs="Calibri"/>
                <w:sz w:val="16"/>
                <w:szCs w:val="16"/>
              </w:rPr>
            </w:pPr>
            <w:r w:rsidRPr="007A1850">
              <w:rPr>
                <w:rFonts w:cs="Calibri"/>
                <w:sz w:val="16"/>
                <w:szCs w:val="16"/>
              </w:rPr>
              <w:t>2.1.1.Unaprjeđenje turističke infrastrukture</w:t>
            </w:r>
          </w:p>
        </w:tc>
        <w:tc>
          <w:tcPr>
            <w:tcW w:w="4678" w:type="dxa"/>
          </w:tcPr>
          <w:p w14:paraId="173BD947" w14:textId="79C48F7C" w:rsidR="00461700" w:rsidRPr="00D717C0" w:rsidRDefault="00461700" w:rsidP="002834A8">
            <w:pPr>
              <w:jc w:val="left"/>
              <w:rPr>
                <w:rFonts w:cs="Calibri"/>
                <w:sz w:val="16"/>
                <w:szCs w:val="16"/>
              </w:rPr>
            </w:pPr>
            <w:r w:rsidRPr="00D717C0">
              <w:rPr>
                <w:rFonts w:cs="Calibri"/>
                <w:sz w:val="16"/>
                <w:szCs w:val="16"/>
              </w:rPr>
              <w:t>A.2.1.1.1. Unaprjeđenje održivosti turističke infrastrukture</w:t>
            </w:r>
          </w:p>
          <w:p w14:paraId="7E386816" w14:textId="6438A80C" w:rsidR="00461700" w:rsidRPr="007A1850" w:rsidRDefault="00461700" w:rsidP="00D717C0">
            <w:pPr>
              <w:jc w:val="left"/>
              <w:rPr>
                <w:rFonts w:cs="Calibri"/>
                <w:sz w:val="16"/>
                <w:szCs w:val="16"/>
              </w:rPr>
            </w:pPr>
          </w:p>
        </w:tc>
        <w:tc>
          <w:tcPr>
            <w:tcW w:w="4076" w:type="dxa"/>
          </w:tcPr>
          <w:p w14:paraId="35C3CA00" w14:textId="7C7910E8" w:rsidR="00461700" w:rsidRPr="007A1850" w:rsidRDefault="00F15528" w:rsidP="00461700">
            <w:pPr>
              <w:jc w:val="left"/>
              <w:rPr>
                <w:rFonts w:cs="Calibri"/>
                <w:sz w:val="16"/>
                <w:szCs w:val="16"/>
              </w:rPr>
            </w:pPr>
            <w:r>
              <w:rPr>
                <w:rFonts w:cs="Calibri"/>
                <w:sz w:val="16"/>
                <w:szCs w:val="16"/>
              </w:rPr>
              <w:t>8</w:t>
            </w:r>
            <w:r w:rsidR="00461700" w:rsidRPr="007A1850">
              <w:rPr>
                <w:rFonts w:cs="Calibri"/>
                <w:sz w:val="16"/>
                <w:szCs w:val="16"/>
              </w:rPr>
              <w:t>.Edukacija dionika</w:t>
            </w:r>
          </w:p>
          <w:p w14:paraId="27AA261D" w14:textId="7B530A98" w:rsidR="00461700" w:rsidRPr="007A1850" w:rsidRDefault="00F15528" w:rsidP="00D717C0">
            <w:pPr>
              <w:jc w:val="left"/>
              <w:rPr>
                <w:rFonts w:cs="Calibri"/>
                <w:sz w:val="16"/>
                <w:szCs w:val="16"/>
              </w:rPr>
            </w:pPr>
            <w:r>
              <w:rPr>
                <w:rFonts w:cs="Calibri"/>
                <w:sz w:val="16"/>
                <w:szCs w:val="16"/>
              </w:rPr>
              <w:t>9</w:t>
            </w:r>
            <w:r w:rsidR="00461700" w:rsidRPr="007A1850">
              <w:rPr>
                <w:rFonts w:cs="Calibri"/>
                <w:sz w:val="16"/>
                <w:szCs w:val="16"/>
              </w:rPr>
              <w:t>.Sufinanciranje izgradnje FN elektrana</w:t>
            </w:r>
          </w:p>
          <w:p w14:paraId="7282C774" w14:textId="3B1E2302" w:rsidR="00461700" w:rsidRPr="007A1850" w:rsidRDefault="00461700" w:rsidP="006E3D74">
            <w:pPr>
              <w:ind w:left="360"/>
              <w:jc w:val="left"/>
              <w:rPr>
                <w:rFonts w:cs="Calibri"/>
                <w:sz w:val="16"/>
                <w:szCs w:val="16"/>
              </w:rPr>
            </w:pPr>
          </w:p>
        </w:tc>
      </w:tr>
      <w:tr w:rsidR="00461700" w:rsidRPr="00ED5789" w14:paraId="05184236" w14:textId="77777777" w:rsidTr="007A1850">
        <w:trPr>
          <w:trHeight w:val="785"/>
        </w:trPr>
        <w:tc>
          <w:tcPr>
            <w:tcW w:w="1413" w:type="dxa"/>
            <w:vMerge/>
          </w:tcPr>
          <w:p w14:paraId="75E43420" w14:textId="77777777" w:rsidR="00461700" w:rsidRPr="007A1850" w:rsidRDefault="00461700" w:rsidP="000B2AF3">
            <w:pPr>
              <w:rPr>
                <w:rFonts w:cs="Calibri"/>
                <w:b/>
                <w:bCs/>
                <w:sz w:val="16"/>
                <w:szCs w:val="16"/>
              </w:rPr>
            </w:pPr>
          </w:p>
        </w:tc>
        <w:tc>
          <w:tcPr>
            <w:tcW w:w="1984" w:type="dxa"/>
            <w:vMerge/>
          </w:tcPr>
          <w:p w14:paraId="4EB09C6C" w14:textId="77777777" w:rsidR="00461700" w:rsidRPr="007A1850" w:rsidRDefault="00461700" w:rsidP="000B2AF3">
            <w:pPr>
              <w:rPr>
                <w:rFonts w:cs="Calibri"/>
                <w:sz w:val="16"/>
                <w:szCs w:val="16"/>
              </w:rPr>
            </w:pPr>
          </w:p>
        </w:tc>
        <w:tc>
          <w:tcPr>
            <w:tcW w:w="1843" w:type="dxa"/>
            <w:vMerge/>
          </w:tcPr>
          <w:p w14:paraId="686DAB2E" w14:textId="77777777" w:rsidR="00461700" w:rsidRPr="007A1850" w:rsidRDefault="00461700" w:rsidP="000B2AF3">
            <w:pPr>
              <w:rPr>
                <w:rFonts w:cs="Calibri"/>
                <w:sz w:val="16"/>
                <w:szCs w:val="16"/>
              </w:rPr>
            </w:pPr>
          </w:p>
        </w:tc>
        <w:tc>
          <w:tcPr>
            <w:tcW w:w="4678" w:type="dxa"/>
          </w:tcPr>
          <w:p w14:paraId="3EB99118" w14:textId="77777777" w:rsidR="00D717C0" w:rsidRPr="007A1850" w:rsidRDefault="00D717C0" w:rsidP="00D717C0">
            <w:pPr>
              <w:rPr>
                <w:rFonts w:cs="Calibri"/>
                <w:sz w:val="16"/>
                <w:szCs w:val="16"/>
              </w:rPr>
            </w:pPr>
            <w:r w:rsidRPr="007A1850">
              <w:rPr>
                <w:rFonts w:cs="Calibri"/>
                <w:sz w:val="16"/>
                <w:szCs w:val="16"/>
              </w:rPr>
              <w:t>A.2.1.1.2. Unaprjeđenje javnih usluga u destinaciji</w:t>
            </w:r>
          </w:p>
          <w:p w14:paraId="524CFCA5" w14:textId="77777777" w:rsidR="00461700" w:rsidRPr="007A1850" w:rsidRDefault="00461700" w:rsidP="00D717C0">
            <w:pPr>
              <w:jc w:val="left"/>
              <w:rPr>
                <w:rFonts w:cs="Calibri"/>
                <w:sz w:val="16"/>
                <w:szCs w:val="16"/>
                <w:highlight w:val="yellow"/>
              </w:rPr>
            </w:pPr>
          </w:p>
        </w:tc>
        <w:tc>
          <w:tcPr>
            <w:tcW w:w="4076" w:type="dxa"/>
          </w:tcPr>
          <w:p w14:paraId="4A16F977" w14:textId="25039ABE" w:rsidR="00461700" w:rsidRPr="007A1850" w:rsidRDefault="00F15528" w:rsidP="00461700">
            <w:pPr>
              <w:jc w:val="left"/>
              <w:rPr>
                <w:rFonts w:cs="Calibri"/>
                <w:sz w:val="16"/>
                <w:szCs w:val="16"/>
              </w:rPr>
            </w:pPr>
            <w:r>
              <w:rPr>
                <w:rFonts w:cs="Calibri"/>
                <w:sz w:val="16"/>
                <w:szCs w:val="16"/>
              </w:rPr>
              <w:t>10</w:t>
            </w:r>
            <w:r w:rsidR="00461700" w:rsidRPr="007A1850">
              <w:rPr>
                <w:rFonts w:cs="Calibri"/>
                <w:sz w:val="16"/>
                <w:szCs w:val="16"/>
              </w:rPr>
              <w:t>.Jačanje WI-Fi mreže</w:t>
            </w:r>
          </w:p>
          <w:p w14:paraId="66BD81D0" w14:textId="3980E85B" w:rsidR="00461700" w:rsidRPr="007A1850" w:rsidRDefault="00461700" w:rsidP="00461700">
            <w:pPr>
              <w:jc w:val="left"/>
              <w:rPr>
                <w:rFonts w:cs="Calibri"/>
                <w:sz w:val="16"/>
                <w:szCs w:val="16"/>
              </w:rPr>
            </w:pPr>
            <w:r w:rsidRPr="007A1850">
              <w:rPr>
                <w:rFonts w:cs="Calibri"/>
                <w:sz w:val="16"/>
                <w:szCs w:val="16"/>
              </w:rPr>
              <w:t>1</w:t>
            </w:r>
            <w:r w:rsidR="00F15528">
              <w:rPr>
                <w:rFonts w:cs="Calibri"/>
                <w:sz w:val="16"/>
                <w:szCs w:val="16"/>
              </w:rPr>
              <w:t>1</w:t>
            </w:r>
            <w:r w:rsidRPr="007A1850">
              <w:rPr>
                <w:rFonts w:cs="Calibri"/>
                <w:sz w:val="16"/>
                <w:szCs w:val="16"/>
              </w:rPr>
              <w:t>.Pametna klupa i solarno stablo</w:t>
            </w:r>
          </w:p>
          <w:p w14:paraId="67E5A604" w14:textId="766F1A8D" w:rsidR="00461700" w:rsidRPr="007A1850" w:rsidRDefault="00461700" w:rsidP="00461700">
            <w:pPr>
              <w:jc w:val="left"/>
              <w:rPr>
                <w:rFonts w:cs="Calibri"/>
                <w:sz w:val="16"/>
                <w:szCs w:val="16"/>
              </w:rPr>
            </w:pPr>
            <w:r w:rsidRPr="007A1850">
              <w:rPr>
                <w:rFonts w:cs="Calibri"/>
                <w:sz w:val="16"/>
                <w:szCs w:val="16"/>
              </w:rPr>
              <w:t>1</w:t>
            </w:r>
            <w:r w:rsidR="008D5037">
              <w:rPr>
                <w:rFonts w:cs="Calibri"/>
                <w:sz w:val="16"/>
                <w:szCs w:val="16"/>
              </w:rPr>
              <w:t>2.</w:t>
            </w:r>
            <w:r w:rsidRPr="007A1850">
              <w:rPr>
                <w:rFonts w:cs="Calibri"/>
                <w:sz w:val="16"/>
                <w:szCs w:val="16"/>
              </w:rPr>
              <w:t>Izgradnja pumptrack poligona</w:t>
            </w:r>
          </w:p>
          <w:p w14:paraId="6E852639" w14:textId="6F735F3D" w:rsidR="00461700" w:rsidRPr="007A1850" w:rsidRDefault="00461700" w:rsidP="006E3D74">
            <w:pPr>
              <w:ind w:left="360"/>
              <w:jc w:val="left"/>
              <w:rPr>
                <w:rFonts w:cs="Calibri"/>
                <w:sz w:val="16"/>
                <w:szCs w:val="16"/>
              </w:rPr>
            </w:pPr>
          </w:p>
        </w:tc>
      </w:tr>
      <w:tr w:rsidR="00461700" w:rsidRPr="00ED5789" w14:paraId="22EE9833" w14:textId="77777777" w:rsidTr="00744E16">
        <w:trPr>
          <w:trHeight w:val="566"/>
        </w:trPr>
        <w:tc>
          <w:tcPr>
            <w:tcW w:w="1413" w:type="dxa"/>
            <w:vMerge/>
          </w:tcPr>
          <w:p w14:paraId="0EB0BB81" w14:textId="77777777" w:rsidR="00461700" w:rsidRPr="007A1850" w:rsidRDefault="00461700" w:rsidP="000B2AF3">
            <w:pPr>
              <w:rPr>
                <w:rFonts w:cs="Calibri"/>
                <w:b/>
                <w:bCs/>
                <w:sz w:val="16"/>
                <w:szCs w:val="16"/>
              </w:rPr>
            </w:pPr>
          </w:p>
        </w:tc>
        <w:tc>
          <w:tcPr>
            <w:tcW w:w="1984" w:type="dxa"/>
            <w:vMerge/>
          </w:tcPr>
          <w:p w14:paraId="2D160BF2" w14:textId="77777777" w:rsidR="00461700" w:rsidRPr="007A1850" w:rsidRDefault="00461700" w:rsidP="000B2AF3">
            <w:pPr>
              <w:rPr>
                <w:rFonts w:cs="Calibri"/>
                <w:sz w:val="16"/>
                <w:szCs w:val="16"/>
              </w:rPr>
            </w:pPr>
          </w:p>
        </w:tc>
        <w:tc>
          <w:tcPr>
            <w:tcW w:w="1843" w:type="dxa"/>
            <w:vMerge/>
          </w:tcPr>
          <w:p w14:paraId="41D512B7" w14:textId="77777777" w:rsidR="00461700" w:rsidRPr="007A1850" w:rsidRDefault="00461700" w:rsidP="000B2AF3">
            <w:pPr>
              <w:rPr>
                <w:rFonts w:cs="Calibri"/>
                <w:sz w:val="16"/>
                <w:szCs w:val="16"/>
              </w:rPr>
            </w:pPr>
          </w:p>
        </w:tc>
        <w:tc>
          <w:tcPr>
            <w:tcW w:w="4678" w:type="dxa"/>
          </w:tcPr>
          <w:p w14:paraId="263BBB1E" w14:textId="015E149B" w:rsidR="00461700" w:rsidRPr="00D717C0" w:rsidRDefault="00D717C0" w:rsidP="002834A8">
            <w:pPr>
              <w:jc w:val="left"/>
              <w:rPr>
                <w:rFonts w:cs="Calibri"/>
                <w:sz w:val="16"/>
                <w:szCs w:val="16"/>
              </w:rPr>
            </w:pPr>
            <w:r w:rsidRPr="00D717C0">
              <w:rPr>
                <w:rFonts w:cs="Calibri"/>
                <w:sz w:val="16"/>
                <w:szCs w:val="16"/>
              </w:rPr>
              <w:t xml:space="preserve">A.2.1.1.3. Obnova i razvoj kulturnih dobara </w:t>
            </w:r>
          </w:p>
        </w:tc>
        <w:tc>
          <w:tcPr>
            <w:tcW w:w="4076" w:type="dxa"/>
          </w:tcPr>
          <w:p w14:paraId="67078B44" w14:textId="6CFC9AA0" w:rsidR="00461700" w:rsidRPr="007A1850" w:rsidRDefault="00461700" w:rsidP="00461700">
            <w:pPr>
              <w:jc w:val="left"/>
              <w:rPr>
                <w:rFonts w:cs="Calibri"/>
                <w:sz w:val="16"/>
                <w:szCs w:val="16"/>
              </w:rPr>
            </w:pPr>
            <w:r w:rsidRPr="007A1850">
              <w:rPr>
                <w:rFonts w:cs="Calibri"/>
                <w:sz w:val="16"/>
                <w:szCs w:val="16"/>
              </w:rPr>
              <w:t>1</w:t>
            </w:r>
            <w:r w:rsidR="008D5037">
              <w:rPr>
                <w:rFonts w:cs="Calibri"/>
                <w:sz w:val="16"/>
                <w:szCs w:val="16"/>
              </w:rPr>
              <w:t>3</w:t>
            </w:r>
            <w:r w:rsidRPr="007A1850">
              <w:rPr>
                <w:rFonts w:cs="Calibri"/>
                <w:sz w:val="16"/>
                <w:szCs w:val="16"/>
              </w:rPr>
              <w:t>.Obnova i zaštita tradicijskih objekata na izvorima Gacke</w:t>
            </w:r>
          </w:p>
          <w:p w14:paraId="5C86300F" w14:textId="329F3411" w:rsidR="00744E16" w:rsidRPr="00744E16" w:rsidRDefault="00461700" w:rsidP="00744E16">
            <w:pPr>
              <w:jc w:val="left"/>
              <w:rPr>
                <w:rFonts w:cs="Calibri"/>
                <w:sz w:val="16"/>
                <w:szCs w:val="16"/>
              </w:rPr>
            </w:pPr>
            <w:r w:rsidRPr="007A1850">
              <w:rPr>
                <w:rFonts w:cs="Calibri"/>
                <w:sz w:val="16"/>
                <w:szCs w:val="16"/>
              </w:rPr>
              <w:t>1</w:t>
            </w:r>
            <w:r w:rsidR="008D5037">
              <w:rPr>
                <w:rFonts w:cs="Calibri"/>
                <w:sz w:val="16"/>
                <w:szCs w:val="16"/>
              </w:rPr>
              <w:t>4</w:t>
            </w:r>
            <w:r w:rsidRPr="007A1850">
              <w:rPr>
                <w:rFonts w:cs="Calibri"/>
                <w:sz w:val="16"/>
                <w:szCs w:val="16"/>
              </w:rPr>
              <w:t>.Uređenje pročelja na zaštićenim zgradama</w:t>
            </w:r>
          </w:p>
        </w:tc>
      </w:tr>
      <w:tr w:rsidR="00461700" w:rsidRPr="00ED5789" w14:paraId="7D447929" w14:textId="1E2AB48A" w:rsidTr="00744E16">
        <w:trPr>
          <w:trHeight w:val="220"/>
        </w:trPr>
        <w:tc>
          <w:tcPr>
            <w:tcW w:w="1413" w:type="dxa"/>
            <w:vMerge/>
          </w:tcPr>
          <w:p w14:paraId="30D5854C" w14:textId="77777777" w:rsidR="00461700" w:rsidRPr="007A1850" w:rsidRDefault="00461700" w:rsidP="000B2AF3">
            <w:pPr>
              <w:rPr>
                <w:rFonts w:cs="Calibri"/>
                <w:b/>
                <w:bCs/>
                <w:sz w:val="16"/>
                <w:szCs w:val="16"/>
              </w:rPr>
            </w:pPr>
          </w:p>
        </w:tc>
        <w:tc>
          <w:tcPr>
            <w:tcW w:w="1984" w:type="dxa"/>
            <w:vMerge/>
          </w:tcPr>
          <w:p w14:paraId="0A677AE5" w14:textId="77777777" w:rsidR="00461700" w:rsidRPr="007A1850" w:rsidRDefault="00461700" w:rsidP="000B2AF3">
            <w:pPr>
              <w:rPr>
                <w:rFonts w:cs="Calibri"/>
                <w:sz w:val="16"/>
                <w:szCs w:val="16"/>
              </w:rPr>
            </w:pPr>
          </w:p>
        </w:tc>
        <w:tc>
          <w:tcPr>
            <w:tcW w:w="1843" w:type="dxa"/>
            <w:vMerge w:val="restart"/>
          </w:tcPr>
          <w:p w14:paraId="3EE26534" w14:textId="77777777" w:rsidR="00461700" w:rsidRPr="007A1850" w:rsidRDefault="00461700" w:rsidP="000B2AF3">
            <w:pPr>
              <w:rPr>
                <w:rFonts w:cs="Calibri"/>
                <w:sz w:val="16"/>
                <w:szCs w:val="16"/>
              </w:rPr>
            </w:pPr>
          </w:p>
          <w:p w14:paraId="0E5156B5" w14:textId="20DF4641" w:rsidR="00461700" w:rsidRPr="007A1850" w:rsidRDefault="00461700" w:rsidP="000B2AF3">
            <w:pPr>
              <w:rPr>
                <w:rFonts w:cs="Calibri"/>
                <w:sz w:val="16"/>
                <w:szCs w:val="16"/>
              </w:rPr>
            </w:pPr>
            <w:r w:rsidRPr="007A1850">
              <w:rPr>
                <w:rFonts w:cs="Calibri"/>
                <w:sz w:val="16"/>
                <w:szCs w:val="16"/>
              </w:rPr>
              <w:t>2.1.2.Unapređenje komunalne  infrastrukture</w:t>
            </w:r>
          </w:p>
        </w:tc>
        <w:tc>
          <w:tcPr>
            <w:tcW w:w="4678" w:type="dxa"/>
          </w:tcPr>
          <w:p w14:paraId="5FB38423" w14:textId="77777777" w:rsidR="00461700" w:rsidRPr="007A1850" w:rsidRDefault="00461700" w:rsidP="00EB68B8">
            <w:pPr>
              <w:jc w:val="left"/>
              <w:rPr>
                <w:rFonts w:cs="Calibri"/>
                <w:sz w:val="16"/>
                <w:szCs w:val="16"/>
              </w:rPr>
            </w:pPr>
            <w:r w:rsidRPr="007A1850">
              <w:rPr>
                <w:rFonts w:cs="Calibri"/>
                <w:sz w:val="16"/>
                <w:szCs w:val="16"/>
              </w:rPr>
              <w:t>A.2.1.2.1. Digitalizacija javnih usluga</w:t>
            </w:r>
          </w:p>
          <w:p w14:paraId="40BF12E4" w14:textId="06D067E8" w:rsidR="00461700" w:rsidRPr="007A1850" w:rsidRDefault="00461700" w:rsidP="00385642">
            <w:pPr>
              <w:jc w:val="left"/>
              <w:rPr>
                <w:rFonts w:cs="Calibri"/>
                <w:sz w:val="16"/>
                <w:szCs w:val="16"/>
              </w:rPr>
            </w:pPr>
          </w:p>
        </w:tc>
        <w:tc>
          <w:tcPr>
            <w:tcW w:w="4076" w:type="dxa"/>
          </w:tcPr>
          <w:p w14:paraId="675CCE4C" w14:textId="2519ABCA" w:rsidR="00461700" w:rsidRPr="007A1850" w:rsidRDefault="00461700" w:rsidP="00385642">
            <w:pPr>
              <w:jc w:val="left"/>
              <w:rPr>
                <w:rFonts w:cs="Calibri"/>
                <w:sz w:val="16"/>
                <w:szCs w:val="16"/>
              </w:rPr>
            </w:pPr>
            <w:r w:rsidRPr="007A1850">
              <w:rPr>
                <w:rFonts w:cs="Calibri"/>
                <w:sz w:val="16"/>
                <w:szCs w:val="16"/>
              </w:rPr>
              <w:t>1</w:t>
            </w:r>
            <w:r w:rsidR="008D5037">
              <w:rPr>
                <w:rFonts w:cs="Calibri"/>
                <w:sz w:val="16"/>
                <w:szCs w:val="16"/>
              </w:rPr>
              <w:t>5</w:t>
            </w:r>
            <w:r w:rsidRPr="007A1850">
              <w:rPr>
                <w:rFonts w:cs="Calibri"/>
                <w:sz w:val="16"/>
                <w:szCs w:val="16"/>
              </w:rPr>
              <w:t>.Digitalni Otočac</w:t>
            </w:r>
          </w:p>
        </w:tc>
      </w:tr>
      <w:tr w:rsidR="00461700" w:rsidRPr="00ED5789" w14:paraId="55E03732" w14:textId="77777777" w:rsidTr="00744E16">
        <w:trPr>
          <w:trHeight w:val="218"/>
        </w:trPr>
        <w:tc>
          <w:tcPr>
            <w:tcW w:w="1413" w:type="dxa"/>
            <w:vMerge/>
          </w:tcPr>
          <w:p w14:paraId="2EB5E698" w14:textId="77777777" w:rsidR="00461700" w:rsidRPr="007A1850" w:rsidRDefault="00461700" w:rsidP="000B2AF3">
            <w:pPr>
              <w:rPr>
                <w:rFonts w:cs="Calibri"/>
                <w:b/>
                <w:bCs/>
                <w:sz w:val="16"/>
                <w:szCs w:val="16"/>
              </w:rPr>
            </w:pPr>
          </w:p>
        </w:tc>
        <w:tc>
          <w:tcPr>
            <w:tcW w:w="1984" w:type="dxa"/>
            <w:vMerge/>
          </w:tcPr>
          <w:p w14:paraId="135C0F37" w14:textId="77777777" w:rsidR="00461700" w:rsidRPr="007A1850" w:rsidRDefault="00461700" w:rsidP="000B2AF3">
            <w:pPr>
              <w:rPr>
                <w:rFonts w:cs="Calibri"/>
                <w:sz w:val="16"/>
                <w:szCs w:val="16"/>
              </w:rPr>
            </w:pPr>
          </w:p>
        </w:tc>
        <w:tc>
          <w:tcPr>
            <w:tcW w:w="1843" w:type="dxa"/>
            <w:vMerge/>
          </w:tcPr>
          <w:p w14:paraId="4DC07B16" w14:textId="77777777" w:rsidR="00461700" w:rsidRPr="007A1850" w:rsidRDefault="00461700" w:rsidP="000B2AF3">
            <w:pPr>
              <w:rPr>
                <w:rFonts w:cs="Calibri"/>
                <w:sz w:val="16"/>
                <w:szCs w:val="16"/>
              </w:rPr>
            </w:pPr>
          </w:p>
        </w:tc>
        <w:tc>
          <w:tcPr>
            <w:tcW w:w="4678" w:type="dxa"/>
          </w:tcPr>
          <w:p w14:paraId="5D39465D" w14:textId="3F35D0DA" w:rsidR="00461700" w:rsidRPr="007A1850" w:rsidRDefault="00461700" w:rsidP="00385642">
            <w:pPr>
              <w:jc w:val="left"/>
              <w:rPr>
                <w:rFonts w:cs="Calibri"/>
                <w:sz w:val="16"/>
                <w:szCs w:val="16"/>
              </w:rPr>
            </w:pPr>
            <w:r w:rsidRPr="007A1850">
              <w:rPr>
                <w:rFonts w:cs="Calibri"/>
                <w:sz w:val="16"/>
                <w:szCs w:val="16"/>
              </w:rPr>
              <w:t>A.2.1.2.2. Unapređenje javnih usluga izgradnjom, obnovom i opremanjem infrastrukturih objekata</w:t>
            </w:r>
          </w:p>
          <w:p w14:paraId="6C3EC71E" w14:textId="77777777" w:rsidR="00461700" w:rsidRPr="007A1850" w:rsidRDefault="00461700" w:rsidP="00EB68B8">
            <w:pPr>
              <w:jc w:val="left"/>
              <w:rPr>
                <w:rFonts w:cs="Calibri"/>
                <w:sz w:val="16"/>
                <w:szCs w:val="16"/>
              </w:rPr>
            </w:pPr>
          </w:p>
        </w:tc>
        <w:tc>
          <w:tcPr>
            <w:tcW w:w="4076" w:type="dxa"/>
          </w:tcPr>
          <w:p w14:paraId="3AE55D32" w14:textId="1CACBA6E" w:rsidR="00461700" w:rsidRPr="007A1850" w:rsidRDefault="00461700" w:rsidP="00385642">
            <w:pPr>
              <w:jc w:val="left"/>
              <w:rPr>
                <w:rFonts w:cs="Calibri"/>
                <w:sz w:val="16"/>
                <w:szCs w:val="16"/>
              </w:rPr>
            </w:pPr>
            <w:r w:rsidRPr="007A1850">
              <w:rPr>
                <w:rFonts w:cs="Calibri"/>
                <w:sz w:val="16"/>
                <w:szCs w:val="16"/>
              </w:rPr>
              <w:lastRenderedPageBreak/>
              <w:t>16.Javni WC</w:t>
            </w:r>
          </w:p>
          <w:p w14:paraId="17F3D0B5" w14:textId="069DE677" w:rsidR="00461700" w:rsidRPr="007A1850" w:rsidRDefault="00461700" w:rsidP="00385642">
            <w:pPr>
              <w:jc w:val="left"/>
              <w:rPr>
                <w:rFonts w:cs="Calibri"/>
                <w:sz w:val="16"/>
                <w:szCs w:val="16"/>
              </w:rPr>
            </w:pPr>
            <w:r w:rsidRPr="007A1850">
              <w:rPr>
                <w:rFonts w:cs="Calibri"/>
                <w:sz w:val="16"/>
                <w:szCs w:val="16"/>
              </w:rPr>
              <w:lastRenderedPageBreak/>
              <w:t>1</w:t>
            </w:r>
            <w:r w:rsidR="008D5037">
              <w:rPr>
                <w:rFonts w:cs="Calibri"/>
                <w:sz w:val="16"/>
                <w:szCs w:val="16"/>
              </w:rPr>
              <w:t>7</w:t>
            </w:r>
            <w:r w:rsidRPr="007A1850">
              <w:rPr>
                <w:rFonts w:cs="Calibri"/>
                <w:sz w:val="16"/>
                <w:szCs w:val="16"/>
              </w:rPr>
              <w:t>.Poboljšanje fizičke dostupnosti javnih usluga</w:t>
            </w:r>
          </w:p>
          <w:p w14:paraId="454BACCA" w14:textId="5BFA9224" w:rsidR="00461700" w:rsidRPr="007A1850" w:rsidRDefault="00461700" w:rsidP="00385642">
            <w:pPr>
              <w:jc w:val="left"/>
              <w:rPr>
                <w:rFonts w:cs="Calibri"/>
                <w:sz w:val="16"/>
                <w:szCs w:val="16"/>
              </w:rPr>
            </w:pPr>
            <w:r w:rsidRPr="007A1850">
              <w:rPr>
                <w:rFonts w:cs="Calibri"/>
                <w:sz w:val="16"/>
                <w:szCs w:val="16"/>
              </w:rPr>
              <w:t>1</w:t>
            </w:r>
            <w:r w:rsidR="008D5037">
              <w:rPr>
                <w:rFonts w:cs="Calibri"/>
                <w:sz w:val="16"/>
                <w:szCs w:val="16"/>
              </w:rPr>
              <w:t>8</w:t>
            </w:r>
            <w:r w:rsidRPr="007A1850">
              <w:rPr>
                <w:rFonts w:cs="Calibri"/>
                <w:sz w:val="16"/>
                <w:szCs w:val="16"/>
              </w:rPr>
              <w:t>.Rekonstrukcija Vatrogasnog doma u Otočcu</w:t>
            </w:r>
          </w:p>
          <w:p w14:paraId="3F69B8B8" w14:textId="428D6A9C" w:rsidR="00461700" w:rsidRPr="007A1850" w:rsidRDefault="008D5037" w:rsidP="00385642">
            <w:pPr>
              <w:jc w:val="left"/>
              <w:rPr>
                <w:rFonts w:cs="Calibri"/>
                <w:sz w:val="16"/>
                <w:szCs w:val="16"/>
              </w:rPr>
            </w:pPr>
            <w:r>
              <w:rPr>
                <w:rFonts w:cs="Calibri"/>
                <w:sz w:val="16"/>
                <w:szCs w:val="16"/>
              </w:rPr>
              <w:t>19</w:t>
            </w:r>
            <w:r w:rsidR="00461700" w:rsidRPr="007A1850">
              <w:rPr>
                <w:rFonts w:cs="Calibri"/>
                <w:sz w:val="16"/>
                <w:szCs w:val="16"/>
              </w:rPr>
              <w:t>.Aglomeracija Otočac- prikupljanje i pročišćavanje otpadnih voda</w:t>
            </w:r>
          </w:p>
        </w:tc>
      </w:tr>
      <w:tr w:rsidR="00461700" w:rsidRPr="00ED5789" w14:paraId="5EDBD188" w14:textId="77777777" w:rsidTr="00744E16">
        <w:trPr>
          <w:trHeight w:val="218"/>
        </w:trPr>
        <w:tc>
          <w:tcPr>
            <w:tcW w:w="1413" w:type="dxa"/>
            <w:vMerge/>
          </w:tcPr>
          <w:p w14:paraId="15B25687" w14:textId="77777777" w:rsidR="00461700" w:rsidRPr="007A1850" w:rsidRDefault="00461700" w:rsidP="000B2AF3">
            <w:pPr>
              <w:rPr>
                <w:rFonts w:cs="Calibri"/>
                <w:b/>
                <w:bCs/>
                <w:sz w:val="16"/>
                <w:szCs w:val="16"/>
              </w:rPr>
            </w:pPr>
          </w:p>
        </w:tc>
        <w:tc>
          <w:tcPr>
            <w:tcW w:w="1984" w:type="dxa"/>
            <w:vMerge/>
          </w:tcPr>
          <w:p w14:paraId="75AE38F4" w14:textId="77777777" w:rsidR="00461700" w:rsidRPr="007A1850" w:rsidRDefault="00461700" w:rsidP="000B2AF3">
            <w:pPr>
              <w:rPr>
                <w:rFonts w:cs="Calibri"/>
                <w:sz w:val="16"/>
                <w:szCs w:val="16"/>
              </w:rPr>
            </w:pPr>
          </w:p>
        </w:tc>
        <w:tc>
          <w:tcPr>
            <w:tcW w:w="1843" w:type="dxa"/>
            <w:vMerge/>
          </w:tcPr>
          <w:p w14:paraId="37CBE685" w14:textId="77777777" w:rsidR="00461700" w:rsidRPr="007A1850" w:rsidRDefault="00461700" w:rsidP="000B2AF3">
            <w:pPr>
              <w:rPr>
                <w:rFonts w:cs="Calibri"/>
                <w:sz w:val="16"/>
                <w:szCs w:val="16"/>
              </w:rPr>
            </w:pPr>
          </w:p>
        </w:tc>
        <w:tc>
          <w:tcPr>
            <w:tcW w:w="4678" w:type="dxa"/>
          </w:tcPr>
          <w:p w14:paraId="24575C27" w14:textId="042EE78E" w:rsidR="00461700" w:rsidRPr="007A1850" w:rsidRDefault="00461700" w:rsidP="00EB68B8">
            <w:pPr>
              <w:jc w:val="left"/>
              <w:rPr>
                <w:rFonts w:cs="Calibri"/>
                <w:sz w:val="16"/>
                <w:szCs w:val="16"/>
              </w:rPr>
            </w:pPr>
            <w:r w:rsidRPr="007A1850">
              <w:rPr>
                <w:rFonts w:cs="Calibri"/>
                <w:sz w:val="16"/>
                <w:szCs w:val="16"/>
              </w:rPr>
              <w:t>A. 2.1.2.3. Unapređenje sportske infrastrukture</w:t>
            </w:r>
          </w:p>
        </w:tc>
        <w:tc>
          <w:tcPr>
            <w:tcW w:w="4076" w:type="dxa"/>
          </w:tcPr>
          <w:p w14:paraId="26B7149F" w14:textId="14554899" w:rsidR="00461700" w:rsidRPr="007A1850" w:rsidRDefault="00461700" w:rsidP="00385642">
            <w:pPr>
              <w:jc w:val="left"/>
              <w:rPr>
                <w:rFonts w:cs="Calibri"/>
                <w:sz w:val="16"/>
                <w:szCs w:val="16"/>
              </w:rPr>
            </w:pPr>
            <w:r w:rsidRPr="007A1850">
              <w:rPr>
                <w:rFonts w:cs="Calibri"/>
                <w:sz w:val="16"/>
                <w:szCs w:val="16"/>
              </w:rPr>
              <w:t>2</w:t>
            </w:r>
            <w:r w:rsidR="00174765">
              <w:rPr>
                <w:rFonts w:cs="Calibri"/>
                <w:sz w:val="16"/>
                <w:szCs w:val="16"/>
              </w:rPr>
              <w:t>0</w:t>
            </w:r>
            <w:r w:rsidRPr="007A1850">
              <w:rPr>
                <w:rFonts w:cs="Calibri"/>
                <w:sz w:val="16"/>
                <w:szCs w:val="16"/>
              </w:rPr>
              <w:t>.Sportski centar Otočac</w:t>
            </w:r>
          </w:p>
          <w:p w14:paraId="30B59936" w14:textId="6526C014" w:rsidR="00461700" w:rsidRPr="007A1850" w:rsidRDefault="00461700" w:rsidP="00385642">
            <w:pPr>
              <w:jc w:val="left"/>
              <w:rPr>
                <w:rFonts w:cs="Calibri"/>
                <w:sz w:val="16"/>
                <w:szCs w:val="16"/>
              </w:rPr>
            </w:pPr>
            <w:r w:rsidRPr="007A1850">
              <w:rPr>
                <w:rFonts w:cs="Calibri"/>
                <w:sz w:val="16"/>
                <w:szCs w:val="16"/>
              </w:rPr>
              <w:t>2</w:t>
            </w:r>
            <w:r w:rsidR="00174765">
              <w:rPr>
                <w:rFonts w:cs="Calibri"/>
                <w:sz w:val="16"/>
                <w:szCs w:val="16"/>
              </w:rPr>
              <w:t>1</w:t>
            </w:r>
            <w:r w:rsidRPr="007A1850">
              <w:rPr>
                <w:rFonts w:cs="Calibri"/>
                <w:sz w:val="16"/>
                <w:szCs w:val="16"/>
              </w:rPr>
              <w:t>.Sportsko igralište u Otočcu</w:t>
            </w:r>
          </w:p>
          <w:p w14:paraId="44AD84BD" w14:textId="12B3C148" w:rsidR="00461700" w:rsidRPr="007A1850" w:rsidRDefault="00461700" w:rsidP="00385642">
            <w:pPr>
              <w:jc w:val="left"/>
              <w:rPr>
                <w:rFonts w:cs="Calibri"/>
                <w:sz w:val="16"/>
                <w:szCs w:val="16"/>
              </w:rPr>
            </w:pPr>
            <w:r w:rsidRPr="007A1850">
              <w:rPr>
                <w:rFonts w:cs="Calibri"/>
                <w:sz w:val="16"/>
                <w:szCs w:val="16"/>
              </w:rPr>
              <w:t>2</w:t>
            </w:r>
            <w:r w:rsidR="00174765">
              <w:rPr>
                <w:rFonts w:cs="Calibri"/>
                <w:sz w:val="16"/>
                <w:szCs w:val="16"/>
              </w:rPr>
              <w:t>2</w:t>
            </w:r>
            <w:r w:rsidRPr="007A1850">
              <w:rPr>
                <w:rFonts w:cs="Calibri"/>
                <w:sz w:val="16"/>
                <w:szCs w:val="16"/>
              </w:rPr>
              <w:t>.Dječje igralište u Otočcu</w:t>
            </w:r>
          </w:p>
          <w:p w14:paraId="33FE85A5" w14:textId="56E2FC18" w:rsidR="00461700" w:rsidRPr="007A1850" w:rsidRDefault="00461700" w:rsidP="00385642">
            <w:pPr>
              <w:jc w:val="left"/>
              <w:rPr>
                <w:rFonts w:cs="Calibri"/>
                <w:sz w:val="16"/>
                <w:szCs w:val="16"/>
              </w:rPr>
            </w:pPr>
            <w:r w:rsidRPr="007A1850">
              <w:rPr>
                <w:rFonts w:cs="Calibri"/>
                <w:sz w:val="16"/>
                <w:szCs w:val="16"/>
              </w:rPr>
              <w:t>2</w:t>
            </w:r>
            <w:r w:rsidR="00174765">
              <w:rPr>
                <w:rFonts w:cs="Calibri"/>
                <w:sz w:val="16"/>
                <w:szCs w:val="16"/>
              </w:rPr>
              <w:t>3</w:t>
            </w:r>
            <w:r w:rsidRPr="007A1850">
              <w:rPr>
                <w:rFonts w:cs="Calibri"/>
                <w:sz w:val="16"/>
                <w:szCs w:val="16"/>
              </w:rPr>
              <w:t>.Triatlon centar</w:t>
            </w:r>
          </w:p>
          <w:p w14:paraId="467703DB" w14:textId="77777777" w:rsidR="00461700" w:rsidRPr="007A1850" w:rsidRDefault="00461700" w:rsidP="006E3D74">
            <w:pPr>
              <w:jc w:val="left"/>
              <w:rPr>
                <w:rFonts w:cs="Calibri"/>
                <w:sz w:val="16"/>
                <w:szCs w:val="16"/>
              </w:rPr>
            </w:pPr>
          </w:p>
        </w:tc>
      </w:tr>
      <w:tr w:rsidR="003D4C82" w:rsidRPr="00ED5789" w14:paraId="32423EE5" w14:textId="6E633457" w:rsidTr="007A1850">
        <w:trPr>
          <w:trHeight w:val="313"/>
        </w:trPr>
        <w:tc>
          <w:tcPr>
            <w:tcW w:w="1413" w:type="dxa"/>
            <w:vMerge w:val="restart"/>
          </w:tcPr>
          <w:p w14:paraId="46E90CE9" w14:textId="77777777" w:rsidR="003D4C82" w:rsidRPr="007A1850" w:rsidRDefault="003D4C82" w:rsidP="000B2AF3">
            <w:pPr>
              <w:rPr>
                <w:rFonts w:cs="Calibri"/>
                <w:b/>
                <w:bCs/>
                <w:sz w:val="16"/>
                <w:szCs w:val="16"/>
              </w:rPr>
            </w:pPr>
            <w:bookmarkStart w:id="251" w:name="_Hlk56629906"/>
          </w:p>
          <w:p w14:paraId="75A11996" w14:textId="77777777" w:rsidR="003D4C82" w:rsidRPr="007A1850" w:rsidRDefault="003D4C82" w:rsidP="000B2AF3">
            <w:pPr>
              <w:rPr>
                <w:rFonts w:cs="Calibri"/>
                <w:b/>
                <w:bCs/>
                <w:sz w:val="16"/>
                <w:szCs w:val="16"/>
              </w:rPr>
            </w:pPr>
          </w:p>
          <w:p w14:paraId="405F929E" w14:textId="5B95B97D" w:rsidR="003D4C82" w:rsidRPr="007A1850" w:rsidRDefault="003D4C82" w:rsidP="000B2AF3">
            <w:pPr>
              <w:rPr>
                <w:rFonts w:cs="Calibri"/>
                <w:b/>
                <w:bCs/>
                <w:sz w:val="16"/>
                <w:szCs w:val="16"/>
              </w:rPr>
            </w:pPr>
            <w:r w:rsidRPr="007A1850">
              <w:rPr>
                <w:rFonts w:cs="Calibri"/>
                <w:b/>
                <w:bCs/>
                <w:sz w:val="16"/>
                <w:szCs w:val="16"/>
              </w:rPr>
              <w:t>3.Unaprijediti postojeće i razviti nove turističke proizvode</w:t>
            </w:r>
          </w:p>
          <w:p w14:paraId="2D888C4B" w14:textId="77777777" w:rsidR="003D4C82" w:rsidRPr="007A1850" w:rsidRDefault="003D4C82" w:rsidP="000B2AF3">
            <w:pPr>
              <w:rPr>
                <w:rFonts w:cs="Calibri"/>
                <w:b/>
                <w:bCs/>
                <w:sz w:val="16"/>
                <w:szCs w:val="16"/>
              </w:rPr>
            </w:pPr>
          </w:p>
          <w:p w14:paraId="6A7AEB5E" w14:textId="77777777" w:rsidR="003D4C82" w:rsidRPr="007A1850" w:rsidRDefault="003D4C82" w:rsidP="000B2AF3">
            <w:pPr>
              <w:rPr>
                <w:rFonts w:cs="Calibri"/>
                <w:b/>
                <w:bCs/>
                <w:sz w:val="16"/>
                <w:szCs w:val="16"/>
              </w:rPr>
            </w:pPr>
          </w:p>
          <w:p w14:paraId="08A451FD" w14:textId="77777777" w:rsidR="003D4C82" w:rsidRPr="007A1850" w:rsidRDefault="003D4C82" w:rsidP="000B2AF3">
            <w:pPr>
              <w:rPr>
                <w:rFonts w:cs="Calibri"/>
                <w:b/>
                <w:bCs/>
                <w:sz w:val="16"/>
                <w:szCs w:val="16"/>
              </w:rPr>
            </w:pPr>
          </w:p>
          <w:p w14:paraId="22EA0C69" w14:textId="77777777" w:rsidR="003D4C82" w:rsidRPr="007A1850" w:rsidRDefault="003D4C82" w:rsidP="000B2AF3">
            <w:pPr>
              <w:rPr>
                <w:rFonts w:cs="Calibri"/>
                <w:b/>
                <w:bCs/>
                <w:sz w:val="16"/>
                <w:szCs w:val="16"/>
              </w:rPr>
            </w:pPr>
          </w:p>
        </w:tc>
        <w:tc>
          <w:tcPr>
            <w:tcW w:w="1984" w:type="dxa"/>
            <w:vMerge w:val="restart"/>
          </w:tcPr>
          <w:p w14:paraId="07EAE626" w14:textId="77777777" w:rsidR="003D4C82" w:rsidRPr="007A1850" w:rsidRDefault="003D4C82" w:rsidP="000B2AF3">
            <w:pPr>
              <w:rPr>
                <w:rFonts w:cs="Calibri"/>
                <w:sz w:val="16"/>
                <w:szCs w:val="16"/>
              </w:rPr>
            </w:pPr>
          </w:p>
          <w:p w14:paraId="598BF6A7" w14:textId="77777777" w:rsidR="003D4C82" w:rsidRPr="007A1850" w:rsidRDefault="003D4C82" w:rsidP="000B2AF3">
            <w:pPr>
              <w:rPr>
                <w:rFonts w:cs="Calibri"/>
                <w:sz w:val="16"/>
                <w:szCs w:val="16"/>
              </w:rPr>
            </w:pPr>
            <w:r w:rsidRPr="007A1850">
              <w:rPr>
                <w:rFonts w:cs="Calibri"/>
                <w:sz w:val="16"/>
                <w:szCs w:val="16"/>
              </w:rPr>
              <w:t>3.1. Unaprijediti postojeću turistifikaciju prirodne i stvorene atrakcijske osnove</w:t>
            </w:r>
          </w:p>
          <w:p w14:paraId="69823D02" w14:textId="77777777" w:rsidR="003D4C82" w:rsidRPr="007A1850" w:rsidRDefault="003D4C82" w:rsidP="000B2AF3">
            <w:pPr>
              <w:tabs>
                <w:tab w:val="left" w:pos="1117"/>
              </w:tabs>
              <w:rPr>
                <w:rFonts w:cs="Calibri"/>
                <w:sz w:val="16"/>
                <w:szCs w:val="16"/>
              </w:rPr>
            </w:pPr>
            <w:r w:rsidRPr="007A1850">
              <w:rPr>
                <w:rFonts w:cs="Calibri"/>
                <w:sz w:val="16"/>
                <w:szCs w:val="16"/>
              </w:rPr>
              <w:tab/>
            </w:r>
          </w:p>
        </w:tc>
        <w:tc>
          <w:tcPr>
            <w:tcW w:w="1843" w:type="dxa"/>
            <w:vMerge w:val="restart"/>
          </w:tcPr>
          <w:p w14:paraId="446B557C" w14:textId="77777777" w:rsidR="003D4C82" w:rsidRPr="007A1850" w:rsidRDefault="003D4C82" w:rsidP="000B2AF3">
            <w:pPr>
              <w:rPr>
                <w:rFonts w:cs="Calibri"/>
                <w:sz w:val="16"/>
                <w:szCs w:val="16"/>
              </w:rPr>
            </w:pPr>
          </w:p>
          <w:p w14:paraId="01BDC017" w14:textId="4276B000" w:rsidR="003D4C82" w:rsidRPr="007A1850" w:rsidRDefault="003D4C82" w:rsidP="000B2AF3">
            <w:pPr>
              <w:rPr>
                <w:rFonts w:cs="Calibri"/>
                <w:sz w:val="16"/>
                <w:szCs w:val="16"/>
              </w:rPr>
            </w:pPr>
            <w:r w:rsidRPr="007A1850">
              <w:rPr>
                <w:rFonts w:cs="Calibri"/>
                <w:sz w:val="16"/>
                <w:szCs w:val="16"/>
              </w:rPr>
              <w:t>3.1.1. Podizanje  tržišne spremnosti postojećih proizvoda</w:t>
            </w:r>
          </w:p>
          <w:p w14:paraId="677ED173" w14:textId="77777777" w:rsidR="003D4C82" w:rsidRPr="007A1850" w:rsidRDefault="003D4C82" w:rsidP="000B2AF3">
            <w:pPr>
              <w:rPr>
                <w:rFonts w:cs="Calibri"/>
                <w:sz w:val="16"/>
                <w:szCs w:val="16"/>
              </w:rPr>
            </w:pPr>
          </w:p>
          <w:p w14:paraId="0736113C" w14:textId="77777777" w:rsidR="003D4C82" w:rsidRPr="007A1850" w:rsidRDefault="003D4C82" w:rsidP="000B2AF3">
            <w:pPr>
              <w:rPr>
                <w:rFonts w:cs="Calibri"/>
                <w:sz w:val="16"/>
                <w:szCs w:val="16"/>
              </w:rPr>
            </w:pPr>
          </w:p>
        </w:tc>
        <w:tc>
          <w:tcPr>
            <w:tcW w:w="4678" w:type="dxa"/>
          </w:tcPr>
          <w:p w14:paraId="62F1EB26" w14:textId="24341F2D" w:rsidR="003D4C82" w:rsidRPr="007A1850" w:rsidRDefault="003D4C82" w:rsidP="007B3B7A">
            <w:pPr>
              <w:jc w:val="left"/>
              <w:rPr>
                <w:rFonts w:cs="Calibri"/>
                <w:sz w:val="16"/>
                <w:szCs w:val="16"/>
              </w:rPr>
            </w:pPr>
            <w:r w:rsidRPr="007A1850">
              <w:rPr>
                <w:rFonts w:cs="Calibri"/>
                <w:sz w:val="16"/>
                <w:szCs w:val="16"/>
              </w:rPr>
              <w:t>A.3.1.1.1. Unaprjeđenje uvjeta za outdoor aktivnosti</w:t>
            </w:r>
          </w:p>
          <w:p w14:paraId="7E12CCA8" w14:textId="5CCC5987" w:rsidR="003D4C82" w:rsidRPr="007A1850" w:rsidRDefault="003D4C82" w:rsidP="007A1850">
            <w:pPr>
              <w:rPr>
                <w:rFonts w:cs="Calibri"/>
                <w:sz w:val="16"/>
                <w:szCs w:val="16"/>
              </w:rPr>
            </w:pPr>
          </w:p>
        </w:tc>
        <w:tc>
          <w:tcPr>
            <w:tcW w:w="4076" w:type="dxa"/>
          </w:tcPr>
          <w:p w14:paraId="65FA6419" w14:textId="33BB498F" w:rsidR="003D4C82" w:rsidRDefault="003D4C82" w:rsidP="00461700">
            <w:pPr>
              <w:jc w:val="left"/>
              <w:rPr>
                <w:rFonts w:cs="Calibri"/>
                <w:sz w:val="16"/>
                <w:szCs w:val="16"/>
              </w:rPr>
            </w:pPr>
            <w:r w:rsidRPr="007A1850">
              <w:rPr>
                <w:rFonts w:cs="Calibri"/>
                <w:sz w:val="16"/>
                <w:szCs w:val="16"/>
              </w:rPr>
              <w:t>2</w:t>
            </w:r>
            <w:r w:rsidR="00174765">
              <w:rPr>
                <w:rFonts w:cs="Calibri"/>
                <w:sz w:val="16"/>
                <w:szCs w:val="16"/>
              </w:rPr>
              <w:t>4</w:t>
            </w:r>
            <w:r w:rsidRPr="007A1850">
              <w:rPr>
                <w:rFonts w:cs="Calibri"/>
                <w:sz w:val="16"/>
                <w:szCs w:val="16"/>
              </w:rPr>
              <w:t>. Poboljšanje sustava planinarskih staza, vidikovaca i skloništa</w:t>
            </w:r>
          </w:p>
          <w:p w14:paraId="6C7FE1BD" w14:textId="653FE864" w:rsidR="00DA16D9" w:rsidRPr="007A1850" w:rsidRDefault="00DA16D9" w:rsidP="00461700">
            <w:pPr>
              <w:jc w:val="left"/>
              <w:rPr>
                <w:rFonts w:cs="Calibri"/>
                <w:sz w:val="16"/>
                <w:szCs w:val="16"/>
              </w:rPr>
            </w:pPr>
            <w:r>
              <w:rPr>
                <w:rFonts w:cs="Calibri"/>
                <w:sz w:val="16"/>
                <w:szCs w:val="16"/>
              </w:rPr>
              <w:t>2</w:t>
            </w:r>
            <w:r w:rsidR="00174765">
              <w:rPr>
                <w:rFonts w:cs="Calibri"/>
                <w:sz w:val="16"/>
                <w:szCs w:val="16"/>
              </w:rPr>
              <w:t>5</w:t>
            </w:r>
            <w:r>
              <w:rPr>
                <w:rFonts w:cs="Calibri"/>
                <w:sz w:val="16"/>
                <w:szCs w:val="16"/>
              </w:rPr>
              <w:t>. Uređenje i označavanje špilja i pećina na području grada Otočca</w:t>
            </w:r>
          </w:p>
          <w:p w14:paraId="550DC70E" w14:textId="5F825A16" w:rsidR="003D4C82" w:rsidRPr="007A1850" w:rsidRDefault="003D4C82" w:rsidP="00461700">
            <w:pPr>
              <w:jc w:val="left"/>
              <w:rPr>
                <w:rFonts w:cs="Calibri"/>
                <w:sz w:val="16"/>
                <w:szCs w:val="16"/>
              </w:rPr>
            </w:pPr>
            <w:r w:rsidRPr="007A1850">
              <w:rPr>
                <w:rFonts w:cs="Calibri"/>
                <w:sz w:val="16"/>
                <w:szCs w:val="16"/>
              </w:rPr>
              <w:t>2</w:t>
            </w:r>
            <w:r w:rsidR="00174765">
              <w:rPr>
                <w:rFonts w:cs="Calibri"/>
                <w:sz w:val="16"/>
                <w:szCs w:val="16"/>
              </w:rPr>
              <w:t>6</w:t>
            </w:r>
            <w:r w:rsidRPr="007A1850">
              <w:rPr>
                <w:rFonts w:cs="Calibri"/>
                <w:sz w:val="16"/>
                <w:szCs w:val="16"/>
              </w:rPr>
              <w:t>. Poboljšanje cikloturizma</w:t>
            </w:r>
          </w:p>
          <w:p w14:paraId="6EDBDBAC" w14:textId="39CDC473" w:rsidR="003D4C82" w:rsidRPr="007A1850" w:rsidRDefault="003D4C82" w:rsidP="00461700">
            <w:pPr>
              <w:jc w:val="left"/>
              <w:rPr>
                <w:rFonts w:cs="Calibri"/>
                <w:sz w:val="16"/>
                <w:szCs w:val="16"/>
              </w:rPr>
            </w:pPr>
            <w:r w:rsidRPr="007A1850">
              <w:rPr>
                <w:rFonts w:cs="Calibri"/>
                <w:sz w:val="16"/>
                <w:szCs w:val="16"/>
              </w:rPr>
              <w:t>2</w:t>
            </w:r>
            <w:r w:rsidR="00174765">
              <w:rPr>
                <w:rFonts w:cs="Calibri"/>
                <w:sz w:val="16"/>
                <w:szCs w:val="16"/>
              </w:rPr>
              <w:t>7</w:t>
            </w:r>
            <w:r w:rsidRPr="007A1850">
              <w:rPr>
                <w:rFonts w:cs="Calibri"/>
                <w:sz w:val="16"/>
                <w:szCs w:val="16"/>
              </w:rPr>
              <w:t>. Centar sportskog ribolova</w:t>
            </w:r>
          </w:p>
        </w:tc>
      </w:tr>
      <w:tr w:rsidR="003D4C82" w:rsidRPr="00ED5789" w14:paraId="35CAF92A" w14:textId="77777777" w:rsidTr="007A1850">
        <w:trPr>
          <w:trHeight w:val="313"/>
        </w:trPr>
        <w:tc>
          <w:tcPr>
            <w:tcW w:w="1413" w:type="dxa"/>
            <w:vMerge/>
          </w:tcPr>
          <w:p w14:paraId="24E3B970" w14:textId="77777777" w:rsidR="003D4C82" w:rsidRPr="007A1850" w:rsidRDefault="003D4C82" w:rsidP="000B2AF3">
            <w:pPr>
              <w:rPr>
                <w:rFonts w:cs="Calibri"/>
                <w:b/>
                <w:bCs/>
                <w:sz w:val="16"/>
                <w:szCs w:val="16"/>
              </w:rPr>
            </w:pPr>
          </w:p>
        </w:tc>
        <w:tc>
          <w:tcPr>
            <w:tcW w:w="1984" w:type="dxa"/>
            <w:vMerge/>
          </w:tcPr>
          <w:p w14:paraId="4F4DB6B5" w14:textId="77777777" w:rsidR="003D4C82" w:rsidRPr="007A1850" w:rsidRDefault="003D4C82" w:rsidP="000B2AF3">
            <w:pPr>
              <w:rPr>
                <w:rFonts w:cs="Calibri"/>
                <w:sz w:val="16"/>
                <w:szCs w:val="16"/>
              </w:rPr>
            </w:pPr>
          </w:p>
        </w:tc>
        <w:tc>
          <w:tcPr>
            <w:tcW w:w="1843" w:type="dxa"/>
            <w:vMerge/>
          </w:tcPr>
          <w:p w14:paraId="7367205B" w14:textId="77777777" w:rsidR="003D4C82" w:rsidRPr="007A1850" w:rsidRDefault="003D4C82" w:rsidP="000B2AF3">
            <w:pPr>
              <w:rPr>
                <w:rFonts w:cs="Calibri"/>
                <w:sz w:val="16"/>
                <w:szCs w:val="16"/>
              </w:rPr>
            </w:pPr>
          </w:p>
        </w:tc>
        <w:tc>
          <w:tcPr>
            <w:tcW w:w="4678" w:type="dxa"/>
          </w:tcPr>
          <w:p w14:paraId="565144C2" w14:textId="56EE7A73" w:rsidR="003D4C82" w:rsidRPr="007A1850" w:rsidRDefault="003D4C82" w:rsidP="007B3B7A">
            <w:pPr>
              <w:jc w:val="left"/>
              <w:rPr>
                <w:rFonts w:cs="Calibri"/>
                <w:sz w:val="16"/>
                <w:szCs w:val="16"/>
              </w:rPr>
            </w:pPr>
            <w:r w:rsidRPr="007A1850">
              <w:rPr>
                <w:rFonts w:cs="Calibri"/>
                <w:sz w:val="16"/>
                <w:szCs w:val="16"/>
              </w:rPr>
              <w:t>A.3.1.1.2. Unaprjeđenje ponude lokalnih proizvoda i usluga</w:t>
            </w:r>
          </w:p>
        </w:tc>
        <w:tc>
          <w:tcPr>
            <w:tcW w:w="4076" w:type="dxa"/>
          </w:tcPr>
          <w:p w14:paraId="75097249" w14:textId="752DDBA9" w:rsidR="003D4C82" w:rsidRPr="007A1850" w:rsidRDefault="003D4C82" w:rsidP="00461700">
            <w:pPr>
              <w:jc w:val="left"/>
              <w:rPr>
                <w:rFonts w:cs="Calibri"/>
                <w:sz w:val="16"/>
                <w:szCs w:val="16"/>
              </w:rPr>
            </w:pPr>
            <w:r w:rsidRPr="007A1850">
              <w:rPr>
                <w:rFonts w:cs="Calibri"/>
                <w:sz w:val="16"/>
                <w:szCs w:val="16"/>
              </w:rPr>
              <w:t>2</w:t>
            </w:r>
            <w:r w:rsidR="00174765">
              <w:rPr>
                <w:rFonts w:cs="Calibri"/>
                <w:sz w:val="16"/>
                <w:szCs w:val="16"/>
              </w:rPr>
              <w:t>8</w:t>
            </w:r>
            <w:r w:rsidRPr="007A1850">
              <w:rPr>
                <w:rFonts w:cs="Calibri"/>
                <w:sz w:val="16"/>
                <w:szCs w:val="16"/>
              </w:rPr>
              <w:t>.Povezivanje turističkih poduzeća s poljoprivrednim i ostalim proizvođačima</w:t>
            </w:r>
          </w:p>
          <w:p w14:paraId="20F72FA9" w14:textId="37A1697E" w:rsidR="003D4C82" w:rsidRPr="007A1850" w:rsidRDefault="00174765" w:rsidP="00461700">
            <w:pPr>
              <w:jc w:val="left"/>
              <w:rPr>
                <w:rFonts w:cs="Calibri"/>
                <w:sz w:val="16"/>
                <w:szCs w:val="16"/>
              </w:rPr>
            </w:pPr>
            <w:r>
              <w:rPr>
                <w:rFonts w:cs="Calibri"/>
                <w:sz w:val="16"/>
                <w:szCs w:val="16"/>
              </w:rPr>
              <w:t>29</w:t>
            </w:r>
            <w:r w:rsidR="003D4C82" w:rsidRPr="007A1850">
              <w:rPr>
                <w:rFonts w:cs="Calibri"/>
                <w:sz w:val="16"/>
                <w:szCs w:val="16"/>
              </w:rPr>
              <w:t>.Unaprjeđenje rada restoraterstva</w:t>
            </w:r>
          </w:p>
          <w:p w14:paraId="06C7B081" w14:textId="58EA6D03" w:rsidR="003D4C82" w:rsidRPr="007A1850" w:rsidRDefault="00F15528" w:rsidP="00461700">
            <w:pPr>
              <w:jc w:val="left"/>
              <w:rPr>
                <w:rFonts w:cs="Calibri"/>
                <w:sz w:val="16"/>
                <w:szCs w:val="16"/>
              </w:rPr>
            </w:pPr>
            <w:r>
              <w:rPr>
                <w:rFonts w:cs="Calibri"/>
                <w:sz w:val="16"/>
                <w:szCs w:val="16"/>
              </w:rPr>
              <w:t>3</w:t>
            </w:r>
            <w:r w:rsidR="00174765">
              <w:rPr>
                <w:rFonts w:cs="Calibri"/>
                <w:sz w:val="16"/>
                <w:szCs w:val="16"/>
              </w:rPr>
              <w:t>0</w:t>
            </w:r>
            <w:r w:rsidR="003D4C82" w:rsidRPr="007A1850">
              <w:rPr>
                <w:rFonts w:cs="Calibri"/>
                <w:sz w:val="16"/>
                <w:szCs w:val="16"/>
              </w:rPr>
              <w:t>.Integriranje ekološke proizvodnje i turizma</w:t>
            </w:r>
          </w:p>
        </w:tc>
      </w:tr>
      <w:tr w:rsidR="003D4C82" w:rsidRPr="00ED5789" w14:paraId="659ABDDD" w14:textId="77777777" w:rsidTr="007A1850">
        <w:trPr>
          <w:trHeight w:val="313"/>
        </w:trPr>
        <w:tc>
          <w:tcPr>
            <w:tcW w:w="1413" w:type="dxa"/>
            <w:vMerge/>
          </w:tcPr>
          <w:p w14:paraId="6D1C023F" w14:textId="77777777" w:rsidR="003D4C82" w:rsidRPr="007A1850" w:rsidRDefault="003D4C82" w:rsidP="000B2AF3">
            <w:pPr>
              <w:rPr>
                <w:rFonts w:cs="Calibri"/>
                <w:b/>
                <w:bCs/>
                <w:sz w:val="16"/>
                <w:szCs w:val="16"/>
              </w:rPr>
            </w:pPr>
          </w:p>
        </w:tc>
        <w:tc>
          <w:tcPr>
            <w:tcW w:w="1984" w:type="dxa"/>
            <w:vMerge/>
          </w:tcPr>
          <w:p w14:paraId="668F0DA4" w14:textId="77777777" w:rsidR="003D4C82" w:rsidRPr="007A1850" w:rsidRDefault="003D4C82" w:rsidP="000B2AF3">
            <w:pPr>
              <w:rPr>
                <w:rFonts w:cs="Calibri"/>
                <w:sz w:val="16"/>
                <w:szCs w:val="16"/>
              </w:rPr>
            </w:pPr>
          </w:p>
        </w:tc>
        <w:tc>
          <w:tcPr>
            <w:tcW w:w="1843" w:type="dxa"/>
            <w:vMerge/>
          </w:tcPr>
          <w:p w14:paraId="190B3601" w14:textId="77777777" w:rsidR="003D4C82" w:rsidRPr="007A1850" w:rsidRDefault="003D4C82" w:rsidP="000B2AF3">
            <w:pPr>
              <w:rPr>
                <w:rFonts w:cs="Calibri"/>
                <w:sz w:val="16"/>
                <w:szCs w:val="16"/>
              </w:rPr>
            </w:pPr>
          </w:p>
        </w:tc>
        <w:tc>
          <w:tcPr>
            <w:tcW w:w="4678" w:type="dxa"/>
          </w:tcPr>
          <w:p w14:paraId="5E238DA4" w14:textId="06421007" w:rsidR="003D4C82" w:rsidRPr="007A1850" w:rsidRDefault="003D4C82" w:rsidP="007B3B7A">
            <w:pPr>
              <w:jc w:val="left"/>
              <w:rPr>
                <w:rFonts w:cs="Calibri"/>
                <w:sz w:val="16"/>
                <w:szCs w:val="16"/>
              </w:rPr>
            </w:pPr>
            <w:r>
              <w:rPr>
                <w:rFonts w:cs="Calibri"/>
                <w:sz w:val="16"/>
                <w:szCs w:val="16"/>
              </w:rPr>
              <w:t>A.3.1.1.3. Unapređenje interpretacije lokalne baštine</w:t>
            </w:r>
          </w:p>
        </w:tc>
        <w:tc>
          <w:tcPr>
            <w:tcW w:w="4076" w:type="dxa"/>
          </w:tcPr>
          <w:p w14:paraId="14FDBF25" w14:textId="1CFE16D6" w:rsidR="003D4C82" w:rsidRPr="007A1850" w:rsidRDefault="003D4C82" w:rsidP="00461700">
            <w:pPr>
              <w:jc w:val="left"/>
              <w:rPr>
                <w:rFonts w:cs="Calibri"/>
                <w:sz w:val="16"/>
                <w:szCs w:val="16"/>
              </w:rPr>
            </w:pPr>
            <w:r>
              <w:rPr>
                <w:rFonts w:cs="Calibri"/>
                <w:sz w:val="16"/>
                <w:szCs w:val="16"/>
              </w:rPr>
              <w:t>3</w:t>
            </w:r>
            <w:r w:rsidR="00174765">
              <w:rPr>
                <w:rFonts w:cs="Calibri"/>
                <w:sz w:val="16"/>
                <w:szCs w:val="16"/>
              </w:rPr>
              <w:t>1</w:t>
            </w:r>
            <w:r>
              <w:rPr>
                <w:rFonts w:cs="Calibri"/>
                <w:sz w:val="16"/>
                <w:szCs w:val="16"/>
              </w:rPr>
              <w:t>. Manifestacije i događanja</w:t>
            </w:r>
          </w:p>
        </w:tc>
      </w:tr>
      <w:tr w:rsidR="00461700" w:rsidRPr="00ED5789" w14:paraId="47251A13" w14:textId="03874F3F" w:rsidTr="00744E16">
        <w:trPr>
          <w:trHeight w:val="220"/>
        </w:trPr>
        <w:tc>
          <w:tcPr>
            <w:tcW w:w="1413" w:type="dxa"/>
            <w:vMerge/>
          </w:tcPr>
          <w:p w14:paraId="3273A664" w14:textId="77777777" w:rsidR="00461700" w:rsidRPr="007A1850" w:rsidRDefault="00461700" w:rsidP="000B2AF3">
            <w:pPr>
              <w:rPr>
                <w:rFonts w:cs="Calibri"/>
                <w:b/>
                <w:bCs/>
                <w:sz w:val="16"/>
                <w:szCs w:val="16"/>
              </w:rPr>
            </w:pPr>
          </w:p>
        </w:tc>
        <w:tc>
          <w:tcPr>
            <w:tcW w:w="1984" w:type="dxa"/>
            <w:vMerge w:val="restart"/>
          </w:tcPr>
          <w:p w14:paraId="19C323F2" w14:textId="77777777" w:rsidR="00461700" w:rsidRPr="007A1850" w:rsidRDefault="00461700" w:rsidP="000B2AF3">
            <w:pPr>
              <w:rPr>
                <w:rFonts w:cs="Calibri"/>
                <w:sz w:val="16"/>
                <w:szCs w:val="16"/>
              </w:rPr>
            </w:pPr>
            <w:r w:rsidRPr="007A1850">
              <w:rPr>
                <w:rFonts w:cs="Calibri"/>
                <w:sz w:val="16"/>
                <w:szCs w:val="16"/>
              </w:rPr>
              <w:t>3.2. Turistificirati dijelove prirodne i stvorene atrakcijske osnove</w:t>
            </w:r>
          </w:p>
        </w:tc>
        <w:tc>
          <w:tcPr>
            <w:tcW w:w="1843" w:type="dxa"/>
            <w:vMerge w:val="restart"/>
          </w:tcPr>
          <w:p w14:paraId="6E46B7AE" w14:textId="77777777" w:rsidR="00461700" w:rsidRPr="007A1850" w:rsidRDefault="00461700" w:rsidP="000B2AF3">
            <w:pPr>
              <w:rPr>
                <w:rFonts w:cs="Calibri"/>
                <w:sz w:val="16"/>
                <w:szCs w:val="16"/>
              </w:rPr>
            </w:pPr>
          </w:p>
          <w:p w14:paraId="2A0173F7" w14:textId="77777777" w:rsidR="00461700" w:rsidRPr="007A1850" w:rsidRDefault="00461700" w:rsidP="000B2AF3">
            <w:pPr>
              <w:rPr>
                <w:rFonts w:cs="Calibri"/>
                <w:sz w:val="16"/>
                <w:szCs w:val="16"/>
              </w:rPr>
            </w:pPr>
            <w:r w:rsidRPr="007A1850">
              <w:rPr>
                <w:rFonts w:cs="Calibri"/>
                <w:sz w:val="16"/>
                <w:szCs w:val="16"/>
              </w:rPr>
              <w:t>3.2.1. Priprema za tržište novih proizvoda</w:t>
            </w:r>
          </w:p>
          <w:p w14:paraId="14CA97D6" w14:textId="77777777" w:rsidR="00461700" w:rsidRPr="007A1850" w:rsidRDefault="00461700" w:rsidP="000B2AF3">
            <w:pPr>
              <w:rPr>
                <w:rFonts w:cs="Calibri"/>
                <w:sz w:val="16"/>
                <w:szCs w:val="16"/>
              </w:rPr>
            </w:pPr>
          </w:p>
        </w:tc>
        <w:tc>
          <w:tcPr>
            <w:tcW w:w="4678" w:type="dxa"/>
          </w:tcPr>
          <w:p w14:paraId="4CC88456" w14:textId="527FA41C" w:rsidR="00461700" w:rsidRPr="007A1850" w:rsidRDefault="00461700" w:rsidP="00031B3A">
            <w:pPr>
              <w:rPr>
                <w:rFonts w:cs="Calibri"/>
                <w:sz w:val="16"/>
                <w:szCs w:val="16"/>
              </w:rPr>
            </w:pPr>
            <w:r w:rsidRPr="007A1850">
              <w:rPr>
                <w:rFonts w:cs="Calibri"/>
                <w:sz w:val="16"/>
                <w:szCs w:val="16"/>
              </w:rPr>
              <w:t xml:space="preserve">A.3.2.1.1. Interpretacija prirodne baštine </w:t>
            </w:r>
          </w:p>
          <w:p w14:paraId="466C632A" w14:textId="6CD38630" w:rsidR="00461700" w:rsidRPr="007A1850" w:rsidRDefault="00461700" w:rsidP="003E33D3">
            <w:pPr>
              <w:rPr>
                <w:rFonts w:cs="Calibri"/>
                <w:sz w:val="16"/>
                <w:szCs w:val="16"/>
              </w:rPr>
            </w:pPr>
          </w:p>
        </w:tc>
        <w:tc>
          <w:tcPr>
            <w:tcW w:w="4076" w:type="dxa"/>
          </w:tcPr>
          <w:p w14:paraId="78F7DDCE" w14:textId="63962A0A" w:rsidR="00461700" w:rsidRPr="007A1850" w:rsidRDefault="008410B7" w:rsidP="003E33D3">
            <w:pPr>
              <w:jc w:val="left"/>
              <w:rPr>
                <w:rFonts w:cs="Calibri"/>
                <w:sz w:val="16"/>
                <w:szCs w:val="16"/>
              </w:rPr>
            </w:pPr>
            <w:r w:rsidRPr="007A1850">
              <w:rPr>
                <w:rFonts w:cs="Calibri"/>
                <w:sz w:val="16"/>
                <w:szCs w:val="16"/>
              </w:rPr>
              <w:t>3</w:t>
            </w:r>
            <w:r w:rsidR="00174765">
              <w:rPr>
                <w:rFonts w:cs="Calibri"/>
                <w:sz w:val="16"/>
                <w:szCs w:val="16"/>
              </w:rPr>
              <w:t>2</w:t>
            </w:r>
            <w:r w:rsidRPr="007A1850">
              <w:rPr>
                <w:rFonts w:cs="Calibri"/>
                <w:sz w:val="16"/>
                <w:szCs w:val="16"/>
              </w:rPr>
              <w:t>.I</w:t>
            </w:r>
            <w:r w:rsidR="00461700" w:rsidRPr="007A1850">
              <w:rPr>
                <w:rFonts w:cs="Calibri"/>
                <w:sz w:val="16"/>
                <w:szCs w:val="16"/>
              </w:rPr>
              <w:t>nterpretacijsko-komunikacijski centar  Gacke doline</w:t>
            </w:r>
          </w:p>
        </w:tc>
      </w:tr>
      <w:tr w:rsidR="00461700" w:rsidRPr="00ED5789" w14:paraId="015CF6B8" w14:textId="77777777" w:rsidTr="00744E16">
        <w:trPr>
          <w:trHeight w:val="218"/>
        </w:trPr>
        <w:tc>
          <w:tcPr>
            <w:tcW w:w="1413" w:type="dxa"/>
            <w:vMerge/>
          </w:tcPr>
          <w:p w14:paraId="1EBD6E20" w14:textId="77777777" w:rsidR="00461700" w:rsidRPr="007A1850" w:rsidRDefault="00461700" w:rsidP="000B2AF3">
            <w:pPr>
              <w:rPr>
                <w:rFonts w:cs="Calibri"/>
                <w:b/>
                <w:bCs/>
                <w:sz w:val="16"/>
                <w:szCs w:val="16"/>
              </w:rPr>
            </w:pPr>
          </w:p>
        </w:tc>
        <w:tc>
          <w:tcPr>
            <w:tcW w:w="1984" w:type="dxa"/>
            <w:vMerge/>
          </w:tcPr>
          <w:p w14:paraId="643690AC" w14:textId="77777777" w:rsidR="00461700" w:rsidRPr="007A1850" w:rsidRDefault="00461700" w:rsidP="000B2AF3">
            <w:pPr>
              <w:rPr>
                <w:rFonts w:cs="Calibri"/>
                <w:sz w:val="16"/>
                <w:szCs w:val="16"/>
              </w:rPr>
            </w:pPr>
          </w:p>
        </w:tc>
        <w:tc>
          <w:tcPr>
            <w:tcW w:w="1843" w:type="dxa"/>
            <w:vMerge/>
          </w:tcPr>
          <w:p w14:paraId="1C590887" w14:textId="77777777" w:rsidR="00461700" w:rsidRPr="007A1850" w:rsidRDefault="00461700" w:rsidP="000B2AF3">
            <w:pPr>
              <w:rPr>
                <w:rFonts w:cs="Calibri"/>
                <w:sz w:val="16"/>
                <w:szCs w:val="16"/>
              </w:rPr>
            </w:pPr>
          </w:p>
        </w:tc>
        <w:tc>
          <w:tcPr>
            <w:tcW w:w="4678" w:type="dxa"/>
          </w:tcPr>
          <w:p w14:paraId="30DEC16C" w14:textId="77777777" w:rsidR="00461700" w:rsidRPr="007A1850" w:rsidRDefault="00461700" w:rsidP="003E33D3">
            <w:pPr>
              <w:rPr>
                <w:rFonts w:cs="Calibri"/>
                <w:sz w:val="16"/>
                <w:szCs w:val="16"/>
              </w:rPr>
            </w:pPr>
            <w:r w:rsidRPr="007A1850">
              <w:rPr>
                <w:rFonts w:cs="Calibri"/>
                <w:sz w:val="16"/>
                <w:szCs w:val="16"/>
              </w:rPr>
              <w:t>A.3.2.1.2. Interpretacija industrijske i tehničke baštine</w:t>
            </w:r>
          </w:p>
          <w:p w14:paraId="1EA8E80E" w14:textId="77777777" w:rsidR="00461700" w:rsidRPr="007A1850" w:rsidRDefault="00461700" w:rsidP="00031B3A">
            <w:pPr>
              <w:rPr>
                <w:rFonts w:cs="Calibri"/>
                <w:sz w:val="16"/>
                <w:szCs w:val="16"/>
              </w:rPr>
            </w:pPr>
          </w:p>
        </w:tc>
        <w:tc>
          <w:tcPr>
            <w:tcW w:w="4076" w:type="dxa"/>
          </w:tcPr>
          <w:p w14:paraId="5E3B924E" w14:textId="776E005B" w:rsidR="00461700" w:rsidRPr="007A1850" w:rsidRDefault="008410B7" w:rsidP="003E33D3">
            <w:pPr>
              <w:jc w:val="left"/>
              <w:rPr>
                <w:rFonts w:cs="Calibri"/>
                <w:sz w:val="16"/>
                <w:szCs w:val="16"/>
              </w:rPr>
            </w:pPr>
            <w:r w:rsidRPr="007A1850">
              <w:rPr>
                <w:rFonts w:cs="Calibri"/>
                <w:sz w:val="16"/>
                <w:szCs w:val="16"/>
              </w:rPr>
              <w:t>3</w:t>
            </w:r>
            <w:r w:rsidR="00174765">
              <w:rPr>
                <w:rFonts w:cs="Calibri"/>
                <w:sz w:val="16"/>
                <w:szCs w:val="16"/>
              </w:rPr>
              <w:t>3</w:t>
            </w:r>
            <w:r w:rsidRPr="007A1850">
              <w:rPr>
                <w:rFonts w:cs="Calibri"/>
                <w:sz w:val="16"/>
                <w:szCs w:val="16"/>
              </w:rPr>
              <w:t>.</w:t>
            </w:r>
            <w:r w:rsidR="00461700" w:rsidRPr="007A1850">
              <w:rPr>
                <w:rFonts w:cs="Calibri"/>
                <w:sz w:val="16"/>
                <w:szCs w:val="16"/>
              </w:rPr>
              <w:t>Muzej povijesti zrakoplovstva</w:t>
            </w:r>
          </w:p>
          <w:p w14:paraId="50DB1FBA" w14:textId="560E2600" w:rsidR="00461700" w:rsidRPr="007A1850" w:rsidRDefault="008410B7" w:rsidP="003E33D3">
            <w:pPr>
              <w:jc w:val="left"/>
              <w:rPr>
                <w:rFonts w:cs="Calibri"/>
                <w:sz w:val="16"/>
                <w:szCs w:val="16"/>
              </w:rPr>
            </w:pPr>
            <w:r w:rsidRPr="007A1850">
              <w:rPr>
                <w:rFonts w:cs="Calibri"/>
                <w:sz w:val="16"/>
                <w:szCs w:val="16"/>
              </w:rPr>
              <w:t>3</w:t>
            </w:r>
            <w:r w:rsidR="00744E16">
              <w:rPr>
                <w:rFonts w:cs="Calibri"/>
                <w:sz w:val="16"/>
                <w:szCs w:val="16"/>
              </w:rPr>
              <w:t>4.</w:t>
            </w:r>
            <w:r w:rsidR="00461700" w:rsidRPr="007A1850">
              <w:rPr>
                <w:rFonts w:cs="Calibri"/>
                <w:sz w:val="16"/>
                <w:szCs w:val="16"/>
              </w:rPr>
              <w:t>Interpretacijski centar/ muzej piva</w:t>
            </w:r>
          </w:p>
        </w:tc>
      </w:tr>
      <w:tr w:rsidR="00461700" w:rsidRPr="00ED5789" w14:paraId="17FCE1C9" w14:textId="77777777" w:rsidTr="00744E16">
        <w:trPr>
          <w:trHeight w:val="218"/>
        </w:trPr>
        <w:tc>
          <w:tcPr>
            <w:tcW w:w="1413" w:type="dxa"/>
            <w:vMerge/>
          </w:tcPr>
          <w:p w14:paraId="6671A3A5" w14:textId="77777777" w:rsidR="00461700" w:rsidRPr="007A1850" w:rsidRDefault="00461700" w:rsidP="000B2AF3">
            <w:pPr>
              <w:rPr>
                <w:rFonts w:cs="Calibri"/>
                <w:b/>
                <w:bCs/>
                <w:sz w:val="16"/>
                <w:szCs w:val="16"/>
              </w:rPr>
            </w:pPr>
          </w:p>
        </w:tc>
        <w:tc>
          <w:tcPr>
            <w:tcW w:w="1984" w:type="dxa"/>
            <w:vMerge/>
          </w:tcPr>
          <w:p w14:paraId="309FD0A1" w14:textId="77777777" w:rsidR="00461700" w:rsidRPr="007A1850" w:rsidRDefault="00461700" w:rsidP="000B2AF3">
            <w:pPr>
              <w:rPr>
                <w:rFonts w:cs="Calibri"/>
                <w:sz w:val="16"/>
                <w:szCs w:val="16"/>
              </w:rPr>
            </w:pPr>
          </w:p>
        </w:tc>
        <w:tc>
          <w:tcPr>
            <w:tcW w:w="1843" w:type="dxa"/>
            <w:vMerge/>
          </w:tcPr>
          <w:p w14:paraId="7E136DB4" w14:textId="77777777" w:rsidR="00461700" w:rsidRPr="007A1850" w:rsidRDefault="00461700" w:rsidP="000B2AF3">
            <w:pPr>
              <w:rPr>
                <w:rFonts w:cs="Calibri"/>
                <w:sz w:val="16"/>
                <w:szCs w:val="16"/>
              </w:rPr>
            </w:pPr>
          </w:p>
        </w:tc>
        <w:tc>
          <w:tcPr>
            <w:tcW w:w="4678" w:type="dxa"/>
          </w:tcPr>
          <w:p w14:paraId="22099328" w14:textId="77777777" w:rsidR="00461700" w:rsidRPr="007A1850" w:rsidRDefault="00461700" w:rsidP="003E33D3">
            <w:pPr>
              <w:rPr>
                <w:rFonts w:cs="Calibri"/>
                <w:sz w:val="16"/>
                <w:szCs w:val="16"/>
              </w:rPr>
            </w:pPr>
            <w:r w:rsidRPr="007A1850">
              <w:rPr>
                <w:rFonts w:cs="Calibri"/>
                <w:sz w:val="16"/>
                <w:szCs w:val="16"/>
              </w:rPr>
              <w:t>A.3.2.1.3. Interpretacija arheološke i nematerijalne baštine</w:t>
            </w:r>
          </w:p>
          <w:p w14:paraId="4A647B97" w14:textId="77777777" w:rsidR="00461700" w:rsidRPr="007A1850" w:rsidRDefault="00461700" w:rsidP="00031B3A">
            <w:pPr>
              <w:rPr>
                <w:rFonts w:cs="Calibri"/>
                <w:sz w:val="16"/>
                <w:szCs w:val="16"/>
              </w:rPr>
            </w:pPr>
          </w:p>
        </w:tc>
        <w:tc>
          <w:tcPr>
            <w:tcW w:w="4076" w:type="dxa"/>
          </w:tcPr>
          <w:p w14:paraId="1E402BFA" w14:textId="37BB6C4D" w:rsidR="00461700" w:rsidRPr="007A1850" w:rsidRDefault="008410B7" w:rsidP="003E33D3">
            <w:pPr>
              <w:jc w:val="left"/>
              <w:rPr>
                <w:rFonts w:cs="Calibri"/>
                <w:sz w:val="16"/>
                <w:szCs w:val="16"/>
              </w:rPr>
            </w:pPr>
            <w:r w:rsidRPr="007A1850">
              <w:rPr>
                <w:rFonts w:cs="Calibri"/>
                <w:sz w:val="16"/>
                <w:szCs w:val="16"/>
              </w:rPr>
              <w:t>3</w:t>
            </w:r>
            <w:r w:rsidR="00744E16">
              <w:rPr>
                <w:rFonts w:cs="Calibri"/>
                <w:sz w:val="16"/>
                <w:szCs w:val="16"/>
              </w:rPr>
              <w:t>5</w:t>
            </w:r>
            <w:r w:rsidRPr="007A1850">
              <w:rPr>
                <w:rFonts w:cs="Calibri"/>
                <w:sz w:val="16"/>
                <w:szCs w:val="16"/>
              </w:rPr>
              <w:t>.</w:t>
            </w:r>
            <w:r w:rsidR="00461700" w:rsidRPr="007A1850">
              <w:rPr>
                <w:rFonts w:cs="Calibri"/>
                <w:sz w:val="16"/>
                <w:szCs w:val="16"/>
              </w:rPr>
              <w:t>Lička kuća</w:t>
            </w:r>
          </w:p>
          <w:p w14:paraId="0BE62A99" w14:textId="42FA6A23" w:rsidR="00461700" w:rsidRPr="007A1850" w:rsidRDefault="008410B7" w:rsidP="003E33D3">
            <w:pPr>
              <w:jc w:val="left"/>
              <w:rPr>
                <w:rFonts w:cs="Calibri"/>
                <w:sz w:val="16"/>
                <w:szCs w:val="16"/>
              </w:rPr>
            </w:pPr>
            <w:r w:rsidRPr="007A1850">
              <w:rPr>
                <w:rFonts w:cs="Calibri"/>
                <w:sz w:val="16"/>
                <w:szCs w:val="16"/>
              </w:rPr>
              <w:t>3</w:t>
            </w:r>
            <w:r w:rsidR="00744E16">
              <w:rPr>
                <w:rFonts w:cs="Calibri"/>
                <w:sz w:val="16"/>
                <w:szCs w:val="16"/>
              </w:rPr>
              <w:t>6</w:t>
            </w:r>
            <w:r w:rsidR="00DA16D9">
              <w:rPr>
                <w:rFonts w:cs="Calibri"/>
                <w:sz w:val="16"/>
                <w:szCs w:val="16"/>
              </w:rPr>
              <w:t>.</w:t>
            </w:r>
            <w:r w:rsidR="00461700" w:rsidRPr="007A1850">
              <w:rPr>
                <w:rFonts w:cs="Calibri"/>
                <w:sz w:val="16"/>
                <w:szCs w:val="16"/>
              </w:rPr>
              <w:t>Interpretacijski centar Japodi</w:t>
            </w:r>
          </w:p>
        </w:tc>
      </w:tr>
      <w:tr w:rsidR="00174765" w:rsidRPr="00ED5789" w14:paraId="25DA4DC7" w14:textId="58051155" w:rsidTr="00174765">
        <w:trPr>
          <w:trHeight w:val="365"/>
        </w:trPr>
        <w:tc>
          <w:tcPr>
            <w:tcW w:w="1413" w:type="dxa"/>
            <w:vMerge w:val="restart"/>
          </w:tcPr>
          <w:p w14:paraId="7566203E" w14:textId="77777777" w:rsidR="00174765" w:rsidRPr="007A1850" w:rsidRDefault="00174765" w:rsidP="000B2AF3">
            <w:pPr>
              <w:rPr>
                <w:rFonts w:cs="Calibri"/>
                <w:b/>
                <w:bCs/>
                <w:sz w:val="16"/>
                <w:szCs w:val="16"/>
              </w:rPr>
            </w:pPr>
            <w:bookmarkStart w:id="252" w:name="_Hlk198244675"/>
          </w:p>
          <w:p w14:paraId="58979725" w14:textId="3EF51790" w:rsidR="00174765" w:rsidRPr="007A1850" w:rsidRDefault="00174765" w:rsidP="000B2AF3">
            <w:pPr>
              <w:rPr>
                <w:rFonts w:cs="Calibri"/>
                <w:b/>
                <w:bCs/>
                <w:sz w:val="16"/>
                <w:szCs w:val="16"/>
              </w:rPr>
            </w:pPr>
            <w:r w:rsidRPr="007A1850">
              <w:rPr>
                <w:rFonts w:cs="Calibri"/>
                <w:b/>
                <w:bCs/>
                <w:sz w:val="16"/>
                <w:szCs w:val="16"/>
              </w:rPr>
              <w:lastRenderedPageBreak/>
              <w:t>4.Povećanje tržišne prepoznatljivosti</w:t>
            </w:r>
          </w:p>
        </w:tc>
        <w:tc>
          <w:tcPr>
            <w:tcW w:w="1984" w:type="dxa"/>
            <w:vMerge w:val="restart"/>
          </w:tcPr>
          <w:p w14:paraId="4F13D284" w14:textId="77777777" w:rsidR="00174765" w:rsidRPr="007A1850" w:rsidRDefault="00174765" w:rsidP="000B2AF3">
            <w:pPr>
              <w:rPr>
                <w:rFonts w:cs="Calibri"/>
                <w:sz w:val="16"/>
                <w:szCs w:val="16"/>
              </w:rPr>
            </w:pPr>
          </w:p>
          <w:p w14:paraId="467FF588" w14:textId="77777777" w:rsidR="00174765" w:rsidRPr="007A1850" w:rsidRDefault="00174765" w:rsidP="000B2AF3">
            <w:pPr>
              <w:rPr>
                <w:rFonts w:cs="Calibri"/>
                <w:sz w:val="16"/>
                <w:szCs w:val="16"/>
              </w:rPr>
            </w:pPr>
          </w:p>
          <w:p w14:paraId="35FB4B9B" w14:textId="77777777" w:rsidR="00174765" w:rsidRPr="007A1850" w:rsidRDefault="00174765" w:rsidP="000B2AF3">
            <w:pPr>
              <w:rPr>
                <w:rFonts w:cs="Calibri"/>
                <w:sz w:val="16"/>
                <w:szCs w:val="16"/>
              </w:rPr>
            </w:pPr>
            <w:r w:rsidRPr="007A1850">
              <w:rPr>
                <w:rFonts w:cs="Calibri"/>
                <w:sz w:val="16"/>
                <w:szCs w:val="16"/>
              </w:rPr>
              <w:t>4.1.Poboljšati marketing i informiranje</w:t>
            </w:r>
          </w:p>
        </w:tc>
        <w:tc>
          <w:tcPr>
            <w:tcW w:w="1843" w:type="dxa"/>
            <w:vMerge w:val="restart"/>
          </w:tcPr>
          <w:p w14:paraId="2FF528ED" w14:textId="77777777" w:rsidR="00174765" w:rsidRPr="007A1850" w:rsidRDefault="00174765" w:rsidP="000B2AF3">
            <w:pPr>
              <w:rPr>
                <w:rFonts w:cs="Calibri"/>
                <w:sz w:val="16"/>
                <w:szCs w:val="16"/>
              </w:rPr>
            </w:pPr>
            <w:r w:rsidRPr="007A1850">
              <w:rPr>
                <w:rFonts w:cs="Calibri"/>
                <w:sz w:val="16"/>
                <w:szCs w:val="16"/>
              </w:rPr>
              <w:lastRenderedPageBreak/>
              <w:t>4.1.1. Sustavna i ciljana promocija destinacije</w:t>
            </w:r>
          </w:p>
        </w:tc>
        <w:tc>
          <w:tcPr>
            <w:tcW w:w="4678" w:type="dxa"/>
          </w:tcPr>
          <w:p w14:paraId="6B2FDA65" w14:textId="7F000996" w:rsidR="00174765" w:rsidRPr="007A1850" w:rsidRDefault="00174765" w:rsidP="008410B7">
            <w:pPr>
              <w:jc w:val="left"/>
              <w:rPr>
                <w:rFonts w:cs="Calibri"/>
                <w:sz w:val="16"/>
                <w:szCs w:val="16"/>
              </w:rPr>
            </w:pPr>
            <w:r w:rsidRPr="007A1850">
              <w:rPr>
                <w:rFonts w:cs="Calibri"/>
                <w:sz w:val="16"/>
                <w:szCs w:val="16"/>
              </w:rPr>
              <w:t xml:space="preserve">A.4.1.1.1.Povećanje </w:t>
            </w:r>
            <w:r>
              <w:rPr>
                <w:rFonts w:cs="Calibri"/>
                <w:sz w:val="16"/>
                <w:szCs w:val="16"/>
              </w:rPr>
              <w:t xml:space="preserve">online i offline </w:t>
            </w:r>
            <w:r w:rsidRPr="007A1850">
              <w:rPr>
                <w:rFonts w:cs="Calibri"/>
                <w:sz w:val="16"/>
                <w:szCs w:val="16"/>
              </w:rPr>
              <w:t>prisutnosti destinacije</w:t>
            </w:r>
          </w:p>
        </w:tc>
        <w:tc>
          <w:tcPr>
            <w:tcW w:w="4076" w:type="dxa"/>
          </w:tcPr>
          <w:p w14:paraId="333844E5" w14:textId="2BF358F8" w:rsidR="00174765" w:rsidRDefault="00174765" w:rsidP="008410B7">
            <w:pPr>
              <w:jc w:val="left"/>
              <w:rPr>
                <w:rFonts w:cs="Calibri"/>
                <w:sz w:val="16"/>
                <w:szCs w:val="16"/>
              </w:rPr>
            </w:pPr>
            <w:r w:rsidRPr="007A1850">
              <w:rPr>
                <w:rFonts w:cs="Calibri"/>
                <w:sz w:val="16"/>
                <w:szCs w:val="16"/>
              </w:rPr>
              <w:t>3</w:t>
            </w:r>
            <w:r w:rsidR="00744E16">
              <w:rPr>
                <w:rFonts w:cs="Calibri"/>
                <w:sz w:val="16"/>
                <w:szCs w:val="16"/>
              </w:rPr>
              <w:t>7</w:t>
            </w:r>
            <w:r w:rsidRPr="007A1850">
              <w:rPr>
                <w:rFonts w:cs="Calibri"/>
                <w:sz w:val="16"/>
                <w:szCs w:val="16"/>
              </w:rPr>
              <w:t>. Unapređenje promoviranja e kanalima</w:t>
            </w:r>
            <w:r>
              <w:rPr>
                <w:rFonts w:cs="Calibri"/>
                <w:sz w:val="16"/>
                <w:szCs w:val="16"/>
              </w:rPr>
              <w:t xml:space="preserve"> </w:t>
            </w:r>
          </w:p>
          <w:p w14:paraId="1320BE80" w14:textId="373DFAE2" w:rsidR="00174765" w:rsidRPr="007A1850" w:rsidRDefault="00174765" w:rsidP="008410B7">
            <w:pPr>
              <w:jc w:val="left"/>
              <w:rPr>
                <w:rFonts w:cs="Calibri"/>
                <w:sz w:val="16"/>
                <w:szCs w:val="16"/>
              </w:rPr>
            </w:pPr>
            <w:r>
              <w:rPr>
                <w:rFonts w:cs="Calibri"/>
                <w:sz w:val="16"/>
                <w:szCs w:val="16"/>
              </w:rPr>
              <w:lastRenderedPageBreak/>
              <w:t>3</w:t>
            </w:r>
            <w:r w:rsidR="00744E16">
              <w:rPr>
                <w:rFonts w:cs="Calibri"/>
                <w:sz w:val="16"/>
                <w:szCs w:val="16"/>
              </w:rPr>
              <w:t>8</w:t>
            </w:r>
            <w:r>
              <w:rPr>
                <w:rFonts w:cs="Calibri"/>
                <w:sz w:val="16"/>
                <w:szCs w:val="16"/>
              </w:rPr>
              <w:t>.Turističko informacijski sustavi i aplikacije</w:t>
            </w:r>
          </w:p>
          <w:p w14:paraId="6C5A77F8" w14:textId="656147D2" w:rsidR="00174765" w:rsidRDefault="00E739B4" w:rsidP="008410B7">
            <w:pPr>
              <w:jc w:val="left"/>
              <w:rPr>
                <w:rFonts w:cs="Calibri"/>
                <w:sz w:val="16"/>
                <w:szCs w:val="16"/>
              </w:rPr>
            </w:pPr>
            <w:r>
              <w:rPr>
                <w:rFonts w:cs="Calibri"/>
                <w:sz w:val="16"/>
                <w:szCs w:val="16"/>
              </w:rPr>
              <w:t>3</w:t>
            </w:r>
            <w:r w:rsidR="00744E16">
              <w:rPr>
                <w:rFonts w:cs="Calibri"/>
                <w:sz w:val="16"/>
                <w:szCs w:val="16"/>
              </w:rPr>
              <w:t>9</w:t>
            </w:r>
            <w:r w:rsidR="00174765" w:rsidRPr="007A1850">
              <w:rPr>
                <w:rFonts w:cs="Calibri"/>
                <w:sz w:val="16"/>
                <w:szCs w:val="16"/>
              </w:rPr>
              <w:t>.Informiranje i eksterni marketing</w:t>
            </w:r>
          </w:p>
          <w:p w14:paraId="5576E07D" w14:textId="5B6F1334" w:rsidR="00174765" w:rsidRPr="007A1850" w:rsidRDefault="00174765" w:rsidP="008410B7">
            <w:pPr>
              <w:jc w:val="left"/>
              <w:rPr>
                <w:rFonts w:cs="Calibri"/>
                <w:sz w:val="16"/>
                <w:szCs w:val="16"/>
              </w:rPr>
            </w:pPr>
            <w:r w:rsidRPr="00174765">
              <w:rPr>
                <w:rFonts w:cs="Calibri"/>
                <w:sz w:val="16"/>
                <w:szCs w:val="16"/>
              </w:rPr>
              <w:t>4</w:t>
            </w:r>
            <w:r w:rsidR="00744E16">
              <w:rPr>
                <w:rFonts w:cs="Calibri"/>
                <w:sz w:val="16"/>
                <w:szCs w:val="16"/>
              </w:rPr>
              <w:t>0</w:t>
            </w:r>
            <w:r w:rsidRPr="00174765">
              <w:rPr>
                <w:rFonts w:cs="Calibri"/>
                <w:sz w:val="16"/>
                <w:szCs w:val="16"/>
              </w:rPr>
              <w:t>.Razvojne aktivnosti Otočac-Brinje-Vrhovine</w:t>
            </w:r>
          </w:p>
        </w:tc>
      </w:tr>
      <w:tr w:rsidR="00174765" w:rsidRPr="00ED5789" w14:paraId="28FF3D11" w14:textId="77777777" w:rsidTr="00174765">
        <w:trPr>
          <w:trHeight w:val="364"/>
        </w:trPr>
        <w:tc>
          <w:tcPr>
            <w:tcW w:w="1413" w:type="dxa"/>
            <w:vMerge/>
          </w:tcPr>
          <w:p w14:paraId="32BCD451" w14:textId="77777777" w:rsidR="00174765" w:rsidRPr="007A1850" w:rsidRDefault="00174765" w:rsidP="000B2AF3">
            <w:pPr>
              <w:rPr>
                <w:rFonts w:cs="Calibri"/>
                <w:b/>
                <w:bCs/>
                <w:sz w:val="16"/>
                <w:szCs w:val="16"/>
              </w:rPr>
            </w:pPr>
          </w:p>
        </w:tc>
        <w:tc>
          <w:tcPr>
            <w:tcW w:w="1984" w:type="dxa"/>
            <w:vMerge/>
          </w:tcPr>
          <w:p w14:paraId="1129FB59" w14:textId="77777777" w:rsidR="00174765" w:rsidRPr="007A1850" w:rsidRDefault="00174765" w:rsidP="000B2AF3">
            <w:pPr>
              <w:rPr>
                <w:rFonts w:cs="Calibri"/>
                <w:sz w:val="16"/>
                <w:szCs w:val="16"/>
              </w:rPr>
            </w:pPr>
          </w:p>
        </w:tc>
        <w:tc>
          <w:tcPr>
            <w:tcW w:w="1843" w:type="dxa"/>
            <w:vMerge/>
          </w:tcPr>
          <w:p w14:paraId="129C4998" w14:textId="77777777" w:rsidR="00174765" w:rsidRPr="007A1850" w:rsidRDefault="00174765" w:rsidP="000B2AF3">
            <w:pPr>
              <w:rPr>
                <w:rFonts w:cs="Calibri"/>
                <w:sz w:val="16"/>
                <w:szCs w:val="16"/>
              </w:rPr>
            </w:pPr>
          </w:p>
        </w:tc>
        <w:tc>
          <w:tcPr>
            <w:tcW w:w="4678" w:type="dxa"/>
          </w:tcPr>
          <w:p w14:paraId="10C011E8" w14:textId="528A89EA" w:rsidR="00174765" w:rsidRPr="007A1850" w:rsidRDefault="00174765" w:rsidP="008410B7">
            <w:pPr>
              <w:jc w:val="left"/>
              <w:rPr>
                <w:rFonts w:cs="Calibri"/>
                <w:sz w:val="16"/>
                <w:szCs w:val="16"/>
              </w:rPr>
            </w:pPr>
            <w:r>
              <w:rPr>
                <w:rFonts w:cs="Calibri"/>
                <w:sz w:val="16"/>
                <w:szCs w:val="16"/>
              </w:rPr>
              <w:t>A.4.1.1.2.Statič</w:t>
            </w:r>
            <w:r w:rsidR="00E739B4">
              <w:rPr>
                <w:rFonts w:cs="Calibri"/>
                <w:sz w:val="16"/>
                <w:szCs w:val="16"/>
              </w:rPr>
              <w:t>k</w:t>
            </w:r>
            <w:r>
              <w:rPr>
                <w:rFonts w:cs="Calibri"/>
                <w:sz w:val="16"/>
                <w:szCs w:val="16"/>
              </w:rPr>
              <w:t>a turistička signalizacija</w:t>
            </w:r>
          </w:p>
        </w:tc>
        <w:tc>
          <w:tcPr>
            <w:tcW w:w="4076" w:type="dxa"/>
          </w:tcPr>
          <w:p w14:paraId="7D4FEC42" w14:textId="7D73719D" w:rsidR="00174765" w:rsidRDefault="00174765" w:rsidP="00174765">
            <w:pPr>
              <w:jc w:val="left"/>
              <w:rPr>
                <w:rFonts w:cs="Calibri"/>
                <w:sz w:val="16"/>
                <w:szCs w:val="16"/>
              </w:rPr>
            </w:pPr>
            <w:r>
              <w:rPr>
                <w:rFonts w:cs="Calibri"/>
                <w:sz w:val="16"/>
                <w:szCs w:val="16"/>
              </w:rPr>
              <w:t>4</w:t>
            </w:r>
            <w:r w:rsidR="00744E16">
              <w:rPr>
                <w:rFonts w:cs="Calibri"/>
                <w:sz w:val="16"/>
                <w:szCs w:val="16"/>
              </w:rPr>
              <w:t>1</w:t>
            </w:r>
            <w:r>
              <w:rPr>
                <w:rFonts w:cs="Calibri"/>
                <w:sz w:val="16"/>
                <w:szCs w:val="16"/>
              </w:rPr>
              <w:t>.Postavljanje statičkih promotivnih proizvoda</w:t>
            </w:r>
          </w:p>
          <w:p w14:paraId="7E279190" w14:textId="6DFCA851" w:rsidR="00174765" w:rsidRDefault="00174765" w:rsidP="00174765">
            <w:pPr>
              <w:jc w:val="left"/>
              <w:rPr>
                <w:rFonts w:cs="Calibri"/>
                <w:sz w:val="16"/>
                <w:szCs w:val="16"/>
              </w:rPr>
            </w:pPr>
            <w:r>
              <w:rPr>
                <w:rFonts w:cs="Calibri"/>
                <w:sz w:val="16"/>
                <w:szCs w:val="16"/>
              </w:rPr>
              <w:t>4</w:t>
            </w:r>
            <w:r w:rsidR="00744E16">
              <w:rPr>
                <w:rFonts w:cs="Calibri"/>
                <w:sz w:val="16"/>
                <w:szCs w:val="16"/>
              </w:rPr>
              <w:t>2</w:t>
            </w:r>
            <w:r>
              <w:rPr>
                <w:rFonts w:cs="Calibri"/>
                <w:sz w:val="16"/>
                <w:szCs w:val="16"/>
              </w:rPr>
              <w:t>. Turistička signalizacija i informativne ploče i putokazi</w:t>
            </w:r>
          </w:p>
          <w:p w14:paraId="337BA1E9" w14:textId="2C58611D" w:rsidR="00174765" w:rsidRPr="007A1850" w:rsidRDefault="00174765" w:rsidP="00174765">
            <w:pPr>
              <w:jc w:val="left"/>
              <w:rPr>
                <w:rFonts w:cs="Calibri"/>
                <w:sz w:val="16"/>
                <w:szCs w:val="16"/>
              </w:rPr>
            </w:pPr>
          </w:p>
        </w:tc>
      </w:tr>
      <w:tr w:rsidR="00174765" w:rsidRPr="00ED5789" w14:paraId="4F742F88" w14:textId="4C8F09DB" w:rsidTr="007A1850">
        <w:trPr>
          <w:trHeight w:val="423"/>
        </w:trPr>
        <w:tc>
          <w:tcPr>
            <w:tcW w:w="1413" w:type="dxa"/>
            <w:vMerge/>
          </w:tcPr>
          <w:p w14:paraId="42E69326" w14:textId="77777777" w:rsidR="00174765" w:rsidRPr="007A1850" w:rsidRDefault="00174765" w:rsidP="000B2AF3">
            <w:pPr>
              <w:rPr>
                <w:rFonts w:cs="Calibri"/>
                <w:b/>
                <w:bCs/>
                <w:sz w:val="16"/>
                <w:szCs w:val="16"/>
              </w:rPr>
            </w:pPr>
          </w:p>
        </w:tc>
        <w:tc>
          <w:tcPr>
            <w:tcW w:w="1984" w:type="dxa"/>
            <w:vMerge/>
          </w:tcPr>
          <w:p w14:paraId="22A7FA10" w14:textId="77777777" w:rsidR="00174765" w:rsidRPr="007A1850" w:rsidRDefault="00174765" w:rsidP="000B2AF3">
            <w:pPr>
              <w:rPr>
                <w:rFonts w:cs="Calibri"/>
                <w:sz w:val="16"/>
                <w:szCs w:val="16"/>
              </w:rPr>
            </w:pPr>
          </w:p>
        </w:tc>
        <w:tc>
          <w:tcPr>
            <w:tcW w:w="1843" w:type="dxa"/>
          </w:tcPr>
          <w:p w14:paraId="712BD499" w14:textId="226313AF" w:rsidR="00174765" w:rsidRPr="007A1850" w:rsidRDefault="00174765" w:rsidP="000B2AF3">
            <w:pPr>
              <w:rPr>
                <w:rFonts w:cs="Calibri"/>
                <w:sz w:val="16"/>
                <w:szCs w:val="16"/>
              </w:rPr>
            </w:pPr>
            <w:r w:rsidRPr="007A1850">
              <w:rPr>
                <w:rFonts w:cs="Calibri"/>
                <w:sz w:val="16"/>
                <w:szCs w:val="16"/>
              </w:rPr>
              <w:t>4.1.2.Marketinška podrška cjelogodišnjem turizmu</w:t>
            </w:r>
          </w:p>
        </w:tc>
        <w:tc>
          <w:tcPr>
            <w:tcW w:w="4678" w:type="dxa"/>
          </w:tcPr>
          <w:p w14:paraId="53AF93E4" w14:textId="05CD5DEA" w:rsidR="00174765" w:rsidRPr="007A1850" w:rsidRDefault="00174765" w:rsidP="008410B7">
            <w:pPr>
              <w:jc w:val="left"/>
              <w:rPr>
                <w:rFonts w:cs="Calibri"/>
                <w:sz w:val="16"/>
                <w:szCs w:val="16"/>
              </w:rPr>
            </w:pPr>
            <w:r w:rsidRPr="007A1850">
              <w:rPr>
                <w:rFonts w:cs="Calibri"/>
                <w:sz w:val="16"/>
                <w:szCs w:val="16"/>
              </w:rPr>
              <w:t>A.4.1.2.1. Promocija proizvoda posebnih interesa</w:t>
            </w:r>
          </w:p>
          <w:p w14:paraId="1665838B" w14:textId="7E7882AA" w:rsidR="00174765" w:rsidRPr="007A1850" w:rsidRDefault="00174765" w:rsidP="007A1850">
            <w:pPr>
              <w:jc w:val="left"/>
              <w:rPr>
                <w:rFonts w:cs="Calibri"/>
                <w:sz w:val="16"/>
                <w:szCs w:val="16"/>
              </w:rPr>
            </w:pPr>
          </w:p>
        </w:tc>
        <w:tc>
          <w:tcPr>
            <w:tcW w:w="4076" w:type="dxa"/>
          </w:tcPr>
          <w:p w14:paraId="2679E65C" w14:textId="6759CE68" w:rsidR="00174765" w:rsidRPr="007A1850" w:rsidRDefault="00174765" w:rsidP="008410B7">
            <w:pPr>
              <w:jc w:val="left"/>
              <w:rPr>
                <w:rFonts w:cs="Calibri"/>
                <w:sz w:val="16"/>
                <w:szCs w:val="16"/>
              </w:rPr>
            </w:pPr>
            <w:r>
              <w:rPr>
                <w:rFonts w:cs="Calibri"/>
                <w:sz w:val="16"/>
                <w:szCs w:val="16"/>
              </w:rPr>
              <w:t>4</w:t>
            </w:r>
            <w:r w:rsidR="00744E16">
              <w:rPr>
                <w:rFonts w:cs="Calibri"/>
                <w:sz w:val="16"/>
                <w:szCs w:val="16"/>
              </w:rPr>
              <w:t>3</w:t>
            </w:r>
            <w:r w:rsidRPr="007A1850">
              <w:rPr>
                <w:rFonts w:cs="Calibri"/>
                <w:sz w:val="16"/>
                <w:szCs w:val="16"/>
              </w:rPr>
              <w:t>. Izrada strateških dokumenata za promociju proizvoda posebnih interesa</w:t>
            </w:r>
          </w:p>
        </w:tc>
      </w:tr>
      <w:bookmarkEnd w:id="250"/>
      <w:bookmarkEnd w:id="251"/>
      <w:bookmarkEnd w:id="252"/>
    </w:tbl>
    <w:p w14:paraId="27955A46" w14:textId="77777777" w:rsidR="00612489" w:rsidRDefault="00612489" w:rsidP="00612489">
      <w:pPr>
        <w:rPr>
          <w:rFonts w:cs="Calibri"/>
          <w:lang w:eastAsia="hr-HR"/>
        </w:rPr>
      </w:pPr>
    </w:p>
    <w:p w14:paraId="4C6F008A" w14:textId="76CFE3B3" w:rsidR="00815C9D" w:rsidRDefault="00815C9D" w:rsidP="00815C9D">
      <w:pPr>
        <w:pStyle w:val="Caption"/>
        <w:keepNext/>
      </w:pPr>
      <w:bookmarkStart w:id="253" w:name="_Toc215563627"/>
      <w:r>
        <w:t xml:space="preserve">Tablica </w:t>
      </w:r>
      <w:fldSimple w:instr=" SEQ Tablica \* ARABIC ">
        <w:r>
          <w:rPr>
            <w:noProof/>
          </w:rPr>
          <w:t>17</w:t>
        </w:r>
      </w:fldSimple>
      <w:r>
        <w:t xml:space="preserve"> - Vremenik provedbenih aktivnosti</w:t>
      </w:r>
      <w:bookmarkEnd w:id="253"/>
    </w:p>
    <w:tbl>
      <w:tblPr>
        <w:tblStyle w:val="TableGrid"/>
        <w:tblW w:w="0" w:type="auto"/>
        <w:tblLook w:val="04A0" w:firstRow="1" w:lastRow="0" w:firstColumn="1" w:lastColumn="0" w:noHBand="0" w:noVBand="1"/>
      </w:tblPr>
      <w:tblGrid>
        <w:gridCol w:w="2332"/>
        <w:gridCol w:w="2332"/>
        <w:gridCol w:w="2332"/>
        <w:gridCol w:w="2332"/>
        <w:gridCol w:w="2333"/>
        <w:gridCol w:w="2333"/>
      </w:tblGrid>
      <w:tr w:rsidR="00612489" w14:paraId="1843EF2F" w14:textId="77777777" w:rsidTr="00D7578C">
        <w:tc>
          <w:tcPr>
            <w:tcW w:w="2332" w:type="dxa"/>
            <w:shd w:val="clear" w:color="auto" w:fill="C1E4F5" w:themeFill="accent1" w:themeFillTint="33"/>
          </w:tcPr>
          <w:p w14:paraId="284EC08E" w14:textId="77777777" w:rsidR="00612489" w:rsidRDefault="00612489" w:rsidP="00D7578C">
            <w:r>
              <w:t>Aktivnost</w:t>
            </w:r>
          </w:p>
        </w:tc>
        <w:tc>
          <w:tcPr>
            <w:tcW w:w="2332" w:type="dxa"/>
            <w:shd w:val="clear" w:color="auto" w:fill="C1E4F5" w:themeFill="accent1" w:themeFillTint="33"/>
          </w:tcPr>
          <w:p w14:paraId="703DD55C" w14:textId="77777777" w:rsidR="00612489" w:rsidRDefault="00612489" w:rsidP="00D7578C">
            <w:pPr>
              <w:jc w:val="center"/>
            </w:pPr>
            <w:r>
              <w:t>2025.</w:t>
            </w:r>
          </w:p>
        </w:tc>
        <w:tc>
          <w:tcPr>
            <w:tcW w:w="2332" w:type="dxa"/>
            <w:shd w:val="clear" w:color="auto" w:fill="C1E4F5" w:themeFill="accent1" w:themeFillTint="33"/>
          </w:tcPr>
          <w:p w14:paraId="0F2F1918" w14:textId="77777777" w:rsidR="00612489" w:rsidRDefault="00612489" w:rsidP="00D7578C">
            <w:pPr>
              <w:jc w:val="center"/>
            </w:pPr>
            <w:r>
              <w:t>2026.</w:t>
            </w:r>
          </w:p>
        </w:tc>
        <w:tc>
          <w:tcPr>
            <w:tcW w:w="2332" w:type="dxa"/>
            <w:shd w:val="clear" w:color="auto" w:fill="C1E4F5" w:themeFill="accent1" w:themeFillTint="33"/>
          </w:tcPr>
          <w:p w14:paraId="1CE26C23" w14:textId="77777777" w:rsidR="00612489" w:rsidRDefault="00612489" w:rsidP="00D7578C">
            <w:pPr>
              <w:jc w:val="center"/>
            </w:pPr>
            <w:r>
              <w:t>2027.</w:t>
            </w:r>
          </w:p>
        </w:tc>
        <w:tc>
          <w:tcPr>
            <w:tcW w:w="2333" w:type="dxa"/>
            <w:shd w:val="clear" w:color="auto" w:fill="C1E4F5" w:themeFill="accent1" w:themeFillTint="33"/>
          </w:tcPr>
          <w:p w14:paraId="355B39F5" w14:textId="77777777" w:rsidR="00612489" w:rsidRDefault="00612489" w:rsidP="00D7578C">
            <w:pPr>
              <w:jc w:val="center"/>
            </w:pPr>
            <w:r>
              <w:t>2028.</w:t>
            </w:r>
          </w:p>
        </w:tc>
        <w:tc>
          <w:tcPr>
            <w:tcW w:w="2333" w:type="dxa"/>
            <w:shd w:val="clear" w:color="auto" w:fill="C1E4F5" w:themeFill="accent1" w:themeFillTint="33"/>
          </w:tcPr>
          <w:p w14:paraId="07CB2B2C" w14:textId="77777777" w:rsidR="00612489" w:rsidRDefault="00612489" w:rsidP="00D7578C">
            <w:pPr>
              <w:jc w:val="center"/>
            </w:pPr>
            <w:r>
              <w:t>2029.</w:t>
            </w:r>
          </w:p>
        </w:tc>
      </w:tr>
      <w:tr w:rsidR="00612489" w14:paraId="4D9D9A06" w14:textId="77777777" w:rsidTr="0002170F">
        <w:tc>
          <w:tcPr>
            <w:tcW w:w="2332" w:type="dxa"/>
            <w:shd w:val="clear" w:color="auto" w:fill="C1E4F5" w:themeFill="accent1" w:themeFillTint="33"/>
          </w:tcPr>
          <w:p w14:paraId="013B9A65" w14:textId="77777777" w:rsidR="00612489" w:rsidRDefault="00612489" w:rsidP="00D7578C">
            <w:r>
              <w:t>A.1.1.1.1.</w:t>
            </w:r>
          </w:p>
        </w:tc>
        <w:tc>
          <w:tcPr>
            <w:tcW w:w="2332" w:type="dxa"/>
            <w:shd w:val="clear" w:color="auto" w:fill="D1D1D1" w:themeFill="background2" w:themeFillShade="E6"/>
          </w:tcPr>
          <w:p w14:paraId="669ED0A2" w14:textId="77777777" w:rsidR="00612489" w:rsidRPr="00B043F4" w:rsidRDefault="00612489" w:rsidP="00D7578C"/>
        </w:tc>
        <w:tc>
          <w:tcPr>
            <w:tcW w:w="2332" w:type="dxa"/>
            <w:shd w:val="clear" w:color="auto" w:fill="D1D1D1" w:themeFill="background2" w:themeFillShade="E6"/>
          </w:tcPr>
          <w:p w14:paraId="75B6BCAD" w14:textId="77777777" w:rsidR="00612489" w:rsidRPr="00B043F4" w:rsidRDefault="00612489" w:rsidP="00D7578C"/>
        </w:tc>
        <w:tc>
          <w:tcPr>
            <w:tcW w:w="2332" w:type="dxa"/>
          </w:tcPr>
          <w:p w14:paraId="7E713EBE" w14:textId="77777777" w:rsidR="00612489" w:rsidRPr="00B043F4" w:rsidRDefault="00612489" w:rsidP="00D7578C"/>
        </w:tc>
        <w:tc>
          <w:tcPr>
            <w:tcW w:w="2333" w:type="dxa"/>
          </w:tcPr>
          <w:p w14:paraId="5980EFA4" w14:textId="77777777" w:rsidR="00612489" w:rsidRPr="00B043F4" w:rsidRDefault="00612489" w:rsidP="00D7578C"/>
        </w:tc>
        <w:tc>
          <w:tcPr>
            <w:tcW w:w="2333" w:type="dxa"/>
          </w:tcPr>
          <w:p w14:paraId="427640B8" w14:textId="77777777" w:rsidR="00612489" w:rsidRPr="00B043F4" w:rsidRDefault="00612489" w:rsidP="00D7578C"/>
        </w:tc>
      </w:tr>
      <w:tr w:rsidR="00612489" w14:paraId="3C6A26E9" w14:textId="77777777" w:rsidTr="00F15528">
        <w:tc>
          <w:tcPr>
            <w:tcW w:w="2332" w:type="dxa"/>
            <w:shd w:val="clear" w:color="auto" w:fill="C1E4F5" w:themeFill="accent1" w:themeFillTint="33"/>
          </w:tcPr>
          <w:p w14:paraId="322AC773" w14:textId="77777777" w:rsidR="00612489" w:rsidRDefault="00612489" w:rsidP="00D7578C">
            <w:r>
              <w:t>A.1.1.1.2.</w:t>
            </w:r>
          </w:p>
        </w:tc>
        <w:tc>
          <w:tcPr>
            <w:tcW w:w="2332" w:type="dxa"/>
            <w:shd w:val="clear" w:color="auto" w:fill="747474" w:themeFill="background2" w:themeFillShade="80"/>
          </w:tcPr>
          <w:p w14:paraId="2E325681" w14:textId="77777777" w:rsidR="00612489" w:rsidRPr="00B043F4" w:rsidRDefault="00612489" w:rsidP="00D7578C"/>
        </w:tc>
        <w:tc>
          <w:tcPr>
            <w:tcW w:w="2332" w:type="dxa"/>
            <w:shd w:val="clear" w:color="auto" w:fill="747474" w:themeFill="background2" w:themeFillShade="80"/>
          </w:tcPr>
          <w:p w14:paraId="5C2D5087" w14:textId="77777777" w:rsidR="00612489" w:rsidRPr="00B043F4" w:rsidRDefault="00612489" w:rsidP="00D7578C"/>
        </w:tc>
        <w:tc>
          <w:tcPr>
            <w:tcW w:w="2332" w:type="dxa"/>
            <w:shd w:val="clear" w:color="auto" w:fill="747474" w:themeFill="background2" w:themeFillShade="80"/>
          </w:tcPr>
          <w:p w14:paraId="517737B0" w14:textId="77777777" w:rsidR="00612489" w:rsidRPr="00B043F4" w:rsidRDefault="00612489" w:rsidP="00D7578C"/>
        </w:tc>
        <w:tc>
          <w:tcPr>
            <w:tcW w:w="2333" w:type="dxa"/>
            <w:shd w:val="clear" w:color="auto" w:fill="747474" w:themeFill="background2" w:themeFillShade="80"/>
          </w:tcPr>
          <w:p w14:paraId="65A04350" w14:textId="77777777" w:rsidR="00612489" w:rsidRPr="00B043F4" w:rsidRDefault="00612489" w:rsidP="00D7578C"/>
        </w:tc>
        <w:tc>
          <w:tcPr>
            <w:tcW w:w="2333" w:type="dxa"/>
            <w:shd w:val="clear" w:color="auto" w:fill="747474" w:themeFill="background2" w:themeFillShade="80"/>
          </w:tcPr>
          <w:p w14:paraId="50432EE0" w14:textId="77777777" w:rsidR="00612489" w:rsidRPr="00B043F4" w:rsidRDefault="00612489" w:rsidP="00D7578C"/>
        </w:tc>
      </w:tr>
      <w:tr w:rsidR="00612489" w14:paraId="420C3613" w14:textId="77777777" w:rsidTr="00A36B74">
        <w:tc>
          <w:tcPr>
            <w:tcW w:w="2332" w:type="dxa"/>
            <w:shd w:val="clear" w:color="auto" w:fill="C1E4F5" w:themeFill="accent1" w:themeFillTint="33"/>
          </w:tcPr>
          <w:p w14:paraId="4F6382D3" w14:textId="0E3EDD53" w:rsidR="00612489" w:rsidRDefault="00612489" w:rsidP="00D7578C">
            <w:r>
              <w:t>A.1.</w:t>
            </w:r>
            <w:r w:rsidR="00F15528">
              <w:t>1</w:t>
            </w:r>
            <w:r>
              <w:t>.</w:t>
            </w:r>
            <w:r w:rsidR="00F15528">
              <w:t>2</w:t>
            </w:r>
            <w:r>
              <w:t>.1.</w:t>
            </w:r>
          </w:p>
        </w:tc>
        <w:tc>
          <w:tcPr>
            <w:tcW w:w="2332" w:type="dxa"/>
            <w:shd w:val="clear" w:color="auto" w:fill="D1D1D1" w:themeFill="background2" w:themeFillShade="E6"/>
          </w:tcPr>
          <w:p w14:paraId="379EABC0" w14:textId="77777777" w:rsidR="00612489" w:rsidRPr="00B043F4" w:rsidRDefault="00612489" w:rsidP="00D7578C"/>
        </w:tc>
        <w:tc>
          <w:tcPr>
            <w:tcW w:w="2332" w:type="dxa"/>
            <w:shd w:val="clear" w:color="auto" w:fill="D1D1D1" w:themeFill="background2" w:themeFillShade="E6"/>
          </w:tcPr>
          <w:p w14:paraId="5D2FA915" w14:textId="77777777" w:rsidR="00612489" w:rsidRPr="00B043F4" w:rsidRDefault="00612489" w:rsidP="00D7578C"/>
        </w:tc>
        <w:tc>
          <w:tcPr>
            <w:tcW w:w="2332" w:type="dxa"/>
            <w:shd w:val="clear" w:color="auto" w:fill="D1D1D1" w:themeFill="background2" w:themeFillShade="E6"/>
          </w:tcPr>
          <w:p w14:paraId="08767DA6" w14:textId="77777777" w:rsidR="00612489" w:rsidRPr="00B043F4" w:rsidRDefault="00612489" w:rsidP="00D7578C"/>
        </w:tc>
        <w:tc>
          <w:tcPr>
            <w:tcW w:w="2333" w:type="dxa"/>
            <w:shd w:val="clear" w:color="auto" w:fill="D1D1D1" w:themeFill="background2" w:themeFillShade="E6"/>
          </w:tcPr>
          <w:p w14:paraId="44BEF5D0" w14:textId="77777777" w:rsidR="00612489" w:rsidRPr="00B043F4" w:rsidRDefault="00612489" w:rsidP="00D7578C"/>
        </w:tc>
        <w:tc>
          <w:tcPr>
            <w:tcW w:w="2333" w:type="dxa"/>
            <w:shd w:val="clear" w:color="auto" w:fill="D1D1D1" w:themeFill="background2" w:themeFillShade="E6"/>
          </w:tcPr>
          <w:p w14:paraId="6CE9025A" w14:textId="77777777" w:rsidR="00612489" w:rsidRPr="00B043F4" w:rsidRDefault="00612489" w:rsidP="00D7578C"/>
        </w:tc>
      </w:tr>
      <w:tr w:rsidR="00612489" w14:paraId="1C818A53" w14:textId="77777777" w:rsidTr="00AC1094">
        <w:tc>
          <w:tcPr>
            <w:tcW w:w="2332" w:type="dxa"/>
            <w:shd w:val="clear" w:color="auto" w:fill="C1E4F5" w:themeFill="accent1" w:themeFillTint="33"/>
          </w:tcPr>
          <w:p w14:paraId="698348A6" w14:textId="0233E6DB" w:rsidR="00612489" w:rsidRDefault="00612489" w:rsidP="00D7578C">
            <w:r>
              <w:t>A.</w:t>
            </w:r>
            <w:r w:rsidR="00DA16D9">
              <w:t>2.1.1.1.</w:t>
            </w:r>
          </w:p>
        </w:tc>
        <w:tc>
          <w:tcPr>
            <w:tcW w:w="2332" w:type="dxa"/>
            <w:shd w:val="clear" w:color="auto" w:fill="747474" w:themeFill="background2" w:themeFillShade="80"/>
          </w:tcPr>
          <w:p w14:paraId="6C86E8A9" w14:textId="77777777" w:rsidR="00612489" w:rsidRPr="00B043F4" w:rsidRDefault="00612489" w:rsidP="00D7578C"/>
        </w:tc>
        <w:tc>
          <w:tcPr>
            <w:tcW w:w="2332" w:type="dxa"/>
            <w:shd w:val="clear" w:color="auto" w:fill="747474" w:themeFill="background2" w:themeFillShade="80"/>
          </w:tcPr>
          <w:p w14:paraId="0E988BDE" w14:textId="77777777" w:rsidR="00612489" w:rsidRPr="00B043F4" w:rsidRDefault="00612489" w:rsidP="00D7578C"/>
        </w:tc>
        <w:tc>
          <w:tcPr>
            <w:tcW w:w="2332" w:type="dxa"/>
            <w:shd w:val="clear" w:color="auto" w:fill="747474" w:themeFill="background2" w:themeFillShade="80"/>
          </w:tcPr>
          <w:p w14:paraId="0D3A697E" w14:textId="77777777" w:rsidR="00612489" w:rsidRPr="00B043F4" w:rsidRDefault="00612489" w:rsidP="00D7578C"/>
        </w:tc>
        <w:tc>
          <w:tcPr>
            <w:tcW w:w="2333" w:type="dxa"/>
            <w:shd w:val="clear" w:color="auto" w:fill="747474" w:themeFill="background2" w:themeFillShade="80"/>
          </w:tcPr>
          <w:p w14:paraId="14EDAFD6" w14:textId="77777777" w:rsidR="00612489" w:rsidRPr="00B043F4" w:rsidRDefault="00612489" w:rsidP="00D7578C"/>
        </w:tc>
        <w:tc>
          <w:tcPr>
            <w:tcW w:w="2333" w:type="dxa"/>
          </w:tcPr>
          <w:p w14:paraId="7D7F6CE5" w14:textId="77777777" w:rsidR="00612489" w:rsidRPr="00B043F4" w:rsidRDefault="00612489" w:rsidP="00D7578C"/>
        </w:tc>
      </w:tr>
      <w:tr w:rsidR="00612489" w14:paraId="7B59C026" w14:textId="77777777" w:rsidTr="00AC1094">
        <w:tc>
          <w:tcPr>
            <w:tcW w:w="2332" w:type="dxa"/>
            <w:shd w:val="clear" w:color="auto" w:fill="C1E4F5" w:themeFill="accent1" w:themeFillTint="33"/>
          </w:tcPr>
          <w:p w14:paraId="30A452D1" w14:textId="2BD6BBC1" w:rsidR="00612489" w:rsidRDefault="00612489" w:rsidP="00D7578C">
            <w:r>
              <w:t>A.</w:t>
            </w:r>
            <w:r w:rsidR="00DA16D9">
              <w:t>2.1.1.2.</w:t>
            </w:r>
          </w:p>
        </w:tc>
        <w:tc>
          <w:tcPr>
            <w:tcW w:w="2332" w:type="dxa"/>
          </w:tcPr>
          <w:p w14:paraId="2B09EC66" w14:textId="77777777" w:rsidR="00612489" w:rsidRPr="00B043F4" w:rsidRDefault="00612489" w:rsidP="00D7578C"/>
        </w:tc>
        <w:tc>
          <w:tcPr>
            <w:tcW w:w="2332" w:type="dxa"/>
            <w:shd w:val="clear" w:color="auto" w:fill="D1D1D1" w:themeFill="background2" w:themeFillShade="E6"/>
          </w:tcPr>
          <w:p w14:paraId="36BEE20B" w14:textId="77777777" w:rsidR="00612489" w:rsidRPr="00B043F4" w:rsidRDefault="00612489" w:rsidP="00D7578C"/>
        </w:tc>
        <w:tc>
          <w:tcPr>
            <w:tcW w:w="2332" w:type="dxa"/>
            <w:shd w:val="clear" w:color="auto" w:fill="D1D1D1" w:themeFill="background2" w:themeFillShade="E6"/>
          </w:tcPr>
          <w:p w14:paraId="53F2836E" w14:textId="77777777" w:rsidR="00612489" w:rsidRPr="00B043F4" w:rsidRDefault="00612489" w:rsidP="00D7578C"/>
        </w:tc>
        <w:tc>
          <w:tcPr>
            <w:tcW w:w="2333" w:type="dxa"/>
            <w:shd w:val="clear" w:color="auto" w:fill="D1D1D1" w:themeFill="background2" w:themeFillShade="E6"/>
          </w:tcPr>
          <w:p w14:paraId="19A8FF16" w14:textId="77777777" w:rsidR="00612489" w:rsidRPr="00B043F4" w:rsidRDefault="00612489" w:rsidP="00D7578C"/>
        </w:tc>
        <w:tc>
          <w:tcPr>
            <w:tcW w:w="2333" w:type="dxa"/>
          </w:tcPr>
          <w:p w14:paraId="034EA698" w14:textId="77777777" w:rsidR="00612489" w:rsidRPr="00B043F4" w:rsidRDefault="00612489" w:rsidP="00D7578C"/>
        </w:tc>
      </w:tr>
      <w:tr w:rsidR="00612489" w14:paraId="364A0FF5" w14:textId="77777777" w:rsidTr="00AC1094">
        <w:tc>
          <w:tcPr>
            <w:tcW w:w="2332" w:type="dxa"/>
            <w:shd w:val="clear" w:color="auto" w:fill="C1E4F5" w:themeFill="accent1" w:themeFillTint="33"/>
          </w:tcPr>
          <w:p w14:paraId="3D2D7515" w14:textId="589A1D45" w:rsidR="00612489" w:rsidRPr="00AE6265" w:rsidRDefault="00612489" w:rsidP="00D7578C">
            <w:r>
              <w:t>A.</w:t>
            </w:r>
            <w:r w:rsidR="00DA16D9">
              <w:t>2.1.1.3.</w:t>
            </w:r>
          </w:p>
        </w:tc>
        <w:tc>
          <w:tcPr>
            <w:tcW w:w="2332" w:type="dxa"/>
          </w:tcPr>
          <w:p w14:paraId="13F17A2D" w14:textId="77777777" w:rsidR="00612489" w:rsidRPr="00B043F4" w:rsidRDefault="00612489" w:rsidP="00D7578C"/>
        </w:tc>
        <w:tc>
          <w:tcPr>
            <w:tcW w:w="2332" w:type="dxa"/>
            <w:shd w:val="clear" w:color="auto" w:fill="747474" w:themeFill="background2" w:themeFillShade="80"/>
          </w:tcPr>
          <w:p w14:paraId="31E8D821" w14:textId="77777777" w:rsidR="00612489" w:rsidRPr="00B043F4" w:rsidRDefault="00612489" w:rsidP="00D7578C"/>
        </w:tc>
        <w:tc>
          <w:tcPr>
            <w:tcW w:w="2332" w:type="dxa"/>
            <w:shd w:val="clear" w:color="auto" w:fill="747474" w:themeFill="background2" w:themeFillShade="80"/>
          </w:tcPr>
          <w:p w14:paraId="4CB84447" w14:textId="77777777" w:rsidR="00612489" w:rsidRPr="00B043F4" w:rsidRDefault="00612489" w:rsidP="00D7578C"/>
        </w:tc>
        <w:tc>
          <w:tcPr>
            <w:tcW w:w="2333" w:type="dxa"/>
            <w:shd w:val="clear" w:color="auto" w:fill="747474" w:themeFill="background2" w:themeFillShade="80"/>
          </w:tcPr>
          <w:p w14:paraId="54202CE9" w14:textId="77777777" w:rsidR="00612489" w:rsidRPr="00B043F4" w:rsidRDefault="00612489" w:rsidP="00D7578C"/>
        </w:tc>
        <w:tc>
          <w:tcPr>
            <w:tcW w:w="2333" w:type="dxa"/>
          </w:tcPr>
          <w:p w14:paraId="7167CDAB" w14:textId="77777777" w:rsidR="00612489" w:rsidRPr="00B043F4" w:rsidRDefault="00612489" w:rsidP="00D7578C"/>
        </w:tc>
      </w:tr>
      <w:tr w:rsidR="00612489" w14:paraId="6FD6EF22" w14:textId="77777777" w:rsidTr="00AC1094">
        <w:tc>
          <w:tcPr>
            <w:tcW w:w="2332" w:type="dxa"/>
            <w:shd w:val="clear" w:color="auto" w:fill="C1E4F5" w:themeFill="accent1" w:themeFillTint="33"/>
          </w:tcPr>
          <w:p w14:paraId="52530724" w14:textId="1068007A" w:rsidR="00612489" w:rsidRDefault="00612489" w:rsidP="00D7578C">
            <w:r>
              <w:t>A.</w:t>
            </w:r>
            <w:r w:rsidR="00DA16D9">
              <w:t>2.1.2.1.</w:t>
            </w:r>
          </w:p>
        </w:tc>
        <w:tc>
          <w:tcPr>
            <w:tcW w:w="2332" w:type="dxa"/>
            <w:shd w:val="clear" w:color="auto" w:fill="D1D1D1" w:themeFill="background2" w:themeFillShade="E6"/>
          </w:tcPr>
          <w:p w14:paraId="5645C173" w14:textId="77777777" w:rsidR="00612489" w:rsidRPr="00B043F4" w:rsidRDefault="00612489" w:rsidP="00D7578C"/>
        </w:tc>
        <w:tc>
          <w:tcPr>
            <w:tcW w:w="2332" w:type="dxa"/>
            <w:shd w:val="clear" w:color="auto" w:fill="D1D1D1" w:themeFill="background2" w:themeFillShade="E6"/>
          </w:tcPr>
          <w:p w14:paraId="4D1B3CA8" w14:textId="77777777" w:rsidR="00612489" w:rsidRPr="00B043F4" w:rsidRDefault="00612489" w:rsidP="00D7578C"/>
        </w:tc>
        <w:tc>
          <w:tcPr>
            <w:tcW w:w="2332" w:type="dxa"/>
            <w:shd w:val="clear" w:color="auto" w:fill="D1D1D1" w:themeFill="background2" w:themeFillShade="E6"/>
          </w:tcPr>
          <w:p w14:paraId="28F2D7BE" w14:textId="77777777" w:rsidR="00612489" w:rsidRPr="00B043F4" w:rsidRDefault="00612489" w:rsidP="00D7578C"/>
        </w:tc>
        <w:tc>
          <w:tcPr>
            <w:tcW w:w="2333" w:type="dxa"/>
          </w:tcPr>
          <w:p w14:paraId="074B5E48" w14:textId="77777777" w:rsidR="00612489" w:rsidRPr="00B043F4" w:rsidRDefault="00612489" w:rsidP="00D7578C"/>
        </w:tc>
        <w:tc>
          <w:tcPr>
            <w:tcW w:w="2333" w:type="dxa"/>
          </w:tcPr>
          <w:p w14:paraId="716CA3DB" w14:textId="77777777" w:rsidR="00612489" w:rsidRPr="00B043F4" w:rsidRDefault="00612489" w:rsidP="00D7578C"/>
        </w:tc>
      </w:tr>
      <w:tr w:rsidR="00612489" w14:paraId="7B5211C2" w14:textId="77777777" w:rsidTr="00AC1094">
        <w:tc>
          <w:tcPr>
            <w:tcW w:w="2332" w:type="dxa"/>
            <w:shd w:val="clear" w:color="auto" w:fill="C1E4F5" w:themeFill="accent1" w:themeFillTint="33"/>
          </w:tcPr>
          <w:p w14:paraId="23A0DED1" w14:textId="0CB0E55D" w:rsidR="00612489" w:rsidRDefault="00612489" w:rsidP="00D7578C">
            <w:r>
              <w:t>A.</w:t>
            </w:r>
            <w:r w:rsidR="00DA16D9">
              <w:t>2.1.2.2.</w:t>
            </w:r>
          </w:p>
        </w:tc>
        <w:tc>
          <w:tcPr>
            <w:tcW w:w="2332" w:type="dxa"/>
          </w:tcPr>
          <w:p w14:paraId="6D90CE51" w14:textId="77777777" w:rsidR="00612489" w:rsidRPr="00B043F4" w:rsidRDefault="00612489" w:rsidP="00D7578C"/>
        </w:tc>
        <w:tc>
          <w:tcPr>
            <w:tcW w:w="2332" w:type="dxa"/>
            <w:shd w:val="clear" w:color="auto" w:fill="747474" w:themeFill="background2" w:themeFillShade="80"/>
          </w:tcPr>
          <w:p w14:paraId="6747E3D2" w14:textId="77777777" w:rsidR="00612489" w:rsidRPr="00B043F4" w:rsidRDefault="00612489" w:rsidP="00D7578C"/>
        </w:tc>
        <w:tc>
          <w:tcPr>
            <w:tcW w:w="2332" w:type="dxa"/>
            <w:shd w:val="clear" w:color="auto" w:fill="747474" w:themeFill="background2" w:themeFillShade="80"/>
          </w:tcPr>
          <w:p w14:paraId="4BFBECCB" w14:textId="77777777" w:rsidR="00612489" w:rsidRPr="00B043F4" w:rsidRDefault="00612489" w:rsidP="00D7578C"/>
        </w:tc>
        <w:tc>
          <w:tcPr>
            <w:tcW w:w="2333" w:type="dxa"/>
          </w:tcPr>
          <w:p w14:paraId="1AB80B1B" w14:textId="77777777" w:rsidR="00612489" w:rsidRPr="00B043F4" w:rsidRDefault="00612489" w:rsidP="00D7578C"/>
        </w:tc>
        <w:tc>
          <w:tcPr>
            <w:tcW w:w="2333" w:type="dxa"/>
          </w:tcPr>
          <w:p w14:paraId="218EB8BE" w14:textId="77777777" w:rsidR="00612489" w:rsidRPr="00B043F4" w:rsidRDefault="00612489" w:rsidP="00D7578C"/>
        </w:tc>
      </w:tr>
      <w:tr w:rsidR="00612489" w14:paraId="354ADE34" w14:textId="77777777" w:rsidTr="00A36B74">
        <w:tc>
          <w:tcPr>
            <w:tcW w:w="2332" w:type="dxa"/>
            <w:shd w:val="clear" w:color="auto" w:fill="C1E4F5" w:themeFill="accent1" w:themeFillTint="33"/>
          </w:tcPr>
          <w:p w14:paraId="16803D49" w14:textId="7FFE03F6" w:rsidR="00544DF1" w:rsidRDefault="00612489" w:rsidP="00D7578C">
            <w:r>
              <w:lastRenderedPageBreak/>
              <w:t>A.</w:t>
            </w:r>
            <w:r w:rsidR="00544DF1">
              <w:t>2.1.2.3.</w:t>
            </w:r>
          </w:p>
        </w:tc>
        <w:tc>
          <w:tcPr>
            <w:tcW w:w="2332" w:type="dxa"/>
            <w:shd w:val="clear" w:color="auto" w:fill="D1D1D1" w:themeFill="background2" w:themeFillShade="E6"/>
          </w:tcPr>
          <w:p w14:paraId="50BBCC18" w14:textId="77777777" w:rsidR="00612489" w:rsidRPr="00B043F4" w:rsidRDefault="00612489" w:rsidP="00D7578C"/>
        </w:tc>
        <w:tc>
          <w:tcPr>
            <w:tcW w:w="2332" w:type="dxa"/>
            <w:shd w:val="clear" w:color="auto" w:fill="D1D1D1" w:themeFill="background2" w:themeFillShade="E6"/>
          </w:tcPr>
          <w:p w14:paraId="4F91A5DC" w14:textId="77777777" w:rsidR="00612489" w:rsidRPr="00B043F4" w:rsidRDefault="00612489" w:rsidP="00D7578C"/>
        </w:tc>
        <w:tc>
          <w:tcPr>
            <w:tcW w:w="2332" w:type="dxa"/>
            <w:shd w:val="clear" w:color="auto" w:fill="D1D1D1" w:themeFill="background2" w:themeFillShade="E6"/>
          </w:tcPr>
          <w:p w14:paraId="2194CD67" w14:textId="77777777" w:rsidR="00612489" w:rsidRPr="00B043F4" w:rsidRDefault="00612489" w:rsidP="00D7578C"/>
        </w:tc>
        <w:tc>
          <w:tcPr>
            <w:tcW w:w="2333" w:type="dxa"/>
            <w:shd w:val="clear" w:color="auto" w:fill="D1D1D1" w:themeFill="background2" w:themeFillShade="E6"/>
          </w:tcPr>
          <w:p w14:paraId="6498B225" w14:textId="77777777" w:rsidR="00612489" w:rsidRPr="00B043F4" w:rsidRDefault="00612489" w:rsidP="00D7578C"/>
        </w:tc>
        <w:tc>
          <w:tcPr>
            <w:tcW w:w="2333" w:type="dxa"/>
            <w:shd w:val="clear" w:color="auto" w:fill="D1D1D1" w:themeFill="background2" w:themeFillShade="E6"/>
          </w:tcPr>
          <w:p w14:paraId="50F72B74" w14:textId="77777777" w:rsidR="00612489" w:rsidRPr="00B043F4" w:rsidRDefault="00612489" w:rsidP="00D7578C"/>
        </w:tc>
      </w:tr>
      <w:tr w:rsidR="00612489" w14:paraId="1EC9A4B1" w14:textId="77777777" w:rsidTr="00544DF1">
        <w:tc>
          <w:tcPr>
            <w:tcW w:w="2332" w:type="dxa"/>
            <w:shd w:val="clear" w:color="auto" w:fill="C1E4F5" w:themeFill="accent1" w:themeFillTint="33"/>
          </w:tcPr>
          <w:p w14:paraId="143B3B4C" w14:textId="7A50BD22" w:rsidR="00612489" w:rsidRPr="00F32928" w:rsidRDefault="00612489" w:rsidP="00D7578C">
            <w:r>
              <w:t>A.</w:t>
            </w:r>
            <w:r w:rsidR="00544DF1">
              <w:t>3.1.1.1.</w:t>
            </w:r>
          </w:p>
        </w:tc>
        <w:tc>
          <w:tcPr>
            <w:tcW w:w="2332" w:type="dxa"/>
          </w:tcPr>
          <w:p w14:paraId="3F5E943F" w14:textId="77777777" w:rsidR="00612489" w:rsidRPr="00B043F4" w:rsidRDefault="00612489" w:rsidP="00D7578C"/>
        </w:tc>
        <w:tc>
          <w:tcPr>
            <w:tcW w:w="2332" w:type="dxa"/>
            <w:shd w:val="clear" w:color="auto" w:fill="747474" w:themeFill="background2" w:themeFillShade="80"/>
          </w:tcPr>
          <w:p w14:paraId="2A6A1339" w14:textId="77777777" w:rsidR="00612489" w:rsidRPr="00B043F4" w:rsidRDefault="00612489" w:rsidP="00D7578C"/>
        </w:tc>
        <w:tc>
          <w:tcPr>
            <w:tcW w:w="2332" w:type="dxa"/>
            <w:shd w:val="clear" w:color="auto" w:fill="747474" w:themeFill="background2" w:themeFillShade="80"/>
          </w:tcPr>
          <w:p w14:paraId="42703F7C" w14:textId="77777777" w:rsidR="00612489" w:rsidRPr="00B043F4" w:rsidRDefault="00612489" w:rsidP="00D7578C"/>
        </w:tc>
        <w:tc>
          <w:tcPr>
            <w:tcW w:w="2333" w:type="dxa"/>
            <w:shd w:val="clear" w:color="auto" w:fill="747474" w:themeFill="background2" w:themeFillShade="80"/>
          </w:tcPr>
          <w:p w14:paraId="6740405A" w14:textId="77777777" w:rsidR="00612489" w:rsidRPr="00B043F4" w:rsidRDefault="00612489" w:rsidP="00D7578C"/>
        </w:tc>
        <w:tc>
          <w:tcPr>
            <w:tcW w:w="2333" w:type="dxa"/>
            <w:shd w:val="clear" w:color="auto" w:fill="747474" w:themeFill="background2" w:themeFillShade="80"/>
          </w:tcPr>
          <w:p w14:paraId="26F1A167" w14:textId="77777777" w:rsidR="00612489" w:rsidRPr="00B043F4" w:rsidRDefault="00612489" w:rsidP="00D7578C"/>
        </w:tc>
      </w:tr>
      <w:tr w:rsidR="00612489" w14:paraId="7C42F102" w14:textId="77777777" w:rsidTr="00A36B74">
        <w:tc>
          <w:tcPr>
            <w:tcW w:w="2332" w:type="dxa"/>
            <w:shd w:val="clear" w:color="auto" w:fill="C1E4F5" w:themeFill="accent1" w:themeFillTint="33"/>
          </w:tcPr>
          <w:p w14:paraId="38BFDD96" w14:textId="4BAE59A3" w:rsidR="00612489" w:rsidRDefault="00612489" w:rsidP="00D7578C">
            <w:r>
              <w:t>A.</w:t>
            </w:r>
            <w:r w:rsidR="00544DF1">
              <w:t>3.1.1.2.</w:t>
            </w:r>
          </w:p>
        </w:tc>
        <w:tc>
          <w:tcPr>
            <w:tcW w:w="2332" w:type="dxa"/>
          </w:tcPr>
          <w:p w14:paraId="33A4A1AE" w14:textId="77777777" w:rsidR="00612489" w:rsidRPr="00B043F4" w:rsidRDefault="00612489" w:rsidP="00D7578C"/>
        </w:tc>
        <w:tc>
          <w:tcPr>
            <w:tcW w:w="2332" w:type="dxa"/>
            <w:shd w:val="clear" w:color="auto" w:fill="D1D1D1" w:themeFill="background2" w:themeFillShade="E6"/>
          </w:tcPr>
          <w:p w14:paraId="4DDB500D" w14:textId="77777777" w:rsidR="00612489" w:rsidRPr="00B043F4" w:rsidRDefault="00612489" w:rsidP="00D7578C"/>
        </w:tc>
        <w:tc>
          <w:tcPr>
            <w:tcW w:w="2332" w:type="dxa"/>
            <w:shd w:val="clear" w:color="auto" w:fill="D1D1D1" w:themeFill="background2" w:themeFillShade="E6"/>
          </w:tcPr>
          <w:p w14:paraId="719AD345" w14:textId="77777777" w:rsidR="00612489" w:rsidRPr="00B043F4" w:rsidRDefault="00612489" w:rsidP="00D7578C"/>
        </w:tc>
        <w:tc>
          <w:tcPr>
            <w:tcW w:w="2333" w:type="dxa"/>
            <w:shd w:val="clear" w:color="auto" w:fill="D1D1D1" w:themeFill="background2" w:themeFillShade="E6"/>
          </w:tcPr>
          <w:p w14:paraId="5BA7E205" w14:textId="77777777" w:rsidR="00612489" w:rsidRPr="00B043F4" w:rsidRDefault="00612489" w:rsidP="00D7578C"/>
        </w:tc>
        <w:tc>
          <w:tcPr>
            <w:tcW w:w="2333" w:type="dxa"/>
          </w:tcPr>
          <w:p w14:paraId="5296BFA5" w14:textId="77777777" w:rsidR="00612489" w:rsidRPr="00B043F4" w:rsidRDefault="00612489" w:rsidP="00D7578C"/>
        </w:tc>
      </w:tr>
      <w:tr w:rsidR="00612489" w14:paraId="564B2361" w14:textId="77777777" w:rsidTr="00544DF1">
        <w:tc>
          <w:tcPr>
            <w:tcW w:w="2332" w:type="dxa"/>
            <w:shd w:val="clear" w:color="auto" w:fill="C1E4F5" w:themeFill="accent1" w:themeFillTint="33"/>
          </w:tcPr>
          <w:p w14:paraId="2F24D24A" w14:textId="6045EC8F" w:rsidR="00612489" w:rsidRDefault="00612489" w:rsidP="00D7578C">
            <w:r>
              <w:t>A.</w:t>
            </w:r>
            <w:r w:rsidR="00544DF1">
              <w:t>3.1.1.3.</w:t>
            </w:r>
          </w:p>
        </w:tc>
        <w:tc>
          <w:tcPr>
            <w:tcW w:w="2332" w:type="dxa"/>
          </w:tcPr>
          <w:p w14:paraId="32A41E66" w14:textId="77777777" w:rsidR="00612489" w:rsidRPr="00B043F4" w:rsidRDefault="00612489" w:rsidP="00D7578C"/>
        </w:tc>
        <w:tc>
          <w:tcPr>
            <w:tcW w:w="2332" w:type="dxa"/>
            <w:shd w:val="clear" w:color="auto" w:fill="747474" w:themeFill="background2" w:themeFillShade="80"/>
          </w:tcPr>
          <w:p w14:paraId="5D2F0DC3" w14:textId="77777777" w:rsidR="00612489" w:rsidRPr="00B043F4" w:rsidRDefault="00612489" w:rsidP="00D7578C"/>
        </w:tc>
        <w:tc>
          <w:tcPr>
            <w:tcW w:w="2332" w:type="dxa"/>
            <w:shd w:val="clear" w:color="auto" w:fill="747474" w:themeFill="background2" w:themeFillShade="80"/>
          </w:tcPr>
          <w:p w14:paraId="712FE274" w14:textId="77777777" w:rsidR="00612489" w:rsidRPr="00B043F4" w:rsidRDefault="00612489" w:rsidP="00D7578C"/>
        </w:tc>
        <w:tc>
          <w:tcPr>
            <w:tcW w:w="2333" w:type="dxa"/>
            <w:shd w:val="clear" w:color="auto" w:fill="747474" w:themeFill="background2" w:themeFillShade="80"/>
          </w:tcPr>
          <w:p w14:paraId="550F7C91" w14:textId="77777777" w:rsidR="00612489" w:rsidRPr="00B043F4" w:rsidRDefault="00612489" w:rsidP="00D7578C"/>
        </w:tc>
        <w:tc>
          <w:tcPr>
            <w:tcW w:w="2333" w:type="dxa"/>
            <w:shd w:val="clear" w:color="auto" w:fill="747474" w:themeFill="background2" w:themeFillShade="80"/>
          </w:tcPr>
          <w:p w14:paraId="4E2AAD67" w14:textId="77777777" w:rsidR="00612489" w:rsidRPr="00B043F4" w:rsidRDefault="00612489" w:rsidP="00D7578C"/>
        </w:tc>
      </w:tr>
      <w:tr w:rsidR="00612489" w14:paraId="36977CAB" w14:textId="77777777" w:rsidTr="00544DF1">
        <w:tc>
          <w:tcPr>
            <w:tcW w:w="2332" w:type="dxa"/>
            <w:shd w:val="clear" w:color="auto" w:fill="C1E4F5" w:themeFill="accent1" w:themeFillTint="33"/>
          </w:tcPr>
          <w:p w14:paraId="1B992DB6" w14:textId="45DEC743" w:rsidR="00612489" w:rsidRDefault="00612489" w:rsidP="00D7578C">
            <w:r>
              <w:t>A.</w:t>
            </w:r>
            <w:r w:rsidR="00544DF1">
              <w:t>3.2.1.1.</w:t>
            </w:r>
          </w:p>
        </w:tc>
        <w:tc>
          <w:tcPr>
            <w:tcW w:w="2332" w:type="dxa"/>
          </w:tcPr>
          <w:p w14:paraId="5E7B610D" w14:textId="77777777" w:rsidR="00612489" w:rsidRPr="00B043F4" w:rsidRDefault="00612489" w:rsidP="00D7578C"/>
        </w:tc>
        <w:tc>
          <w:tcPr>
            <w:tcW w:w="2332" w:type="dxa"/>
            <w:shd w:val="clear" w:color="auto" w:fill="D1D1D1" w:themeFill="background2" w:themeFillShade="E6"/>
          </w:tcPr>
          <w:p w14:paraId="3E4729EE" w14:textId="77777777" w:rsidR="00612489" w:rsidRPr="00B043F4" w:rsidRDefault="00612489" w:rsidP="00D7578C"/>
        </w:tc>
        <w:tc>
          <w:tcPr>
            <w:tcW w:w="2332" w:type="dxa"/>
            <w:shd w:val="clear" w:color="auto" w:fill="D1D1D1" w:themeFill="background2" w:themeFillShade="E6"/>
          </w:tcPr>
          <w:p w14:paraId="4B20731D" w14:textId="77777777" w:rsidR="00612489" w:rsidRPr="00B043F4" w:rsidRDefault="00612489" w:rsidP="00D7578C"/>
        </w:tc>
        <w:tc>
          <w:tcPr>
            <w:tcW w:w="2333" w:type="dxa"/>
            <w:shd w:val="clear" w:color="auto" w:fill="D1D1D1" w:themeFill="background2" w:themeFillShade="E6"/>
          </w:tcPr>
          <w:p w14:paraId="36ED0FB4" w14:textId="77777777" w:rsidR="00612489" w:rsidRPr="00B043F4" w:rsidRDefault="00612489" w:rsidP="00D7578C"/>
        </w:tc>
        <w:tc>
          <w:tcPr>
            <w:tcW w:w="2333" w:type="dxa"/>
            <w:shd w:val="clear" w:color="auto" w:fill="D1D1D1" w:themeFill="background2" w:themeFillShade="E6"/>
          </w:tcPr>
          <w:p w14:paraId="3F804302" w14:textId="77777777" w:rsidR="00612489" w:rsidRPr="00B043F4" w:rsidRDefault="00612489" w:rsidP="00D7578C"/>
        </w:tc>
      </w:tr>
      <w:tr w:rsidR="00612489" w14:paraId="1781F598" w14:textId="77777777" w:rsidTr="00544DF1">
        <w:tc>
          <w:tcPr>
            <w:tcW w:w="2332" w:type="dxa"/>
            <w:shd w:val="clear" w:color="auto" w:fill="C1E4F5" w:themeFill="accent1" w:themeFillTint="33"/>
          </w:tcPr>
          <w:p w14:paraId="6C9676E6" w14:textId="3DD62869" w:rsidR="00612489" w:rsidRDefault="00612489" w:rsidP="00D7578C">
            <w:r>
              <w:t>A.</w:t>
            </w:r>
            <w:r w:rsidR="00544DF1">
              <w:t>3.2.1.2.</w:t>
            </w:r>
          </w:p>
        </w:tc>
        <w:tc>
          <w:tcPr>
            <w:tcW w:w="2332" w:type="dxa"/>
          </w:tcPr>
          <w:p w14:paraId="635C3A08" w14:textId="77777777" w:rsidR="00612489" w:rsidRPr="00B043F4" w:rsidRDefault="00612489" w:rsidP="00D7578C"/>
        </w:tc>
        <w:tc>
          <w:tcPr>
            <w:tcW w:w="2332" w:type="dxa"/>
            <w:shd w:val="clear" w:color="auto" w:fill="747474" w:themeFill="background2" w:themeFillShade="80"/>
          </w:tcPr>
          <w:p w14:paraId="642B3512" w14:textId="77777777" w:rsidR="00612489" w:rsidRPr="00B043F4" w:rsidRDefault="00612489" w:rsidP="00D7578C"/>
        </w:tc>
        <w:tc>
          <w:tcPr>
            <w:tcW w:w="2332" w:type="dxa"/>
            <w:shd w:val="clear" w:color="auto" w:fill="747474" w:themeFill="background2" w:themeFillShade="80"/>
          </w:tcPr>
          <w:p w14:paraId="689FF084" w14:textId="77777777" w:rsidR="00612489" w:rsidRPr="00B043F4" w:rsidRDefault="00612489" w:rsidP="00D7578C"/>
        </w:tc>
        <w:tc>
          <w:tcPr>
            <w:tcW w:w="2333" w:type="dxa"/>
            <w:shd w:val="clear" w:color="auto" w:fill="747474" w:themeFill="background2" w:themeFillShade="80"/>
          </w:tcPr>
          <w:p w14:paraId="5ADAF741" w14:textId="77777777" w:rsidR="00612489" w:rsidRPr="00B043F4" w:rsidRDefault="00612489" w:rsidP="00D7578C"/>
        </w:tc>
        <w:tc>
          <w:tcPr>
            <w:tcW w:w="2333" w:type="dxa"/>
            <w:shd w:val="clear" w:color="auto" w:fill="747474" w:themeFill="background2" w:themeFillShade="80"/>
          </w:tcPr>
          <w:p w14:paraId="1D4C69C2" w14:textId="77777777" w:rsidR="00612489" w:rsidRPr="00B043F4" w:rsidRDefault="00612489" w:rsidP="00D7578C"/>
        </w:tc>
      </w:tr>
      <w:tr w:rsidR="00612489" w14:paraId="19BE91D1" w14:textId="77777777" w:rsidTr="00544DF1">
        <w:tc>
          <w:tcPr>
            <w:tcW w:w="2332" w:type="dxa"/>
            <w:shd w:val="clear" w:color="auto" w:fill="C1E4F5" w:themeFill="accent1" w:themeFillTint="33"/>
          </w:tcPr>
          <w:p w14:paraId="6FB791F2" w14:textId="7C58ABFE" w:rsidR="00612489" w:rsidRDefault="00612489" w:rsidP="00D7578C">
            <w:r>
              <w:t>A.</w:t>
            </w:r>
            <w:r w:rsidR="00544DF1">
              <w:t>3.2.1.3.</w:t>
            </w:r>
          </w:p>
        </w:tc>
        <w:tc>
          <w:tcPr>
            <w:tcW w:w="2332" w:type="dxa"/>
          </w:tcPr>
          <w:p w14:paraId="7066E6EC" w14:textId="77777777" w:rsidR="00612489" w:rsidRPr="00B043F4" w:rsidRDefault="00612489" w:rsidP="00D7578C"/>
        </w:tc>
        <w:tc>
          <w:tcPr>
            <w:tcW w:w="2332" w:type="dxa"/>
            <w:shd w:val="clear" w:color="auto" w:fill="D1D1D1" w:themeFill="background2" w:themeFillShade="E6"/>
          </w:tcPr>
          <w:p w14:paraId="36B5EF3C" w14:textId="77777777" w:rsidR="00612489" w:rsidRPr="00B043F4" w:rsidRDefault="00612489" w:rsidP="00D7578C"/>
        </w:tc>
        <w:tc>
          <w:tcPr>
            <w:tcW w:w="2332" w:type="dxa"/>
            <w:shd w:val="clear" w:color="auto" w:fill="D1D1D1" w:themeFill="background2" w:themeFillShade="E6"/>
          </w:tcPr>
          <w:p w14:paraId="7CA7A23E" w14:textId="77777777" w:rsidR="00612489" w:rsidRPr="00B043F4" w:rsidRDefault="00612489" w:rsidP="00D7578C"/>
        </w:tc>
        <w:tc>
          <w:tcPr>
            <w:tcW w:w="2333" w:type="dxa"/>
            <w:shd w:val="clear" w:color="auto" w:fill="D1D1D1" w:themeFill="background2" w:themeFillShade="E6"/>
          </w:tcPr>
          <w:p w14:paraId="46080F5F" w14:textId="77777777" w:rsidR="00612489" w:rsidRPr="00B043F4" w:rsidRDefault="00612489" w:rsidP="00D7578C"/>
        </w:tc>
        <w:tc>
          <w:tcPr>
            <w:tcW w:w="2333" w:type="dxa"/>
            <w:shd w:val="clear" w:color="auto" w:fill="D1D1D1" w:themeFill="background2" w:themeFillShade="E6"/>
          </w:tcPr>
          <w:p w14:paraId="3E428A40" w14:textId="77777777" w:rsidR="00612489" w:rsidRPr="00B043F4" w:rsidRDefault="00612489" w:rsidP="00D7578C"/>
        </w:tc>
      </w:tr>
      <w:tr w:rsidR="00612489" w14:paraId="046EBB79" w14:textId="77777777" w:rsidTr="00544DF1">
        <w:tc>
          <w:tcPr>
            <w:tcW w:w="2332" w:type="dxa"/>
            <w:shd w:val="clear" w:color="auto" w:fill="C1E4F5" w:themeFill="accent1" w:themeFillTint="33"/>
          </w:tcPr>
          <w:p w14:paraId="3EECCD3A" w14:textId="3A9B690C" w:rsidR="00612489" w:rsidRDefault="00612489" w:rsidP="00D7578C">
            <w:r>
              <w:t>A.</w:t>
            </w:r>
            <w:r w:rsidR="00544DF1">
              <w:t>4.1.1.1.</w:t>
            </w:r>
          </w:p>
        </w:tc>
        <w:tc>
          <w:tcPr>
            <w:tcW w:w="2332" w:type="dxa"/>
            <w:shd w:val="clear" w:color="auto" w:fill="747474" w:themeFill="background2" w:themeFillShade="80"/>
          </w:tcPr>
          <w:p w14:paraId="1D89FCCB" w14:textId="77777777" w:rsidR="00612489" w:rsidRPr="00B043F4" w:rsidRDefault="00612489" w:rsidP="00D7578C"/>
        </w:tc>
        <w:tc>
          <w:tcPr>
            <w:tcW w:w="2332" w:type="dxa"/>
            <w:shd w:val="clear" w:color="auto" w:fill="747474" w:themeFill="background2" w:themeFillShade="80"/>
          </w:tcPr>
          <w:p w14:paraId="51B3BF9A" w14:textId="77777777" w:rsidR="00612489" w:rsidRPr="00B043F4" w:rsidRDefault="00612489" w:rsidP="00D7578C"/>
        </w:tc>
        <w:tc>
          <w:tcPr>
            <w:tcW w:w="2332" w:type="dxa"/>
            <w:shd w:val="clear" w:color="auto" w:fill="747474" w:themeFill="background2" w:themeFillShade="80"/>
          </w:tcPr>
          <w:p w14:paraId="77CA5833" w14:textId="77777777" w:rsidR="00612489" w:rsidRPr="00B043F4" w:rsidRDefault="00612489" w:rsidP="00D7578C"/>
        </w:tc>
        <w:tc>
          <w:tcPr>
            <w:tcW w:w="2333" w:type="dxa"/>
            <w:shd w:val="clear" w:color="auto" w:fill="747474" w:themeFill="background2" w:themeFillShade="80"/>
          </w:tcPr>
          <w:p w14:paraId="28A693E4" w14:textId="77777777" w:rsidR="00612489" w:rsidRPr="00B043F4" w:rsidRDefault="00612489" w:rsidP="00D7578C"/>
        </w:tc>
        <w:tc>
          <w:tcPr>
            <w:tcW w:w="2333" w:type="dxa"/>
            <w:shd w:val="clear" w:color="auto" w:fill="747474" w:themeFill="background2" w:themeFillShade="80"/>
          </w:tcPr>
          <w:p w14:paraId="198452F2" w14:textId="77777777" w:rsidR="00612489" w:rsidRPr="00B043F4" w:rsidRDefault="00612489" w:rsidP="00D7578C"/>
        </w:tc>
      </w:tr>
      <w:tr w:rsidR="00174765" w14:paraId="49CDED50" w14:textId="77777777" w:rsidTr="00744E16">
        <w:tc>
          <w:tcPr>
            <w:tcW w:w="2332" w:type="dxa"/>
            <w:shd w:val="clear" w:color="auto" w:fill="C1E4F5" w:themeFill="accent1" w:themeFillTint="33"/>
          </w:tcPr>
          <w:p w14:paraId="1B2CE3C0" w14:textId="141C9760" w:rsidR="00174765" w:rsidRPr="00E262D8" w:rsidRDefault="00174765" w:rsidP="00D7578C">
            <w:r>
              <w:t>A.4.1.1.2.</w:t>
            </w:r>
          </w:p>
        </w:tc>
        <w:tc>
          <w:tcPr>
            <w:tcW w:w="2332" w:type="dxa"/>
            <w:shd w:val="clear" w:color="auto" w:fill="D1D1D1" w:themeFill="background2" w:themeFillShade="E6"/>
          </w:tcPr>
          <w:p w14:paraId="2429FD44" w14:textId="77777777" w:rsidR="00174765" w:rsidRPr="00B043F4" w:rsidRDefault="00174765" w:rsidP="00D7578C"/>
        </w:tc>
        <w:tc>
          <w:tcPr>
            <w:tcW w:w="2332" w:type="dxa"/>
            <w:shd w:val="clear" w:color="auto" w:fill="D1D1D1" w:themeFill="background2" w:themeFillShade="E6"/>
          </w:tcPr>
          <w:p w14:paraId="79E5DC3C" w14:textId="77777777" w:rsidR="00174765" w:rsidRPr="00B043F4" w:rsidRDefault="00174765" w:rsidP="00D7578C"/>
        </w:tc>
        <w:tc>
          <w:tcPr>
            <w:tcW w:w="2332" w:type="dxa"/>
          </w:tcPr>
          <w:p w14:paraId="023EF564" w14:textId="77777777" w:rsidR="00174765" w:rsidRPr="00B043F4" w:rsidRDefault="00174765" w:rsidP="00D7578C"/>
        </w:tc>
        <w:tc>
          <w:tcPr>
            <w:tcW w:w="2333" w:type="dxa"/>
          </w:tcPr>
          <w:p w14:paraId="4458C017" w14:textId="77777777" w:rsidR="00174765" w:rsidRPr="00B043F4" w:rsidRDefault="00174765" w:rsidP="00D7578C"/>
        </w:tc>
        <w:tc>
          <w:tcPr>
            <w:tcW w:w="2333" w:type="dxa"/>
          </w:tcPr>
          <w:p w14:paraId="1BCE0621" w14:textId="77777777" w:rsidR="00174765" w:rsidRPr="00B043F4" w:rsidRDefault="00174765" w:rsidP="00D7578C"/>
        </w:tc>
      </w:tr>
      <w:tr w:rsidR="00612489" w14:paraId="70DD9525" w14:textId="77777777" w:rsidTr="00744E16">
        <w:tc>
          <w:tcPr>
            <w:tcW w:w="2332" w:type="dxa"/>
            <w:shd w:val="clear" w:color="auto" w:fill="C1E4F5" w:themeFill="accent1" w:themeFillTint="33"/>
          </w:tcPr>
          <w:p w14:paraId="271AD538" w14:textId="0B6374D4" w:rsidR="00612489" w:rsidRDefault="00612489" w:rsidP="00D7578C">
            <w:r w:rsidRPr="00E262D8">
              <w:t>A.</w:t>
            </w:r>
            <w:r w:rsidR="00544DF1">
              <w:t>4.1.2.1.</w:t>
            </w:r>
          </w:p>
        </w:tc>
        <w:tc>
          <w:tcPr>
            <w:tcW w:w="2332" w:type="dxa"/>
            <w:shd w:val="clear" w:color="auto" w:fill="D1D1D1" w:themeFill="background2" w:themeFillShade="E6"/>
          </w:tcPr>
          <w:p w14:paraId="4B728B07" w14:textId="77777777" w:rsidR="00612489" w:rsidRPr="00B043F4" w:rsidRDefault="00612489" w:rsidP="00D7578C"/>
        </w:tc>
        <w:tc>
          <w:tcPr>
            <w:tcW w:w="2332" w:type="dxa"/>
            <w:shd w:val="clear" w:color="auto" w:fill="D1D1D1" w:themeFill="background2" w:themeFillShade="E6"/>
          </w:tcPr>
          <w:p w14:paraId="044C628A" w14:textId="77777777" w:rsidR="00612489" w:rsidRPr="00B043F4" w:rsidRDefault="00612489" w:rsidP="00D7578C"/>
        </w:tc>
        <w:tc>
          <w:tcPr>
            <w:tcW w:w="2332" w:type="dxa"/>
            <w:shd w:val="clear" w:color="auto" w:fill="D1D1D1" w:themeFill="background2" w:themeFillShade="E6"/>
          </w:tcPr>
          <w:p w14:paraId="016CF731" w14:textId="77777777" w:rsidR="00612489" w:rsidRPr="00B043F4" w:rsidRDefault="00612489" w:rsidP="00D7578C"/>
        </w:tc>
        <w:tc>
          <w:tcPr>
            <w:tcW w:w="2333" w:type="dxa"/>
            <w:shd w:val="clear" w:color="auto" w:fill="D1D1D1" w:themeFill="background2" w:themeFillShade="E6"/>
          </w:tcPr>
          <w:p w14:paraId="4C53C8F9" w14:textId="77777777" w:rsidR="00612489" w:rsidRPr="00B043F4" w:rsidRDefault="00612489" w:rsidP="00D7578C"/>
        </w:tc>
        <w:tc>
          <w:tcPr>
            <w:tcW w:w="2333" w:type="dxa"/>
          </w:tcPr>
          <w:p w14:paraId="4551DECF" w14:textId="77777777" w:rsidR="00612489" w:rsidRPr="00B043F4" w:rsidRDefault="00612489" w:rsidP="00D7578C"/>
        </w:tc>
      </w:tr>
    </w:tbl>
    <w:p w14:paraId="0B8FD799" w14:textId="77777777" w:rsidR="00612489" w:rsidRDefault="00612489" w:rsidP="00612489">
      <w:pPr>
        <w:rPr>
          <w:rFonts w:cs="Calibri"/>
          <w:lang w:eastAsia="hr-HR"/>
        </w:rPr>
      </w:pPr>
    </w:p>
    <w:p w14:paraId="24DB4EA2" w14:textId="77777777" w:rsidR="00612489" w:rsidRDefault="00612489" w:rsidP="00612489">
      <w:pPr>
        <w:rPr>
          <w:rFonts w:cs="Calibri"/>
          <w:lang w:eastAsia="hr-HR"/>
        </w:rPr>
      </w:pPr>
    </w:p>
    <w:p w14:paraId="37504B8C" w14:textId="77777777" w:rsidR="00612489" w:rsidRPr="00612489" w:rsidRDefault="00612489" w:rsidP="00612489">
      <w:pPr>
        <w:rPr>
          <w:rFonts w:cs="Calibri"/>
          <w:lang w:eastAsia="hr-HR"/>
        </w:rPr>
        <w:sectPr w:rsidR="00612489" w:rsidRPr="00612489" w:rsidSect="00BF7CD3">
          <w:pgSz w:w="16838" w:h="11906" w:orient="landscape"/>
          <w:pgMar w:top="1417" w:right="1417" w:bottom="1417" w:left="1417" w:header="708" w:footer="708" w:gutter="0"/>
          <w:cols w:space="708"/>
          <w:titlePg/>
          <w:docGrid w:linePitch="360"/>
        </w:sectPr>
      </w:pPr>
    </w:p>
    <w:p w14:paraId="27C09B47" w14:textId="7D26DB7D" w:rsidR="00B77D33" w:rsidRPr="00C0421D" w:rsidRDefault="00B77D33" w:rsidP="00B77D33">
      <w:pPr>
        <w:rPr>
          <w:rFonts w:cs="Calibri"/>
          <w:lang w:eastAsia="hr-HR"/>
        </w:rPr>
      </w:pPr>
      <w:r w:rsidRPr="00C0421D">
        <w:rPr>
          <w:rFonts w:cs="Calibri"/>
          <w:lang w:eastAsia="hr-HR"/>
        </w:rPr>
        <w:lastRenderedPageBreak/>
        <w:t xml:space="preserve">U daljnjem tekstu detaljnije su objašnjene mjere i aktivnosti koje će se provoditi u razdoblju važenja ovog dokumenta, do 2029. godine. </w:t>
      </w:r>
    </w:p>
    <w:p w14:paraId="2311B388" w14:textId="77777777" w:rsidR="00B77D33" w:rsidRPr="00ED5789" w:rsidRDefault="00B77D33" w:rsidP="00545504">
      <w:pPr>
        <w:pStyle w:val="Heading2"/>
        <w:rPr>
          <w:rFonts w:eastAsia="Times New Roman"/>
          <w:lang w:eastAsia="hr-HR"/>
        </w:rPr>
      </w:pPr>
      <w:bookmarkStart w:id="254" w:name="_Toc215563534"/>
      <w:r w:rsidRPr="00ED5789">
        <w:rPr>
          <w:rFonts w:eastAsia="Times New Roman"/>
          <w:lang w:eastAsia="hr-HR"/>
        </w:rPr>
        <w:t>Mjere i aktivnosti</w:t>
      </w:r>
      <w:bookmarkEnd w:id="254"/>
    </w:p>
    <w:tbl>
      <w:tblPr>
        <w:tblStyle w:val="Reetkatablice5"/>
        <w:tblW w:w="0" w:type="auto"/>
        <w:tblInd w:w="0" w:type="dxa"/>
        <w:tblLook w:val="04A0" w:firstRow="1" w:lastRow="0" w:firstColumn="1" w:lastColumn="0" w:noHBand="0" w:noVBand="1"/>
      </w:tblPr>
      <w:tblGrid>
        <w:gridCol w:w="1975"/>
        <w:gridCol w:w="7041"/>
      </w:tblGrid>
      <w:tr w:rsidR="00B77D33" w:rsidRPr="00ED5789" w14:paraId="53F7B857"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B9B40B3" w14:textId="07211C74" w:rsidR="00B77D33" w:rsidRPr="00906504" w:rsidRDefault="00815C9D" w:rsidP="00815C9D">
            <w:pPr>
              <w:rPr>
                <w:rFonts w:cs="Calibri"/>
                <w:b/>
                <w:bCs/>
                <w:sz w:val="18"/>
                <w:szCs w:val="18"/>
              </w:rPr>
            </w:pPr>
            <w:bookmarkStart w:id="255" w:name="_Hlk198491456"/>
            <w:r>
              <w:rPr>
                <w:rFonts w:cs="Calibri"/>
                <w:b/>
                <w:bCs/>
                <w:sz w:val="18"/>
                <w:szCs w:val="18"/>
              </w:rPr>
              <w:t>ž</w:t>
            </w:r>
          </w:p>
        </w:tc>
        <w:tc>
          <w:tcPr>
            <w:tcW w:w="704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E0DD6D6" w14:textId="77777777" w:rsidR="00B77D33" w:rsidRPr="00906504" w:rsidRDefault="00B77D33" w:rsidP="00815C9D">
            <w:pPr>
              <w:rPr>
                <w:rFonts w:cs="Calibri"/>
                <w:b/>
                <w:bCs/>
                <w:sz w:val="18"/>
                <w:szCs w:val="18"/>
              </w:rPr>
            </w:pPr>
            <w:r w:rsidRPr="00906504">
              <w:rPr>
                <w:rFonts w:cs="Calibri"/>
                <w:b/>
                <w:bCs/>
                <w:sz w:val="18"/>
                <w:szCs w:val="18"/>
              </w:rPr>
              <w:t>Učinkovito upravljanje turističkim razvojem</w:t>
            </w:r>
          </w:p>
        </w:tc>
      </w:tr>
      <w:tr w:rsidR="00B77D33" w:rsidRPr="00ED5789" w14:paraId="4208AB75"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167D152" w14:textId="77777777" w:rsidR="00B77D33" w:rsidRPr="00906504" w:rsidRDefault="00B77D33" w:rsidP="00815C9D">
            <w:pPr>
              <w:rPr>
                <w:rFonts w:cs="Calibri"/>
                <w:b/>
                <w:bCs/>
                <w:sz w:val="18"/>
                <w:szCs w:val="18"/>
              </w:rPr>
            </w:pPr>
            <w:r w:rsidRPr="00906504">
              <w:rPr>
                <w:rFonts w:cs="Calibri"/>
                <w:b/>
                <w:bCs/>
                <w:sz w:val="18"/>
                <w:szCs w:val="18"/>
              </w:rPr>
              <w:t>Prioritet 1.1.</w:t>
            </w:r>
          </w:p>
        </w:tc>
        <w:tc>
          <w:tcPr>
            <w:tcW w:w="704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6D63052" w14:textId="77777777" w:rsidR="00B77D33" w:rsidRPr="00906504" w:rsidRDefault="00B77D33" w:rsidP="00815C9D">
            <w:pPr>
              <w:rPr>
                <w:rFonts w:cs="Calibri"/>
                <w:b/>
                <w:bCs/>
                <w:sz w:val="18"/>
                <w:szCs w:val="18"/>
              </w:rPr>
            </w:pPr>
            <w:r w:rsidRPr="00906504">
              <w:rPr>
                <w:rFonts w:cs="Calibri"/>
                <w:b/>
                <w:bCs/>
                <w:sz w:val="18"/>
                <w:szCs w:val="18"/>
              </w:rPr>
              <w:t>Poboljšati upravljačke kapacitete</w:t>
            </w:r>
          </w:p>
        </w:tc>
      </w:tr>
      <w:tr w:rsidR="00B77D33" w:rsidRPr="00ED5789" w14:paraId="262C863A"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1A67008" w14:textId="77777777" w:rsidR="00B77D33" w:rsidRPr="00906504" w:rsidRDefault="00B77D33" w:rsidP="00815C9D">
            <w:pPr>
              <w:rPr>
                <w:rFonts w:cs="Calibri"/>
                <w:b/>
                <w:bCs/>
                <w:sz w:val="18"/>
                <w:szCs w:val="18"/>
              </w:rPr>
            </w:pPr>
            <w:r w:rsidRPr="00906504">
              <w:rPr>
                <w:rFonts w:cs="Calibri"/>
                <w:b/>
                <w:bCs/>
                <w:sz w:val="18"/>
                <w:szCs w:val="18"/>
              </w:rPr>
              <w:t>Mjera 1.1.1.</w:t>
            </w:r>
          </w:p>
        </w:tc>
        <w:tc>
          <w:tcPr>
            <w:tcW w:w="704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4924DC84" w14:textId="77777777" w:rsidR="00B77D33" w:rsidRPr="00906504" w:rsidRDefault="00B77D33" w:rsidP="00815C9D">
            <w:pPr>
              <w:rPr>
                <w:rFonts w:cs="Calibri"/>
                <w:b/>
                <w:bCs/>
                <w:sz w:val="18"/>
                <w:szCs w:val="18"/>
              </w:rPr>
            </w:pPr>
            <w:r w:rsidRPr="00906504">
              <w:rPr>
                <w:rFonts w:cs="Calibri"/>
                <w:b/>
                <w:bCs/>
                <w:sz w:val="18"/>
                <w:szCs w:val="18"/>
              </w:rPr>
              <w:t>Unaprjeđenje upravljanja</w:t>
            </w:r>
          </w:p>
        </w:tc>
      </w:tr>
      <w:tr w:rsidR="00B77D33" w:rsidRPr="00ED5789" w14:paraId="412BC63C"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526237C" w14:textId="77777777" w:rsidR="00B77D33" w:rsidRPr="00906504" w:rsidRDefault="00B77D33" w:rsidP="00815C9D">
            <w:pPr>
              <w:rPr>
                <w:rFonts w:cs="Calibri"/>
                <w:sz w:val="18"/>
                <w:szCs w:val="18"/>
              </w:rPr>
            </w:pPr>
            <w:r w:rsidRPr="00906504">
              <w:rPr>
                <w:rFonts w:cs="Calibri"/>
                <w:sz w:val="18"/>
                <w:szCs w:val="18"/>
              </w:rPr>
              <w:t xml:space="preserve">Povezanost </w:t>
            </w:r>
          </w:p>
          <w:p w14:paraId="732BF94D" w14:textId="77777777" w:rsidR="00B77D33" w:rsidRPr="00906504" w:rsidRDefault="00B77D33" w:rsidP="00815C9D">
            <w:pPr>
              <w:rPr>
                <w:rFonts w:cs="Calibri"/>
                <w:sz w:val="18"/>
                <w:szCs w:val="18"/>
              </w:rPr>
            </w:pPr>
            <w:r w:rsidRPr="00906504">
              <w:rPr>
                <w:rFonts w:cs="Calibri"/>
                <w:sz w:val="18"/>
                <w:szCs w:val="18"/>
              </w:rPr>
              <w:t>sa strateškim ciljem</w:t>
            </w:r>
          </w:p>
        </w:tc>
        <w:tc>
          <w:tcPr>
            <w:tcW w:w="7041" w:type="dxa"/>
            <w:tcBorders>
              <w:top w:val="single" w:sz="4" w:space="0" w:color="auto"/>
              <w:left w:val="single" w:sz="4" w:space="0" w:color="auto"/>
              <w:bottom w:val="single" w:sz="4" w:space="0" w:color="auto"/>
              <w:right w:val="single" w:sz="4" w:space="0" w:color="auto"/>
            </w:tcBorders>
            <w:hideMark/>
          </w:tcPr>
          <w:p w14:paraId="7907F415" w14:textId="46F8080C" w:rsidR="00B77D33" w:rsidRPr="00906504" w:rsidRDefault="00B77D33" w:rsidP="00815C9D">
            <w:pPr>
              <w:rPr>
                <w:rFonts w:cs="Calibri"/>
                <w:sz w:val="18"/>
                <w:szCs w:val="18"/>
              </w:rPr>
            </w:pPr>
            <w:r w:rsidRPr="00906504">
              <w:rPr>
                <w:rFonts w:cs="Calibri"/>
                <w:sz w:val="18"/>
                <w:szCs w:val="18"/>
              </w:rPr>
              <w:t>Mjera 1.1.1. doprinosi Cilju 1 povećanjem kompetencija sudionika u turizmu te stvaranjem alata za učinkovito upravljanje turističkim razvojem</w:t>
            </w:r>
            <w:r w:rsidR="00FE7D9E">
              <w:rPr>
                <w:rFonts w:cs="Calibri"/>
                <w:sz w:val="18"/>
                <w:szCs w:val="18"/>
              </w:rPr>
              <w:t xml:space="preserve"> i njegovom kvalitetom</w:t>
            </w:r>
            <w:r w:rsidRPr="00906504">
              <w:rPr>
                <w:rFonts w:cs="Calibri"/>
                <w:sz w:val="18"/>
                <w:szCs w:val="18"/>
              </w:rPr>
              <w:t>.</w:t>
            </w:r>
          </w:p>
        </w:tc>
      </w:tr>
      <w:tr w:rsidR="00B77D33" w:rsidRPr="00ED5789" w14:paraId="1258870F"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760C855" w14:textId="77777777" w:rsidR="00B77D33" w:rsidRPr="00906504" w:rsidRDefault="00B77D33" w:rsidP="00815C9D">
            <w:pPr>
              <w:rPr>
                <w:rFonts w:cs="Calibri"/>
                <w:sz w:val="18"/>
                <w:szCs w:val="18"/>
              </w:rPr>
            </w:pPr>
            <w:r w:rsidRPr="00906504">
              <w:rPr>
                <w:rFonts w:cs="Calibri"/>
                <w:sz w:val="18"/>
                <w:szCs w:val="18"/>
              </w:rPr>
              <w:t xml:space="preserve">Usklađenost </w:t>
            </w:r>
          </w:p>
          <w:p w14:paraId="66F24B3B" w14:textId="77777777" w:rsidR="00B77D33" w:rsidRPr="00906504" w:rsidRDefault="00B77D33" w:rsidP="00815C9D">
            <w:pPr>
              <w:rPr>
                <w:rFonts w:cs="Calibri"/>
                <w:sz w:val="18"/>
                <w:szCs w:val="18"/>
              </w:rPr>
            </w:pPr>
            <w:r w:rsidRPr="00906504">
              <w:rPr>
                <w:rFonts w:cs="Calibri"/>
                <w:sz w:val="18"/>
                <w:szCs w:val="18"/>
              </w:rPr>
              <w:t>s ključnim strateškim dokumentima</w:t>
            </w:r>
          </w:p>
        </w:tc>
        <w:tc>
          <w:tcPr>
            <w:tcW w:w="7041" w:type="dxa"/>
            <w:tcBorders>
              <w:top w:val="single" w:sz="4" w:space="0" w:color="auto"/>
              <w:left w:val="single" w:sz="4" w:space="0" w:color="auto"/>
              <w:bottom w:val="single" w:sz="4" w:space="0" w:color="auto"/>
              <w:right w:val="single" w:sz="4" w:space="0" w:color="auto"/>
            </w:tcBorders>
          </w:tcPr>
          <w:p w14:paraId="783CF4EA" w14:textId="1A790D03" w:rsidR="00B77D33" w:rsidRPr="00906504" w:rsidRDefault="00B77D33" w:rsidP="00815C9D">
            <w:pPr>
              <w:rPr>
                <w:rFonts w:cs="Calibri"/>
                <w:i/>
                <w:iCs/>
                <w:sz w:val="18"/>
                <w:szCs w:val="18"/>
              </w:rPr>
            </w:pPr>
            <w:r w:rsidRPr="00906504">
              <w:rPr>
                <w:rFonts w:cs="Calibri"/>
                <w:sz w:val="18"/>
                <w:szCs w:val="18"/>
              </w:rPr>
              <w:t>Ova je mjera usklađena s „Strategijom razvoja turizma grada Otočca i Gacke 2020-2030. godine“ (Cilj 1</w:t>
            </w:r>
            <w:r w:rsidR="00FE7D9E">
              <w:rPr>
                <w:rFonts w:cs="Calibri"/>
                <w:sz w:val="18"/>
                <w:szCs w:val="18"/>
              </w:rPr>
              <w:t xml:space="preserve"> Učinkovito upravljanje turističkim razvojem</w:t>
            </w:r>
            <w:r w:rsidRPr="00906504">
              <w:rPr>
                <w:rFonts w:cs="Calibri"/>
                <w:sz w:val="18"/>
                <w:szCs w:val="18"/>
              </w:rPr>
              <w:t>, Mjera 1.1.</w:t>
            </w:r>
            <w:r w:rsidR="00FE7D9E">
              <w:rPr>
                <w:rFonts w:cs="Calibri"/>
                <w:sz w:val="18"/>
                <w:szCs w:val="18"/>
              </w:rPr>
              <w:t xml:space="preserve"> Razvoj upravljačkih kapaciteta</w:t>
            </w:r>
            <w:r w:rsidRPr="00906504">
              <w:rPr>
                <w:rFonts w:cs="Calibri"/>
                <w:sz w:val="18"/>
                <w:szCs w:val="18"/>
              </w:rPr>
              <w:t>).</w:t>
            </w:r>
          </w:p>
          <w:p w14:paraId="558CB715" w14:textId="77777777" w:rsidR="00B77D33" w:rsidRPr="00906504" w:rsidRDefault="00B77D33" w:rsidP="00815C9D">
            <w:pPr>
              <w:rPr>
                <w:rFonts w:cs="Calibri"/>
                <w:sz w:val="18"/>
                <w:szCs w:val="18"/>
              </w:rPr>
            </w:pPr>
          </w:p>
        </w:tc>
      </w:tr>
      <w:tr w:rsidR="00B77D33" w:rsidRPr="00ED5789" w14:paraId="0C920203"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9420989" w14:textId="77777777" w:rsidR="00B77D33" w:rsidRPr="00906504" w:rsidRDefault="00B77D33" w:rsidP="00815C9D">
            <w:pPr>
              <w:rPr>
                <w:rFonts w:cs="Calibri"/>
                <w:sz w:val="18"/>
                <w:szCs w:val="18"/>
              </w:rPr>
            </w:pPr>
            <w:r w:rsidRPr="00906504">
              <w:rPr>
                <w:rFonts w:cs="Calibri"/>
                <w:sz w:val="18"/>
                <w:szCs w:val="18"/>
              </w:rPr>
              <w:t>Cilj mjere</w:t>
            </w:r>
          </w:p>
        </w:tc>
        <w:tc>
          <w:tcPr>
            <w:tcW w:w="7041" w:type="dxa"/>
            <w:tcBorders>
              <w:top w:val="single" w:sz="4" w:space="0" w:color="auto"/>
              <w:left w:val="single" w:sz="4" w:space="0" w:color="auto"/>
              <w:bottom w:val="single" w:sz="4" w:space="0" w:color="auto"/>
              <w:right w:val="single" w:sz="4" w:space="0" w:color="auto"/>
            </w:tcBorders>
            <w:hideMark/>
          </w:tcPr>
          <w:p w14:paraId="2574CABA" w14:textId="77777777" w:rsidR="00B77D33" w:rsidRPr="00906504" w:rsidRDefault="00B77D33" w:rsidP="00815C9D">
            <w:pPr>
              <w:rPr>
                <w:rFonts w:cs="Calibri"/>
                <w:sz w:val="18"/>
                <w:szCs w:val="18"/>
              </w:rPr>
            </w:pPr>
            <w:r w:rsidRPr="00906504">
              <w:rPr>
                <w:rFonts w:cs="Calibri"/>
                <w:sz w:val="18"/>
                <w:szCs w:val="18"/>
              </w:rPr>
              <w:t xml:space="preserve">Cilj mjere je poboljšati upravljanje turističkom destinacijom te time doprinijeti razvoju kvalitete ponude i održivog turizma destinacije. </w:t>
            </w:r>
          </w:p>
        </w:tc>
      </w:tr>
      <w:tr w:rsidR="00B77D33" w:rsidRPr="00ED5789" w14:paraId="09D74994"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863E8A8" w14:textId="77777777" w:rsidR="00B77D33" w:rsidRPr="00906504" w:rsidRDefault="00B77D33" w:rsidP="00815C9D">
            <w:pPr>
              <w:rPr>
                <w:rFonts w:cs="Calibri"/>
                <w:sz w:val="18"/>
                <w:szCs w:val="18"/>
              </w:rPr>
            </w:pPr>
            <w:r w:rsidRPr="00906504">
              <w:rPr>
                <w:rFonts w:cs="Calibri"/>
                <w:sz w:val="18"/>
                <w:szCs w:val="18"/>
              </w:rPr>
              <w:t>Opis mjere</w:t>
            </w:r>
          </w:p>
        </w:tc>
        <w:tc>
          <w:tcPr>
            <w:tcW w:w="7041" w:type="dxa"/>
            <w:tcBorders>
              <w:top w:val="single" w:sz="4" w:space="0" w:color="auto"/>
              <w:left w:val="single" w:sz="4" w:space="0" w:color="auto"/>
              <w:bottom w:val="single" w:sz="4" w:space="0" w:color="auto"/>
              <w:right w:val="single" w:sz="4" w:space="0" w:color="auto"/>
            </w:tcBorders>
          </w:tcPr>
          <w:p w14:paraId="0BE15E62" w14:textId="77777777" w:rsidR="00B77D33" w:rsidRPr="00906504" w:rsidRDefault="00B77D33" w:rsidP="00815C9D">
            <w:pPr>
              <w:rPr>
                <w:rFonts w:cs="Calibri"/>
                <w:sz w:val="18"/>
                <w:szCs w:val="18"/>
              </w:rPr>
            </w:pPr>
            <w:r w:rsidRPr="00906504">
              <w:rPr>
                <w:rFonts w:cs="Calibri"/>
                <w:sz w:val="18"/>
                <w:szCs w:val="18"/>
              </w:rPr>
              <w:t>Mjera će uključiti aktivnosti:</w:t>
            </w:r>
          </w:p>
          <w:p w14:paraId="0CE8BBCA" w14:textId="0FB7F7D5" w:rsidR="00B77D33" w:rsidRPr="00906504" w:rsidRDefault="00906504" w:rsidP="00815C9D">
            <w:pPr>
              <w:jc w:val="left"/>
              <w:rPr>
                <w:rFonts w:cs="Calibri"/>
                <w:sz w:val="18"/>
                <w:szCs w:val="18"/>
              </w:rPr>
            </w:pPr>
            <w:r w:rsidRPr="00906504">
              <w:rPr>
                <w:rFonts w:cs="Calibri"/>
                <w:sz w:val="18"/>
                <w:szCs w:val="18"/>
              </w:rPr>
              <w:t>A.1.1.1.1.</w:t>
            </w:r>
            <w:r>
              <w:rPr>
                <w:rFonts w:cs="Calibri"/>
                <w:sz w:val="18"/>
                <w:szCs w:val="18"/>
              </w:rPr>
              <w:t xml:space="preserve"> </w:t>
            </w:r>
            <w:r w:rsidRPr="00906504">
              <w:rPr>
                <w:rFonts w:cs="Calibri"/>
                <w:sz w:val="18"/>
                <w:szCs w:val="18"/>
              </w:rPr>
              <w:t>Podizanje kapaciteta dionika u turizmu</w:t>
            </w:r>
          </w:p>
          <w:p w14:paraId="728595F8" w14:textId="35E0DBFC" w:rsidR="00906504" w:rsidRPr="00906504" w:rsidRDefault="00906504" w:rsidP="00815C9D">
            <w:pPr>
              <w:jc w:val="left"/>
              <w:rPr>
                <w:rFonts w:cs="Calibri"/>
                <w:sz w:val="18"/>
                <w:szCs w:val="18"/>
              </w:rPr>
            </w:pPr>
            <w:r w:rsidRPr="00906504">
              <w:rPr>
                <w:rFonts w:cs="Calibri"/>
                <w:sz w:val="18"/>
                <w:szCs w:val="18"/>
              </w:rPr>
              <w:t>A.1.1.1.2. Unaprjeđenje sustava upravljanja kvalitetom</w:t>
            </w:r>
            <w:r w:rsidR="00D042E9">
              <w:rPr>
                <w:rFonts w:cs="Calibri"/>
                <w:sz w:val="18"/>
                <w:szCs w:val="18"/>
              </w:rPr>
              <w:t>.</w:t>
            </w:r>
          </w:p>
        </w:tc>
      </w:tr>
      <w:tr w:rsidR="00B77D33" w:rsidRPr="00ED5789" w14:paraId="5F141271"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32E5742" w14:textId="77777777" w:rsidR="00B77D33" w:rsidRPr="00906504" w:rsidRDefault="00B77D33" w:rsidP="00815C9D">
            <w:pPr>
              <w:rPr>
                <w:rFonts w:cs="Calibri"/>
                <w:sz w:val="18"/>
                <w:szCs w:val="18"/>
              </w:rPr>
            </w:pPr>
            <w:r w:rsidRPr="00906504">
              <w:rPr>
                <w:rFonts w:cs="Calibri"/>
                <w:sz w:val="18"/>
                <w:szCs w:val="18"/>
              </w:rPr>
              <w:t xml:space="preserve">Obavezni pokazatelj održivosti kojem </w:t>
            </w:r>
          </w:p>
          <w:p w14:paraId="43D6440F" w14:textId="77777777" w:rsidR="00B77D33" w:rsidRPr="00906504" w:rsidRDefault="00B77D33" w:rsidP="00815C9D">
            <w:pPr>
              <w:rPr>
                <w:rFonts w:cs="Calibri"/>
                <w:sz w:val="18"/>
                <w:szCs w:val="18"/>
              </w:rPr>
            </w:pPr>
            <w:r w:rsidRPr="00906504">
              <w:rPr>
                <w:rFonts w:cs="Calibri"/>
                <w:sz w:val="18"/>
                <w:szCs w:val="18"/>
              </w:rPr>
              <w:t>mjera doprinosi</w:t>
            </w:r>
          </w:p>
        </w:tc>
        <w:tc>
          <w:tcPr>
            <w:tcW w:w="7041" w:type="dxa"/>
            <w:tcBorders>
              <w:top w:val="single" w:sz="4" w:space="0" w:color="auto"/>
              <w:left w:val="single" w:sz="4" w:space="0" w:color="auto"/>
              <w:bottom w:val="single" w:sz="4" w:space="0" w:color="auto"/>
              <w:right w:val="single" w:sz="4" w:space="0" w:color="auto"/>
            </w:tcBorders>
            <w:hideMark/>
          </w:tcPr>
          <w:p w14:paraId="0DFDDF6D" w14:textId="77777777" w:rsidR="00B77D33" w:rsidRPr="00906504" w:rsidRDefault="00B77D33" w:rsidP="00815C9D">
            <w:pPr>
              <w:rPr>
                <w:rFonts w:cs="Calibri"/>
                <w:sz w:val="18"/>
                <w:szCs w:val="18"/>
              </w:rPr>
            </w:pPr>
          </w:p>
          <w:p w14:paraId="5F710242" w14:textId="77777777" w:rsidR="00B77D33" w:rsidRPr="00906504" w:rsidRDefault="00B77D33" w:rsidP="00815C9D">
            <w:pPr>
              <w:rPr>
                <w:rFonts w:cs="Calibri"/>
                <w:sz w:val="18"/>
                <w:szCs w:val="18"/>
              </w:rPr>
            </w:pPr>
            <w:r w:rsidRPr="00906504">
              <w:rPr>
                <w:rFonts w:cs="Calibri"/>
                <w:sz w:val="18"/>
                <w:szCs w:val="18"/>
              </w:rPr>
              <w:t>Mjera doprinosi sljedećim obaveznim pokazateljima održivosti:</w:t>
            </w:r>
          </w:p>
          <w:p w14:paraId="0D707785" w14:textId="77777777" w:rsidR="00B77D33" w:rsidRPr="005B465A" w:rsidRDefault="00B77D33" w:rsidP="00815C9D">
            <w:pPr>
              <w:pStyle w:val="ListParagraph"/>
              <w:numPr>
                <w:ilvl w:val="0"/>
                <w:numId w:val="83"/>
              </w:numPr>
              <w:rPr>
                <w:rFonts w:cs="Calibri"/>
                <w:sz w:val="18"/>
                <w:szCs w:val="18"/>
              </w:rPr>
            </w:pPr>
            <w:r w:rsidRPr="005B465A">
              <w:rPr>
                <w:rFonts w:cs="Calibri"/>
                <w:sz w:val="18"/>
                <w:szCs w:val="18"/>
              </w:rPr>
              <w:t>Zadovoljstvo lokalnog stanovništva turizmom (ZL-2)</w:t>
            </w:r>
          </w:p>
          <w:p w14:paraId="2EA5DF1E" w14:textId="77777777" w:rsidR="00B77D33" w:rsidRPr="005B465A" w:rsidRDefault="00B77D33" w:rsidP="00815C9D">
            <w:pPr>
              <w:pStyle w:val="ListParagraph"/>
              <w:numPr>
                <w:ilvl w:val="0"/>
                <w:numId w:val="83"/>
              </w:numPr>
              <w:rPr>
                <w:rFonts w:cs="Calibri"/>
                <w:sz w:val="18"/>
                <w:szCs w:val="18"/>
              </w:rPr>
            </w:pPr>
            <w:r w:rsidRPr="005B465A">
              <w:rPr>
                <w:rFonts w:cs="Calibri"/>
                <w:sz w:val="18"/>
                <w:szCs w:val="18"/>
              </w:rPr>
              <w:t>Zadovoljstvo cjelokupnim boravkom u destinaciji (ZT-1)</w:t>
            </w:r>
          </w:p>
          <w:p w14:paraId="2C6D4569" w14:textId="77777777" w:rsidR="00B77D33" w:rsidRPr="005B465A" w:rsidRDefault="00B77D33" w:rsidP="00815C9D">
            <w:pPr>
              <w:pStyle w:val="ListParagraph"/>
              <w:numPr>
                <w:ilvl w:val="0"/>
                <w:numId w:val="83"/>
              </w:numPr>
              <w:rPr>
                <w:rFonts w:cs="Calibri"/>
                <w:sz w:val="18"/>
                <w:szCs w:val="18"/>
              </w:rPr>
            </w:pPr>
            <w:r w:rsidRPr="005B465A">
              <w:rPr>
                <w:rFonts w:cs="Calibri"/>
                <w:sz w:val="18"/>
                <w:szCs w:val="18"/>
              </w:rPr>
              <w:t>Prosječna duljina boravka turista u destinaciji (TP-2)</w:t>
            </w:r>
          </w:p>
          <w:p w14:paraId="79BAD779" w14:textId="77777777" w:rsidR="005B465A" w:rsidRPr="008F04F0" w:rsidRDefault="005B465A" w:rsidP="00815C9D">
            <w:pPr>
              <w:pStyle w:val="ListParagraph"/>
              <w:numPr>
                <w:ilvl w:val="0"/>
                <w:numId w:val="83"/>
              </w:numPr>
              <w:rPr>
                <w:rFonts w:cs="Calibri"/>
                <w:sz w:val="18"/>
                <w:szCs w:val="18"/>
              </w:rPr>
            </w:pPr>
            <w:r w:rsidRPr="008F04F0">
              <w:rPr>
                <w:rFonts w:cs="Calibri"/>
                <w:sz w:val="18"/>
                <w:szCs w:val="18"/>
              </w:rPr>
              <w:t>Broj turističkih noćenja na stotinu stalnih stanovnika u vrhu turističke sezone (ZL-1)</w:t>
            </w:r>
          </w:p>
          <w:p w14:paraId="5EF9776E" w14:textId="77777777" w:rsidR="005B465A" w:rsidRPr="008F04F0" w:rsidRDefault="005B465A" w:rsidP="00815C9D">
            <w:pPr>
              <w:pStyle w:val="ListParagraph"/>
              <w:numPr>
                <w:ilvl w:val="0"/>
                <w:numId w:val="83"/>
              </w:numPr>
              <w:rPr>
                <w:rFonts w:cs="Calibri"/>
                <w:sz w:val="18"/>
                <w:szCs w:val="18"/>
              </w:rPr>
            </w:pPr>
            <w:r w:rsidRPr="008F04F0">
              <w:rPr>
                <w:rFonts w:cs="Calibri"/>
                <w:sz w:val="18"/>
                <w:szCs w:val="18"/>
              </w:rPr>
              <w:t>Omjer potrošnje vode po turističkom noćenju u odnosu na prosječnu potrošnju vode po stalnom stanovniku destinacije (UVR-1)</w:t>
            </w:r>
          </w:p>
          <w:p w14:paraId="2367B179" w14:textId="77777777" w:rsidR="005B465A" w:rsidRPr="008F04F0" w:rsidRDefault="005B465A" w:rsidP="00815C9D">
            <w:pPr>
              <w:pStyle w:val="ListParagraph"/>
              <w:numPr>
                <w:ilvl w:val="0"/>
                <w:numId w:val="83"/>
              </w:numPr>
              <w:rPr>
                <w:rFonts w:cs="Calibri"/>
                <w:sz w:val="18"/>
                <w:szCs w:val="18"/>
              </w:rPr>
            </w:pPr>
            <w:r w:rsidRPr="008F04F0">
              <w:rPr>
                <w:rFonts w:cs="Calibri"/>
                <w:sz w:val="18"/>
                <w:szCs w:val="18"/>
              </w:rPr>
              <w:t>Omjer količine komunalnog otpada nastale po noćenju turista i količine otpada koje generira stanovništvo u destinaciji (GO-1)</w:t>
            </w:r>
          </w:p>
          <w:p w14:paraId="5C1021C2" w14:textId="77777777" w:rsidR="005B465A" w:rsidRPr="008F04F0" w:rsidRDefault="005B465A" w:rsidP="00815C9D">
            <w:pPr>
              <w:pStyle w:val="ListParagraph"/>
              <w:numPr>
                <w:ilvl w:val="0"/>
                <w:numId w:val="83"/>
              </w:numPr>
              <w:rPr>
                <w:rFonts w:cs="Calibri"/>
                <w:sz w:val="18"/>
                <w:szCs w:val="18"/>
              </w:rPr>
            </w:pPr>
            <w:r w:rsidRPr="008F04F0">
              <w:rPr>
                <w:rFonts w:cs="Calibri"/>
                <w:sz w:val="18"/>
                <w:szCs w:val="18"/>
              </w:rPr>
              <w:t>Omjer potrošnje električne energije po turističkom noćenju u odnosu na potrošnju električne energije stalnog stanovništva destinacije (UEN-1)</w:t>
            </w:r>
          </w:p>
          <w:p w14:paraId="71EBEF28" w14:textId="77777777" w:rsidR="005B465A" w:rsidRPr="008F04F0" w:rsidRDefault="005B465A" w:rsidP="00815C9D">
            <w:pPr>
              <w:pStyle w:val="ListParagraph"/>
              <w:numPr>
                <w:ilvl w:val="0"/>
                <w:numId w:val="83"/>
              </w:numPr>
              <w:rPr>
                <w:rFonts w:cs="Calibri"/>
                <w:sz w:val="18"/>
                <w:szCs w:val="18"/>
              </w:rPr>
            </w:pPr>
            <w:r w:rsidRPr="008F04F0">
              <w:rPr>
                <w:rFonts w:cs="Calibri"/>
                <w:sz w:val="18"/>
                <w:szCs w:val="18"/>
              </w:rPr>
              <w:t>Ukupan broj dolazaka u mjesecu s najvećim opterećenjem (TP-1)</w:t>
            </w:r>
          </w:p>
          <w:p w14:paraId="0342D004" w14:textId="77777777" w:rsidR="005B465A" w:rsidRPr="008F04F0" w:rsidRDefault="005B465A" w:rsidP="00815C9D">
            <w:pPr>
              <w:pStyle w:val="ListParagraph"/>
              <w:numPr>
                <w:ilvl w:val="0"/>
                <w:numId w:val="83"/>
              </w:numPr>
              <w:rPr>
                <w:rFonts w:cs="Calibri"/>
                <w:sz w:val="18"/>
                <w:szCs w:val="18"/>
              </w:rPr>
            </w:pPr>
            <w:r w:rsidRPr="008F04F0">
              <w:rPr>
                <w:rFonts w:cs="Calibri"/>
                <w:sz w:val="18"/>
                <w:szCs w:val="18"/>
              </w:rPr>
              <w:t>Poslovni prihod gospodarskih subjekata (obveznika poreza na dobit) u djelatnostima pružanja smještaja te pripreme i posluživanja hrane (PGS-2)</w:t>
            </w:r>
          </w:p>
          <w:p w14:paraId="4C70822A" w14:textId="5DD30F1D" w:rsidR="005B465A" w:rsidRPr="005B465A" w:rsidRDefault="005B465A" w:rsidP="00815C9D">
            <w:pPr>
              <w:pStyle w:val="ListParagraph"/>
              <w:numPr>
                <w:ilvl w:val="0"/>
                <w:numId w:val="83"/>
              </w:numPr>
              <w:rPr>
                <w:rFonts w:cs="Calibri"/>
                <w:sz w:val="18"/>
                <w:szCs w:val="18"/>
              </w:rPr>
            </w:pPr>
            <w:r w:rsidRPr="008F04F0">
              <w:rPr>
                <w:rFonts w:cs="Calibri"/>
                <w:sz w:val="18"/>
                <w:szCs w:val="18"/>
              </w:rPr>
              <w:t xml:space="preserve">Broj ostvarenih noćenja u smještajnim objektima destinacije po hektaru izgrađenog građevinskog područja JLS (OUP-1) </w:t>
            </w:r>
          </w:p>
          <w:p w14:paraId="770C99DE" w14:textId="77777777" w:rsidR="00B77D33" w:rsidRPr="00906504" w:rsidRDefault="00B77D33" w:rsidP="00815C9D">
            <w:pPr>
              <w:pStyle w:val="ListParagraph"/>
              <w:numPr>
                <w:ilvl w:val="0"/>
                <w:numId w:val="83"/>
              </w:numPr>
              <w:rPr>
                <w:rFonts w:cs="Calibri"/>
                <w:sz w:val="18"/>
                <w:szCs w:val="18"/>
              </w:rPr>
            </w:pPr>
            <w:r w:rsidRPr="00906504">
              <w:rPr>
                <w:rFonts w:cs="Calibri"/>
                <w:sz w:val="18"/>
                <w:szCs w:val="18"/>
              </w:rPr>
              <w:t>Identifikacija i klasifikacija turističkih atrakcija (TI-1).</w:t>
            </w:r>
          </w:p>
          <w:p w14:paraId="3977D9DA" w14:textId="77777777" w:rsidR="00B77D33" w:rsidRPr="00906504" w:rsidRDefault="00B77D33" w:rsidP="00815C9D">
            <w:pPr>
              <w:rPr>
                <w:rFonts w:cs="Calibri"/>
                <w:sz w:val="18"/>
                <w:szCs w:val="18"/>
              </w:rPr>
            </w:pPr>
            <w:r w:rsidRPr="00906504">
              <w:rPr>
                <w:rFonts w:cs="Calibri"/>
                <w:sz w:val="18"/>
                <w:szCs w:val="18"/>
              </w:rPr>
              <w:t>Mjera doprinosi sljedećim specifičnim pokazateljima održivosti:</w:t>
            </w:r>
          </w:p>
          <w:p w14:paraId="45ED51F1" w14:textId="77777777" w:rsidR="00B77D33" w:rsidRPr="005B465A" w:rsidRDefault="00B77D33" w:rsidP="00815C9D">
            <w:pPr>
              <w:rPr>
                <w:rFonts w:cs="Calibri"/>
                <w:sz w:val="18"/>
                <w:szCs w:val="18"/>
              </w:rPr>
            </w:pPr>
            <w:r w:rsidRPr="005B465A">
              <w:rPr>
                <w:rFonts w:cs="Calibri"/>
                <w:sz w:val="18"/>
                <w:szCs w:val="18"/>
              </w:rPr>
              <w:t>- Utjecaj turizma na kvalitetu života lokalnog stanovništva (SZL-1)</w:t>
            </w:r>
          </w:p>
          <w:p w14:paraId="3C6D6AE9" w14:textId="77777777" w:rsidR="00B77D33" w:rsidRPr="005B465A" w:rsidRDefault="00B77D33" w:rsidP="00815C9D">
            <w:pPr>
              <w:rPr>
                <w:rFonts w:cs="Calibri"/>
                <w:sz w:val="18"/>
                <w:szCs w:val="18"/>
              </w:rPr>
            </w:pPr>
            <w:r w:rsidRPr="005B465A">
              <w:rPr>
                <w:rFonts w:cs="Calibri"/>
                <w:sz w:val="18"/>
                <w:szCs w:val="18"/>
              </w:rPr>
              <w:t>- Udio stanovnika koji imaju pozitivno odnosno negativno mišljenje o utjecaju turizma na identitet mjesta (SZL-3)</w:t>
            </w:r>
          </w:p>
          <w:p w14:paraId="4CAB36C0" w14:textId="77777777" w:rsidR="00B77D33" w:rsidRPr="005B465A" w:rsidRDefault="00B77D33" w:rsidP="00815C9D">
            <w:pPr>
              <w:rPr>
                <w:rFonts w:cs="Calibri"/>
                <w:sz w:val="18"/>
                <w:szCs w:val="18"/>
              </w:rPr>
            </w:pPr>
            <w:r w:rsidRPr="005B465A">
              <w:rPr>
                <w:rFonts w:cs="Calibri"/>
                <w:sz w:val="18"/>
                <w:szCs w:val="18"/>
              </w:rPr>
              <w:t>-Razvijen sustav za zaštitu prirodne i kulturne baštine i lokaliteta (SZB-1)</w:t>
            </w:r>
          </w:p>
          <w:p w14:paraId="5F602FE0" w14:textId="77777777" w:rsidR="00B77D33" w:rsidRPr="005B465A" w:rsidRDefault="00B77D33" w:rsidP="00815C9D">
            <w:pPr>
              <w:rPr>
                <w:rFonts w:cs="Calibri"/>
                <w:sz w:val="18"/>
                <w:szCs w:val="18"/>
              </w:rPr>
            </w:pPr>
            <w:r w:rsidRPr="005B465A">
              <w:rPr>
                <w:rFonts w:cs="Calibri"/>
                <w:sz w:val="18"/>
                <w:szCs w:val="18"/>
              </w:rPr>
              <w:t>-Dostupne smjernice  za ponašanje posjetitelja u destinaciji (SZB-2)</w:t>
            </w:r>
          </w:p>
          <w:p w14:paraId="08199333" w14:textId="77777777" w:rsidR="00B77D33" w:rsidRPr="00906504" w:rsidRDefault="00B77D33" w:rsidP="00815C9D">
            <w:pPr>
              <w:rPr>
                <w:rFonts w:cs="Calibri"/>
                <w:sz w:val="18"/>
                <w:szCs w:val="18"/>
              </w:rPr>
            </w:pPr>
            <w:r w:rsidRPr="005B465A">
              <w:rPr>
                <w:rFonts w:cs="Calibri"/>
                <w:sz w:val="18"/>
                <w:szCs w:val="18"/>
              </w:rPr>
              <w:t>-Smjernice, propisi i politike koje se odnose na održivo korištenje prostora (SOUP</w:t>
            </w:r>
            <w:r w:rsidRPr="00906504">
              <w:rPr>
                <w:rFonts w:cs="Calibri"/>
                <w:sz w:val="18"/>
                <w:szCs w:val="18"/>
              </w:rPr>
              <w:t>-2)</w:t>
            </w:r>
          </w:p>
          <w:p w14:paraId="5830B171" w14:textId="77777777" w:rsidR="00B77D33" w:rsidRPr="00906504" w:rsidRDefault="00B77D33" w:rsidP="00815C9D">
            <w:pPr>
              <w:rPr>
                <w:rFonts w:cs="Calibri"/>
                <w:sz w:val="18"/>
                <w:szCs w:val="18"/>
              </w:rPr>
            </w:pPr>
          </w:p>
        </w:tc>
      </w:tr>
      <w:tr w:rsidR="00B77D33" w:rsidRPr="00ED5789" w14:paraId="05E15FBB"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0146374" w14:textId="77777777" w:rsidR="00B77D33" w:rsidRPr="00906504" w:rsidRDefault="00B77D33" w:rsidP="00815C9D">
            <w:pPr>
              <w:rPr>
                <w:rFonts w:cs="Calibri"/>
                <w:sz w:val="18"/>
                <w:szCs w:val="18"/>
              </w:rPr>
            </w:pPr>
            <w:r w:rsidRPr="00906504">
              <w:rPr>
                <w:rFonts w:cs="Calibri"/>
                <w:sz w:val="18"/>
                <w:szCs w:val="18"/>
              </w:rPr>
              <w:lastRenderedPageBreak/>
              <w:t>Nositelji mjere</w:t>
            </w:r>
          </w:p>
        </w:tc>
        <w:tc>
          <w:tcPr>
            <w:tcW w:w="7041" w:type="dxa"/>
            <w:tcBorders>
              <w:top w:val="single" w:sz="4" w:space="0" w:color="auto"/>
              <w:left w:val="single" w:sz="4" w:space="0" w:color="auto"/>
              <w:bottom w:val="single" w:sz="4" w:space="0" w:color="auto"/>
              <w:right w:val="single" w:sz="4" w:space="0" w:color="auto"/>
            </w:tcBorders>
            <w:hideMark/>
          </w:tcPr>
          <w:p w14:paraId="493809EB" w14:textId="23B44208" w:rsidR="00B77D33" w:rsidRPr="00906504" w:rsidRDefault="00B77D33" w:rsidP="00815C9D">
            <w:pPr>
              <w:rPr>
                <w:rFonts w:cs="Calibri"/>
                <w:sz w:val="18"/>
                <w:szCs w:val="18"/>
              </w:rPr>
            </w:pPr>
            <w:r w:rsidRPr="00906504">
              <w:rPr>
                <w:rFonts w:cs="Calibri"/>
                <w:sz w:val="18"/>
                <w:szCs w:val="18"/>
              </w:rPr>
              <w:t xml:space="preserve">Nositelj mjere je </w:t>
            </w:r>
            <w:r w:rsidR="00A519E6" w:rsidRPr="00906504">
              <w:rPr>
                <w:rFonts w:cs="Calibri"/>
                <w:sz w:val="18"/>
                <w:szCs w:val="18"/>
              </w:rPr>
              <w:t>TZG Otočac</w:t>
            </w:r>
            <w:r w:rsidRPr="00906504">
              <w:rPr>
                <w:rFonts w:cs="Calibri"/>
                <w:sz w:val="18"/>
                <w:szCs w:val="18"/>
              </w:rPr>
              <w:t>.</w:t>
            </w:r>
          </w:p>
        </w:tc>
      </w:tr>
      <w:tr w:rsidR="00B77D33" w:rsidRPr="00ED5789" w14:paraId="528642A5"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22236DE" w14:textId="77777777" w:rsidR="00B77D33" w:rsidRPr="00906504" w:rsidRDefault="00B77D33" w:rsidP="00815C9D">
            <w:pPr>
              <w:rPr>
                <w:rFonts w:cs="Calibri"/>
                <w:sz w:val="18"/>
                <w:szCs w:val="18"/>
              </w:rPr>
            </w:pPr>
            <w:r w:rsidRPr="00906504">
              <w:rPr>
                <w:rFonts w:cs="Calibri"/>
                <w:sz w:val="18"/>
                <w:szCs w:val="18"/>
              </w:rPr>
              <w:t xml:space="preserve">Ciljne skupine </w:t>
            </w:r>
          </w:p>
          <w:p w14:paraId="659FA362" w14:textId="77777777" w:rsidR="00B77D33" w:rsidRPr="00906504" w:rsidRDefault="00B77D33" w:rsidP="00815C9D">
            <w:pPr>
              <w:rPr>
                <w:rFonts w:cs="Calibri"/>
                <w:sz w:val="18"/>
                <w:szCs w:val="18"/>
              </w:rPr>
            </w:pPr>
          </w:p>
        </w:tc>
        <w:tc>
          <w:tcPr>
            <w:tcW w:w="7041" w:type="dxa"/>
            <w:tcBorders>
              <w:top w:val="single" w:sz="4" w:space="0" w:color="auto"/>
              <w:left w:val="single" w:sz="4" w:space="0" w:color="auto"/>
              <w:bottom w:val="single" w:sz="4" w:space="0" w:color="auto"/>
              <w:right w:val="single" w:sz="4" w:space="0" w:color="auto"/>
            </w:tcBorders>
            <w:hideMark/>
          </w:tcPr>
          <w:p w14:paraId="384BE468" w14:textId="1CB574B9" w:rsidR="00B77D33" w:rsidRPr="00906504" w:rsidRDefault="00B77D33" w:rsidP="00815C9D">
            <w:pPr>
              <w:rPr>
                <w:rFonts w:cs="Calibri"/>
                <w:sz w:val="18"/>
                <w:szCs w:val="18"/>
              </w:rPr>
            </w:pPr>
            <w:r w:rsidRPr="00906504">
              <w:rPr>
                <w:rFonts w:cs="Calibri"/>
                <w:sz w:val="18"/>
                <w:szCs w:val="18"/>
              </w:rPr>
              <w:t xml:space="preserve">Ciljne skupine Mjere 1.1.1. su fizičke osobe (iznajmljivači), poduzetnici u turizmu, </w:t>
            </w:r>
            <w:r w:rsidR="005B465A">
              <w:rPr>
                <w:rFonts w:cs="Calibri"/>
                <w:sz w:val="18"/>
                <w:szCs w:val="18"/>
              </w:rPr>
              <w:t xml:space="preserve">lokalni stanovnici, </w:t>
            </w:r>
            <w:r w:rsidRPr="00906504">
              <w:rPr>
                <w:rFonts w:cs="Calibri"/>
                <w:sz w:val="18"/>
                <w:szCs w:val="18"/>
              </w:rPr>
              <w:t xml:space="preserve">zaposlenici </w:t>
            </w:r>
            <w:r w:rsidR="00A519E6" w:rsidRPr="00906504">
              <w:rPr>
                <w:rFonts w:cs="Calibri"/>
                <w:sz w:val="18"/>
                <w:szCs w:val="18"/>
              </w:rPr>
              <w:t>TZG Otočac</w:t>
            </w:r>
            <w:r w:rsidRPr="00906504">
              <w:rPr>
                <w:rFonts w:cs="Calibri"/>
                <w:sz w:val="18"/>
                <w:szCs w:val="18"/>
              </w:rPr>
              <w:t xml:space="preserve"> i članovi Turističkog vijeća</w:t>
            </w:r>
            <w:r w:rsidR="005B465A">
              <w:rPr>
                <w:rFonts w:cs="Calibri"/>
                <w:sz w:val="18"/>
                <w:szCs w:val="18"/>
              </w:rPr>
              <w:t>, turisti</w:t>
            </w:r>
            <w:r w:rsidRPr="00906504">
              <w:rPr>
                <w:rFonts w:cs="Calibri"/>
                <w:sz w:val="18"/>
                <w:szCs w:val="18"/>
              </w:rPr>
              <w:t>.</w:t>
            </w:r>
          </w:p>
        </w:tc>
      </w:tr>
      <w:tr w:rsidR="00B77D33" w:rsidRPr="00ED5789" w14:paraId="5CCDB311"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3B79E1E" w14:textId="77777777" w:rsidR="00B77D33" w:rsidRPr="00906504" w:rsidRDefault="00B77D33" w:rsidP="00815C9D">
            <w:pPr>
              <w:rPr>
                <w:rFonts w:cs="Calibri"/>
                <w:sz w:val="18"/>
                <w:szCs w:val="18"/>
              </w:rPr>
            </w:pPr>
            <w:r w:rsidRPr="00906504">
              <w:rPr>
                <w:rFonts w:cs="Calibri"/>
                <w:sz w:val="18"/>
                <w:szCs w:val="18"/>
              </w:rPr>
              <w:t>Načini provedbe</w:t>
            </w:r>
          </w:p>
        </w:tc>
        <w:tc>
          <w:tcPr>
            <w:tcW w:w="7041" w:type="dxa"/>
            <w:tcBorders>
              <w:top w:val="single" w:sz="4" w:space="0" w:color="auto"/>
              <w:left w:val="single" w:sz="4" w:space="0" w:color="auto"/>
              <w:bottom w:val="single" w:sz="4" w:space="0" w:color="auto"/>
              <w:right w:val="single" w:sz="4" w:space="0" w:color="auto"/>
            </w:tcBorders>
            <w:hideMark/>
          </w:tcPr>
          <w:p w14:paraId="3639A723" w14:textId="77777777" w:rsidR="00B77D33" w:rsidRPr="00906504" w:rsidRDefault="00B77D33" w:rsidP="00815C9D">
            <w:pPr>
              <w:rPr>
                <w:rFonts w:cs="Calibri"/>
                <w:sz w:val="18"/>
                <w:szCs w:val="18"/>
              </w:rPr>
            </w:pPr>
            <w:r w:rsidRPr="00906504">
              <w:rPr>
                <w:rFonts w:cs="Calibri"/>
                <w:sz w:val="18"/>
                <w:szCs w:val="18"/>
              </w:rPr>
              <w:t xml:space="preserve">Mjera će se provoditi kroz provedbu pojedinačnih projekta te kontinuiranim radom. </w:t>
            </w:r>
          </w:p>
        </w:tc>
      </w:tr>
      <w:tr w:rsidR="00B77D33" w:rsidRPr="00ED5789" w14:paraId="7B280E55" w14:textId="77777777" w:rsidTr="00815C9D">
        <w:tc>
          <w:tcPr>
            <w:tcW w:w="1975"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A5B8CB5" w14:textId="77777777" w:rsidR="00B77D33" w:rsidRPr="00906504" w:rsidRDefault="00B77D33" w:rsidP="00815C9D">
            <w:pPr>
              <w:rPr>
                <w:rFonts w:cs="Calibri"/>
                <w:sz w:val="18"/>
                <w:szCs w:val="18"/>
              </w:rPr>
            </w:pPr>
            <w:r w:rsidRPr="00906504">
              <w:rPr>
                <w:rFonts w:cs="Calibri"/>
                <w:sz w:val="18"/>
                <w:szCs w:val="18"/>
              </w:rPr>
              <w:t xml:space="preserve">Pokazatelji </w:t>
            </w:r>
          </w:p>
          <w:p w14:paraId="0531ED6D" w14:textId="77777777" w:rsidR="00B77D33" w:rsidRPr="00906504" w:rsidRDefault="00B77D33" w:rsidP="00815C9D">
            <w:pPr>
              <w:rPr>
                <w:rFonts w:cs="Calibri"/>
                <w:sz w:val="18"/>
                <w:szCs w:val="18"/>
              </w:rPr>
            </w:pPr>
            <w:r w:rsidRPr="00906504">
              <w:rPr>
                <w:rFonts w:cs="Calibri"/>
                <w:sz w:val="18"/>
                <w:szCs w:val="18"/>
              </w:rPr>
              <w:t>provedbe mjere</w:t>
            </w:r>
          </w:p>
        </w:tc>
        <w:tc>
          <w:tcPr>
            <w:tcW w:w="7041" w:type="dxa"/>
            <w:tcBorders>
              <w:top w:val="single" w:sz="4" w:space="0" w:color="auto"/>
              <w:left w:val="single" w:sz="4" w:space="0" w:color="auto"/>
              <w:bottom w:val="single" w:sz="4" w:space="0" w:color="auto"/>
              <w:right w:val="single" w:sz="4" w:space="0" w:color="auto"/>
            </w:tcBorders>
          </w:tcPr>
          <w:p w14:paraId="676E10C3" w14:textId="77777777" w:rsidR="00B77D33" w:rsidRPr="00906504" w:rsidRDefault="00B77D33" w:rsidP="00815C9D">
            <w:pPr>
              <w:rPr>
                <w:rFonts w:cs="Calibri"/>
                <w:sz w:val="18"/>
                <w:szCs w:val="18"/>
              </w:rPr>
            </w:pPr>
            <w:r w:rsidRPr="00906504">
              <w:rPr>
                <w:rFonts w:cs="Calibri"/>
                <w:sz w:val="18"/>
                <w:szCs w:val="18"/>
              </w:rPr>
              <w:t>Pokazatelji provedbe su:</w:t>
            </w:r>
          </w:p>
          <w:p w14:paraId="04860274" w14:textId="2C076AD0" w:rsidR="00B77D33" w:rsidRDefault="00B77D33" w:rsidP="00815C9D">
            <w:pPr>
              <w:rPr>
                <w:rFonts w:cs="Calibri"/>
                <w:sz w:val="18"/>
                <w:szCs w:val="18"/>
              </w:rPr>
            </w:pPr>
            <w:r w:rsidRPr="00906504">
              <w:rPr>
                <w:rFonts w:cs="Calibri"/>
                <w:sz w:val="18"/>
                <w:szCs w:val="18"/>
              </w:rPr>
              <w:t>-broj provedenih edukacija</w:t>
            </w:r>
            <w:r w:rsidR="00FE7D9E">
              <w:rPr>
                <w:rFonts w:cs="Calibri"/>
                <w:sz w:val="18"/>
                <w:szCs w:val="18"/>
              </w:rPr>
              <w:t xml:space="preserve"> za iznajmljivače</w:t>
            </w:r>
            <w:r w:rsidRPr="00906504">
              <w:rPr>
                <w:rFonts w:cs="Calibri"/>
                <w:sz w:val="18"/>
                <w:szCs w:val="18"/>
              </w:rPr>
              <w:t>,</w:t>
            </w:r>
          </w:p>
          <w:p w14:paraId="70F83B9B" w14:textId="47125170" w:rsidR="00FE7D9E" w:rsidRPr="00906504" w:rsidRDefault="00FE7D9E" w:rsidP="00815C9D">
            <w:pPr>
              <w:rPr>
                <w:rFonts w:cs="Calibri"/>
                <w:sz w:val="18"/>
                <w:szCs w:val="18"/>
              </w:rPr>
            </w:pPr>
            <w:r>
              <w:rPr>
                <w:rFonts w:cs="Calibri"/>
                <w:sz w:val="18"/>
                <w:szCs w:val="18"/>
              </w:rPr>
              <w:t>-</w:t>
            </w:r>
            <w:r>
              <w:t xml:space="preserve"> </w:t>
            </w:r>
            <w:r w:rsidRPr="00FE7D9E">
              <w:rPr>
                <w:rFonts w:cs="Calibri"/>
                <w:sz w:val="18"/>
                <w:szCs w:val="18"/>
              </w:rPr>
              <w:t xml:space="preserve">broj provedenih edukacija za </w:t>
            </w:r>
            <w:r>
              <w:rPr>
                <w:rFonts w:cs="Calibri"/>
                <w:sz w:val="18"/>
                <w:szCs w:val="18"/>
              </w:rPr>
              <w:t>lokalne stanovnike</w:t>
            </w:r>
            <w:r w:rsidRPr="00FE7D9E">
              <w:rPr>
                <w:rFonts w:cs="Calibri"/>
                <w:sz w:val="18"/>
                <w:szCs w:val="18"/>
              </w:rPr>
              <w:t>,</w:t>
            </w:r>
          </w:p>
          <w:p w14:paraId="2418C80D" w14:textId="77777777" w:rsidR="00B77D33" w:rsidRDefault="00B77D33" w:rsidP="00815C9D">
            <w:pPr>
              <w:rPr>
                <w:rFonts w:cs="Calibri"/>
                <w:sz w:val="18"/>
                <w:szCs w:val="18"/>
              </w:rPr>
            </w:pPr>
            <w:r w:rsidRPr="00906504">
              <w:rPr>
                <w:rFonts w:cs="Calibri"/>
                <w:sz w:val="18"/>
                <w:szCs w:val="18"/>
              </w:rPr>
              <w:t>-broj zaposlenika i članova Turističkog vijeća koji sudjeluju na edukacijama, seminarima i savjetovanjima,</w:t>
            </w:r>
          </w:p>
          <w:p w14:paraId="0949A2D3" w14:textId="0C8ACA14" w:rsidR="00FE7D9E" w:rsidRPr="00906504" w:rsidRDefault="00FE7D9E" w:rsidP="00815C9D">
            <w:pPr>
              <w:rPr>
                <w:rFonts w:cs="Calibri"/>
                <w:sz w:val="18"/>
                <w:szCs w:val="18"/>
              </w:rPr>
            </w:pPr>
            <w:r>
              <w:rPr>
                <w:rFonts w:cs="Calibri"/>
                <w:sz w:val="18"/>
                <w:szCs w:val="18"/>
              </w:rPr>
              <w:t>-obnovljene i opremljene prostorije TZG Otočac,</w:t>
            </w:r>
          </w:p>
          <w:p w14:paraId="65BF5F21" w14:textId="47B3FB4E" w:rsidR="00B77D33" w:rsidRPr="00906504" w:rsidRDefault="00B77D33" w:rsidP="00815C9D">
            <w:pPr>
              <w:rPr>
                <w:rFonts w:cs="Calibri"/>
                <w:sz w:val="18"/>
                <w:szCs w:val="18"/>
              </w:rPr>
            </w:pPr>
            <w:r w:rsidRPr="00906504">
              <w:rPr>
                <w:rFonts w:cs="Calibri"/>
                <w:sz w:val="18"/>
                <w:szCs w:val="18"/>
              </w:rPr>
              <w:t xml:space="preserve">- </w:t>
            </w:r>
            <w:r w:rsidR="00FE7D9E">
              <w:rPr>
                <w:rFonts w:cs="Calibri"/>
                <w:sz w:val="18"/>
                <w:szCs w:val="18"/>
              </w:rPr>
              <w:t>broj i vrsta dodijeljenih nagrada za</w:t>
            </w:r>
            <w:r w:rsidRPr="00906504">
              <w:rPr>
                <w:rFonts w:cs="Calibri"/>
                <w:sz w:val="18"/>
                <w:szCs w:val="18"/>
              </w:rPr>
              <w:t xml:space="preserve"> postignuća u turizmu</w:t>
            </w:r>
            <w:r w:rsidR="00FE7D9E">
              <w:rPr>
                <w:rFonts w:cs="Calibri"/>
                <w:sz w:val="18"/>
                <w:szCs w:val="18"/>
              </w:rPr>
              <w:t xml:space="preserve"> po godinama</w:t>
            </w:r>
            <w:r w:rsidRPr="00906504">
              <w:rPr>
                <w:rFonts w:cs="Calibri"/>
                <w:sz w:val="18"/>
                <w:szCs w:val="18"/>
              </w:rPr>
              <w:t>,</w:t>
            </w:r>
          </w:p>
          <w:p w14:paraId="3A04A639" w14:textId="182D59D4" w:rsidR="002834A8" w:rsidRDefault="002834A8" w:rsidP="00815C9D">
            <w:pPr>
              <w:jc w:val="left"/>
              <w:rPr>
                <w:rFonts w:cs="Calibri"/>
                <w:sz w:val="18"/>
                <w:szCs w:val="18"/>
              </w:rPr>
            </w:pPr>
            <w:r w:rsidRPr="00906504">
              <w:rPr>
                <w:rFonts w:cs="Calibri"/>
                <w:sz w:val="18"/>
                <w:szCs w:val="18"/>
              </w:rPr>
              <w:t>-</w:t>
            </w:r>
            <w:r w:rsidR="005B465A">
              <w:rPr>
                <w:rFonts w:cs="Calibri"/>
                <w:sz w:val="18"/>
                <w:szCs w:val="18"/>
              </w:rPr>
              <w:t xml:space="preserve">izrađen dokument </w:t>
            </w:r>
            <w:r w:rsidR="00FE7D9E">
              <w:rPr>
                <w:rFonts w:cs="Calibri"/>
                <w:sz w:val="18"/>
                <w:szCs w:val="18"/>
              </w:rPr>
              <w:t xml:space="preserve">o </w:t>
            </w:r>
            <w:r w:rsidRPr="00906504">
              <w:rPr>
                <w:rFonts w:cs="Calibri"/>
                <w:sz w:val="18"/>
                <w:szCs w:val="18"/>
              </w:rPr>
              <w:t>kvalitet</w:t>
            </w:r>
            <w:r w:rsidR="005B465A">
              <w:rPr>
                <w:rFonts w:cs="Calibri"/>
                <w:sz w:val="18"/>
                <w:szCs w:val="18"/>
              </w:rPr>
              <w:t>i</w:t>
            </w:r>
            <w:r w:rsidRPr="00906504">
              <w:rPr>
                <w:rFonts w:cs="Calibri"/>
                <w:sz w:val="18"/>
                <w:szCs w:val="18"/>
              </w:rPr>
              <w:t xml:space="preserve"> obiteljskog smještaja,</w:t>
            </w:r>
          </w:p>
          <w:p w14:paraId="74E2445A" w14:textId="462985EA" w:rsidR="00FE7D9E" w:rsidRDefault="00FE7D9E" w:rsidP="00815C9D">
            <w:pPr>
              <w:jc w:val="left"/>
              <w:rPr>
                <w:rFonts w:cs="Calibri"/>
                <w:sz w:val="18"/>
                <w:szCs w:val="18"/>
              </w:rPr>
            </w:pPr>
            <w:r>
              <w:rPr>
                <w:rFonts w:cs="Calibri"/>
                <w:sz w:val="18"/>
                <w:szCs w:val="18"/>
              </w:rPr>
              <w:t>-broj održanih edukacija o kvaliteti obiteljskog smještaja,</w:t>
            </w:r>
          </w:p>
          <w:p w14:paraId="7198E146" w14:textId="3B6AD69F" w:rsidR="005B465A" w:rsidRPr="00906504" w:rsidRDefault="005B465A" w:rsidP="00815C9D">
            <w:pPr>
              <w:jc w:val="left"/>
              <w:rPr>
                <w:rFonts w:cs="Calibri"/>
                <w:sz w:val="18"/>
                <w:szCs w:val="18"/>
              </w:rPr>
            </w:pPr>
            <w:r>
              <w:rPr>
                <w:rFonts w:cs="Calibri"/>
                <w:sz w:val="18"/>
                <w:szCs w:val="18"/>
              </w:rPr>
              <w:t>-broj dod</w:t>
            </w:r>
            <w:r w:rsidR="00FE7D9E">
              <w:rPr>
                <w:rFonts w:cs="Calibri"/>
                <w:sz w:val="18"/>
                <w:szCs w:val="18"/>
              </w:rPr>
              <w:t>ij</w:t>
            </w:r>
            <w:r>
              <w:rPr>
                <w:rFonts w:cs="Calibri"/>
                <w:sz w:val="18"/>
                <w:szCs w:val="18"/>
              </w:rPr>
              <w:t xml:space="preserve">eljenih </w:t>
            </w:r>
            <w:r w:rsidR="00FE7D9E">
              <w:rPr>
                <w:rFonts w:cs="Calibri"/>
                <w:sz w:val="18"/>
                <w:szCs w:val="18"/>
              </w:rPr>
              <w:t>nagrada za kvalitetu obiteljskog smještaja po godinama,</w:t>
            </w:r>
          </w:p>
          <w:p w14:paraId="79B16EF8" w14:textId="6FC39143" w:rsidR="00B77D33" w:rsidRDefault="002834A8" w:rsidP="00815C9D">
            <w:pPr>
              <w:jc w:val="left"/>
              <w:rPr>
                <w:rFonts w:cs="Calibri"/>
                <w:sz w:val="18"/>
                <w:szCs w:val="18"/>
              </w:rPr>
            </w:pPr>
            <w:r w:rsidRPr="00906504">
              <w:rPr>
                <w:rFonts w:cs="Calibri"/>
                <w:sz w:val="18"/>
                <w:szCs w:val="18"/>
              </w:rPr>
              <w:t xml:space="preserve">- </w:t>
            </w:r>
            <w:r w:rsidR="005B465A">
              <w:rPr>
                <w:rFonts w:cs="Calibri"/>
                <w:sz w:val="18"/>
                <w:szCs w:val="18"/>
              </w:rPr>
              <w:t>izrađen Plan upravljanja posjetiteljima sa smjernicama o ponašanju u destinaciji,</w:t>
            </w:r>
          </w:p>
          <w:p w14:paraId="0F91F73A" w14:textId="5820E2FE" w:rsidR="00FE7D9E" w:rsidRDefault="00FE7D9E" w:rsidP="00815C9D">
            <w:pPr>
              <w:jc w:val="left"/>
              <w:rPr>
                <w:rFonts w:cs="Calibri"/>
                <w:sz w:val="18"/>
                <w:szCs w:val="18"/>
              </w:rPr>
            </w:pPr>
            <w:r>
              <w:rPr>
                <w:rFonts w:cs="Calibri"/>
                <w:sz w:val="18"/>
                <w:szCs w:val="18"/>
              </w:rPr>
              <w:t>-provedena informativna kampanja o smjernicama o ponašanju u destinaciji,</w:t>
            </w:r>
          </w:p>
          <w:p w14:paraId="2FCF9EA8" w14:textId="5AA48B79" w:rsidR="005B465A" w:rsidRPr="00906504" w:rsidRDefault="005B465A" w:rsidP="00815C9D">
            <w:pPr>
              <w:jc w:val="left"/>
              <w:rPr>
                <w:rFonts w:cs="Calibri"/>
                <w:sz w:val="18"/>
                <w:szCs w:val="18"/>
              </w:rPr>
            </w:pPr>
            <w:r>
              <w:rPr>
                <w:rFonts w:cs="Calibri"/>
                <w:sz w:val="18"/>
                <w:szCs w:val="18"/>
              </w:rPr>
              <w:t>-izrađene smjernice za održivo korištenje prostora,</w:t>
            </w:r>
          </w:p>
          <w:p w14:paraId="26FB1535" w14:textId="7C72BFB9" w:rsidR="00B77D33" w:rsidRPr="00906504" w:rsidRDefault="00B77D33" w:rsidP="00815C9D">
            <w:pPr>
              <w:rPr>
                <w:rFonts w:cs="Calibri"/>
                <w:sz w:val="18"/>
                <w:szCs w:val="18"/>
              </w:rPr>
            </w:pPr>
            <w:r w:rsidRPr="00906504">
              <w:rPr>
                <w:rFonts w:cs="Calibri"/>
                <w:sz w:val="18"/>
                <w:szCs w:val="18"/>
              </w:rPr>
              <w:t xml:space="preserve">-izrađen </w:t>
            </w:r>
            <w:r w:rsidR="005B465A">
              <w:rPr>
                <w:rFonts w:cs="Calibri"/>
                <w:sz w:val="18"/>
                <w:szCs w:val="18"/>
              </w:rPr>
              <w:t xml:space="preserve">turistički </w:t>
            </w:r>
            <w:r w:rsidRPr="00906504">
              <w:rPr>
                <w:rFonts w:cs="Calibri"/>
                <w:sz w:val="18"/>
                <w:szCs w:val="18"/>
              </w:rPr>
              <w:t>katastar.</w:t>
            </w:r>
          </w:p>
          <w:p w14:paraId="09696880" w14:textId="77777777" w:rsidR="00B77D33" w:rsidRPr="00906504" w:rsidRDefault="00B77D33" w:rsidP="00815C9D">
            <w:pPr>
              <w:rPr>
                <w:rFonts w:cs="Calibri"/>
                <w:sz w:val="18"/>
                <w:szCs w:val="18"/>
              </w:rPr>
            </w:pPr>
          </w:p>
          <w:p w14:paraId="2BDAAC9A" w14:textId="3FDC6F28" w:rsidR="00B77D33" w:rsidRPr="00906504" w:rsidRDefault="00B77D33" w:rsidP="00815C9D">
            <w:pPr>
              <w:rPr>
                <w:rFonts w:cs="Calibri"/>
                <w:sz w:val="18"/>
                <w:szCs w:val="18"/>
              </w:rPr>
            </w:pPr>
            <w:r w:rsidRPr="00906504">
              <w:rPr>
                <w:rFonts w:cs="Calibri"/>
                <w:sz w:val="18"/>
                <w:szCs w:val="18"/>
              </w:rPr>
              <w:t xml:space="preserve">Izvori provjere pokazatelja mjere su podaci </w:t>
            </w:r>
            <w:r w:rsidR="00A519E6" w:rsidRPr="00906504">
              <w:rPr>
                <w:rFonts w:cs="Calibri"/>
                <w:sz w:val="18"/>
                <w:szCs w:val="18"/>
              </w:rPr>
              <w:t>TZG Otočac</w:t>
            </w:r>
            <w:r w:rsidRPr="00906504">
              <w:rPr>
                <w:rFonts w:cs="Calibri"/>
                <w:sz w:val="18"/>
                <w:szCs w:val="18"/>
              </w:rPr>
              <w:t>.</w:t>
            </w:r>
          </w:p>
          <w:p w14:paraId="7F1C48F6" w14:textId="77777777" w:rsidR="00B77D33" w:rsidRPr="00906504" w:rsidRDefault="00B77D33" w:rsidP="00815C9D">
            <w:pPr>
              <w:rPr>
                <w:rFonts w:cs="Calibri"/>
                <w:sz w:val="18"/>
                <w:szCs w:val="18"/>
              </w:rPr>
            </w:pPr>
          </w:p>
        </w:tc>
      </w:tr>
      <w:bookmarkEnd w:id="255"/>
    </w:tbl>
    <w:p w14:paraId="4ABAD494" w14:textId="77777777" w:rsidR="00B77D33" w:rsidRPr="00C0421D" w:rsidRDefault="00B77D33" w:rsidP="00B77D33">
      <w:pPr>
        <w:spacing w:before="100" w:beforeAutospacing="1" w:after="100" w:afterAutospacing="1"/>
        <w:rPr>
          <w:rFonts w:cs="Calibri"/>
          <w:sz w:val="18"/>
          <w:szCs w:val="18"/>
          <w:lang w:eastAsia="hr-HR"/>
        </w:rPr>
      </w:pPr>
    </w:p>
    <w:p w14:paraId="7C7A1BC9" w14:textId="77777777" w:rsidR="00B77D33" w:rsidRPr="00C0421D" w:rsidRDefault="00B77D33" w:rsidP="00B77D33">
      <w:pPr>
        <w:spacing w:before="100" w:beforeAutospacing="1" w:after="100" w:afterAutospacing="1"/>
        <w:rPr>
          <w:rFonts w:cs="Calibri"/>
          <w:lang w:eastAsia="hr-HR"/>
        </w:rPr>
      </w:pPr>
    </w:p>
    <w:tbl>
      <w:tblPr>
        <w:tblStyle w:val="Reetkatablice5"/>
        <w:tblpPr w:leftFromText="180" w:rightFromText="180" w:vertAnchor="text" w:tblpY="-649"/>
        <w:tblW w:w="0" w:type="auto"/>
        <w:tblInd w:w="0" w:type="dxa"/>
        <w:tblLook w:val="04A0" w:firstRow="1" w:lastRow="0" w:firstColumn="1" w:lastColumn="0" w:noHBand="0" w:noVBand="1"/>
      </w:tblPr>
      <w:tblGrid>
        <w:gridCol w:w="1975"/>
        <w:gridCol w:w="7041"/>
      </w:tblGrid>
      <w:tr w:rsidR="00B77D33" w:rsidRPr="00ED5789" w14:paraId="3AC53980"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388EF0B" w14:textId="77777777" w:rsidR="00B77D33" w:rsidRPr="00906504" w:rsidRDefault="00B77D33" w:rsidP="000B2AF3">
            <w:pPr>
              <w:rPr>
                <w:rFonts w:cs="Calibri"/>
                <w:b/>
                <w:bCs/>
                <w:sz w:val="18"/>
                <w:szCs w:val="18"/>
              </w:rPr>
            </w:pPr>
            <w:bookmarkStart w:id="256" w:name="_Hlk198659884"/>
            <w:r w:rsidRPr="00906504">
              <w:rPr>
                <w:rFonts w:cs="Calibri"/>
                <w:b/>
                <w:bCs/>
                <w:sz w:val="18"/>
                <w:szCs w:val="18"/>
              </w:rPr>
              <w:lastRenderedPageBreak/>
              <w:t>CILJ 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74770F4" w14:textId="77777777" w:rsidR="00B77D33" w:rsidRPr="00906504" w:rsidRDefault="00B77D33" w:rsidP="000B2AF3">
            <w:pPr>
              <w:rPr>
                <w:rFonts w:cs="Calibri"/>
                <w:b/>
                <w:bCs/>
                <w:sz w:val="18"/>
                <w:szCs w:val="18"/>
              </w:rPr>
            </w:pPr>
            <w:r w:rsidRPr="00906504">
              <w:rPr>
                <w:rFonts w:cs="Calibri"/>
                <w:b/>
                <w:bCs/>
                <w:sz w:val="18"/>
                <w:szCs w:val="18"/>
              </w:rPr>
              <w:t>Učinkovito upravljanje turističkim razvojem</w:t>
            </w:r>
          </w:p>
        </w:tc>
      </w:tr>
      <w:tr w:rsidR="00B77D33" w:rsidRPr="00ED5789" w14:paraId="65818BF2"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B3BBCD1" w14:textId="77777777" w:rsidR="00B77D33" w:rsidRPr="00906504" w:rsidRDefault="00B77D33" w:rsidP="000B2AF3">
            <w:pPr>
              <w:rPr>
                <w:rFonts w:cs="Calibri"/>
                <w:b/>
                <w:bCs/>
                <w:sz w:val="18"/>
                <w:szCs w:val="18"/>
              </w:rPr>
            </w:pPr>
            <w:r w:rsidRPr="00906504">
              <w:rPr>
                <w:rFonts w:cs="Calibri"/>
                <w:b/>
                <w:bCs/>
                <w:sz w:val="18"/>
                <w:szCs w:val="18"/>
              </w:rPr>
              <w:t>Prioritet 1.1.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DC7652E" w14:textId="77777777" w:rsidR="00B77D33" w:rsidRPr="00906504" w:rsidRDefault="00B77D33" w:rsidP="000B2AF3">
            <w:pPr>
              <w:rPr>
                <w:rFonts w:cs="Calibri"/>
                <w:b/>
                <w:bCs/>
                <w:sz w:val="18"/>
                <w:szCs w:val="18"/>
              </w:rPr>
            </w:pPr>
            <w:r w:rsidRPr="00906504">
              <w:rPr>
                <w:rFonts w:cs="Calibri"/>
                <w:b/>
                <w:bCs/>
                <w:sz w:val="18"/>
                <w:szCs w:val="18"/>
              </w:rPr>
              <w:t>Poboljšati upravljačke kapacitete</w:t>
            </w:r>
          </w:p>
        </w:tc>
      </w:tr>
      <w:tr w:rsidR="00B77D33" w:rsidRPr="00ED5789" w14:paraId="600C4E33"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5E2B4E2" w14:textId="77777777" w:rsidR="00B77D33" w:rsidRPr="00906504" w:rsidRDefault="00B77D33" w:rsidP="000B2AF3">
            <w:pPr>
              <w:rPr>
                <w:rFonts w:cs="Calibri"/>
                <w:b/>
                <w:bCs/>
                <w:sz w:val="18"/>
                <w:szCs w:val="18"/>
              </w:rPr>
            </w:pPr>
            <w:r w:rsidRPr="00906504">
              <w:rPr>
                <w:rFonts w:cs="Calibri"/>
                <w:b/>
                <w:bCs/>
                <w:sz w:val="18"/>
                <w:szCs w:val="18"/>
              </w:rPr>
              <w:t>Mjera 1.1.2.</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5420024" w14:textId="77777777" w:rsidR="00B77D33" w:rsidRPr="00906504" w:rsidRDefault="00B77D33" w:rsidP="000B2AF3">
            <w:pPr>
              <w:rPr>
                <w:rFonts w:cs="Calibri"/>
                <w:b/>
                <w:bCs/>
                <w:sz w:val="18"/>
                <w:szCs w:val="18"/>
              </w:rPr>
            </w:pPr>
            <w:r w:rsidRPr="00906504">
              <w:rPr>
                <w:rFonts w:cs="Calibri"/>
                <w:b/>
                <w:bCs/>
                <w:sz w:val="18"/>
                <w:szCs w:val="18"/>
              </w:rPr>
              <w:t>Lobiranje i umrežavanje s dionicima</w:t>
            </w:r>
          </w:p>
        </w:tc>
      </w:tr>
      <w:tr w:rsidR="00B77D33" w:rsidRPr="00ED5789" w14:paraId="1AAFD8D5"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320F4A9" w14:textId="77777777" w:rsidR="00B77D33" w:rsidRPr="00906504" w:rsidRDefault="00B77D33" w:rsidP="000B2AF3">
            <w:pPr>
              <w:rPr>
                <w:rFonts w:cs="Calibri"/>
                <w:sz w:val="18"/>
                <w:szCs w:val="18"/>
              </w:rPr>
            </w:pPr>
            <w:r w:rsidRPr="00906504">
              <w:rPr>
                <w:rFonts w:cs="Calibri"/>
                <w:sz w:val="18"/>
                <w:szCs w:val="18"/>
              </w:rPr>
              <w:t xml:space="preserve">Povezanost </w:t>
            </w:r>
          </w:p>
          <w:p w14:paraId="3256D415" w14:textId="77777777" w:rsidR="00B77D33" w:rsidRPr="00906504" w:rsidRDefault="00B77D33" w:rsidP="000B2AF3">
            <w:pPr>
              <w:rPr>
                <w:rFonts w:cs="Calibri"/>
                <w:sz w:val="18"/>
                <w:szCs w:val="18"/>
              </w:rPr>
            </w:pPr>
            <w:r w:rsidRPr="00906504">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4812F78E" w14:textId="51703B15" w:rsidR="00B77D33" w:rsidRPr="00906504" w:rsidRDefault="00B77D33" w:rsidP="000B2AF3">
            <w:pPr>
              <w:rPr>
                <w:rFonts w:cs="Calibri"/>
                <w:sz w:val="18"/>
                <w:szCs w:val="18"/>
              </w:rPr>
            </w:pPr>
            <w:r w:rsidRPr="00906504">
              <w:rPr>
                <w:rFonts w:cs="Calibri"/>
                <w:sz w:val="18"/>
                <w:szCs w:val="18"/>
              </w:rPr>
              <w:t>Mjera 1.1.</w:t>
            </w:r>
            <w:r w:rsidR="00D042E9">
              <w:rPr>
                <w:rFonts w:cs="Calibri"/>
                <w:sz w:val="18"/>
                <w:szCs w:val="18"/>
              </w:rPr>
              <w:t>2</w:t>
            </w:r>
            <w:r w:rsidRPr="00906504">
              <w:rPr>
                <w:rFonts w:cs="Calibri"/>
                <w:sz w:val="18"/>
                <w:szCs w:val="18"/>
              </w:rPr>
              <w:t xml:space="preserve">. doprinosi Cilju 1 </w:t>
            </w:r>
            <w:r w:rsidR="00D042E9">
              <w:rPr>
                <w:rFonts w:cs="Calibri"/>
                <w:sz w:val="18"/>
                <w:szCs w:val="18"/>
              </w:rPr>
              <w:t>unaprjeđenjem upravljanja kroz jačanje suradnje s javnim ustanovama i tijelima</w:t>
            </w:r>
            <w:r w:rsidRPr="00906504">
              <w:rPr>
                <w:rFonts w:cs="Calibri"/>
                <w:sz w:val="18"/>
                <w:szCs w:val="18"/>
              </w:rPr>
              <w:t xml:space="preserve">. </w:t>
            </w:r>
          </w:p>
        </w:tc>
      </w:tr>
      <w:tr w:rsidR="00B77D33" w:rsidRPr="00ED5789" w14:paraId="23F4867C"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71E197A" w14:textId="77777777" w:rsidR="00B77D33" w:rsidRPr="00906504" w:rsidRDefault="00B77D33" w:rsidP="000B2AF3">
            <w:pPr>
              <w:rPr>
                <w:rFonts w:cs="Calibri"/>
                <w:sz w:val="18"/>
                <w:szCs w:val="18"/>
              </w:rPr>
            </w:pPr>
            <w:r w:rsidRPr="00906504">
              <w:rPr>
                <w:rFonts w:cs="Calibri"/>
                <w:sz w:val="18"/>
                <w:szCs w:val="18"/>
              </w:rPr>
              <w:t xml:space="preserve">Usklađenost </w:t>
            </w:r>
          </w:p>
          <w:p w14:paraId="08C43CB5" w14:textId="77777777" w:rsidR="00B77D33" w:rsidRPr="00906504" w:rsidRDefault="00B77D33" w:rsidP="000B2AF3">
            <w:pPr>
              <w:rPr>
                <w:rFonts w:cs="Calibri"/>
                <w:sz w:val="18"/>
                <w:szCs w:val="18"/>
              </w:rPr>
            </w:pPr>
            <w:r w:rsidRPr="00906504">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6B59A7FE" w14:textId="44F9624D" w:rsidR="00B77D33" w:rsidRPr="00906504" w:rsidRDefault="00B77D33" w:rsidP="000B2AF3">
            <w:pPr>
              <w:rPr>
                <w:rFonts w:cs="Calibri"/>
                <w:i/>
                <w:iCs/>
                <w:sz w:val="18"/>
                <w:szCs w:val="18"/>
              </w:rPr>
            </w:pPr>
            <w:r w:rsidRPr="00906504">
              <w:rPr>
                <w:rFonts w:cs="Calibri"/>
                <w:sz w:val="18"/>
                <w:szCs w:val="18"/>
              </w:rPr>
              <w:t xml:space="preserve">Ova je mjera usklađena s „Strategijom razvoja turizma grada Otočca i Gacke 2020-2030. godine“ </w:t>
            </w:r>
            <w:r w:rsidR="00FE7D9E" w:rsidRPr="00906504">
              <w:rPr>
                <w:rFonts w:cs="Calibri"/>
                <w:sz w:val="18"/>
                <w:szCs w:val="18"/>
              </w:rPr>
              <w:t>(Cilj 1</w:t>
            </w:r>
            <w:r w:rsidR="00FE7D9E">
              <w:rPr>
                <w:rFonts w:cs="Calibri"/>
                <w:sz w:val="18"/>
                <w:szCs w:val="18"/>
              </w:rPr>
              <w:t xml:space="preserve"> Učinkovito upravljanje turističkim razvojem</w:t>
            </w:r>
            <w:r w:rsidR="00FE7D9E" w:rsidRPr="00906504">
              <w:rPr>
                <w:rFonts w:cs="Calibri"/>
                <w:sz w:val="18"/>
                <w:szCs w:val="18"/>
              </w:rPr>
              <w:t>, Mjera 1.1.</w:t>
            </w:r>
            <w:r w:rsidR="00FE7D9E">
              <w:rPr>
                <w:rFonts w:cs="Calibri"/>
                <w:sz w:val="18"/>
                <w:szCs w:val="18"/>
              </w:rPr>
              <w:t xml:space="preserve"> Razvoj upravljačkih kapaciteta</w:t>
            </w:r>
            <w:r w:rsidR="00FE7D9E" w:rsidRPr="00906504">
              <w:rPr>
                <w:rFonts w:cs="Calibri"/>
                <w:sz w:val="18"/>
                <w:szCs w:val="18"/>
              </w:rPr>
              <w:t>).</w:t>
            </w:r>
          </w:p>
          <w:p w14:paraId="698EBCF9" w14:textId="77777777" w:rsidR="00B77D33" w:rsidRPr="00906504" w:rsidRDefault="00B77D33" w:rsidP="000B2AF3">
            <w:pPr>
              <w:rPr>
                <w:rFonts w:cs="Calibri"/>
                <w:sz w:val="18"/>
                <w:szCs w:val="18"/>
              </w:rPr>
            </w:pPr>
          </w:p>
        </w:tc>
      </w:tr>
      <w:tr w:rsidR="00B77D33" w:rsidRPr="00ED5789" w14:paraId="5F6696F5"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6D7F758" w14:textId="77777777" w:rsidR="00B77D33" w:rsidRPr="00906504" w:rsidRDefault="00B77D33" w:rsidP="000B2AF3">
            <w:pPr>
              <w:rPr>
                <w:rFonts w:cs="Calibri"/>
                <w:sz w:val="18"/>
                <w:szCs w:val="18"/>
              </w:rPr>
            </w:pPr>
            <w:r w:rsidRPr="00906504">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5638E2EE" w14:textId="77777777" w:rsidR="00B77D33" w:rsidRPr="00906504" w:rsidRDefault="00B77D33" w:rsidP="000B2AF3">
            <w:pPr>
              <w:rPr>
                <w:rFonts w:cs="Calibri"/>
                <w:sz w:val="18"/>
                <w:szCs w:val="18"/>
              </w:rPr>
            </w:pPr>
            <w:r w:rsidRPr="00906504">
              <w:rPr>
                <w:rFonts w:cs="Calibri"/>
                <w:sz w:val="18"/>
                <w:szCs w:val="18"/>
              </w:rPr>
              <w:t xml:space="preserve">Cilj mjere je poboljšati upravljanje turističkom destinacijom te time doprinijeti razvoju kvalitete ponude i održivog turizma destinacije. </w:t>
            </w:r>
          </w:p>
        </w:tc>
      </w:tr>
      <w:tr w:rsidR="00B77D33" w:rsidRPr="00ED5789" w14:paraId="10A6231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DBA0E51" w14:textId="77777777" w:rsidR="00B77D33" w:rsidRPr="00906504" w:rsidRDefault="00B77D33" w:rsidP="000B2AF3">
            <w:pPr>
              <w:rPr>
                <w:rFonts w:cs="Calibri"/>
                <w:sz w:val="18"/>
                <w:szCs w:val="18"/>
              </w:rPr>
            </w:pPr>
            <w:r w:rsidRPr="00906504">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65C4270B" w14:textId="768082BF" w:rsidR="00B77D33" w:rsidRPr="00906504" w:rsidRDefault="00B77D33" w:rsidP="000B2AF3">
            <w:pPr>
              <w:rPr>
                <w:rFonts w:cs="Calibri"/>
                <w:sz w:val="18"/>
                <w:szCs w:val="18"/>
              </w:rPr>
            </w:pPr>
            <w:r w:rsidRPr="00906504">
              <w:rPr>
                <w:rFonts w:cs="Calibri"/>
                <w:sz w:val="18"/>
                <w:szCs w:val="18"/>
              </w:rPr>
              <w:t>Mjera će uključiti aktivnost:</w:t>
            </w:r>
          </w:p>
          <w:p w14:paraId="3EBDC11C" w14:textId="785A67C9" w:rsidR="00B77D33" w:rsidRPr="00906504" w:rsidRDefault="00906504" w:rsidP="00906504">
            <w:pPr>
              <w:jc w:val="left"/>
              <w:rPr>
                <w:rFonts w:cs="Calibri"/>
                <w:sz w:val="18"/>
                <w:szCs w:val="18"/>
              </w:rPr>
            </w:pPr>
            <w:r w:rsidRPr="00906504">
              <w:rPr>
                <w:rFonts w:cs="Calibri"/>
                <w:sz w:val="18"/>
                <w:szCs w:val="18"/>
              </w:rPr>
              <w:t>A.1.</w:t>
            </w:r>
            <w:r w:rsidR="00FE7D9E">
              <w:rPr>
                <w:rFonts w:cs="Calibri"/>
                <w:sz w:val="18"/>
                <w:szCs w:val="18"/>
              </w:rPr>
              <w:t>1</w:t>
            </w:r>
            <w:r w:rsidRPr="00906504">
              <w:rPr>
                <w:rFonts w:cs="Calibri"/>
                <w:sz w:val="18"/>
                <w:szCs w:val="18"/>
              </w:rPr>
              <w:t>.</w:t>
            </w:r>
            <w:r w:rsidR="00FE7D9E">
              <w:rPr>
                <w:rFonts w:cs="Calibri"/>
                <w:sz w:val="18"/>
                <w:szCs w:val="18"/>
              </w:rPr>
              <w:t>2.1.</w:t>
            </w:r>
            <w:r w:rsidRPr="00906504">
              <w:rPr>
                <w:rFonts w:cs="Calibri"/>
                <w:sz w:val="18"/>
                <w:szCs w:val="18"/>
              </w:rPr>
              <w:t>Suradnja s ključnim dionicima javnog sektora u turizmu</w:t>
            </w:r>
          </w:p>
        </w:tc>
      </w:tr>
      <w:tr w:rsidR="00B77D33" w:rsidRPr="00ED5789" w14:paraId="50E5FA99"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09D13FA" w14:textId="77777777" w:rsidR="00B77D33" w:rsidRPr="00906504" w:rsidRDefault="00B77D33" w:rsidP="000B2AF3">
            <w:pPr>
              <w:rPr>
                <w:rFonts w:cs="Calibri"/>
                <w:sz w:val="18"/>
                <w:szCs w:val="18"/>
              </w:rPr>
            </w:pPr>
            <w:r w:rsidRPr="00906504">
              <w:rPr>
                <w:rFonts w:cs="Calibri"/>
                <w:sz w:val="18"/>
                <w:szCs w:val="18"/>
              </w:rPr>
              <w:t xml:space="preserve">Obavezni pokazatelj održivosti kojem </w:t>
            </w:r>
          </w:p>
          <w:p w14:paraId="351449DE" w14:textId="77777777" w:rsidR="00B77D33" w:rsidRPr="00906504" w:rsidRDefault="00B77D33" w:rsidP="000B2AF3">
            <w:pPr>
              <w:rPr>
                <w:rFonts w:cs="Calibri"/>
                <w:sz w:val="18"/>
                <w:szCs w:val="18"/>
              </w:rPr>
            </w:pPr>
            <w:r w:rsidRPr="00906504">
              <w:rPr>
                <w:rFonts w:cs="Calibri"/>
                <w:sz w:val="18"/>
                <w:szCs w:val="18"/>
              </w:rPr>
              <w:t>mjera doprinosi</w:t>
            </w:r>
          </w:p>
        </w:tc>
        <w:tc>
          <w:tcPr>
            <w:tcW w:w="7082" w:type="dxa"/>
            <w:tcBorders>
              <w:top w:val="single" w:sz="4" w:space="0" w:color="auto"/>
              <w:left w:val="single" w:sz="4" w:space="0" w:color="auto"/>
              <w:bottom w:val="single" w:sz="4" w:space="0" w:color="auto"/>
              <w:right w:val="single" w:sz="4" w:space="0" w:color="auto"/>
            </w:tcBorders>
            <w:hideMark/>
          </w:tcPr>
          <w:p w14:paraId="6662A0A3" w14:textId="77777777" w:rsidR="00B77D33" w:rsidRPr="00906504" w:rsidRDefault="00B77D33" w:rsidP="000B2AF3">
            <w:pPr>
              <w:rPr>
                <w:rFonts w:cs="Calibri"/>
                <w:sz w:val="18"/>
                <w:szCs w:val="18"/>
              </w:rPr>
            </w:pPr>
          </w:p>
          <w:p w14:paraId="70B988FE" w14:textId="77777777" w:rsidR="00B77D33" w:rsidRPr="00906504" w:rsidRDefault="00B77D33" w:rsidP="000B2AF3">
            <w:pPr>
              <w:rPr>
                <w:rFonts w:cs="Calibri"/>
                <w:sz w:val="18"/>
                <w:szCs w:val="18"/>
              </w:rPr>
            </w:pPr>
            <w:r w:rsidRPr="00906504">
              <w:rPr>
                <w:rFonts w:cs="Calibri"/>
                <w:sz w:val="18"/>
                <w:szCs w:val="18"/>
              </w:rPr>
              <w:t>Mjera doprinosi sljedećim obaveznim pokazateljima održivosti:</w:t>
            </w:r>
          </w:p>
          <w:p w14:paraId="18C97B2D" w14:textId="77777777" w:rsidR="00B77D33" w:rsidRPr="00906504" w:rsidRDefault="00B77D33">
            <w:pPr>
              <w:pStyle w:val="ListParagraph"/>
              <w:numPr>
                <w:ilvl w:val="0"/>
                <w:numId w:val="83"/>
              </w:numPr>
              <w:rPr>
                <w:rFonts w:cs="Calibri"/>
                <w:sz w:val="18"/>
                <w:szCs w:val="18"/>
              </w:rPr>
            </w:pPr>
            <w:r w:rsidRPr="00906504">
              <w:rPr>
                <w:rFonts w:cs="Calibri"/>
                <w:sz w:val="18"/>
                <w:szCs w:val="18"/>
              </w:rPr>
              <w:t>zadovoljstvo lokalnog stanovništva turizmom (ZL-2)</w:t>
            </w:r>
          </w:p>
          <w:p w14:paraId="04872D6A" w14:textId="77777777" w:rsidR="00B77D33" w:rsidRPr="00906504" w:rsidRDefault="00B77D33">
            <w:pPr>
              <w:pStyle w:val="ListParagraph"/>
              <w:numPr>
                <w:ilvl w:val="0"/>
                <w:numId w:val="83"/>
              </w:numPr>
              <w:rPr>
                <w:rFonts w:cs="Calibri"/>
                <w:sz w:val="18"/>
                <w:szCs w:val="18"/>
              </w:rPr>
            </w:pPr>
            <w:r w:rsidRPr="00906504">
              <w:rPr>
                <w:rFonts w:cs="Calibri"/>
                <w:sz w:val="18"/>
                <w:szCs w:val="18"/>
              </w:rPr>
              <w:t>zadovoljstvo cjelokupnim boravkom u destinaciji (ZT-1).</w:t>
            </w:r>
          </w:p>
        </w:tc>
      </w:tr>
      <w:tr w:rsidR="00B77D33" w:rsidRPr="00ED5789" w14:paraId="564855F3"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1CB972D" w14:textId="77777777" w:rsidR="00B77D33" w:rsidRPr="00906504" w:rsidRDefault="00B77D33" w:rsidP="000B2AF3">
            <w:pPr>
              <w:rPr>
                <w:rFonts w:cs="Calibri"/>
                <w:sz w:val="18"/>
                <w:szCs w:val="18"/>
              </w:rPr>
            </w:pPr>
            <w:r w:rsidRPr="00906504">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1A7359CA" w14:textId="7C7D0BB5" w:rsidR="00B77D33" w:rsidRPr="00906504" w:rsidRDefault="00B77D33" w:rsidP="000B2AF3">
            <w:pPr>
              <w:rPr>
                <w:rFonts w:cs="Calibri"/>
                <w:sz w:val="18"/>
                <w:szCs w:val="18"/>
              </w:rPr>
            </w:pPr>
            <w:r w:rsidRPr="00906504">
              <w:rPr>
                <w:rFonts w:cs="Calibri"/>
                <w:sz w:val="18"/>
                <w:szCs w:val="18"/>
              </w:rPr>
              <w:t xml:space="preserve">Nositelj mjere je </w:t>
            </w:r>
            <w:r w:rsidR="00A519E6" w:rsidRPr="00906504">
              <w:rPr>
                <w:rFonts w:cs="Calibri"/>
                <w:sz w:val="18"/>
                <w:szCs w:val="18"/>
              </w:rPr>
              <w:t>TZG Otočac</w:t>
            </w:r>
            <w:r w:rsidRPr="00906504">
              <w:rPr>
                <w:rFonts w:cs="Calibri"/>
                <w:sz w:val="18"/>
                <w:szCs w:val="18"/>
              </w:rPr>
              <w:t>.</w:t>
            </w:r>
          </w:p>
        </w:tc>
      </w:tr>
      <w:tr w:rsidR="00B77D33" w:rsidRPr="00ED5789" w14:paraId="3E0A3F29"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01634A1" w14:textId="77777777" w:rsidR="00B77D33" w:rsidRPr="00906504" w:rsidRDefault="00B77D33" w:rsidP="000B2AF3">
            <w:pPr>
              <w:rPr>
                <w:rFonts w:cs="Calibri"/>
                <w:sz w:val="18"/>
                <w:szCs w:val="18"/>
              </w:rPr>
            </w:pPr>
            <w:r w:rsidRPr="00906504">
              <w:rPr>
                <w:rFonts w:cs="Calibri"/>
                <w:sz w:val="18"/>
                <w:szCs w:val="18"/>
              </w:rPr>
              <w:t xml:space="preserve">Ciljne skupine </w:t>
            </w:r>
          </w:p>
          <w:p w14:paraId="5EEDC6CC" w14:textId="77777777" w:rsidR="00B77D33" w:rsidRPr="00906504" w:rsidRDefault="00B77D33" w:rsidP="000B2AF3">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62F076CB" w14:textId="6E4D3476" w:rsidR="00B77D33" w:rsidRPr="00906504" w:rsidRDefault="00B77D33" w:rsidP="000B2AF3">
            <w:pPr>
              <w:rPr>
                <w:rFonts w:cs="Calibri"/>
                <w:sz w:val="18"/>
                <w:szCs w:val="18"/>
              </w:rPr>
            </w:pPr>
            <w:r w:rsidRPr="00906504">
              <w:rPr>
                <w:rFonts w:cs="Calibri"/>
                <w:sz w:val="18"/>
                <w:szCs w:val="18"/>
              </w:rPr>
              <w:t>Ciljn</w:t>
            </w:r>
            <w:r w:rsidR="00D042E9">
              <w:rPr>
                <w:rFonts w:cs="Calibri"/>
                <w:sz w:val="18"/>
                <w:szCs w:val="18"/>
              </w:rPr>
              <w:t>a</w:t>
            </w:r>
            <w:r w:rsidRPr="00906504">
              <w:rPr>
                <w:rFonts w:cs="Calibri"/>
                <w:sz w:val="18"/>
                <w:szCs w:val="18"/>
              </w:rPr>
              <w:t xml:space="preserve"> skupin</w:t>
            </w:r>
            <w:r w:rsidR="00D042E9">
              <w:rPr>
                <w:rFonts w:cs="Calibri"/>
                <w:sz w:val="18"/>
                <w:szCs w:val="18"/>
              </w:rPr>
              <w:t>a</w:t>
            </w:r>
            <w:r w:rsidRPr="00906504">
              <w:rPr>
                <w:rFonts w:cs="Calibri"/>
                <w:sz w:val="18"/>
                <w:szCs w:val="18"/>
              </w:rPr>
              <w:t xml:space="preserve"> Mjere 1.1.</w:t>
            </w:r>
            <w:r w:rsidR="00D042E9">
              <w:rPr>
                <w:rFonts w:cs="Calibri"/>
                <w:sz w:val="18"/>
                <w:szCs w:val="18"/>
              </w:rPr>
              <w:t>2</w:t>
            </w:r>
            <w:r w:rsidRPr="00906504">
              <w:rPr>
                <w:rFonts w:cs="Calibri"/>
                <w:sz w:val="18"/>
                <w:szCs w:val="18"/>
              </w:rPr>
              <w:t xml:space="preserve">. </w:t>
            </w:r>
            <w:r w:rsidR="00D042E9">
              <w:rPr>
                <w:rFonts w:cs="Calibri"/>
                <w:sz w:val="18"/>
                <w:szCs w:val="18"/>
              </w:rPr>
              <w:t>je</w:t>
            </w:r>
            <w:r w:rsidRPr="00906504">
              <w:rPr>
                <w:rFonts w:cs="Calibri"/>
                <w:sz w:val="18"/>
                <w:szCs w:val="18"/>
              </w:rPr>
              <w:t xml:space="preserve"> javni sektor (ustanove za zaštitu prirode, </w:t>
            </w:r>
            <w:r w:rsidR="00D042E9">
              <w:rPr>
                <w:rFonts w:cs="Calibri"/>
                <w:sz w:val="18"/>
                <w:szCs w:val="18"/>
              </w:rPr>
              <w:t>tijela javne uprave, članske organizacije, TZG Otočca</w:t>
            </w:r>
            <w:r w:rsidRPr="00906504">
              <w:rPr>
                <w:rFonts w:cs="Calibri"/>
                <w:sz w:val="18"/>
                <w:szCs w:val="18"/>
              </w:rPr>
              <w:t>).</w:t>
            </w:r>
          </w:p>
        </w:tc>
      </w:tr>
      <w:tr w:rsidR="00B77D33" w:rsidRPr="00ED5789" w14:paraId="12826827"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A25D393" w14:textId="77777777" w:rsidR="00B77D33" w:rsidRPr="00906504" w:rsidRDefault="00B77D33" w:rsidP="000B2AF3">
            <w:pPr>
              <w:rPr>
                <w:rFonts w:cs="Calibri"/>
                <w:sz w:val="18"/>
                <w:szCs w:val="18"/>
              </w:rPr>
            </w:pPr>
            <w:r w:rsidRPr="00906504">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0832736A" w14:textId="5596D693" w:rsidR="00B77D33" w:rsidRPr="00906504" w:rsidRDefault="00B77D33" w:rsidP="000B2AF3">
            <w:pPr>
              <w:rPr>
                <w:rFonts w:cs="Calibri"/>
                <w:sz w:val="18"/>
                <w:szCs w:val="18"/>
              </w:rPr>
            </w:pPr>
            <w:r w:rsidRPr="00906504">
              <w:rPr>
                <w:rFonts w:cs="Calibri"/>
                <w:sz w:val="18"/>
                <w:szCs w:val="18"/>
              </w:rPr>
              <w:t>Mjera će se provoditi kroz provedbu pojedinačnih projek</w:t>
            </w:r>
            <w:r w:rsidR="00D042E9">
              <w:rPr>
                <w:rFonts w:cs="Calibri"/>
                <w:sz w:val="18"/>
                <w:szCs w:val="18"/>
              </w:rPr>
              <w:t>a</w:t>
            </w:r>
            <w:r w:rsidRPr="00906504">
              <w:rPr>
                <w:rFonts w:cs="Calibri"/>
                <w:sz w:val="18"/>
                <w:szCs w:val="18"/>
              </w:rPr>
              <w:t xml:space="preserve">ta te kontinuiranim radom. </w:t>
            </w:r>
          </w:p>
        </w:tc>
      </w:tr>
      <w:tr w:rsidR="00B77D33" w:rsidRPr="00ED5789" w14:paraId="5CE1701C"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FE24DF3" w14:textId="77777777" w:rsidR="00B77D33" w:rsidRPr="00906504" w:rsidRDefault="00B77D33" w:rsidP="000B2AF3">
            <w:pPr>
              <w:rPr>
                <w:rFonts w:cs="Calibri"/>
                <w:sz w:val="18"/>
                <w:szCs w:val="18"/>
              </w:rPr>
            </w:pPr>
            <w:r w:rsidRPr="00906504">
              <w:rPr>
                <w:rFonts w:cs="Calibri"/>
                <w:sz w:val="18"/>
                <w:szCs w:val="18"/>
              </w:rPr>
              <w:t xml:space="preserve">Pokazatelji </w:t>
            </w:r>
          </w:p>
          <w:p w14:paraId="17D53C72" w14:textId="77777777" w:rsidR="00B77D33" w:rsidRPr="00906504" w:rsidRDefault="00B77D33" w:rsidP="000B2AF3">
            <w:pPr>
              <w:rPr>
                <w:rFonts w:cs="Calibri"/>
                <w:sz w:val="18"/>
                <w:szCs w:val="18"/>
              </w:rPr>
            </w:pPr>
            <w:r w:rsidRPr="00906504">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6A7C9ABB" w14:textId="77777777" w:rsidR="00B77D33" w:rsidRPr="00906504" w:rsidRDefault="00B77D33" w:rsidP="000B2AF3">
            <w:pPr>
              <w:rPr>
                <w:rFonts w:cs="Calibri"/>
                <w:sz w:val="18"/>
                <w:szCs w:val="18"/>
              </w:rPr>
            </w:pPr>
            <w:r w:rsidRPr="00906504">
              <w:rPr>
                <w:rFonts w:cs="Calibri"/>
                <w:sz w:val="18"/>
                <w:szCs w:val="18"/>
              </w:rPr>
              <w:t>Pokazatelji provedbe su:</w:t>
            </w:r>
          </w:p>
          <w:p w14:paraId="4948F66A" w14:textId="77777777" w:rsidR="00B77D33" w:rsidRPr="00906504" w:rsidRDefault="00B77D33" w:rsidP="000B2AF3">
            <w:pPr>
              <w:rPr>
                <w:rFonts w:cs="Calibri"/>
                <w:sz w:val="18"/>
                <w:szCs w:val="18"/>
              </w:rPr>
            </w:pPr>
            <w:r w:rsidRPr="00906504">
              <w:rPr>
                <w:rFonts w:cs="Calibri"/>
                <w:sz w:val="18"/>
                <w:szCs w:val="18"/>
              </w:rPr>
              <w:t>-dokument o formalnom partnerstvu (zajednička prijava/provedba projekata i/ili aktivnosti)</w:t>
            </w:r>
          </w:p>
          <w:p w14:paraId="0F220B5D" w14:textId="3280252F" w:rsidR="00B77D33" w:rsidRPr="00906504" w:rsidRDefault="00B77D33" w:rsidP="000B2AF3">
            <w:pPr>
              <w:rPr>
                <w:rFonts w:cs="Calibri"/>
                <w:sz w:val="18"/>
                <w:szCs w:val="18"/>
              </w:rPr>
            </w:pPr>
            <w:r w:rsidRPr="00906504">
              <w:rPr>
                <w:rFonts w:cs="Calibri"/>
                <w:sz w:val="18"/>
                <w:szCs w:val="18"/>
              </w:rPr>
              <w:t xml:space="preserve">-broj potpora županijskih i nacionalnih tijela projektima </w:t>
            </w:r>
            <w:r w:rsidR="00A519E6" w:rsidRPr="00906504">
              <w:rPr>
                <w:rFonts w:cs="Calibri"/>
                <w:sz w:val="18"/>
                <w:szCs w:val="18"/>
              </w:rPr>
              <w:t>TZG Otočac</w:t>
            </w:r>
            <w:r w:rsidRPr="00906504">
              <w:rPr>
                <w:rFonts w:cs="Calibri"/>
                <w:sz w:val="18"/>
                <w:szCs w:val="18"/>
              </w:rPr>
              <w:t>,</w:t>
            </w:r>
          </w:p>
          <w:p w14:paraId="281AB3DF" w14:textId="4DC64451" w:rsidR="00B77D33" w:rsidRPr="00906504" w:rsidRDefault="00B77D33" w:rsidP="000B2AF3">
            <w:pPr>
              <w:rPr>
                <w:rFonts w:cs="Calibri"/>
                <w:sz w:val="18"/>
                <w:szCs w:val="18"/>
              </w:rPr>
            </w:pPr>
            <w:r w:rsidRPr="00906504">
              <w:rPr>
                <w:rFonts w:cs="Calibri"/>
                <w:sz w:val="18"/>
                <w:szCs w:val="18"/>
              </w:rPr>
              <w:t xml:space="preserve">- </w:t>
            </w:r>
            <w:r w:rsidR="00D042E9">
              <w:rPr>
                <w:rFonts w:cs="Calibri"/>
                <w:sz w:val="18"/>
                <w:szCs w:val="18"/>
              </w:rPr>
              <w:t>broj</w:t>
            </w:r>
            <w:r w:rsidRPr="00906504">
              <w:rPr>
                <w:rFonts w:cs="Calibri"/>
                <w:sz w:val="18"/>
                <w:szCs w:val="18"/>
              </w:rPr>
              <w:t xml:space="preserve"> </w:t>
            </w:r>
            <w:r w:rsidR="00D042E9">
              <w:rPr>
                <w:rFonts w:cs="Calibri"/>
                <w:sz w:val="18"/>
                <w:szCs w:val="18"/>
              </w:rPr>
              <w:t>strukovnih organizacija čiji je član TZG Otočca.</w:t>
            </w:r>
          </w:p>
          <w:p w14:paraId="2373379F" w14:textId="77777777" w:rsidR="00B77D33" w:rsidRPr="00906504" w:rsidRDefault="00B77D33" w:rsidP="000B2AF3">
            <w:pPr>
              <w:rPr>
                <w:rFonts w:cs="Calibri"/>
                <w:sz w:val="18"/>
                <w:szCs w:val="18"/>
              </w:rPr>
            </w:pPr>
          </w:p>
          <w:p w14:paraId="16299ECA" w14:textId="3DB4D748" w:rsidR="00B77D33" w:rsidRPr="00906504" w:rsidRDefault="00B77D33" w:rsidP="000B2AF3">
            <w:pPr>
              <w:rPr>
                <w:rFonts w:cs="Calibri"/>
                <w:sz w:val="18"/>
                <w:szCs w:val="18"/>
              </w:rPr>
            </w:pPr>
            <w:r w:rsidRPr="00906504">
              <w:rPr>
                <w:rFonts w:cs="Calibri"/>
                <w:sz w:val="18"/>
                <w:szCs w:val="18"/>
              </w:rPr>
              <w:t xml:space="preserve">Izvori provjere pokazatelja mjere su podaci </w:t>
            </w:r>
            <w:r w:rsidR="00A519E6" w:rsidRPr="00906504">
              <w:rPr>
                <w:rFonts w:cs="Calibri"/>
                <w:sz w:val="18"/>
                <w:szCs w:val="18"/>
              </w:rPr>
              <w:t>TZG Otočac</w:t>
            </w:r>
            <w:r w:rsidRPr="00906504">
              <w:rPr>
                <w:rFonts w:cs="Calibri"/>
                <w:sz w:val="18"/>
                <w:szCs w:val="18"/>
              </w:rPr>
              <w:t>.</w:t>
            </w:r>
          </w:p>
          <w:p w14:paraId="55BD5E8F" w14:textId="77777777" w:rsidR="00B77D33" w:rsidRPr="00906504" w:rsidRDefault="00B77D33" w:rsidP="000B2AF3">
            <w:pPr>
              <w:rPr>
                <w:rFonts w:cs="Calibri"/>
                <w:sz w:val="18"/>
                <w:szCs w:val="18"/>
              </w:rPr>
            </w:pPr>
          </w:p>
        </w:tc>
      </w:tr>
      <w:bookmarkEnd w:id="256"/>
    </w:tbl>
    <w:p w14:paraId="4F96CC0C" w14:textId="77777777" w:rsidR="00B77D33" w:rsidRPr="00C0421D" w:rsidRDefault="00B77D33" w:rsidP="00B77D33">
      <w:pPr>
        <w:spacing w:before="100" w:beforeAutospacing="1" w:after="100" w:afterAutospacing="1"/>
        <w:rPr>
          <w:rFonts w:cs="Calibri"/>
          <w:lang w:eastAsia="hr-HR"/>
        </w:rPr>
      </w:pPr>
    </w:p>
    <w:p w14:paraId="671EB515" w14:textId="77777777" w:rsidR="00B77D33" w:rsidRPr="00C0421D" w:rsidRDefault="00B77D33" w:rsidP="00B77D33">
      <w:pPr>
        <w:spacing w:before="100" w:beforeAutospacing="1" w:after="100" w:afterAutospacing="1"/>
        <w:rPr>
          <w:rFonts w:cs="Calibri"/>
          <w:lang w:eastAsia="hr-HR"/>
        </w:rPr>
      </w:pPr>
    </w:p>
    <w:p w14:paraId="2015E6D5" w14:textId="77777777" w:rsidR="00B77D33" w:rsidRPr="00C0421D" w:rsidRDefault="00B77D33" w:rsidP="00B77D33">
      <w:pPr>
        <w:spacing w:before="100" w:beforeAutospacing="1" w:after="100" w:afterAutospacing="1"/>
        <w:rPr>
          <w:rFonts w:cs="Calibri"/>
          <w:lang w:eastAsia="hr-HR"/>
        </w:rPr>
      </w:pPr>
    </w:p>
    <w:p w14:paraId="03454B0E" w14:textId="77777777" w:rsidR="00B77D33" w:rsidRPr="00C0421D" w:rsidRDefault="00B77D33" w:rsidP="00B77D33">
      <w:pPr>
        <w:spacing w:before="100" w:beforeAutospacing="1" w:after="100" w:afterAutospacing="1"/>
        <w:rPr>
          <w:rFonts w:cs="Calibri"/>
          <w:lang w:eastAsia="hr-HR"/>
        </w:rPr>
      </w:pPr>
    </w:p>
    <w:tbl>
      <w:tblPr>
        <w:tblStyle w:val="Reetkatablice5"/>
        <w:tblpPr w:leftFromText="180" w:rightFromText="180" w:vertAnchor="text" w:tblpY="-649"/>
        <w:tblW w:w="0" w:type="auto"/>
        <w:tblInd w:w="0" w:type="dxa"/>
        <w:tblLook w:val="04A0" w:firstRow="1" w:lastRow="0" w:firstColumn="1" w:lastColumn="0" w:noHBand="0" w:noVBand="1"/>
      </w:tblPr>
      <w:tblGrid>
        <w:gridCol w:w="1975"/>
        <w:gridCol w:w="7041"/>
      </w:tblGrid>
      <w:tr w:rsidR="00B77D33" w:rsidRPr="00ED5789" w14:paraId="5F358C9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45D0B1D" w14:textId="77777777" w:rsidR="00B77D33" w:rsidRPr="00906504" w:rsidRDefault="00B77D33" w:rsidP="000B2AF3">
            <w:pPr>
              <w:rPr>
                <w:rFonts w:cs="Calibri"/>
                <w:b/>
                <w:bCs/>
                <w:sz w:val="18"/>
                <w:szCs w:val="18"/>
              </w:rPr>
            </w:pPr>
            <w:bookmarkStart w:id="257" w:name="_Hlk198582985"/>
            <w:r w:rsidRPr="00906504">
              <w:rPr>
                <w:rFonts w:cs="Calibri"/>
                <w:b/>
                <w:bCs/>
                <w:sz w:val="18"/>
                <w:szCs w:val="18"/>
              </w:rPr>
              <w:lastRenderedPageBreak/>
              <w:t>CILJ 2</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08025C3" w14:textId="77777777" w:rsidR="00B77D33" w:rsidRPr="00906504" w:rsidRDefault="00B77D33" w:rsidP="000B2AF3">
            <w:pPr>
              <w:rPr>
                <w:rFonts w:cs="Calibri"/>
                <w:b/>
                <w:bCs/>
                <w:sz w:val="18"/>
                <w:szCs w:val="18"/>
              </w:rPr>
            </w:pPr>
            <w:r w:rsidRPr="00906504">
              <w:rPr>
                <w:rFonts w:cs="Calibri"/>
                <w:b/>
                <w:bCs/>
                <w:sz w:val="18"/>
                <w:szCs w:val="18"/>
              </w:rPr>
              <w:t>Stvaranje infrastrukturnih pretpostavki za razvoj održivog turizma</w:t>
            </w:r>
          </w:p>
        </w:tc>
      </w:tr>
      <w:tr w:rsidR="00B77D33" w:rsidRPr="00ED5789" w14:paraId="39FC062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45F8C7F" w14:textId="77777777" w:rsidR="00B77D33" w:rsidRPr="00906504" w:rsidRDefault="00B77D33" w:rsidP="000B2AF3">
            <w:pPr>
              <w:rPr>
                <w:rFonts w:cs="Calibri"/>
                <w:b/>
                <w:bCs/>
                <w:sz w:val="18"/>
                <w:szCs w:val="18"/>
              </w:rPr>
            </w:pPr>
            <w:r w:rsidRPr="00906504">
              <w:rPr>
                <w:rFonts w:cs="Calibri"/>
                <w:b/>
                <w:bCs/>
                <w:sz w:val="18"/>
                <w:szCs w:val="18"/>
              </w:rPr>
              <w:t>Prioritet 2.1.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09D9F7C" w14:textId="77777777" w:rsidR="00B77D33" w:rsidRPr="00906504" w:rsidRDefault="00B77D33" w:rsidP="000B2AF3">
            <w:pPr>
              <w:rPr>
                <w:rFonts w:cs="Calibri"/>
                <w:b/>
                <w:bCs/>
                <w:sz w:val="18"/>
                <w:szCs w:val="18"/>
              </w:rPr>
            </w:pPr>
            <w:r w:rsidRPr="00906504">
              <w:rPr>
                <w:rFonts w:cs="Calibri"/>
                <w:b/>
                <w:bCs/>
                <w:sz w:val="18"/>
                <w:szCs w:val="18"/>
              </w:rPr>
              <w:t>Poboljšati infrastrukturne kapacitete</w:t>
            </w:r>
          </w:p>
        </w:tc>
      </w:tr>
      <w:tr w:rsidR="00B77D33" w:rsidRPr="00ED5789" w14:paraId="3CCD62D5"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483EEAB" w14:textId="77777777" w:rsidR="00B77D33" w:rsidRPr="00906504" w:rsidRDefault="00B77D33" w:rsidP="000B2AF3">
            <w:pPr>
              <w:rPr>
                <w:rFonts w:cs="Calibri"/>
                <w:b/>
                <w:bCs/>
                <w:sz w:val="18"/>
                <w:szCs w:val="18"/>
              </w:rPr>
            </w:pPr>
            <w:r w:rsidRPr="00906504">
              <w:rPr>
                <w:rFonts w:cs="Calibri"/>
                <w:b/>
                <w:bCs/>
                <w:sz w:val="18"/>
                <w:szCs w:val="18"/>
              </w:rPr>
              <w:t>Mjera 2.1.1.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2467CA6C" w14:textId="1E61D3F8" w:rsidR="00B77D33" w:rsidRPr="00906504" w:rsidRDefault="00B77D33" w:rsidP="000B2AF3">
            <w:pPr>
              <w:rPr>
                <w:rFonts w:cs="Calibri"/>
                <w:b/>
                <w:bCs/>
                <w:sz w:val="18"/>
                <w:szCs w:val="18"/>
              </w:rPr>
            </w:pPr>
            <w:r w:rsidRPr="00906504">
              <w:rPr>
                <w:rFonts w:cs="Calibri"/>
                <w:b/>
                <w:bCs/>
                <w:sz w:val="18"/>
                <w:szCs w:val="18"/>
              </w:rPr>
              <w:t>Unaprjeđenje turističke infrastrukture</w:t>
            </w:r>
          </w:p>
        </w:tc>
      </w:tr>
      <w:tr w:rsidR="00B77D33" w:rsidRPr="00ED5789" w14:paraId="44E0D39F"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E5557CD" w14:textId="77777777" w:rsidR="00B77D33" w:rsidRPr="00906504" w:rsidRDefault="00B77D33" w:rsidP="000B2AF3">
            <w:pPr>
              <w:rPr>
                <w:rFonts w:cs="Calibri"/>
                <w:sz w:val="18"/>
                <w:szCs w:val="18"/>
              </w:rPr>
            </w:pPr>
            <w:r w:rsidRPr="00906504">
              <w:rPr>
                <w:rFonts w:cs="Calibri"/>
                <w:sz w:val="18"/>
                <w:szCs w:val="18"/>
              </w:rPr>
              <w:t xml:space="preserve">Povezanost </w:t>
            </w:r>
          </w:p>
          <w:p w14:paraId="1B1625D2" w14:textId="77777777" w:rsidR="00B77D33" w:rsidRPr="00906504" w:rsidRDefault="00B77D33" w:rsidP="000B2AF3">
            <w:pPr>
              <w:rPr>
                <w:rFonts w:cs="Calibri"/>
                <w:sz w:val="18"/>
                <w:szCs w:val="18"/>
              </w:rPr>
            </w:pPr>
            <w:r w:rsidRPr="00906504">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3BB5B4AB" w14:textId="77777777" w:rsidR="00B77D33" w:rsidRPr="00906504" w:rsidRDefault="00B77D33" w:rsidP="000B2AF3">
            <w:pPr>
              <w:rPr>
                <w:rFonts w:cs="Calibri"/>
                <w:sz w:val="18"/>
                <w:szCs w:val="18"/>
              </w:rPr>
            </w:pPr>
            <w:r w:rsidRPr="00906504">
              <w:rPr>
                <w:rFonts w:cs="Calibri"/>
                <w:sz w:val="18"/>
                <w:szCs w:val="18"/>
              </w:rPr>
              <w:t>Mjera 2.1.1. doprinosi Cilju 2 unaprjeđenjem postojeće infrastrukture na javnim površinama te poticanjem energetske učinkovitosti obiteljskog smještaja.</w:t>
            </w:r>
          </w:p>
        </w:tc>
      </w:tr>
      <w:tr w:rsidR="00B77D33" w:rsidRPr="00ED5789" w14:paraId="12C5EFD5"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02349E4" w14:textId="77777777" w:rsidR="00B77D33" w:rsidRPr="00906504" w:rsidRDefault="00B77D33" w:rsidP="000B2AF3">
            <w:pPr>
              <w:rPr>
                <w:rFonts w:cs="Calibri"/>
                <w:sz w:val="18"/>
                <w:szCs w:val="18"/>
              </w:rPr>
            </w:pPr>
            <w:r w:rsidRPr="00906504">
              <w:rPr>
                <w:rFonts w:cs="Calibri"/>
                <w:sz w:val="18"/>
                <w:szCs w:val="18"/>
              </w:rPr>
              <w:t xml:space="preserve">Usklađenost </w:t>
            </w:r>
          </w:p>
          <w:p w14:paraId="64D65C1C" w14:textId="77777777" w:rsidR="00B77D33" w:rsidRPr="00906504" w:rsidRDefault="00B77D33" w:rsidP="000B2AF3">
            <w:pPr>
              <w:rPr>
                <w:rFonts w:cs="Calibri"/>
                <w:sz w:val="18"/>
                <w:szCs w:val="18"/>
              </w:rPr>
            </w:pPr>
            <w:r w:rsidRPr="00906504">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0E98856E" w14:textId="739A6F61" w:rsidR="00B77D33" w:rsidRPr="00D042E9" w:rsidRDefault="00B77D33" w:rsidP="00D042E9">
            <w:pPr>
              <w:rPr>
                <w:rFonts w:cs="Calibri"/>
                <w:sz w:val="18"/>
                <w:szCs w:val="18"/>
              </w:rPr>
            </w:pPr>
            <w:r w:rsidRPr="00906504">
              <w:rPr>
                <w:rFonts w:cs="Calibri"/>
                <w:sz w:val="18"/>
                <w:szCs w:val="18"/>
              </w:rPr>
              <w:t>Ova je mjera usklađena s „Strategijom razvoja turizma grada Otočca i Gacke 2020-2030. godine“ (Cilj 2</w:t>
            </w:r>
            <w:r w:rsidR="00D042E9">
              <w:rPr>
                <w:rFonts w:cs="Calibri"/>
                <w:sz w:val="18"/>
                <w:szCs w:val="18"/>
              </w:rPr>
              <w:t xml:space="preserve"> </w:t>
            </w:r>
            <w:r w:rsidR="00D042E9" w:rsidRPr="00D042E9">
              <w:rPr>
                <w:rFonts w:cs="Calibri"/>
                <w:sz w:val="18"/>
                <w:szCs w:val="18"/>
              </w:rPr>
              <w:t>Stvaranje</w:t>
            </w:r>
            <w:r w:rsidR="00D042E9">
              <w:rPr>
                <w:rFonts w:cs="Calibri"/>
                <w:sz w:val="18"/>
                <w:szCs w:val="18"/>
              </w:rPr>
              <w:t xml:space="preserve"> i</w:t>
            </w:r>
            <w:r w:rsidR="00D042E9" w:rsidRPr="00D042E9">
              <w:rPr>
                <w:rFonts w:cs="Calibri"/>
                <w:sz w:val="18"/>
                <w:szCs w:val="18"/>
              </w:rPr>
              <w:t>nfrastrukturnih</w:t>
            </w:r>
            <w:r w:rsidR="00D042E9">
              <w:rPr>
                <w:rFonts w:cs="Calibri"/>
                <w:sz w:val="18"/>
                <w:szCs w:val="18"/>
              </w:rPr>
              <w:t xml:space="preserve"> </w:t>
            </w:r>
            <w:r w:rsidR="00D042E9" w:rsidRPr="00D042E9">
              <w:rPr>
                <w:rFonts w:cs="Calibri"/>
                <w:sz w:val="18"/>
                <w:szCs w:val="18"/>
              </w:rPr>
              <w:t>pretpostavki za</w:t>
            </w:r>
            <w:r w:rsidR="00D042E9">
              <w:rPr>
                <w:rFonts w:cs="Calibri"/>
                <w:sz w:val="18"/>
                <w:szCs w:val="18"/>
              </w:rPr>
              <w:t xml:space="preserve"> </w:t>
            </w:r>
            <w:r w:rsidR="00D042E9" w:rsidRPr="00D042E9">
              <w:rPr>
                <w:rFonts w:cs="Calibri"/>
                <w:sz w:val="18"/>
                <w:szCs w:val="18"/>
              </w:rPr>
              <w:t>razvoj održivog</w:t>
            </w:r>
            <w:r w:rsidR="00D042E9">
              <w:rPr>
                <w:rFonts w:cs="Calibri"/>
                <w:sz w:val="18"/>
                <w:szCs w:val="18"/>
              </w:rPr>
              <w:t xml:space="preserve"> </w:t>
            </w:r>
            <w:r w:rsidR="00D042E9" w:rsidRPr="00D042E9">
              <w:rPr>
                <w:rFonts w:cs="Calibri"/>
                <w:sz w:val="18"/>
                <w:szCs w:val="18"/>
              </w:rPr>
              <w:t>turizma</w:t>
            </w:r>
            <w:r w:rsidRPr="00906504">
              <w:rPr>
                <w:rFonts w:cs="Calibri"/>
                <w:sz w:val="18"/>
                <w:szCs w:val="18"/>
              </w:rPr>
              <w:t>, Mjera 2.2.</w:t>
            </w:r>
            <w:r w:rsidR="00D042E9">
              <w:rPr>
                <w:rFonts w:cs="Calibri"/>
                <w:sz w:val="18"/>
                <w:szCs w:val="18"/>
              </w:rPr>
              <w:t xml:space="preserve"> </w:t>
            </w:r>
            <w:r w:rsidR="00791E71">
              <w:rPr>
                <w:rFonts w:cs="Calibri"/>
                <w:sz w:val="18"/>
                <w:szCs w:val="18"/>
              </w:rPr>
              <w:t>Unaprjeđenje postojeće turističke infrastrukture</w:t>
            </w:r>
            <w:r w:rsidRPr="00906504">
              <w:rPr>
                <w:rFonts w:cs="Calibri"/>
                <w:sz w:val="18"/>
                <w:szCs w:val="18"/>
              </w:rPr>
              <w:t>).</w:t>
            </w:r>
          </w:p>
          <w:p w14:paraId="0C437401" w14:textId="77777777" w:rsidR="00B77D33" w:rsidRPr="00906504" w:rsidRDefault="00B77D33" w:rsidP="000B2AF3">
            <w:pPr>
              <w:rPr>
                <w:rFonts w:cs="Calibri"/>
                <w:sz w:val="18"/>
                <w:szCs w:val="18"/>
              </w:rPr>
            </w:pPr>
          </w:p>
        </w:tc>
      </w:tr>
      <w:tr w:rsidR="00B77D33" w:rsidRPr="00ED5789" w14:paraId="45D192E2"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E8E6AF6" w14:textId="77777777" w:rsidR="00B77D33" w:rsidRPr="00906504" w:rsidRDefault="00B77D33" w:rsidP="000B2AF3">
            <w:pPr>
              <w:rPr>
                <w:rFonts w:cs="Calibri"/>
                <w:sz w:val="18"/>
                <w:szCs w:val="18"/>
              </w:rPr>
            </w:pPr>
            <w:r w:rsidRPr="00906504">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48AA3C21" w14:textId="77777777" w:rsidR="00B77D33" w:rsidRPr="00906504" w:rsidRDefault="00B77D33" w:rsidP="000B2AF3">
            <w:pPr>
              <w:rPr>
                <w:rFonts w:cs="Calibri"/>
                <w:sz w:val="18"/>
                <w:szCs w:val="18"/>
              </w:rPr>
            </w:pPr>
            <w:r w:rsidRPr="00906504">
              <w:rPr>
                <w:rFonts w:cs="Calibri"/>
                <w:sz w:val="18"/>
                <w:szCs w:val="18"/>
              </w:rPr>
              <w:t>Cilj mjere je unaprijediti postojeću turističku infrastrukturu te time doprinijeti razvoju kvalitete ponude i održivog turizma destinacije.</w:t>
            </w:r>
          </w:p>
        </w:tc>
      </w:tr>
      <w:tr w:rsidR="00B77D33" w:rsidRPr="00ED5789" w14:paraId="23D5CA0E"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3FCBA3A" w14:textId="77777777" w:rsidR="00B77D33" w:rsidRPr="00906504" w:rsidRDefault="00B77D33" w:rsidP="000B2AF3">
            <w:pPr>
              <w:rPr>
                <w:rFonts w:cs="Calibri"/>
                <w:sz w:val="18"/>
                <w:szCs w:val="18"/>
              </w:rPr>
            </w:pPr>
            <w:r w:rsidRPr="00906504">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6180F98B" w14:textId="77777777" w:rsidR="00B77D33" w:rsidRPr="00906504" w:rsidRDefault="00B77D33" w:rsidP="000B2AF3">
            <w:pPr>
              <w:rPr>
                <w:rFonts w:cs="Calibri"/>
                <w:sz w:val="18"/>
                <w:szCs w:val="18"/>
              </w:rPr>
            </w:pPr>
            <w:r w:rsidRPr="00906504">
              <w:rPr>
                <w:rFonts w:cs="Calibri"/>
                <w:sz w:val="18"/>
                <w:szCs w:val="18"/>
              </w:rPr>
              <w:t>Mjera će uključiti aktivnosti:</w:t>
            </w:r>
          </w:p>
          <w:p w14:paraId="6377B568" w14:textId="77777777" w:rsidR="00B77D33" w:rsidRPr="00906504" w:rsidRDefault="00906504" w:rsidP="00906504">
            <w:pPr>
              <w:jc w:val="left"/>
              <w:rPr>
                <w:rFonts w:cs="Calibri"/>
                <w:sz w:val="18"/>
                <w:szCs w:val="18"/>
              </w:rPr>
            </w:pPr>
            <w:r w:rsidRPr="00906504">
              <w:rPr>
                <w:rFonts w:cs="Calibri"/>
                <w:sz w:val="18"/>
                <w:szCs w:val="18"/>
              </w:rPr>
              <w:t>A</w:t>
            </w:r>
            <w:r w:rsidR="00EB68B8" w:rsidRPr="00906504">
              <w:rPr>
                <w:rFonts w:cs="Calibri"/>
                <w:sz w:val="18"/>
                <w:szCs w:val="18"/>
              </w:rPr>
              <w:t>.</w:t>
            </w:r>
            <w:r w:rsidRPr="00906504">
              <w:rPr>
                <w:rFonts w:cs="Calibri"/>
                <w:sz w:val="18"/>
                <w:szCs w:val="18"/>
              </w:rPr>
              <w:t>2.1.1.1. Unaprjeđenje održivosti turističke infrastrukture</w:t>
            </w:r>
          </w:p>
          <w:p w14:paraId="438CE624" w14:textId="77777777" w:rsidR="00906504" w:rsidRPr="00906504" w:rsidRDefault="00906504" w:rsidP="00906504">
            <w:pPr>
              <w:jc w:val="left"/>
              <w:rPr>
                <w:rFonts w:cs="Calibri"/>
                <w:sz w:val="18"/>
                <w:szCs w:val="18"/>
              </w:rPr>
            </w:pPr>
            <w:r w:rsidRPr="00906504">
              <w:rPr>
                <w:rFonts w:cs="Calibri"/>
                <w:sz w:val="18"/>
                <w:szCs w:val="18"/>
              </w:rPr>
              <w:t>A.2.1.1.2. Unaprjeđenje javnih usluga u destinaciji</w:t>
            </w:r>
          </w:p>
          <w:p w14:paraId="095BDA63" w14:textId="08E4485F" w:rsidR="00906504" w:rsidRPr="00906504" w:rsidRDefault="00906504" w:rsidP="00906504">
            <w:pPr>
              <w:jc w:val="left"/>
              <w:rPr>
                <w:rFonts w:cs="Calibri"/>
                <w:sz w:val="18"/>
                <w:szCs w:val="18"/>
              </w:rPr>
            </w:pPr>
            <w:r w:rsidRPr="00906504">
              <w:rPr>
                <w:rFonts w:cs="Calibri"/>
                <w:sz w:val="18"/>
                <w:szCs w:val="18"/>
              </w:rPr>
              <w:t>A.2.1.1.3. Obnova i razvoj kulturnih dobara</w:t>
            </w:r>
          </w:p>
        </w:tc>
      </w:tr>
      <w:tr w:rsidR="00B77D33" w:rsidRPr="00ED5789" w14:paraId="35A90912"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BB53681" w14:textId="77777777" w:rsidR="00B77D33" w:rsidRPr="00906504" w:rsidRDefault="00B77D33" w:rsidP="000B2AF3">
            <w:pPr>
              <w:rPr>
                <w:rFonts w:cs="Calibri"/>
                <w:sz w:val="18"/>
                <w:szCs w:val="18"/>
              </w:rPr>
            </w:pPr>
            <w:r w:rsidRPr="00906504">
              <w:rPr>
                <w:rFonts w:cs="Calibri"/>
                <w:sz w:val="18"/>
                <w:szCs w:val="18"/>
              </w:rPr>
              <w:t>Doprinos obaveznim pokazateljima održivosti</w:t>
            </w:r>
          </w:p>
        </w:tc>
        <w:tc>
          <w:tcPr>
            <w:tcW w:w="7082" w:type="dxa"/>
            <w:tcBorders>
              <w:top w:val="single" w:sz="4" w:space="0" w:color="auto"/>
              <w:left w:val="single" w:sz="4" w:space="0" w:color="auto"/>
              <w:bottom w:val="single" w:sz="4" w:space="0" w:color="auto"/>
              <w:right w:val="single" w:sz="4" w:space="0" w:color="auto"/>
            </w:tcBorders>
            <w:hideMark/>
          </w:tcPr>
          <w:p w14:paraId="51F8CE46" w14:textId="77777777" w:rsidR="00B77D33" w:rsidRPr="00906504" w:rsidRDefault="00B77D33" w:rsidP="000B2AF3">
            <w:pPr>
              <w:rPr>
                <w:rFonts w:cs="Calibri"/>
                <w:sz w:val="18"/>
                <w:szCs w:val="18"/>
              </w:rPr>
            </w:pPr>
            <w:r w:rsidRPr="00906504">
              <w:rPr>
                <w:rFonts w:cs="Calibri"/>
                <w:sz w:val="18"/>
                <w:szCs w:val="18"/>
              </w:rPr>
              <w:t>Mjera doprinosi sljedećim obaveznim pokazateljima održivosti:</w:t>
            </w:r>
          </w:p>
          <w:p w14:paraId="510E4459" w14:textId="77777777" w:rsidR="00B77D33" w:rsidRPr="00506CC3" w:rsidRDefault="00B77D33">
            <w:pPr>
              <w:pStyle w:val="ListParagraph"/>
              <w:numPr>
                <w:ilvl w:val="0"/>
                <w:numId w:val="83"/>
              </w:numPr>
              <w:rPr>
                <w:rFonts w:cs="Calibri"/>
                <w:sz w:val="18"/>
                <w:szCs w:val="18"/>
              </w:rPr>
            </w:pPr>
            <w:r w:rsidRPr="00506CC3">
              <w:rPr>
                <w:rFonts w:cs="Calibri"/>
                <w:sz w:val="18"/>
                <w:szCs w:val="18"/>
              </w:rPr>
              <w:t>Zadovoljstvo lokalnog stanovništva turizmom (ZL-2)</w:t>
            </w:r>
          </w:p>
          <w:p w14:paraId="2B60D9E8" w14:textId="77777777" w:rsidR="00B77D33" w:rsidRPr="00506CC3" w:rsidRDefault="00B77D33">
            <w:pPr>
              <w:pStyle w:val="ListParagraph"/>
              <w:numPr>
                <w:ilvl w:val="0"/>
                <w:numId w:val="83"/>
              </w:numPr>
              <w:rPr>
                <w:rFonts w:cs="Calibri"/>
                <w:sz w:val="18"/>
                <w:szCs w:val="18"/>
              </w:rPr>
            </w:pPr>
            <w:r w:rsidRPr="00506CC3">
              <w:rPr>
                <w:rFonts w:cs="Calibri"/>
                <w:sz w:val="18"/>
                <w:szCs w:val="18"/>
              </w:rPr>
              <w:t>Zadovoljstvo cjelokupnim boravkom u destinaciji (ZT-1)</w:t>
            </w:r>
          </w:p>
          <w:p w14:paraId="3F8B6A6F" w14:textId="77777777" w:rsidR="00791E71" w:rsidRPr="00506CC3" w:rsidRDefault="00791E71">
            <w:pPr>
              <w:pStyle w:val="ListParagraph"/>
              <w:numPr>
                <w:ilvl w:val="0"/>
                <w:numId w:val="83"/>
              </w:numPr>
              <w:rPr>
                <w:rFonts w:cs="Calibri"/>
                <w:sz w:val="18"/>
                <w:szCs w:val="18"/>
              </w:rPr>
            </w:pPr>
            <w:r w:rsidRPr="00506CC3">
              <w:rPr>
                <w:rFonts w:cs="Calibri"/>
                <w:sz w:val="18"/>
                <w:szCs w:val="18"/>
              </w:rPr>
              <w:t>Prosječna duljina boravka turista u destinaciji (TP-2)</w:t>
            </w:r>
          </w:p>
          <w:p w14:paraId="627EF3AC" w14:textId="77777777" w:rsidR="00791E71" w:rsidRPr="00506CC3" w:rsidRDefault="00791E71">
            <w:pPr>
              <w:pStyle w:val="ListParagraph"/>
              <w:numPr>
                <w:ilvl w:val="0"/>
                <w:numId w:val="83"/>
              </w:numPr>
              <w:rPr>
                <w:rFonts w:cs="Calibri"/>
                <w:sz w:val="18"/>
                <w:szCs w:val="18"/>
              </w:rPr>
            </w:pPr>
            <w:r w:rsidRPr="00506CC3">
              <w:rPr>
                <w:rFonts w:cs="Calibri"/>
                <w:sz w:val="18"/>
                <w:szCs w:val="18"/>
              </w:rPr>
              <w:t>Broj turističkih noćenja na stotinu stalnih stanovnika u vrhu turističke sezone (ZL-1)</w:t>
            </w:r>
          </w:p>
          <w:p w14:paraId="3B56F509" w14:textId="77777777" w:rsidR="00791E71" w:rsidRPr="00506CC3" w:rsidRDefault="00791E71">
            <w:pPr>
              <w:pStyle w:val="ListParagraph"/>
              <w:numPr>
                <w:ilvl w:val="0"/>
                <w:numId w:val="83"/>
              </w:numPr>
              <w:rPr>
                <w:rFonts w:cs="Calibri"/>
                <w:sz w:val="18"/>
                <w:szCs w:val="18"/>
              </w:rPr>
            </w:pPr>
            <w:r w:rsidRPr="00506CC3">
              <w:rPr>
                <w:rFonts w:cs="Calibri"/>
                <w:sz w:val="18"/>
                <w:szCs w:val="18"/>
              </w:rPr>
              <w:t>Ukupan broj dolazaka u mjesecu s najvećim opterećenjem (TP-1)</w:t>
            </w:r>
          </w:p>
          <w:p w14:paraId="223382FD" w14:textId="27AC144B" w:rsidR="00791E71" w:rsidRPr="00506CC3" w:rsidRDefault="00506CC3">
            <w:pPr>
              <w:pStyle w:val="ListParagraph"/>
              <w:numPr>
                <w:ilvl w:val="0"/>
                <w:numId w:val="83"/>
              </w:numPr>
              <w:rPr>
                <w:rFonts w:cs="Calibri"/>
                <w:sz w:val="18"/>
                <w:szCs w:val="18"/>
              </w:rPr>
            </w:pPr>
            <w:r w:rsidRPr="00506CC3">
              <w:rPr>
                <w:rFonts w:cs="Calibri"/>
                <w:sz w:val="18"/>
                <w:szCs w:val="18"/>
              </w:rPr>
              <w:t>Broj zaposlenih u djelatnosti pružanja smještaja te pripreme i posluživanja hrane (PGS-1)</w:t>
            </w:r>
          </w:p>
          <w:p w14:paraId="12033529" w14:textId="77777777" w:rsidR="00791E71" w:rsidRPr="00506CC3" w:rsidRDefault="00791E71">
            <w:pPr>
              <w:pStyle w:val="ListParagraph"/>
              <w:numPr>
                <w:ilvl w:val="0"/>
                <w:numId w:val="83"/>
              </w:numPr>
              <w:rPr>
                <w:rFonts w:cs="Calibri"/>
                <w:sz w:val="18"/>
                <w:szCs w:val="18"/>
              </w:rPr>
            </w:pPr>
            <w:r w:rsidRPr="00506CC3">
              <w:rPr>
                <w:rFonts w:cs="Calibri"/>
                <w:sz w:val="18"/>
                <w:szCs w:val="18"/>
              </w:rPr>
              <w:t>Poslovni prihod gospodarskih subjekata (obveznika poreza na dobit) u djelatnostima pružanja smještaja te pripreme i posluživanja hrane (PGS-2)</w:t>
            </w:r>
          </w:p>
          <w:p w14:paraId="4B776C88" w14:textId="3A056082" w:rsidR="00791E71" w:rsidRPr="00506CC3" w:rsidRDefault="00791E71">
            <w:pPr>
              <w:pStyle w:val="ListParagraph"/>
              <w:numPr>
                <w:ilvl w:val="0"/>
                <w:numId w:val="83"/>
              </w:numPr>
              <w:rPr>
                <w:rFonts w:cs="Calibri"/>
                <w:sz w:val="18"/>
                <w:szCs w:val="18"/>
              </w:rPr>
            </w:pPr>
            <w:r w:rsidRPr="00506CC3">
              <w:rPr>
                <w:rFonts w:cs="Calibri"/>
                <w:sz w:val="18"/>
                <w:szCs w:val="18"/>
              </w:rPr>
              <w:t xml:space="preserve">Broj ostvarenih noćenja u smještajnim objektima destinacije po hektaru izgrađenog građevinskog područja JLS (OUP-1) </w:t>
            </w:r>
          </w:p>
          <w:p w14:paraId="3D946F60" w14:textId="77777777" w:rsidR="00B77D33" w:rsidRPr="00506CC3" w:rsidRDefault="00B77D33">
            <w:pPr>
              <w:pStyle w:val="ListParagraph"/>
              <w:numPr>
                <w:ilvl w:val="0"/>
                <w:numId w:val="83"/>
              </w:numPr>
              <w:rPr>
                <w:rFonts w:cs="Calibri"/>
                <w:sz w:val="18"/>
                <w:szCs w:val="18"/>
              </w:rPr>
            </w:pPr>
            <w:r w:rsidRPr="00506CC3">
              <w:rPr>
                <w:rFonts w:cs="Calibri"/>
                <w:sz w:val="18"/>
                <w:szCs w:val="18"/>
              </w:rPr>
              <w:t>Prosječna duljina boravka turista u destinaciji (TP-2)</w:t>
            </w:r>
          </w:p>
          <w:p w14:paraId="02818467" w14:textId="77777777" w:rsidR="00B77D33" w:rsidRPr="00506CC3" w:rsidRDefault="00B77D33">
            <w:pPr>
              <w:pStyle w:val="ListParagraph"/>
              <w:numPr>
                <w:ilvl w:val="0"/>
                <w:numId w:val="83"/>
              </w:numPr>
              <w:rPr>
                <w:rFonts w:cs="Calibri"/>
                <w:sz w:val="18"/>
                <w:szCs w:val="18"/>
              </w:rPr>
            </w:pPr>
            <w:r w:rsidRPr="00506CC3">
              <w:rPr>
                <w:rFonts w:cs="Calibri"/>
                <w:sz w:val="18"/>
                <w:szCs w:val="18"/>
              </w:rPr>
              <w:t>Omjer potrošnje električne energije po turističkom noćenju u odnosu na potrošnju električne energije stalnog stanovništva destinacije (UEN-1)</w:t>
            </w:r>
          </w:p>
          <w:p w14:paraId="3DC124AE" w14:textId="77777777" w:rsidR="00B77D33" w:rsidRPr="00906504" w:rsidRDefault="00B77D33">
            <w:pPr>
              <w:pStyle w:val="ListParagraph"/>
              <w:numPr>
                <w:ilvl w:val="0"/>
                <w:numId w:val="83"/>
              </w:numPr>
              <w:rPr>
                <w:rFonts w:cs="Calibri"/>
                <w:sz w:val="18"/>
                <w:szCs w:val="18"/>
              </w:rPr>
            </w:pPr>
            <w:r w:rsidRPr="00506CC3">
              <w:rPr>
                <w:rFonts w:cs="Calibri"/>
                <w:sz w:val="18"/>
                <w:szCs w:val="18"/>
              </w:rPr>
              <w:t>Uspostavljene politike za poticanje smanjenja ovisnosti o fosilnim gorivima, poboljšanje energetske učinkovitosti i unapređenja korištenja tehnologija obnovljive energije (SUPK-1).</w:t>
            </w:r>
          </w:p>
        </w:tc>
      </w:tr>
      <w:tr w:rsidR="00B77D33" w:rsidRPr="00ED5789" w14:paraId="0459EAFD"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0CDCA90" w14:textId="77777777" w:rsidR="00B77D33" w:rsidRPr="00906504" w:rsidRDefault="00B77D33" w:rsidP="000B2AF3">
            <w:pPr>
              <w:rPr>
                <w:rFonts w:cs="Calibri"/>
                <w:sz w:val="18"/>
                <w:szCs w:val="18"/>
              </w:rPr>
            </w:pPr>
            <w:r w:rsidRPr="00906504">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61E0B3AD" w14:textId="77777777" w:rsidR="00B77D33" w:rsidRPr="00906504" w:rsidRDefault="00B77D33" w:rsidP="000B2AF3">
            <w:pPr>
              <w:rPr>
                <w:rFonts w:cs="Calibri"/>
                <w:sz w:val="18"/>
                <w:szCs w:val="18"/>
              </w:rPr>
            </w:pPr>
            <w:r w:rsidRPr="00906504">
              <w:rPr>
                <w:rFonts w:cs="Calibri"/>
                <w:sz w:val="18"/>
                <w:szCs w:val="18"/>
              </w:rPr>
              <w:t>Nositelj mjere je grad Otočac.</w:t>
            </w:r>
          </w:p>
        </w:tc>
      </w:tr>
      <w:tr w:rsidR="00B77D33" w:rsidRPr="00ED5789" w14:paraId="7D0FFCA9"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898980C" w14:textId="77777777" w:rsidR="00B77D33" w:rsidRPr="00906504" w:rsidRDefault="00B77D33" w:rsidP="000B2AF3">
            <w:pPr>
              <w:rPr>
                <w:rFonts w:cs="Calibri"/>
                <w:sz w:val="18"/>
                <w:szCs w:val="18"/>
              </w:rPr>
            </w:pPr>
            <w:r w:rsidRPr="00906504">
              <w:rPr>
                <w:rFonts w:cs="Calibri"/>
                <w:sz w:val="18"/>
                <w:szCs w:val="18"/>
              </w:rPr>
              <w:t xml:space="preserve">Ciljne skupine </w:t>
            </w:r>
          </w:p>
          <w:p w14:paraId="610DB74F" w14:textId="77777777" w:rsidR="00B77D33" w:rsidRPr="00906504" w:rsidRDefault="00B77D33" w:rsidP="000B2AF3">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663E3F51" w14:textId="7302AB13" w:rsidR="00B77D33" w:rsidRPr="00906504" w:rsidRDefault="00B77D33" w:rsidP="000B2AF3">
            <w:pPr>
              <w:rPr>
                <w:rFonts w:cs="Calibri"/>
                <w:sz w:val="18"/>
                <w:szCs w:val="18"/>
              </w:rPr>
            </w:pPr>
            <w:r w:rsidRPr="00906504">
              <w:rPr>
                <w:rFonts w:cs="Calibri"/>
                <w:sz w:val="18"/>
                <w:szCs w:val="18"/>
              </w:rPr>
              <w:t>Ciljne skupine Mjere 2.1.1. su fizičke osobe (iznajmljivači) i poduzetnici</w:t>
            </w:r>
            <w:r w:rsidR="00791E71">
              <w:rPr>
                <w:rFonts w:cs="Calibri"/>
                <w:sz w:val="18"/>
                <w:szCs w:val="18"/>
              </w:rPr>
              <w:t>, turisti, lokalno stanovništvo i udruge.</w:t>
            </w:r>
          </w:p>
        </w:tc>
      </w:tr>
      <w:tr w:rsidR="00B77D33" w:rsidRPr="00ED5789" w14:paraId="18BB59A6"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95CD15C" w14:textId="77777777" w:rsidR="00B77D33" w:rsidRPr="00906504" w:rsidRDefault="00B77D33" w:rsidP="000B2AF3">
            <w:pPr>
              <w:rPr>
                <w:rFonts w:cs="Calibri"/>
                <w:sz w:val="18"/>
                <w:szCs w:val="18"/>
              </w:rPr>
            </w:pPr>
            <w:r w:rsidRPr="00906504">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28D89AE7" w14:textId="77777777" w:rsidR="00B77D33" w:rsidRPr="00906504" w:rsidRDefault="00B77D33" w:rsidP="000B2AF3">
            <w:pPr>
              <w:rPr>
                <w:rFonts w:cs="Calibri"/>
                <w:sz w:val="18"/>
                <w:szCs w:val="18"/>
              </w:rPr>
            </w:pPr>
            <w:r w:rsidRPr="00906504">
              <w:rPr>
                <w:rFonts w:cs="Calibri"/>
                <w:sz w:val="18"/>
                <w:szCs w:val="18"/>
              </w:rPr>
              <w:t xml:space="preserve">Mjera će se provoditi kroz provedbu pojedinačnih projekta te kontinuiranim radom. </w:t>
            </w:r>
          </w:p>
        </w:tc>
      </w:tr>
      <w:tr w:rsidR="00B77D33" w:rsidRPr="00ED5789" w14:paraId="6372610A"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66B04F4" w14:textId="77777777" w:rsidR="00B77D33" w:rsidRPr="00906504" w:rsidRDefault="00B77D33" w:rsidP="000B2AF3">
            <w:pPr>
              <w:rPr>
                <w:rFonts w:cs="Calibri"/>
                <w:sz w:val="18"/>
                <w:szCs w:val="18"/>
              </w:rPr>
            </w:pPr>
            <w:r w:rsidRPr="00906504">
              <w:rPr>
                <w:rFonts w:cs="Calibri"/>
                <w:sz w:val="18"/>
                <w:szCs w:val="18"/>
              </w:rPr>
              <w:t xml:space="preserve">Pokazatelji </w:t>
            </w:r>
          </w:p>
          <w:p w14:paraId="32A9E1B4" w14:textId="77777777" w:rsidR="00B77D33" w:rsidRPr="00906504" w:rsidRDefault="00B77D33" w:rsidP="000B2AF3">
            <w:pPr>
              <w:rPr>
                <w:rFonts w:cs="Calibri"/>
                <w:sz w:val="18"/>
                <w:szCs w:val="18"/>
              </w:rPr>
            </w:pPr>
            <w:r w:rsidRPr="00906504">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3A4480CC" w14:textId="77777777" w:rsidR="00B77D33" w:rsidRPr="00906504" w:rsidRDefault="00B77D33" w:rsidP="000B2AF3">
            <w:pPr>
              <w:rPr>
                <w:rFonts w:cs="Calibri"/>
                <w:sz w:val="18"/>
                <w:szCs w:val="18"/>
              </w:rPr>
            </w:pPr>
            <w:r w:rsidRPr="00906504">
              <w:rPr>
                <w:rFonts w:cs="Calibri"/>
                <w:sz w:val="18"/>
                <w:szCs w:val="18"/>
              </w:rPr>
              <w:t>Pokazatelji provedbe su:</w:t>
            </w:r>
          </w:p>
          <w:p w14:paraId="66513832" w14:textId="253C5E86" w:rsidR="00506CC3" w:rsidRDefault="00B77D33" w:rsidP="000B2AF3">
            <w:pPr>
              <w:rPr>
                <w:rFonts w:cs="Calibri"/>
                <w:sz w:val="18"/>
                <w:szCs w:val="18"/>
              </w:rPr>
            </w:pPr>
            <w:r w:rsidRPr="00906504">
              <w:rPr>
                <w:rFonts w:cs="Calibri"/>
                <w:sz w:val="18"/>
                <w:szCs w:val="18"/>
              </w:rPr>
              <w:t>-</w:t>
            </w:r>
            <w:r w:rsidR="00506CC3">
              <w:rPr>
                <w:rFonts w:cs="Calibri"/>
                <w:sz w:val="18"/>
                <w:szCs w:val="18"/>
              </w:rPr>
              <w:t>broj provedenih edukacijskih aktivnosti na temu zaštite okoliša,</w:t>
            </w:r>
          </w:p>
          <w:p w14:paraId="3A8124B9" w14:textId="77777777" w:rsidR="00B77D33" w:rsidRPr="00906504" w:rsidRDefault="00B77D33" w:rsidP="000B2AF3">
            <w:pPr>
              <w:rPr>
                <w:rFonts w:cs="Calibri"/>
                <w:sz w:val="18"/>
                <w:szCs w:val="18"/>
              </w:rPr>
            </w:pPr>
            <w:r w:rsidRPr="00906504">
              <w:rPr>
                <w:rFonts w:cs="Calibri"/>
                <w:sz w:val="18"/>
                <w:szCs w:val="18"/>
              </w:rPr>
              <w:t>-objavljen natječaj   sufinanciranja projektne dokumentacije za izgradnju elektrana na krovovima,</w:t>
            </w:r>
          </w:p>
          <w:p w14:paraId="076A9B10" w14:textId="4A324DAE" w:rsidR="00B77D33" w:rsidRDefault="00B77D33" w:rsidP="000B2AF3">
            <w:pPr>
              <w:rPr>
                <w:rFonts w:cs="Calibri"/>
                <w:sz w:val="18"/>
                <w:szCs w:val="18"/>
              </w:rPr>
            </w:pPr>
            <w:r w:rsidRPr="00906504">
              <w:rPr>
                <w:rFonts w:cs="Calibri"/>
                <w:sz w:val="18"/>
                <w:szCs w:val="18"/>
              </w:rPr>
              <w:t>-</w:t>
            </w:r>
            <w:r w:rsidR="00506CC3">
              <w:rPr>
                <w:rFonts w:cs="Calibri"/>
                <w:sz w:val="18"/>
                <w:szCs w:val="18"/>
              </w:rPr>
              <w:t xml:space="preserve">broj potpisanih </w:t>
            </w:r>
            <w:r w:rsidRPr="00906504">
              <w:rPr>
                <w:rFonts w:cs="Calibri"/>
                <w:sz w:val="18"/>
                <w:szCs w:val="18"/>
              </w:rPr>
              <w:t>ugovor</w:t>
            </w:r>
            <w:r w:rsidR="00506CC3">
              <w:rPr>
                <w:rFonts w:cs="Calibri"/>
                <w:sz w:val="18"/>
                <w:szCs w:val="18"/>
              </w:rPr>
              <w:t xml:space="preserve">a </w:t>
            </w:r>
            <w:r w:rsidRPr="00906504">
              <w:rPr>
                <w:rFonts w:cs="Calibri"/>
                <w:sz w:val="18"/>
                <w:szCs w:val="18"/>
              </w:rPr>
              <w:t>o sufinanciranju projektne dokumentacije građanima kako bi se mogli prijaviti na javne pozive FZOEU</w:t>
            </w:r>
            <w:r w:rsidR="00506CC3">
              <w:rPr>
                <w:rFonts w:cs="Calibri"/>
                <w:sz w:val="18"/>
                <w:szCs w:val="18"/>
              </w:rPr>
              <w:t>,</w:t>
            </w:r>
          </w:p>
          <w:p w14:paraId="19FEBD40" w14:textId="777A277E" w:rsidR="00506CC3" w:rsidRPr="00906504" w:rsidRDefault="00506CC3" w:rsidP="00506CC3">
            <w:pPr>
              <w:rPr>
                <w:rFonts w:cs="Calibri"/>
                <w:sz w:val="18"/>
                <w:szCs w:val="18"/>
              </w:rPr>
            </w:pPr>
            <w:r>
              <w:rPr>
                <w:rFonts w:cs="Calibri"/>
                <w:sz w:val="18"/>
                <w:szCs w:val="18"/>
              </w:rPr>
              <w:t>-</w:t>
            </w:r>
            <w:r w:rsidRPr="00906504">
              <w:rPr>
                <w:rFonts w:cs="Calibri"/>
                <w:sz w:val="18"/>
                <w:szCs w:val="18"/>
              </w:rPr>
              <w:t xml:space="preserve"> novi Wi</w:t>
            </w:r>
            <w:r>
              <w:rPr>
                <w:rFonts w:cs="Calibri"/>
                <w:sz w:val="18"/>
                <w:szCs w:val="18"/>
              </w:rPr>
              <w:t>-</w:t>
            </w:r>
            <w:r w:rsidRPr="00906504">
              <w:rPr>
                <w:rFonts w:cs="Calibri"/>
                <w:sz w:val="18"/>
                <w:szCs w:val="18"/>
              </w:rPr>
              <w:t>Fi punkt</w:t>
            </w:r>
            <w:r>
              <w:rPr>
                <w:rFonts w:cs="Calibri"/>
                <w:sz w:val="18"/>
                <w:szCs w:val="18"/>
              </w:rPr>
              <w:t xml:space="preserve"> u upotrebi</w:t>
            </w:r>
            <w:r w:rsidRPr="00906504">
              <w:rPr>
                <w:rFonts w:cs="Calibri"/>
                <w:sz w:val="18"/>
                <w:szCs w:val="18"/>
              </w:rPr>
              <w:t>,</w:t>
            </w:r>
          </w:p>
          <w:p w14:paraId="1FCB5DBA" w14:textId="77777777" w:rsidR="00B77D33" w:rsidRPr="00906504" w:rsidRDefault="00B77D33" w:rsidP="000B2AF3">
            <w:pPr>
              <w:rPr>
                <w:rFonts w:cs="Calibri"/>
                <w:sz w:val="18"/>
                <w:szCs w:val="18"/>
              </w:rPr>
            </w:pPr>
            <w:r w:rsidRPr="00906504">
              <w:rPr>
                <w:rFonts w:cs="Calibri"/>
                <w:sz w:val="18"/>
                <w:szCs w:val="18"/>
              </w:rPr>
              <w:t>-pametna klupa u upotrebi,</w:t>
            </w:r>
          </w:p>
          <w:p w14:paraId="7CF5BE63" w14:textId="026B7B24" w:rsidR="00B77D33" w:rsidRPr="00906504" w:rsidRDefault="00B77D33" w:rsidP="000B2AF3">
            <w:pPr>
              <w:rPr>
                <w:rFonts w:cs="Calibri"/>
                <w:sz w:val="18"/>
                <w:szCs w:val="18"/>
              </w:rPr>
            </w:pPr>
            <w:r w:rsidRPr="00906504">
              <w:rPr>
                <w:rFonts w:cs="Calibri"/>
                <w:sz w:val="18"/>
                <w:szCs w:val="18"/>
              </w:rPr>
              <w:lastRenderedPageBreak/>
              <w:t>-pametno solarno stablo u upotrebi,</w:t>
            </w:r>
          </w:p>
          <w:p w14:paraId="7A95E874" w14:textId="705FC4B4" w:rsidR="00B77D33" w:rsidRPr="00906504" w:rsidRDefault="00B77D33" w:rsidP="000B2AF3">
            <w:pPr>
              <w:rPr>
                <w:rFonts w:cs="Calibri"/>
                <w:sz w:val="18"/>
                <w:szCs w:val="18"/>
              </w:rPr>
            </w:pPr>
            <w:r w:rsidRPr="00906504">
              <w:rPr>
                <w:rFonts w:cs="Calibri"/>
                <w:sz w:val="18"/>
                <w:szCs w:val="18"/>
              </w:rPr>
              <w:t>-izgrađen pumptrack poligon</w:t>
            </w:r>
            <w:r w:rsidR="00506CC3">
              <w:rPr>
                <w:rFonts w:cs="Calibri"/>
                <w:sz w:val="18"/>
                <w:szCs w:val="18"/>
              </w:rPr>
              <w:t>,</w:t>
            </w:r>
          </w:p>
          <w:p w14:paraId="5AD5CA17" w14:textId="6D246AF1" w:rsidR="00506CC3" w:rsidRDefault="00B77D33" w:rsidP="00506CC3">
            <w:pPr>
              <w:rPr>
                <w:rFonts w:cs="Calibri"/>
                <w:sz w:val="18"/>
                <w:szCs w:val="18"/>
              </w:rPr>
            </w:pPr>
            <w:r w:rsidRPr="00906504">
              <w:rPr>
                <w:rFonts w:cs="Calibri"/>
                <w:sz w:val="18"/>
                <w:szCs w:val="18"/>
              </w:rPr>
              <w:t>-</w:t>
            </w:r>
            <w:r w:rsidR="00506CC3">
              <w:rPr>
                <w:rFonts w:cs="Calibri"/>
                <w:sz w:val="18"/>
                <w:szCs w:val="18"/>
              </w:rPr>
              <w:t>rekonstruirane tri stare mlinice,</w:t>
            </w:r>
          </w:p>
          <w:p w14:paraId="6E231823" w14:textId="0713D9E8" w:rsidR="00506CC3" w:rsidRDefault="00506CC3" w:rsidP="00506CC3">
            <w:pPr>
              <w:rPr>
                <w:rFonts w:cs="Calibri"/>
                <w:sz w:val="18"/>
                <w:szCs w:val="18"/>
              </w:rPr>
            </w:pPr>
            <w:r>
              <w:rPr>
                <w:rFonts w:cs="Calibri"/>
                <w:sz w:val="18"/>
                <w:szCs w:val="18"/>
              </w:rPr>
              <w:t>-rekonstruirana stara pilana,</w:t>
            </w:r>
          </w:p>
          <w:p w14:paraId="259CEBFA" w14:textId="490C2D78" w:rsidR="00506CC3" w:rsidRPr="00906504" w:rsidRDefault="00506CC3" w:rsidP="00506CC3">
            <w:pPr>
              <w:rPr>
                <w:rFonts w:cs="Calibri"/>
                <w:sz w:val="18"/>
                <w:szCs w:val="18"/>
              </w:rPr>
            </w:pPr>
            <w:r>
              <w:rPr>
                <w:rFonts w:cs="Calibri"/>
                <w:sz w:val="18"/>
                <w:szCs w:val="18"/>
              </w:rPr>
              <w:t>-uređena pročelja i fasade u ulici kralja Zvonimira i Ive Senjanina.</w:t>
            </w:r>
          </w:p>
          <w:p w14:paraId="55B9CB74" w14:textId="2FB71F1C" w:rsidR="00B77D33" w:rsidRPr="00906504" w:rsidRDefault="00506CC3" w:rsidP="000B2AF3">
            <w:pPr>
              <w:rPr>
                <w:rFonts w:cs="Calibri"/>
                <w:sz w:val="18"/>
                <w:szCs w:val="18"/>
              </w:rPr>
            </w:pPr>
            <w:r>
              <w:rPr>
                <w:rFonts w:cs="Calibri"/>
                <w:sz w:val="18"/>
                <w:szCs w:val="18"/>
              </w:rPr>
              <w:t>I</w:t>
            </w:r>
            <w:r w:rsidR="00B77D33" w:rsidRPr="00906504">
              <w:rPr>
                <w:rFonts w:cs="Calibri"/>
                <w:sz w:val="18"/>
                <w:szCs w:val="18"/>
              </w:rPr>
              <w:t>zvori provjere pokazatelja mjere su podaci Grada Otočca.</w:t>
            </w:r>
          </w:p>
          <w:p w14:paraId="53BF0D69" w14:textId="77777777" w:rsidR="00B77D33" w:rsidRPr="00906504" w:rsidRDefault="00B77D33" w:rsidP="000B2AF3">
            <w:pPr>
              <w:rPr>
                <w:rFonts w:cs="Calibri"/>
                <w:sz w:val="18"/>
                <w:szCs w:val="18"/>
              </w:rPr>
            </w:pPr>
          </w:p>
        </w:tc>
      </w:tr>
      <w:bookmarkEnd w:id="257"/>
    </w:tbl>
    <w:p w14:paraId="3601AC0D" w14:textId="77777777" w:rsidR="00B77D33" w:rsidRPr="00C0421D" w:rsidRDefault="00B77D33" w:rsidP="00B77D33">
      <w:pPr>
        <w:spacing w:before="100" w:beforeAutospacing="1" w:after="100" w:afterAutospacing="1"/>
        <w:rPr>
          <w:rFonts w:cs="Calibri"/>
          <w:sz w:val="18"/>
          <w:szCs w:val="18"/>
          <w:lang w:eastAsia="hr-HR"/>
        </w:rPr>
      </w:pPr>
    </w:p>
    <w:p w14:paraId="79324C61" w14:textId="77777777" w:rsidR="00B77D33" w:rsidRPr="00C0421D" w:rsidRDefault="00B77D33" w:rsidP="00B77D33">
      <w:pPr>
        <w:spacing w:before="100" w:beforeAutospacing="1" w:after="100" w:afterAutospacing="1"/>
        <w:rPr>
          <w:rFonts w:cs="Calibri"/>
          <w:sz w:val="18"/>
          <w:szCs w:val="18"/>
          <w:lang w:eastAsia="hr-HR"/>
        </w:rPr>
      </w:pPr>
    </w:p>
    <w:tbl>
      <w:tblPr>
        <w:tblStyle w:val="Reetkatablice5"/>
        <w:tblpPr w:leftFromText="180" w:rightFromText="180" w:vertAnchor="text" w:tblpY="-649"/>
        <w:tblW w:w="0" w:type="auto"/>
        <w:tblInd w:w="0" w:type="dxa"/>
        <w:tblLook w:val="04A0" w:firstRow="1" w:lastRow="0" w:firstColumn="1" w:lastColumn="0" w:noHBand="0" w:noVBand="1"/>
      </w:tblPr>
      <w:tblGrid>
        <w:gridCol w:w="1975"/>
        <w:gridCol w:w="7041"/>
      </w:tblGrid>
      <w:tr w:rsidR="00B77D33" w:rsidRPr="00ED5789" w14:paraId="33C000A0"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9A92764" w14:textId="77777777" w:rsidR="00B77D33" w:rsidRPr="00906504" w:rsidRDefault="00B77D33" w:rsidP="000B2AF3">
            <w:pPr>
              <w:rPr>
                <w:rFonts w:cs="Calibri"/>
                <w:b/>
                <w:bCs/>
                <w:sz w:val="18"/>
                <w:szCs w:val="18"/>
              </w:rPr>
            </w:pPr>
            <w:bookmarkStart w:id="258" w:name="_Hlk198660305"/>
            <w:r w:rsidRPr="00906504">
              <w:rPr>
                <w:rFonts w:cs="Calibri"/>
                <w:b/>
                <w:bCs/>
                <w:sz w:val="18"/>
                <w:szCs w:val="18"/>
              </w:rPr>
              <w:lastRenderedPageBreak/>
              <w:t>CILJ 2</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958EE70" w14:textId="77777777" w:rsidR="00B77D33" w:rsidRPr="00906504" w:rsidRDefault="00B77D33" w:rsidP="000B2AF3">
            <w:pPr>
              <w:rPr>
                <w:rFonts w:cs="Calibri"/>
                <w:b/>
                <w:bCs/>
                <w:sz w:val="18"/>
                <w:szCs w:val="18"/>
              </w:rPr>
            </w:pPr>
            <w:r w:rsidRPr="00906504">
              <w:rPr>
                <w:rFonts w:cs="Calibri"/>
                <w:b/>
                <w:bCs/>
                <w:sz w:val="18"/>
                <w:szCs w:val="18"/>
              </w:rPr>
              <w:t>Stvaranje infrastrukturnih pretpostavki za razvoj održivog turizma</w:t>
            </w:r>
          </w:p>
        </w:tc>
      </w:tr>
      <w:tr w:rsidR="00B77D33" w:rsidRPr="00ED5789" w14:paraId="5B443D8E"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7E4CDF8" w14:textId="77777777" w:rsidR="00B77D33" w:rsidRPr="00906504" w:rsidRDefault="00B77D33" w:rsidP="000B2AF3">
            <w:pPr>
              <w:rPr>
                <w:rFonts w:cs="Calibri"/>
                <w:b/>
                <w:bCs/>
                <w:sz w:val="18"/>
                <w:szCs w:val="18"/>
              </w:rPr>
            </w:pPr>
            <w:r w:rsidRPr="00906504">
              <w:rPr>
                <w:rFonts w:cs="Calibri"/>
                <w:b/>
                <w:bCs/>
                <w:sz w:val="18"/>
                <w:szCs w:val="18"/>
              </w:rPr>
              <w:t>Prioritet 2.1.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4FBE86BF" w14:textId="77777777" w:rsidR="00B77D33" w:rsidRPr="00906504" w:rsidRDefault="00B77D33" w:rsidP="000B2AF3">
            <w:pPr>
              <w:rPr>
                <w:rFonts w:cs="Calibri"/>
                <w:b/>
                <w:bCs/>
                <w:sz w:val="18"/>
                <w:szCs w:val="18"/>
              </w:rPr>
            </w:pPr>
            <w:r w:rsidRPr="00906504">
              <w:rPr>
                <w:rFonts w:cs="Calibri"/>
                <w:b/>
                <w:bCs/>
                <w:sz w:val="18"/>
                <w:szCs w:val="18"/>
              </w:rPr>
              <w:t>Poboljšati infrastrukturne kapacitete</w:t>
            </w:r>
          </w:p>
        </w:tc>
      </w:tr>
      <w:tr w:rsidR="00B77D33" w:rsidRPr="00ED5789" w14:paraId="40CAAC2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3FA4734" w14:textId="77777777" w:rsidR="00B77D33" w:rsidRPr="00906504" w:rsidRDefault="00B77D33" w:rsidP="000B2AF3">
            <w:pPr>
              <w:rPr>
                <w:rFonts w:cs="Calibri"/>
                <w:b/>
                <w:bCs/>
                <w:sz w:val="18"/>
                <w:szCs w:val="18"/>
              </w:rPr>
            </w:pPr>
            <w:r w:rsidRPr="00906504">
              <w:rPr>
                <w:rFonts w:cs="Calibri"/>
                <w:b/>
                <w:bCs/>
                <w:sz w:val="18"/>
                <w:szCs w:val="18"/>
              </w:rPr>
              <w:t>Mjera 2.1.2.</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138A6ED5" w14:textId="58D2E324" w:rsidR="00B77D33" w:rsidRPr="00906504" w:rsidRDefault="007D4047" w:rsidP="000B2AF3">
            <w:pPr>
              <w:rPr>
                <w:rFonts w:cs="Calibri"/>
                <w:b/>
                <w:bCs/>
                <w:sz w:val="18"/>
                <w:szCs w:val="18"/>
              </w:rPr>
            </w:pPr>
            <w:r w:rsidRPr="00906504">
              <w:rPr>
                <w:rFonts w:cs="Calibri"/>
                <w:b/>
                <w:bCs/>
                <w:sz w:val="18"/>
                <w:szCs w:val="18"/>
              </w:rPr>
              <w:t>Unapređenje komunalne  infrastrukture</w:t>
            </w:r>
          </w:p>
        </w:tc>
      </w:tr>
      <w:tr w:rsidR="00B77D33" w:rsidRPr="00ED5789" w14:paraId="25E19640"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A3B5F03" w14:textId="77777777" w:rsidR="00B77D33" w:rsidRPr="00906504" w:rsidRDefault="00B77D33" w:rsidP="000B2AF3">
            <w:pPr>
              <w:rPr>
                <w:rFonts w:cs="Calibri"/>
                <w:sz w:val="18"/>
                <w:szCs w:val="18"/>
              </w:rPr>
            </w:pPr>
            <w:r w:rsidRPr="00906504">
              <w:rPr>
                <w:rFonts w:cs="Calibri"/>
                <w:sz w:val="18"/>
                <w:szCs w:val="18"/>
              </w:rPr>
              <w:t xml:space="preserve">Povezanost </w:t>
            </w:r>
          </w:p>
          <w:p w14:paraId="12B8BFD3" w14:textId="77777777" w:rsidR="00B77D33" w:rsidRPr="00906504" w:rsidRDefault="00B77D33" w:rsidP="000B2AF3">
            <w:pPr>
              <w:rPr>
                <w:rFonts w:cs="Calibri"/>
                <w:sz w:val="18"/>
                <w:szCs w:val="18"/>
              </w:rPr>
            </w:pPr>
            <w:r w:rsidRPr="00906504">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54A3AAF0" w14:textId="36E5233B" w:rsidR="00B77D33" w:rsidRPr="00906504" w:rsidRDefault="00B77D33" w:rsidP="000B2AF3">
            <w:pPr>
              <w:rPr>
                <w:rFonts w:cs="Calibri"/>
                <w:sz w:val="18"/>
                <w:szCs w:val="18"/>
              </w:rPr>
            </w:pPr>
            <w:r w:rsidRPr="00906504">
              <w:rPr>
                <w:rFonts w:cs="Calibri"/>
                <w:sz w:val="18"/>
                <w:szCs w:val="18"/>
              </w:rPr>
              <w:t xml:space="preserve">Mjera 2.1.2. doprinosi Cilju 2 </w:t>
            </w:r>
            <w:r w:rsidR="0027601C">
              <w:rPr>
                <w:rFonts w:cs="Calibri"/>
                <w:sz w:val="18"/>
                <w:szCs w:val="18"/>
              </w:rPr>
              <w:t>poboljšanjem infrastrukturne opremljenosti destinacije.</w:t>
            </w:r>
          </w:p>
        </w:tc>
      </w:tr>
      <w:tr w:rsidR="00B77D33" w:rsidRPr="00ED5789" w14:paraId="761C5354"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A4DDFA7" w14:textId="77777777" w:rsidR="00B77D33" w:rsidRPr="00906504" w:rsidRDefault="00B77D33" w:rsidP="000B2AF3">
            <w:pPr>
              <w:rPr>
                <w:rFonts w:cs="Calibri"/>
                <w:sz w:val="18"/>
                <w:szCs w:val="18"/>
              </w:rPr>
            </w:pPr>
            <w:r w:rsidRPr="00906504">
              <w:rPr>
                <w:rFonts w:cs="Calibri"/>
                <w:sz w:val="18"/>
                <w:szCs w:val="18"/>
              </w:rPr>
              <w:t xml:space="preserve">Usklađenost </w:t>
            </w:r>
          </w:p>
          <w:p w14:paraId="7889F1AA" w14:textId="77777777" w:rsidR="00B77D33" w:rsidRPr="00906504" w:rsidRDefault="00B77D33" w:rsidP="000B2AF3">
            <w:pPr>
              <w:rPr>
                <w:rFonts w:cs="Calibri"/>
                <w:sz w:val="18"/>
                <w:szCs w:val="18"/>
              </w:rPr>
            </w:pPr>
            <w:r w:rsidRPr="00906504">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5F090B74" w14:textId="5C5C6FCC" w:rsidR="00B77D33" w:rsidRPr="00906504" w:rsidRDefault="00B77D33" w:rsidP="000B2AF3">
            <w:pPr>
              <w:rPr>
                <w:rFonts w:cs="Calibri"/>
                <w:i/>
                <w:iCs/>
                <w:sz w:val="18"/>
                <w:szCs w:val="18"/>
              </w:rPr>
            </w:pPr>
            <w:r w:rsidRPr="00906504">
              <w:rPr>
                <w:rFonts w:cs="Calibri"/>
                <w:sz w:val="18"/>
                <w:szCs w:val="18"/>
              </w:rPr>
              <w:t>Ova je mjera usklađena s „Strategijom razvoja turizma grada Otočca i Gacke 2020-2030. godine“ (Cilj 2</w:t>
            </w:r>
            <w:r w:rsidR="0027601C">
              <w:rPr>
                <w:rFonts w:cs="Calibri"/>
                <w:sz w:val="18"/>
                <w:szCs w:val="18"/>
              </w:rPr>
              <w:t xml:space="preserve"> Stvaranje infrastrukturnih pretpostavki za razvoj održivog turizma</w:t>
            </w:r>
            <w:r w:rsidRPr="00906504">
              <w:rPr>
                <w:rFonts w:cs="Calibri"/>
                <w:sz w:val="18"/>
                <w:szCs w:val="18"/>
              </w:rPr>
              <w:t>, Mjera 2.3.</w:t>
            </w:r>
            <w:r w:rsidR="0027601C">
              <w:rPr>
                <w:rFonts w:cs="Calibri"/>
                <w:sz w:val="18"/>
                <w:szCs w:val="18"/>
              </w:rPr>
              <w:t xml:space="preserve"> Razvoj nove turističke infrastrukture</w:t>
            </w:r>
            <w:r w:rsidRPr="00906504">
              <w:rPr>
                <w:rFonts w:cs="Calibri"/>
                <w:sz w:val="18"/>
                <w:szCs w:val="18"/>
              </w:rPr>
              <w:t>).</w:t>
            </w:r>
          </w:p>
          <w:p w14:paraId="7909555A" w14:textId="77777777" w:rsidR="00B77D33" w:rsidRPr="00906504" w:rsidRDefault="00B77D33" w:rsidP="000B2AF3">
            <w:pPr>
              <w:rPr>
                <w:rFonts w:cs="Calibri"/>
                <w:sz w:val="18"/>
                <w:szCs w:val="18"/>
              </w:rPr>
            </w:pPr>
          </w:p>
        </w:tc>
      </w:tr>
      <w:tr w:rsidR="00B77D33" w:rsidRPr="00ED5789" w14:paraId="29A37460"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7B5C476" w14:textId="77777777" w:rsidR="00B77D33" w:rsidRPr="00906504" w:rsidRDefault="00B77D33" w:rsidP="000B2AF3">
            <w:pPr>
              <w:rPr>
                <w:rFonts w:cs="Calibri"/>
                <w:sz w:val="18"/>
                <w:szCs w:val="18"/>
              </w:rPr>
            </w:pPr>
            <w:r w:rsidRPr="00906504">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533EC1F3" w14:textId="77777777" w:rsidR="00B77D33" w:rsidRPr="00906504" w:rsidRDefault="00B77D33" w:rsidP="000B2AF3">
            <w:pPr>
              <w:rPr>
                <w:rFonts w:cs="Calibri"/>
                <w:sz w:val="18"/>
                <w:szCs w:val="18"/>
              </w:rPr>
            </w:pPr>
            <w:r w:rsidRPr="00906504">
              <w:rPr>
                <w:rFonts w:cs="Calibri"/>
                <w:sz w:val="18"/>
                <w:szCs w:val="18"/>
              </w:rPr>
              <w:t>Cilj mjere je razviti novu turističku infrastrukturu te time doprinijeti razvoju kvalitete ponude i održivog turizma destinacije.</w:t>
            </w:r>
          </w:p>
        </w:tc>
      </w:tr>
      <w:tr w:rsidR="00B77D33" w:rsidRPr="00ED5789" w14:paraId="681ACBDE"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EB44C54" w14:textId="77777777" w:rsidR="00B77D33" w:rsidRPr="00906504" w:rsidRDefault="00B77D33" w:rsidP="000B2AF3">
            <w:pPr>
              <w:rPr>
                <w:rFonts w:cs="Calibri"/>
                <w:sz w:val="18"/>
                <w:szCs w:val="18"/>
              </w:rPr>
            </w:pPr>
            <w:r w:rsidRPr="00906504">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65E14154" w14:textId="77777777" w:rsidR="00B77D33" w:rsidRPr="00906504" w:rsidRDefault="00B77D33" w:rsidP="000B2AF3">
            <w:pPr>
              <w:rPr>
                <w:rFonts w:cs="Calibri"/>
                <w:sz w:val="18"/>
                <w:szCs w:val="18"/>
              </w:rPr>
            </w:pPr>
            <w:r w:rsidRPr="00906504">
              <w:rPr>
                <w:rFonts w:cs="Calibri"/>
                <w:sz w:val="18"/>
                <w:szCs w:val="18"/>
              </w:rPr>
              <w:t>Mjera će uključiti aktivnosti:</w:t>
            </w:r>
          </w:p>
          <w:p w14:paraId="2FDFDC3B" w14:textId="77777777" w:rsidR="00B77D33" w:rsidRPr="00906504" w:rsidRDefault="00906504" w:rsidP="00906504">
            <w:pPr>
              <w:jc w:val="left"/>
              <w:rPr>
                <w:rFonts w:cs="Calibri"/>
                <w:sz w:val="18"/>
                <w:szCs w:val="18"/>
              </w:rPr>
            </w:pPr>
            <w:r w:rsidRPr="00906504">
              <w:rPr>
                <w:rFonts w:cs="Calibri"/>
                <w:sz w:val="18"/>
                <w:szCs w:val="18"/>
              </w:rPr>
              <w:t>A.2.1.2.1. Digitalizacija javnih usluga</w:t>
            </w:r>
          </w:p>
          <w:p w14:paraId="4D14B93D" w14:textId="77777777" w:rsidR="00906504" w:rsidRPr="00906504" w:rsidRDefault="00906504" w:rsidP="00906504">
            <w:pPr>
              <w:jc w:val="left"/>
              <w:rPr>
                <w:rFonts w:cs="Calibri"/>
                <w:sz w:val="18"/>
                <w:szCs w:val="18"/>
              </w:rPr>
            </w:pPr>
            <w:r w:rsidRPr="00906504">
              <w:rPr>
                <w:rFonts w:cs="Calibri"/>
                <w:sz w:val="18"/>
                <w:szCs w:val="18"/>
              </w:rPr>
              <w:t>A.2.1.2.2. Unaprjeđenje javnih usluga izgradnjom, obnovom i opremanjem infrastrukturnih objekata</w:t>
            </w:r>
          </w:p>
          <w:p w14:paraId="33FC10BC" w14:textId="0B2FDC5C" w:rsidR="00906504" w:rsidRPr="00906504" w:rsidRDefault="00906504" w:rsidP="00906504">
            <w:pPr>
              <w:jc w:val="left"/>
              <w:rPr>
                <w:rFonts w:cs="Calibri"/>
                <w:sz w:val="18"/>
                <w:szCs w:val="18"/>
              </w:rPr>
            </w:pPr>
            <w:r w:rsidRPr="00906504">
              <w:rPr>
                <w:rFonts w:cs="Calibri"/>
                <w:sz w:val="18"/>
                <w:szCs w:val="18"/>
              </w:rPr>
              <w:t>A. 2.1.2.3. Unaprjeđenje sportske infrastrukture</w:t>
            </w:r>
          </w:p>
        </w:tc>
      </w:tr>
      <w:tr w:rsidR="00B77D33" w:rsidRPr="00ED5789" w14:paraId="4A17AECA"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70C001A" w14:textId="77777777" w:rsidR="00B77D33" w:rsidRPr="00906504" w:rsidRDefault="00B77D33" w:rsidP="000B2AF3">
            <w:pPr>
              <w:rPr>
                <w:rFonts w:cs="Calibri"/>
                <w:sz w:val="18"/>
                <w:szCs w:val="18"/>
              </w:rPr>
            </w:pPr>
            <w:r w:rsidRPr="00906504">
              <w:rPr>
                <w:rFonts w:cs="Calibri"/>
                <w:sz w:val="18"/>
                <w:szCs w:val="18"/>
              </w:rPr>
              <w:t>Doprinos obaveznim pokazateljima održivosti</w:t>
            </w:r>
          </w:p>
        </w:tc>
        <w:tc>
          <w:tcPr>
            <w:tcW w:w="7082" w:type="dxa"/>
            <w:tcBorders>
              <w:top w:val="single" w:sz="4" w:space="0" w:color="auto"/>
              <w:left w:val="single" w:sz="4" w:space="0" w:color="auto"/>
              <w:bottom w:val="single" w:sz="4" w:space="0" w:color="auto"/>
              <w:right w:val="single" w:sz="4" w:space="0" w:color="auto"/>
            </w:tcBorders>
            <w:hideMark/>
          </w:tcPr>
          <w:p w14:paraId="526CDA55" w14:textId="77777777" w:rsidR="00B77D33" w:rsidRPr="00906504" w:rsidRDefault="00B77D33" w:rsidP="000B2AF3">
            <w:pPr>
              <w:rPr>
                <w:rFonts w:cs="Calibri"/>
                <w:sz w:val="18"/>
                <w:szCs w:val="18"/>
              </w:rPr>
            </w:pPr>
            <w:r w:rsidRPr="00906504">
              <w:rPr>
                <w:rFonts w:cs="Calibri"/>
                <w:sz w:val="18"/>
                <w:szCs w:val="18"/>
              </w:rPr>
              <w:t>Mjera doprinosi sljedećim obaveznim pokazateljima održivosti:</w:t>
            </w:r>
          </w:p>
          <w:p w14:paraId="3500D681" w14:textId="77777777" w:rsidR="00B77D33" w:rsidRPr="0027601C" w:rsidRDefault="00B77D33">
            <w:pPr>
              <w:pStyle w:val="ListParagraph"/>
              <w:numPr>
                <w:ilvl w:val="0"/>
                <w:numId w:val="83"/>
              </w:numPr>
              <w:rPr>
                <w:rFonts w:cs="Calibri"/>
                <w:sz w:val="18"/>
                <w:szCs w:val="18"/>
              </w:rPr>
            </w:pPr>
            <w:r w:rsidRPr="0027601C">
              <w:rPr>
                <w:rFonts w:cs="Calibri"/>
                <w:sz w:val="18"/>
                <w:szCs w:val="18"/>
              </w:rPr>
              <w:t>Broj turističkih noćenja na stotinu stalnih stanovnika u vrhu turističke sezone (ZL-1)</w:t>
            </w:r>
          </w:p>
          <w:p w14:paraId="7C31F4B7" w14:textId="77777777" w:rsidR="00B77D33" w:rsidRPr="0027601C" w:rsidRDefault="00B77D33">
            <w:pPr>
              <w:pStyle w:val="ListParagraph"/>
              <w:numPr>
                <w:ilvl w:val="0"/>
                <w:numId w:val="83"/>
              </w:numPr>
              <w:rPr>
                <w:rFonts w:cs="Calibri"/>
                <w:sz w:val="18"/>
                <w:szCs w:val="18"/>
              </w:rPr>
            </w:pPr>
            <w:r w:rsidRPr="0027601C">
              <w:rPr>
                <w:rFonts w:cs="Calibri"/>
                <w:sz w:val="18"/>
                <w:szCs w:val="18"/>
              </w:rPr>
              <w:t>Zadovoljstvo lokalnog stanovništva turizmom (ZL-2)</w:t>
            </w:r>
          </w:p>
          <w:p w14:paraId="61D124EB" w14:textId="77777777" w:rsidR="0027601C" w:rsidRDefault="00B77D33">
            <w:pPr>
              <w:pStyle w:val="ListParagraph"/>
              <w:numPr>
                <w:ilvl w:val="0"/>
                <w:numId w:val="83"/>
              </w:numPr>
              <w:rPr>
                <w:rFonts w:cs="Calibri"/>
                <w:sz w:val="18"/>
                <w:szCs w:val="18"/>
              </w:rPr>
            </w:pPr>
            <w:r w:rsidRPr="0027601C">
              <w:rPr>
                <w:rFonts w:cs="Calibri"/>
                <w:sz w:val="18"/>
                <w:szCs w:val="18"/>
              </w:rPr>
              <w:t>Zadovoljstvo cjelokupnim boravkom u destinaciji (ZT-1)</w:t>
            </w:r>
          </w:p>
          <w:p w14:paraId="627F561E" w14:textId="2F8225E3" w:rsidR="00B77D33" w:rsidRPr="0027601C" w:rsidRDefault="0027601C">
            <w:pPr>
              <w:pStyle w:val="ListParagraph"/>
              <w:numPr>
                <w:ilvl w:val="0"/>
                <w:numId w:val="83"/>
              </w:numPr>
              <w:rPr>
                <w:rFonts w:cs="Calibri"/>
                <w:sz w:val="18"/>
                <w:szCs w:val="18"/>
              </w:rPr>
            </w:pPr>
            <w:r>
              <w:rPr>
                <w:rFonts w:cs="Calibri"/>
                <w:sz w:val="18"/>
                <w:szCs w:val="18"/>
              </w:rPr>
              <w:t>P</w:t>
            </w:r>
            <w:r w:rsidR="00B77D33" w:rsidRPr="0027601C">
              <w:rPr>
                <w:rFonts w:cs="Calibri"/>
                <w:sz w:val="18"/>
                <w:szCs w:val="18"/>
              </w:rPr>
              <w:t>rosječna duljina boravka turista u destinaciji (TP-2).</w:t>
            </w:r>
          </w:p>
        </w:tc>
      </w:tr>
      <w:tr w:rsidR="00B77D33" w:rsidRPr="00ED5789" w14:paraId="72DE6660"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99958D2" w14:textId="77777777" w:rsidR="00B77D33" w:rsidRPr="00906504" w:rsidRDefault="00B77D33" w:rsidP="000B2AF3">
            <w:pPr>
              <w:rPr>
                <w:rFonts w:cs="Calibri"/>
                <w:sz w:val="18"/>
                <w:szCs w:val="18"/>
              </w:rPr>
            </w:pPr>
            <w:r w:rsidRPr="00906504">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5AF1372B" w14:textId="77777777" w:rsidR="00B77D33" w:rsidRPr="00906504" w:rsidRDefault="00B77D33" w:rsidP="000B2AF3">
            <w:pPr>
              <w:rPr>
                <w:rFonts w:cs="Calibri"/>
                <w:sz w:val="18"/>
                <w:szCs w:val="18"/>
              </w:rPr>
            </w:pPr>
            <w:r w:rsidRPr="00906504">
              <w:rPr>
                <w:rFonts w:cs="Calibri"/>
                <w:sz w:val="18"/>
                <w:szCs w:val="18"/>
              </w:rPr>
              <w:t>Nositelj mjere je grad Otočac.</w:t>
            </w:r>
          </w:p>
        </w:tc>
      </w:tr>
      <w:tr w:rsidR="00B77D33" w:rsidRPr="00ED5789" w14:paraId="778BB239"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90A7772" w14:textId="77777777" w:rsidR="00B77D33" w:rsidRPr="00906504" w:rsidRDefault="00B77D33" w:rsidP="000B2AF3">
            <w:pPr>
              <w:rPr>
                <w:rFonts w:cs="Calibri"/>
                <w:sz w:val="18"/>
                <w:szCs w:val="18"/>
              </w:rPr>
            </w:pPr>
            <w:r w:rsidRPr="00906504">
              <w:rPr>
                <w:rFonts w:cs="Calibri"/>
                <w:sz w:val="18"/>
                <w:szCs w:val="18"/>
              </w:rPr>
              <w:t xml:space="preserve">Ciljne skupine </w:t>
            </w:r>
          </w:p>
          <w:p w14:paraId="019532F3" w14:textId="77777777" w:rsidR="00B77D33" w:rsidRPr="00906504" w:rsidRDefault="00B77D33" w:rsidP="000B2AF3">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53D04248" w14:textId="07E2A907" w:rsidR="00B77D33" w:rsidRPr="00906504" w:rsidRDefault="00B77D33" w:rsidP="000B2AF3">
            <w:pPr>
              <w:rPr>
                <w:rFonts w:cs="Calibri"/>
                <w:sz w:val="18"/>
                <w:szCs w:val="18"/>
              </w:rPr>
            </w:pPr>
            <w:r w:rsidRPr="00906504">
              <w:rPr>
                <w:rFonts w:cs="Calibri"/>
                <w:sz w:val="18"/>
                <w:szCs w:val="18"/>
              </w:rPr>
              <w:t xml:space="preserve">Ciljne skupine Mjere 2.1.2. su </w:t>
            </w:r>
            <w:r w:rsidR="0027601C">
              <w:rPr>
                <w:rFonts w:cs="Calibri"/>
                <w:sz w:val="18"/>
                <w:szCs w:val="18"/>
              </w:rPr>
              <w:t>turisti i lokalni stanovnici.</w:t>
            </w:r>
          </w:p>
        </w:tc>
      </w:tr>
      <w:tr w:rsidR="00B77D33" w:rsidRPr="00ED5789" w14:paraId="4F18497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54139DB" w14:textId="77777777" w:rsidR="00B77D33" w:rsidRPr="00906504" w:rsidRDefault="00B77D33" w:rsidP="000B2AF3">
            <w:pPr>
              <w:rPr>
                <w:rFonts w:cs="Calibri"/>
                <w:sz w:val="18"/>
                <w:szCs w:val="18"/>
              </w:rPr>
            </w:pPr>
            <w:r w:rsidRPr="00906504">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725557DA" w14:textId="77777777" w:rsidR="00B77D33" w:rsidRPr="00906504" w:rsidRDefault="00B77D33" w:rsidP="000B2AF3">
            <w:pPr>
              <w:rPr>
                <w:rFonts w:cs="Calibri"/>
                <w:sz w:val="18"/>
                <w:szCs w:val="18"/>
              </w:rPr>
            </w:pPr>
            <w:r w:rsidRPr="00906504">
              <w:rPr>
                <w:rFonts w:cs="Calibri"/>
                <w:sz w:val="18"/>
                <w:szCs w:val="18"/>
              </w:rPr>
              <w:t xml:space="preserve">Mjera će se provoditi kroz provedbu pojedinačnih projekta te kontinuiranim radom. </w:t>
            </w:r>
          </w:p>
        </w:tc>
      </w:tr>
      <w:tr w:rsidR="00B77D33" w:rsidRPr="00ED5789" w14:paraId="56343DEC"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1C7636C" w14:textId="77777777" w:rsidR="00B77D33" w:rsidRPr="00906504" w:rsidRDefault="00B77D33" w:rsidP="000B2AF3">
            <w:pPr>
              <w:rPr>
                <w:rFonts w:cs="Calibri"/>
                <w:sz w:val="18"/>
                <w:szCs w:val="18"/>
              </w:rPr>
            </w:pPr>
            <w:r w:rsidRPr="00906504">
              <w:rPr>
                <w:rFonts w:cs="Calibri"/>
                <w:sz w:val="18"/>
                <w:szCs w:val="18"/>
              </w:rPr>
              <w:t xml:space="preserve">Pokazatelji </w:t>
            </w:r>
          </w:p>
          <w:p w14:paraId="093E167B" w14:textId="77777777" w:rsidR="00B77D33" w:rsidRPr="00906504" w:rsidRDefault="00B77D33" w:rsidP="000B2AF3">
            <w:pPr>
              <w:rPr>
                <w:rFonts w:cs="Calibri"/>
                <w:sz w:val="18"/>
                <w:szCs w:val="18"/>
              </w:rPr>
            </w:pPr>
            <w:r w:rsidRPr="00906504">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2DF123E8" w14:textId="77777777" w:rsidR="00B77D33" w:rsidRDefault="00B77D33" w:rsidP="000B2AF3">
            <w:pPr>
              <w:rPr>
                <w:rFonts w:cs="Calibri"/>
                <w:sz w:val="18"/>
                <w:szCs w:val="18"/>
              </w:rPr>
            </w:pPr>
            <w:r w:rsidRPr="00906504">
              <w:rPr>
                <w:rFonts w:cs="Calibri"/>
                <w:sz w:val="18"/>
                <w:szCs w:val="18"/>
              </w:rPr>
              <w:t>Pokazatelji provedbe su:</w:t>
            </w:r>
          </w:p>
          <w:p w14:paraId="3D5D91AB" w14:textId="1DA92390" w:rsidR="0027601C" w:rsidRDefault="0027601C" w:rsidP="000B2AF3">
            <w:pPr>
              <w:rPr>
                <w:rFonts w:cs="Calibri"/>
                <w:sz w:val="18"/>
                <w:szCs w:val="18"/>
              </w:rPr>
            </w:pPr>
            <w:r>
              <w:rPr>
                <w:rFonts w:cs="Calibri"/>
                <w:sz w:val="18"/>
                <w:szCs w:val="18"/>
              </w:rPr>
              <w:t>-uspostavljen video nadzor,</w:t>
            </w:r>
          </w:p>
          <w:p w14:paraId="52B55E17" w14:textId="272CD525" w:rsidR="0027601C" w:rsidRDefault="0027601C" w:rsidP="000B2AF3">
            <w:pPr>
              <w:rPr>
                <w:rFonts w:cs="Calibri"/>
                <w:sz w:val="18"/>
                <w:szCs w:val="18"/>
              </w:rPr>
            </w:pPr>
            <w:r>
              <w:rPr>
                <w:rFonts w:cs="Calibri"/>
                <w:sz w:val="18"/>
                <w:szCs w:val="18"/>
              </w:rPr>
              <w:t>-</w:t>
            </w:r>
            <w:r w:rsidR="00656348">
              <w:rPr>
                <w:rFonts w:cs="Calibri"/>
                <w:sz w:val="18"/>
                <w:szCs w:val="18"/>
              </w:rPr>
              <w:t>sustav</w:t>
            </w:r>
            <w:r>
              <w:rPr>
                <w:rFonts w:cs="Calibri"/>
                <w:sz w:val="18"/>
                <w:szCs w:val="18"/>
              </w:rPr>
              <w:t xml:space="preserve"> za mjerenje kvalitete zraka u funkciji,</w:t>
            </w:r>
          </w:p>
          <w:p w14:paraId="552FCFA7" w14:textId="29176DED" w:rsidR="0027601C" w:rsidRDefault="0027601C" w:rsidP="000B2AF3">
            <w:pPr>
              <w:rPr>
                <w:rFonts w:cs="Calibri"/>
                <w:sz w:val="18"/>
                <w:szCs w:val="18"/>
              </w:rPr>
            </w:pPr>
            <w:r>
              <w:rPr>
                <w:rFonts w:cs="Calibri"/>
                <w:sz w:val="18"/>
                <w:szCs w:val="18"/>
              </w:rPr>
              <w:t>-digitalna platforma grada u upotrebi,</w:t>
            </w:r>
          </w:p>
          <w:p w14:paraId="0B7106BC" w14:textId="73420E00" w:rsidR="0027601C" w:rsidRDefault="0027601C" w:rsidP="000B2AF3">
            <w:pPr>
              <w:rPr>
                <w:rFonts w:cs="Calibri"/>
                <w:sz w:val="18"/>
                <w:szCs w:val="18"/>
              </w:rPr>
            </w:pPr>
            <w:r>
              <w:rPr>
                <w:rFonts w:cs="Calibri"/>
                <w:sz w:val="18"/>
                <w:szCs w:val="18"/>
              </w:rPr>
              <w:t>-javni WC u funkciji,</w:t>
            </w:r>
          </w:p>
          <w:p w14:paraId="0EBC2033" w14:textId="01421198" w:rsidR="0027601C" w:rsidRDefault="0027601C" w:rsidP="000B2AF3">
            <w:pPr>
              <w:rPr>
                <w:rFonts w:cs="Calibri"/>
                <w:sz w:val="18"/>
                <w:szCs w:val="18"/>
              </w:rPr>
            </w:pPr>
            <w:r>
              <w:rPr>
                <w:rFonts w:cs="Calibri"/>
                <w:sz w:val="18"/>
                <w:szCs w:val="18"/>
              </w:rPr>
              <w:t>-broj  i vrsta ustanova i javnih službi fizički pristupačnih osobama s invaliditetom,</w:t>
            </w:r>
          </w:p>
          <w:p w14:paraId="2CD851BF" w14:textId="433C47B6" w:rsidR="0027601C" w:rsidRDefault="0027601C" w:rsidP="000B2AF3">
            <w:pPr>
              <w:rPr>
                <w:rFonts w:cs="Calibri"/>
                <w:sz w:val="18"/>
                <w:szCs w:val="18"/>
              </w:rPr>
            </w:pPr>
            <w:r>
              <w:rPr>
                <w:rFonts w:cs="Calibri"/>
                <w:sz w:val="18"/>
                <w:szCs w:val="18"/>
              </w:rPr>
              <w:t>-rekonstruiran i opremljen vatrogasni dom,</w:t>
            </w:r>
          </w:p>
          <w:p w14:paraId="7EFACF99" w14:textId="40FD75A4" w:rsidR="0027601C" w:rsidRDefault="0027601C" w:rsidP="000B2AF3">
            <w:pPr>
              <w:rPr>
                <w:rFonts w:cs="Calibri"/>
                <w:sz w:val="18"/>
                <w:szCs w:val="18"/>
              </w:rPr>
            </w:pPr>
            <w:r>
              <w:rPr>
                <w:rFonts w:cs="Calibri"/>
                <w:sz w:val="18"/>
                <w:szCs w:val="18"/>
              </w:rPr>
              <w:t>-nadograđen sustav prikupljanja i transportiranja otpadnih voda,</w:t>
            </w:r>
          </w:p>
          <w:p w14:paraId="77F1C8C8" w14:textId="4A32F2E4" w:rsidR="0027601C" w:rsidRDefault="0027601C" w:rsidP="000B2AF3">
            <w:pPr>
              <w:rPr>
                <w:rFonts w:cs="Calibri"/>
                <w:sz w:val="18"/>
                <w:szCs w:val="18"/>
              </w:rPr>
            </w:pPr>
            <w:r>
              <w:rPr>
                <w:rFonts w:cs="Calibri"/>
                <w:sz w:val="18"/>
                <w:szCs w:val="18"/>
              </w:rPr>
              <w:t>-Sportski centar Otočac u funkciji,</w:t>
            </w:r>
          </w:p>
          <w:p w14:paraId="64A4CEF6" w14:textId="1ACD13F9" w:rsidR="0027601C" w:rsidRDefault="0027601C" w:rsidP="000B2AF3">
            <w:pPr>
              <w:rPr>
                <w:rFonts w:cs="Calibri"/>
                <w:sz w:val="18"/>
                <w:szCs w:val="18"/>
              </w:rPr>
            </w:pPr>
            <w:r>
              <w:rPr>
                <w:rFonts w:cs="Calibri"/>
                <w:sz w:val="18"/>
                <w:szCs w:val="18"/>
              </w:rPr>
              <w:t>-rekonstruirano sportsko igralište u Otočcu u funkciji,</w:t>
            </w:r>
          </w:p>
          <w:p w14:paraId="57AC8CB6" w14:textId="6849DEBD" w:rsidR="0027601C" w:rsidRDefault="0027601C" w:rsidP="000B2AF3">
            <w:pPr>
              <w:rPr>
                <w:rFonts w:cs="Calibri"/>
                <w:sz w:val="18"/>
                <w:szCs w:val="18"/>
              </w:rPr>
            </w:pPr>
            <w:r>
              <w:rPr>
                <w:rFonts w:cs="Calibri"/>
                <w:sz w:val="18"/>
                <w:szCs w:val="18"/>
              </w:rPr>
              <w:t>-uređeno i opremljeno dječje igralište u Otočcu u funkciji,</w:t>
            </w:r>
          </w:p>
          <w:p w14:paraId="0F4A099F" w14:textId="02918639" w:rsidR="0027601C" w:rsidRPr="00906504" w:rsidRDefault="0027601C" w:rsidP="000B2AF3">
            <w:pPr>
              <w:rPr>
                <w:rFonts w:cs="Calibri"/>
                <w:sz w:val="18"/>
                <w:szCs w:val="18"/>
              </w:rPr>
            </w:pPr>
            <w:r>
              <w:rPr>
                <w:rFonts w:cs="Calibri"/>
                <w:sz w:val="18"/>
                <w:szCs w:val="18"/>
              </w:rPr>
              <w:t>-triatlon centar u funkciji.</w:t>
            </w:r>
          </w:p>
          <w:p w14:paraId="620BE848" w14:textId="0F856F3F" w:rsidR="00B77D33" w:rsidRPr="00906504" w:rsidRDefault="00B77D33" w:rsidP="000B2AF3">
            <w:pPr>
              <w:rPr>
                <w:rFonts w:cs="Calibri"/>
                <w:sz w:val="18"/>
                <w:szCs w:val="18"/>
              </w:rPr>
            </w:pPr>
            <w:r w:rsidRPr="00906504">
              <w:rPr>
                <w:rFonts w:cs="Calibri"/>
                <w:sz w:val="18"/>
                <w:szCs w:val="18"/>
              </w:rPr>
              <w:t>Izvori provjere pokazatelja mjere su podaci Grada Otočca te TZ</w:t>
            </w:r>
            <w:r w:rsidR="0027601C">
              <w:rPr>
                <w:rFonts w:cs="Calibri"/>
                <w:sz w:val="18"/>
                <w:szCs w:val="18"/>
              </w:rPr>
              <w:t xml:space="preserve"> </w:t>
            </w:r>
            <w:r w:rsidRPr="00906504">
              <w:rPr>
                <w:rFonts w:cs="Calibri"/>
                <w:sz w:val="18"/>
                <w:szCs w:val="18"/>
              </w:rPr>
              <w:t>Grada Otočca.</w:t>
            </w:r>
          </w:p>
          <w:p w14:paraId="7DDB03F8" w14:textId="77777777" w:rsidR="00B77D33" w:rsidRPr="00906504" w:rsidRDefault="00B77D33" w:rsidP="000B2AF3">
            <w:pPr>
              <w:rPr>
                <w:rFonts w:cs="Calibri"/>
                <w:sz w:val="18"/>
                <w:szCs w:val="18"/>
              </w:rPr>
            </w:pPr>
          </w:p>
        </w:tc>
      </w:tr>
      <w:bookmarkEnd w:id="258"/>
    </w:tbl>
    <w:p w14:paraId="5DDDDF8D" w14:textId="5A350DEC" w:rsidR="00656348" w:rsidRPr="00656348" w:rsidRDefault="00656348" w:rsidP="00B77D33">
      <w:pPr>
        <w:rPr>
          <w:rFonts w:cs="Calibri"/>
          <w:sz w:val="44"/>
          <w:szCs w:val="44"/>
          <w:lang w:eastAsia="hr-HR"/>
        </w:rPr>
      </w:pPr>
    </w:p>
    <w:tbl>
      <w:tblPr>
        <w:tblStyle w:val="Reetkatablice5"/>
        <w:tblW w:w="0" w:type="auto"/>
        <w:tblInd w:w="0" w:type="dxa"/>
        <w:tblLook w:val="04A0" w:firstRow="1" w:lastRow="0" w:firstColumn="1" w:lastColumn="0" w:noHBand="0" w:noVBand="1"/>
      </w:tblPr>
      <w:tblGrid>
        <w:gridCol w:w="1975"/>
        <w:gridCol w:w="7041"/>
      </w:tblGrid>
      <w:tr w:rsidR="00B77D33" w:rsidRPr="00ED5789" w14:paraId="0D6FA00A"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42E0138" w14:textId="77777777" w:rsidR="00B77D33" w:rsidRPr="00D82FE5" w:rsidRDefault="00B77D33" w:rsidP="00815C9D">
            <w:pPr>
              <w:rPr>
                <w:rFonts w:cs="Calibri"/>
                <w:b/>
                <w:bCs/>
                <w:sz w:val="18"/>
                <w:szCs w:val="18"/>
              </w:rPr>
            </w:pPr>
            <w:bookmarkStart w:id="259" w:name="_Hlk198666329"/>
            <w:r w:rsidRPr="00D82FE5">
              <w:rPr>
                <w:rFonts w:cs="Calibri"/>
                <w:b/>
                <w:bCs/>
                <w:sz w:val="18"/>
                <w:szCs w:val="18"/>
              </w:rPr>
              <w:t>CILJ 3</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23F1C718" w14:textId="77777777" w:rsidR="00B77D33" w:rsidRPr="00D82FE5" w:rsidRDefault="00B77D33" w:rsidP="00815C9D">
            <w:pPr>
              <w:rPr>
                <w:rFonts w:cs="Calibri"/>
                <w:b/>
                <w:bCs/>
                <w:sz w:val="18"/>
                <w:szCs w:val="18"/>
              </w:rPr>
            </w:pPr>
            <w:r w:rsidRPr="00D82FE5">
              <w:rPr>
                <w:rFonts w:cs="Calibri"/>
                <w:b/>
                <w:bCs/>
                <w:sz w:val="18"/>
                <w:szCs w:val="18"/>
              </w:rPr>
              <w:t>Unaprijediti postojeće i razviti nove turističke proizvode</w:t>
            </w:r>
          </w:p>
        </w:tc>
      </w:tr>
      <w:tr w:rsidR="00B77D33" w:rsidRPr="00ED5789" w14:paraId="42DD3781"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E5B5B94" w14:textId="77777777" w:rsidR="00B77D33" w:rsidRPr="00D82FE5" w:rsidRDefault="00B77D33" w:rsidP="00815C9D">
            <w:pPr>
              <w:rPr>
                <w:rFonts w:cs="Calibri"/>
                <w:b/>
                <w:bCs/>
                <w:sz w:val="18"/>
                <w:szCs w:val="18"/>
              </w:rPr>
            </w:pPr>
            <w:r w:rsidRPr="00D82FE5">
              <w:rPr>
                <w:rFonts w:cs="Calibri"/>
                <w:b/>
                <w:bCs/>
                <w:sz w:val="18"/>
                <w:szCs w:val="18"/>
              </w:rPr>
              <w:t>Prioritet 3.1.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1D4FC3A" w14:textId="77777777" w:rsidR="00B77D33" w:rsidRPr="00D82FE5" w:rsidRDefault="00B77D33" w:rsidP="00815C9D">
            <w:pPr>
              <w:rPr>
                <w:rFonts w:cs="Calibri"/>
                <w:b/>
                <w:bCs/>
                <w:sz w:val="18"/>
                <w:szCs w:val="18"/>
              </w:rPr>
            </w:pPr>
            <w:r w:rsidRPr="00D82FE5">
              <w:rPr>
                <w:rFonts w:cs="Calibri"/>
                <w:b/>
                <w:bCs/>
                <w:sz w:val="18"/>
                <w:szCs w:val="18"/>
              </w:rPr>
              <w:t>Unaprijediti postojeću turistifikaciju prirodne i stvorene atrakcijske osnove</w:t>
            </w:r>
          </w:p>
        </w:tc>
      </w:tr>
      <w:tr w:rsidR="00B77D33" w:rsidRPr="00ED5789" w14:paraId="471BFE5B"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BA7220F" w14:textId="77777777" w:rsidR="00B77D33" w:rsidRPr="00D82FE5" w:rsidRDefault="00B77D33" w:rsidP="00815C9D">
            <w:pPr>
              <w:rPr>
                <w:rFonts w:cs="Calibri"/>
                <w:b/>
                <w:bCs/>
                <w:sz w:val="18"/>
                <w:szCs w:val="18"/>
              </w:rPr>
            </w:pPr>
            <w:r w:rsidRPr="00D82FE5">
              <w:rPr>
                <w:rFonts w:cs="Calibri"/>
                <w:b/>
                <w:bCs/>
                <w:sz w:val="18"/>
                <w:szCs w:val="18"/>
              </w:rPr>
              <w:t>Mjera 3.1.1.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15D27D42" w14:textId="77777777" w:rsidR="00B77D33" w:rsidRPr="00D82FE5" w:rsidRDefault="00B77D33" w:rsidP="00815C9D">
            <w:pPr>
              <w:rPr>
                <w:rFonts w:cs="Calibri"/>
                <w:b/>
                <w:bCs/>
                <w:sz w:val="18"/>
                <w:szCs w:val="18"/>
              </w:rPr>
            </w:pPr>
            <w:r w:rsidRPr="00D82FE5">
              <w:rPr>
                <w:rFonts w:cs="Calibri"/>
                <w:b/>
                <w:bCs/>
                <w:sz w:val="18"/>
                <w:szCs w:val="18"/>
              </w:rPr>
              <w:t>Podizanje tržišne spremnosti postojećih proizvoda</w:t>
            </w:r>
          </w:p>
        </w:tc>
      </w:tr>
      <w:tr w:rsidR="00B77D33" w:rsidRPr="00ED5789" w14:paraId="6147CB11"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7F9B770" w14:textId="77777777" w:rsidR="00B77D33" w:rsidRPr="00D82FE5" w:rsidRDefault="00B77D33" w:rsidP="00815C9D">
            <w:pPr>
              <w:rPr>
                <w:rFonts w:cs="Calibri"/>
                <w:sz w:val="18"/>
                <w:szCs w:val="18"/>
              </w:rPr>
            </w:pPr>
            <w:r w:rsidRPr="00D82FE5">
              <w:rPr>
                <w:rFonts w:cs="Calibri"/>
                <w:sz w:val="18"/>
                <w:szCs w:val="18"/>
              </w:rPr>
              <w:t xml:space="preserve">Povezanost </w:t>
            </w:r>
          </w:p>
          <w:p w14:paraId="61FEF703" w14:textId="77777777" w:rsidR="00B77D33" w:rsidRPr="00D82FE5" w:rsidRDefault="00B77D33" w:rsidP="00815C9D">
            <w:pPr>
              <w:rPr>
                <w:rFonts w:cs="Calibri"/>
                <w:sz w:val="18"/>
                <w:szCs w:val="18"/>
              </w:rPr>
            </w:pPr>
            <w:r w:rsidRPr="00D82FE5">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0D571831" w14:textId="68368439" w:rsidR="00B77D33" w:rsidRPr="00D82FE5" w:rsidRDefault="00B77D33" w:rsidP="00815C9D">
            <w:pPr>
              <w:rPr>
                <w:rFonts w:cs="Calibri"/>
                <w:sz w:val="18"/>
                <w:szCs w:val="18"/>
              </w:rPr>
            </w:pPr>
            <w:r w:rsidRPr="00D82FE5">
              <w:rPr>
                <w:rFonts w:cs="Calibri"/>
                <w:sz w:val="18"/>
                <w:szCs w:val="18"/>
              </w:rPr>
              <w:t>Mjera 3.1.1. doprinosi Cilju 3 proširenjem i unaprjeđenjem postojećeg proizvoda aktivnog</w:t>
            </w:r>
            <w:r w:rsidR="00D82FE5">
              <w:rPr>
                <w:rFonts w:cs="Calibri"/>
                <w:sz w:val="18"/>
                <w:szCs w:val="18"/>
              </w:rPr>
              <w:t xml:space="preserve"> i kulturnog</w:t>
            </w:r>
            <w:r w:rsidRPr="00D82FE5">
              <w:rPr>
                <w:rFonts w:cs="Calibri"/>
                <w:sz w:val="18"/>
                <w:szCs w:val="18"/>
              </w:rPr>
              <w:t xml:space="preserve"> turizma.</w:t>
            </w:r>
          </w:p>
        </w:tc>
      </w:tr>
      <w:tr w:rsidR="00B77D33" w:rsidRPr="00ED5789" w14:paraId="4B011014"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A463F04" w14:textId="77777777" w:rsidR="00B77D33" w:rsidRPr="00D82FE5" w:rsidRDefault="00B77D33" w:rsidP="00815C9D">
            <w:pPr>
              <w:rPr>
                <w:rFonts w:cs="Calibri"/>
                <w:sz w:val="18"/>
                <w:szCs w:val="18"/>
              </w:rPr>
            </w:pPr>
            <w:r w:rsidRPr="00D82FE5">
              <w:rPr>
                <w:rFonts w:cs="Calibri"/>
                <w:sz w:val="18"/>
                <w:szCs w:val="18"/>
              </w:rPr>
              <w:t xml:space="preserve">Usklađenost </w:t>
            </w:r>
          </w:p>
          <w:p w14:paraId="13EC4F40" w14:textId="77777777" w:rsidR="00B77D33" w:rsidRPr="00D82FE5" w:rsidRDefault="00B77D33" w:rsidP="00815C9D">
            <w:pPr>
              <w:rPr>
                <w:rFonts w:cs="Calibri"/>
                <w:sz w:val="18"/>
                <w:szCs w:val="18"/>
              </w:rPr>
            </w:pPr>
            <w:r w:rsidRPr="00D82FE5">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6BA91912" w14:textId="75A03FC1" w:rsidR="00B77D33" w:rsidRPr="00D82FE5" w:rsidRDefault="00B77D33" w:rsidP="00815C9D">
            <w:pPr>
              <w:rPr>
                <w:rFonts w:cs="Calibri"/>
                <w:i/>
                <w:iCs/>
                <w:sz w:val="18"/>
                <w:szCs w:val="18"/>
              </w:rPr>
            </w:pPr>
            <w:r w:rsidRPr="00D82FE5">
              <w:rPr>
                <w:rFonts w:cs="Calibri"/>
                <w:sz w:val="18"/>
                <w:szCs w:val="18"/>
              </w:rPr>
              <w:t>Ova je mjera usklađena s „Strategijom razvoja turizma grada Otočca i Gacke 2020-2030. godine“ (Cilj 3</w:t>
            </w:r>
            <w:r w:rsidR="00D82FE5">
              <w:rPr>
                <w:rFonts w:cs="Calibri"/>
                <w:sz w:val="18"/>
                <w:szCs w:val="18"/>
              </w:rPr>
              <w:t xml:space="preserve"> Unaprijediti postojeće i razviti nove turističke proizvode</w:t>
            </w:r>
            <w:r w:rsidRPr="00D82FE5">
              <w:rPr>
                <w:rFonts w:cs="Calibri"/>
                <w:sz w:val="18"/>
                <w:szCs w:val="18"/>
              </w:rPr>
              <w:t>, Mjera 3.1.</w:t>
            </w:r>
            <w:r w:rsidR="00D82FE5">
              <w:rPr>
                <w:rFonts w:cs="Calibri"/>
                <w:sz w:val="18"/>
                <w:szCs w:val="18"/>
              </w:rPr>
              <w:t xml:space="preserve"> Podizanje tržišne spremnosti postojećih proizvoda</w:t>
            </w:r>
            <w:r w:rsidRPr="00D82FE5">
              <w:rPr>
                <w:rFonts w:cs="Calibri"/>
                <w:sz w:val="18"/>
                <w:szCs w:val="18"/>
              </w:rPr>
              <w:t>).</w:t>
            </w:r>
          </w:p>
          <w:p w14:paraId="5133CB0A" w14:textId="77777777" w:rsidR="00B77D33" w:rsidRPr="00D82FE5" w:rsidRDefault="00B77D33" w:rsidP="00815C9D">
            <w:pPr>
              <w:rPr>
                <w:rFonts w:cs="Calibri"/>
                <w:sz w:val="18"/>
                <w:szCs w:val="18"/>
              </w:rPr>
            </w:pPr>
          </w:p>
        </w:tc>
      </w:tr>
      <w:tr w:rsidR="00B77D33" w:rsidRPr="00ED5789" w14:paraId="0EA92742"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2D2BA1E" w14:textId="77777777" w:rsidR="00B77D33" w:rsidRPr="00D82FE5" w:rsidRDefault="00B77D33" w:rsidP="00815C9D">
            <w:pPr>
              <w:rPr>
                <w:rFonts w:cs="Calibri"/>
                <w:sz w:val="18"/>
                <w:szCs w:val="18"/>
              </w:rPr>
            </w:pPr>
            <w:r w:rsidRPr="00D82FE5">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693AC51F" w14:textId="2E53D345" w:rsidR="00B77D33" w:rsidRPr="00D82FE5" w:rsidRDefault="00B77D33" w:rsidP="00815C9D">
            <w:pPr>
              <w:rPr>
                <w:rFonts w:cs="Calibri"/>
                <w:sz w:val="18"/>
                <w:szCs w:val="18"/>
              </w:rPr>
            </w:pPr>
            <w:r w:rsidRPr="00D82FE5">
              <w:rPr>
                <w:rFonts w:cs="Calibri"/>
                <w:sz w:val="18"/>
                <w:szCs w:val="18"/>
              </w:rPr>
              <w:t>Cilj mjere je poboljšati turistički proizvod aktivnog</w:t>
            </w:r>
            <w:r w:rsidR="00D82FE5">
              <w:rPr>
                <w:rFonts w:cs="Calibri"/>
                <w:sz w:val="18"/>
                <w:szCs w:val="18"/>
              </w:rPr>
              <w:t xml:space="preserve"> i kulturnog</w:t>
            </w:r>
            <w:r w:rsidRPr="00D82FE5">
              <w:rPr>
                <w:rFonts w:cs="Calibri"/>
                <w:sz w:val="18"/>
                <w:szCs w:val="18"/>
              </w:rPr>
              <w:t xml:space="preserve"> turizma te time privući veći broj turista i izvan glavne sezone.</w:t>
            </w:r>
          </w:p>
        </w:tc>
      </w:tr>
      <w:tr w:rsidR="00B77D33" w:rsidRPr="00ED5789" w14:paraId="26279ACE"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A53D629" w14:textId="77777777" w:rsidR="00B77D33" w:rsidRPr="00D82FE5" w:rsidRDefault="00B77D33" w:rsidP="00815C9D">
            <w:pPr>
              <w:rPr>
                <w:rFonts w:cs="Calibri"/>
                <w:sz w:val="18"/>
                <w:szCs w:val="18"/>
              </w:rPr>
            </w:pPr>
            <w:r w:rsidRPr="00D82FE5">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4D4BABCD" w14:textId="77777777" w:rsidR="00B77D33" w:rsidRPr="00D82FE5" w:rsidRDefault="00B77D33" w:rsidP="00815C9D">
            <w:pPr>
              <w:rPr>
                <w:rFonts w:cs="Calibri"/>
                <w:sz w:val="18"/>
                <w:szCs w:val="18"/>
              </w:rPr>
            </w:pPr>
            <w:r w:rsidRPr="00D82FE5">
              <w:rPr>
                <w:rFonts w:cs="Calibri"/>
                <w:sz w:val="18"/>
                <w:szCs w:val="18"/>
              </w:rPr>
              <w:t>Mjera će uključiti aktivnosti:</w:t>
            </w:r>
          </w:p>
          <w:p w14:paraId="0886CAC5" w14:textId="77777777" w:rsidR="00B77D33" w:rsidRPr="00D82FE5" w:rsidRDefault="000E75C9" w:rsidP="00815C9D">
            <w:pPr>
              <w:jc w:val="left"/>
              <w:rPr>
                <w:rFonts w:cs="Calibri"/>
                <w:sz w:val="18"/>
                <w:szCs w:val="18"/>
              </w:rPr>
            </w:pPr>
            <w:r w:rsidRPr="00D82FE5">
              <w:rPr>
                <w:rFonts w:cs="Calibri"/>
                <w:sz w:val="18"/>
                <w:szCs w:val="18"/>
              </w:rPr>
              <w:t>A.3.1.1.1. Unaprjeđenje uvjeta za outdoor aktivnosti</w:t>
            </w:r>
          </w:p>
          <w:p w14:paraId="1D3055F8" w14:textId="77777777" w:rsidR="000E75C9" w:rsidRPr="00D82FE5" w:rsidRDefault="00D82FE5" w:rsidP="00815C9D">
            <w:pPr>
              <w:jc w:val="left"/>
              <w:rPr>
                <w:rFonts w:cs="Calibri"/>
                <w:sz w:val="18"/>
                <w:szCs w:val="18"/>
              </w:rPr>
            </w:pPr>
            <w:r w:rsidRPr="00D82FE5">
              <w:rPr>
                <w:rFonts w:cs="Calibri"/>
                <w:sz w:val="18"/>
                <w:szCs w:val="18"/>
              </w:rPr>
              <w:t>A. 3.1.1.2. Unaprjeđenje ponude lokalnih proizvoda i usluga</w:t>
            </w:r>
          </w:p>
          <w:p w14:paraId="307F7E93" w14:textId="1388A8E8" w:rsidR="00D82FE5" w:rsidRPr="00D82FE5" w:rsidRDefault="00D82FE5" w:rsidP="00815C9D">
            <w:pPr>
              <w:jc w:val="left"/>
              <w:rPr>
                <w:rFonts w:cs="Calibri"/>
                <w:sz w:val="18"/>
                <w:szCs w:val="18"/>
              </w:rPr>
            </w:pPr>
            <w:r w:rsidRPr="00D82FE5">
              <w:rPr>
                <w:rFonts w:cs="Calibri"/>
                <w:sz w:val="18"/>
                <w:szCs w:val="18"/>
              </w:rPr>
              <w:t>A.3.1.1.3. Unaprjeđenje interpretacije lokalne baštine</w:t>
            </w:r>
          </w:p>
        </w:tc>
      </w:tr>
      <w:tr w:rsidR="00B77D33" w:rsidRPr="00ED5789" w14:paraId="3F9B7EA5"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86A9CAA" w14:textId="77777777" w:rsidR="00B77D33" w:rsidRPr="00D82FE5" w:rsidRDefault="00B77D33" w:rsidP="00815C9D">
            <w:pPr>
              <w:rPr>
                <w:rFonts w:cs="Calibri"/>
                <w:sz w:val="18"/>
                <w:szCs w:val="18"/>
              </w:rPr>
            </w:pPr>
            <w:r w:rsidRPr="00D82FE5">
              <w:rPr>
                <w:rFonts w:cs="Calibri"/>
                <w:sz w:val="18"/>
                <w:szCs w:val="18"/>
              </w:rPr>
              <w:t>Doprinos obaveznim pokazateljima održivosti</w:t>
            </w:r>
          </w:p>
        </w:tc>
        <w:tc>
          <w:tcPr>
            <w:tcW w:w="7082" w:type="dxa"/>
            <w:tcBorders>
              <w:top w:val="single" w:sz="4" w:space="0" w:color="auto"/>
              <w:left w:val="single" w:sz="4" w:space="0" w:color="auto"/>
              <w:bottom w:val="single" w:sz="4" w:space="0" w:color="auto"/>
              <w:right w:val="single" w:sz="4" w:space="0" w:color="auto"/>
            </w:tcBorders>
            <w:hideMark/>
          </w:tcPr>
          <w:p w14:paraId="0D08F8B5" w14:textId="77777777" w:rsidR="00B77D33" w:rsidRPr="00D82FE5" w:rsidRDefault="00B77D33" w:rsidP="00815C9D">
            <w:pPr>
              <w:rPr>
                <w:rFonts w:cs="Calibri"/>
                <w:sz w:val="18"/>
                <w:szCs w:val="18"/>
              </w:rPr>
            </w:pPr>
            <w:r w:rsidRPr="00D82FE5">
              <w:rPr>
                <w:rFonts w:cs="Calibri"/>
                <w:sz w:val="18"/>
                <w:szCs w:val="18"/>
              </w:rPr>
              <w:t>Mjera doprinosi sljedećim obaveznim pokazateljima održivosti:</w:t>
            </w:r>
          </w:p>
          <w:p w14:paraId="2C39EE27"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Broj turističkih noćenja na stotinu stalnih stanovnika u vrhu turističke sezone (ZL-1)</w:t>
            </w:r>
          </w:p>
          <w:p w14:paraId="45722310"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Zadovoljstvo lokalnog stanovništva turizmom (ZL-2)</w:t>
            </w:r>
          </w:p>
          <w:p w14:paraId="46B7EEEF"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Zadovoljstvo cjelokupnim boravkom u destinaciji (ZT-1)</w:t>
            </w:r>
          </w:p>
          <w:p w14:paraId="195623AA"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Prosječna duljina boravka turista u destinaciji (TP-2)</w:t>
            </w:r>
          </w:p>
          <w:p w14:paraId="18A2E642" w14:textId="77777777" w:rsidR="00B77D33" w:rsidRDefault="00B77D33" w:rsidP="00815C9D">
            <w:pPr>
              <w:pStyle w:val="ListParagraph"/>
              <w:numPr>
                <w:ilvl w:val="0"/>
                <w:numId w:val="83"/>
              </w:numPr>
              <w:rPr>
                <w:rFonts w:cs="Calibri"/>
                <w:sz w:val="18"/>
                <w:szCs w:val="18"/>
              </w:rPr>
            </w:pPr>
            <w:r w:rsidRPr="00D82FE5">
              <w:rPr>
                <w:rFonts w:cs="Calibri"/>
                <w:sz w:val="18"/>
                <w:szCs w:val="18"/>
              </w:rPr>
              <w:t>Ukupan broj dolazaka turista u mjesecu s najvećim opterećenjem (TP-1)</w:t>
            </w:r>
          </w:p>
          <w:p w14:paraId="2DB8BC41" w14:textId="1FF0D51C" w:rsidR="00D82FE5" w:rsidRPr="00D82FE5" w:rsidRDefault="00D82FE5" w:rsidP="00815C9D">
            <w:pPr>
              <w:pStyle w:val="ListParagraph"/>
              <w:numPr>
                <w:ilvl w:val="0"/>
                <w:numId w:val="83"/>
              </w:numPr>
              <w:rPr>
                <w:rFonts w:cs="Calibri"/>
                <w:sz w:val="18"/>
                <w:szCs w:val="18"/>
              </w:rPr>
            </w:pPr>
            <w:r>
              <w:rPr>
                <w:rFonts w:cs="Calibri"/>
                <w:sz w:val="18"/>
                <w:szCs w:val="18"/>
              </w:rPr>
              <w:t>Udio atrakcija (lokaliteta) pristupačnih osobama s invaliditetom (PD-1)</w:t>
            </w:r>
          </w:p>
          <w:p w14:paraId="3C683FFA"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Broj zaposlenih u djelatnosti pružanja smještaja te pripreme i posluživanja hrane (PGS-1)</w:t>
            </w:r>
          </w:p>
          <w:p w14:paraId="066B3709"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Poslovni prihod gospodarskih subjekata (obveznika poreza na dobit) u djelatnostima pružanja smještaja te pripreme i posluživanja hrane (PGS-2)</w:t>
            </w:r>
          </w:p>
          <w:p w14:paraId="5A2B063F" w14:textId="77777777" w:rsidR="00B77D33" w:rsidRPr="00D82FE5" w:rsidRDefault="00B77D33" w:rsidP="00815C9D">
            <w:pPr>
              <w:pStyle w:val="ListParagraph"/>
              <w:numPr>
                <w:ilvl w:val="0"/>
                <w:numId w:val="83"/>
              </w:numPr>
              <w:rPr>
                <w:rFonts w:cs="Calibri"/>
                <w:sz w:val="18"/>
                <w:szCs w:val="18"/>
              </w:rPr>
            </w:pPr>
            <w:r w:rsidRPr="00D82FE5">
              <w:rPr>
                <w:rFonts w:cs="Calibri"/>
                <w:sz w:val="18"/>
                <w:szCs w:val="18"/>
              </w:rPr>
              <w:t>Broj ostvarenih noćenja u smještajnim objektima destinacije po hektaru izgrađenog građevinskog područja JLS (OUP-1).</w:t>
            </w:r>
          </w:p>
        </w:tc>
      </w:tr>
      <w:tr w:rsidR="00B77D33" w:rsidRPr="00ED5789" w14:paraId="4862A740"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B565F06" w14:textId="77777777" w:rsidR="00B77D33" w:rsidRPr="00D82FE5" w:rsidRDefault="00B77D33" w:rsidP="00815C9D">
            <w:pPr>
              <w:rPr>
                <w:rFonts w:cs="Calibri"/>
                <w:sz w:val="18"/>
                <w:szCs w:val="18"/>
              </w:rPr>
            </w:pPr>
            <w:r w:rsidRPr="00D82FE5">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4B885646" w14:textId="59E20CEF" w:rsidR="00B77D33" w:rsidRPr="00D82FE5" w:rsidRDefault="00B77D33" w:rsidP="00815C9D">
            <w:pPr>
              <w:rPr>
                <w:rFonts w:cs="Calibri"/>
                <w:sz w:val="18"/>
                <w:szCs w:val="18"/>
              </w:rPr>
            </w:pPr>
            <w:r w:rsidRPr="00D82FE5">
              <w:rPr>
                <w:rFonts w:cs="Calibri"/>
                <w:sz w:val="18"/>
                <w:szCs w:val="18"/>
              </w:rPr>
              <w:t xml:space="preserve">Nositelj mjere </w:t>
            </w:r>
            <w:r w:rsidR="00D82FE5">
              <w:rPr>
                <w:rFonts w:cs="Calibri"/>
                <w:sz w:val="18"/>
                <w:szCs w:val="18"/>
              </w:rPr>
              <w:t>su</w:t>
            </w:r>
            <w:r w:rsidRPr="00D82FE5">
              <w:rPr>
                <w:rFonts w:cs="Calibri"/>
                <w:sz w:val="18"/>
                <w:szCs w:val="18"/>
              </w:rPr>
              <w:t xml:space="preserve"> TZ Grada Otočca</w:t>
            </w:r>
            <w:r w:rsidR="00D82FE5">
              <w:rPr>
                <w:rFonts w:cs="Calibri"/>
                <w:sz w:val="18"/>
                <w:szCs w:val="18"/>
              </w:rPr>
              <w:t xml:space="preserve"> </w:t>
            </w:r>
            <w:r w:rsidR="00ED5CBC">
              <w:rPr>
                <w:rFonts w:cs="Calibri"/>
                <w:sz w:val="18"/>
                <w:szCs w:val="18"/>
              </w:rPr>
              <w:t>i</w:t>
            </w:r>
            <w:r w:rsidR="00D82FE5">
              <w:rPr>
                <w:rFonts w:cs="Calibri"/>
                <w:sz w:val="18"/>
                <w:szCs w:val="18"/>
              </w:rPr>
              <w:t xml:space="preserve"> Grad Otočac</w:t>
            </w:r>
            <w:r w:rsidRPr="00D82FE5">
              <w:rPr>
                <w:rFonts w:cs="Calibri"/>
                <w:sz w:val="18"/>
                <w:szCs w:val="18"/>
              </w:rPr>
              <w:t>.</w:t>
            </w:r>
          </w:p>
        </w:tc>
      </w:tr>
      <w:tr w:rsidR="00B77D33" w:rsidRPr="00ED5789" w14:paraId="5CC8D796"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BB72AB4" w14:textId="77777777" w:rsidR="00B77D33" w:rsidRPr="00D82FE5" w:rsidRDefault="00B77D33" w:rsidP="00815C9D">
            <w:pPr>
              <w:rPr>
                <w:rFonts w:cs="Calibri"/>
                <w:sz w:val="18"/>
                <w:szCs w:val="18"/>
              </w:rPr>
            </w:pPr>
            <w:r w:rsidRPr="00D82FE5">
              <w:rPr>
                <w:rFonts w:cs="Calibri"/>
                <w:sz w:val="18"/>
                <w:szCs w:val="18"/>
              </w:rPr>
              <w:t xml:space="preserve">Ciljne skupine </w:t>
            </w:r>
          </w:p>
          <w:p w14:paraId="0CEDF6D0" w14:textId="77777777" w:rsidR="00B77D33" w:rsidRPr="00D82FE5" w:rsidRDefault="00B77D33" w:rsidP="00815C9D">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20223E9D" w14:textId="6520FA5F" w:rsidR="00B77D33" w:rsidRPr="00D82FE5" w:rsidRDefault="00B77D33" w:rsidP="00815C9D">
            <w:pPr>
              <w:rPr>
                <w:rFonts w:cs="Calibri"/>
                <w:sz w:val="18"/>
                <w:szCs w:val="18"/>
              </w:rPr>
            </w:pPr>
            <w:r w:rsidRPr="00D82FE5">
              <w:rPr>
                <w:rFonts w:cs="Calibri"/>
                <w:sz w:val="18"/>
                <w:szCs w:val="18"/>
              </w:rPr>
              <w:t>Ciljne skupine Mjere 3.1.2. su fizičke osobe (iznajmljivači), poduzetnici u turizmu, poljoprivredni proizvođači</w:t>
            </w:r>
            <w:r w:rsidR="00ED5CBC">
              <w:rPr>
                <w:rFonts w:cs="Calibri"/>
                <w:sz w:val="18"/>
                <w:szCs w:val="18"/>
              </w:rPr>
              <w:t>,</w:t>
            </w:r>
            <w:r w:rsidRPr="00D82FE5">
              <w:rPr>
                <w:rFonts w:cs="Calibri"/>
                <w:sz w:val="18"/>
                <w:szCs w:val="18"/>
              </w:rPr>
              <w:t xml:space="preserve"> udruge</w:t>
            </w:r>
            <w:r w:rsidR="00ED5CBC">
              <w:rPr>
                <w:rFonts w:cs="Calibri"/>
                <w:sz w:val="18"/>
                <w:szCs w:val="18"/>
              </w:rPr>
              <w:t>, turisti i lokalni stanovnici</w:t>
            </w:r>
            <w:r w:rsidRPr="00D82FE5">
              <w:rPr>
                <w:rFonts w:cs="Calibri"/>
                <w:sz w:val="18"/>
                <w:szCs w:val="18"/>
              </w:rPr>
              <w:t>.</w:t>
            </w:r>
          </w:p>
        </w:tc>
      </w:tr>
      <w:tr w:rsidR="00B77D33" w:rsidRPr="00ED5789" w14:paraId="4448D49C"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0038B6E" w14:textId="77777777" w:rsidR="00B77D33" w:rsidRPr="00D82FE5" w:rsidRDefault="00B77D33" w:rsidP="00815C9D">
            <w:pPr>
              <w:rPr>
                <w:rFonts w:cs="Calibri"/>
                <w:sz w:val="18"/>
                <w:szCs w:val="18"/>
              </w:rPr>
            </w:pPr>
            <w:r w:rsidRPr="00D82FE5">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4308D10E" w14:textId="77777777" w:rsidR="00B77D33" w:rsidRPr="00D82FE5" w:rsidRDefault="00B77D33" w:rsidP="00815C9D">
            <w:pPr>
              <w:rPr>
                <w:rFonts w:cs="Calibri"/>
                <w:sz w:val="18"/>
                <w:szCs w:val="18"/>
              </w:rPr>
            </w:pPr>
            <w:r w:rsidRPr="00D82FE5">
              <w:rPr>
                <w:rFonts w:cs="Calibri"/>
                <w:sz w:val="18"/>
                <w:szCs w:val="18"/>
              </w:rPr>
              <w:t xml:space="preserve">Mjera će se provoditi kroz provedbu pojedinačnih projekta te kontinuiranim radom. </w:t>
            </w:r>
          </w:p>
        </w:tc>
      </w:tr>
      <w:tr w:rsidR="00B77D33" w:rsidRPr="00ED5789" w14:paraId="03566DBD" w14:textId="77777777" w:rsidTr="00815C9D">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9114C4C" w14:textId="77777777" w:rsidR="00B77D33" w:rsidRPr="00D82FE5" w:rsidRDefault="00B77D33" w:rsidP="00815C9D">
            <w:pPr>
              <w:rPr>
                <w:rFonts w:cs="Calibri"/>
                <w:sz w:val="18"/>
                <w:szCs w:val="18"/>
              </w:rPr>
            </w:pPr>
            <w:r w:rsidRPr="00D82FE5">
              <w:rPr>
                <w:rFonts w:cs="Calibri"/>
                <w:sz w:val="18"/>
                <w:szCs w:val="18"/>
              </w:rPr>
              <w:t xml:space="preserve">Pokazatelji </w:t>
            </w:r>
          </w:p>
          <w:p w14:paraId="67A8E177" w14:textId="77777777" w:rsidR="00B77D33" w:rsidRPr="00D82FE5" w:rsidRDefault="00B77D33" w:rsidP="00815C9D">
            <w:pPr>
              <w:rPr>
                <w:rFonts w:cs="Calibri"/>
                <w:sz w:val="18"/>
                <w:szCs w:val="18"/>
              </w:rPr>
            </w:pPr>
            <w:r w:rsidRPr="00D82FE5">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54DE749C" w14:textId="77777777" w:rsidR="00B77D33" w:rsidRPr="00D82FE5" w:rsidRDefault="00B77D33" w:rsidP="00815C9D">
            <w:pPr>
              <w:rPr>
                <w:rFonts w:cs="Calibri"/>
                <w:sz w:val="18"/>
                <w:szCs w:val="18"/>
              </w:rPr>
            </w:pPr>
            <w:r w:rsidRPr="00D82FE5">
              <w:rPr>
                <w:rFonts w:cs="Calibri"/>
                <w:sz w:val="18"/>
                <w:szCs w:val="18"/>
              </w:rPr>
              <w:t>Pokazatelji provedbe su:</w:t>
            </w:r>
          </w:p>
          <w:p w14:paraId="7386FC6F" w14:textId="065F634B" w:rsidR="00ED5CBC" w:rsidRDefault="00ED5CBC" w:rsidP="00815C9D">
            <w:pPr>
              <w:pStyle w:val="ListParagraph"/>
              <w:numPr>
                <w:ilvl w:val="0"/>
                <w:numId w:val="83"/>
              </w:numPr>
              <w:jc w:val="left"/>
              <w:rPr>
                <w:rFonts w:cs="Calibri"/>
                <w:sz w:val="18"/>
                <w:szCs w:val="18"/>
              </w:rPr>
            </w:pPr>
            <w:r>
              <w:rPr>
                <w:rFonts w:cs="Calibri"/>
                <w:sz w:val="18"/>
                <w:szCs w:val="18"/>
              </w:rPr>
              <w:t>broj novih planinarskih staza u turističkoj ponudi,</w:t>
            </w:r>
          </w:p>
          <w:p w14:paraId="51F2DB95" w14:textId="77777777" w:rsidR="00ED5CBC" w:rsidRDefault="00ED5CBC" w:rsidP="00815C9D">
            <w:pPr>
              <w:pStyle w:val="ListParagraph"/>
              <w:numPr>
                <w:ilvl w:val="0"/>
                <w:numId w:val="83"/>
              </w:numPr>
              <w:jc w:val="left"/>
              <w:rPr>
                <w:rFonts w:cs="Calibri"/>
                <w:sz w:val="18"/>
                <w:szCs w:val="18"/>
              </w:rPr>
            </w:pPr>
            <w:r>
              <w:rPr>
                <w:rFonts w:cs="Calibri"/>
                <w:sz w:val="18"/>
                <w:szCs w:val="18"/>
              </w:rPr>
              <w:t>broj novih</w:t>
            </w:r>
            <w:r w:rsidR="00B77D33" w:rsidRPr="00D82FE5">
              <w:rPr>
                <w:rFonts w:cs="Calibri"/>
                <w:sz w:val="18"/>
                <w:szCs w:val="18"/>
              </w:rPr>
              <w:t xml:space="preserve"> vidikov</w:t>
            </w:r>
            <w:r>
              <w:rPr>
                <w:rFonts w:cs="Calibri"/>
                <w:sz w:val="18"/>
                <w:szCs w:val="18"/>
              </w:rPr>
              <w:t>aca u funkciji,</w:t>
            </w:r>
          </w:p>
          <w:p w14:paraId="752C7177" w14:textId="70BCFA68" w:rsidR="00B77D33" w:rsidRDefault="00ED5CBC" w:rsidP="00815C9D">
            <w:pPr>
              <w:pStyle w:val="ListParagraph"/>
              <w:numPr>
                <w:ilvl w:val="0"/>
                <w:numId w:val="83"/>
              </w:numPr>
              <w:jc w:val="left"/>
              <w:rPr>
                <w:rFonts w:cs="Calibri"/>
                <w:sz w:val="18"/>
                <w:szCs w:val="18"/>
              </w:rPr>
            </w:pPr>
            <w:r>
              <w:rPr>
                <w:rFonts w:cs="Calibri"/>
                <w:sz w:val="18"/>
                <w:szCs w:val="18"/>
              </w:rPr>
              <w:t>broj</w:t>
            </w:r>
            <w:r w:rsidR="00B77D33" w:rsidRPr="00D82FE5">
              <w:rPr>
                <w:rFonts w:cs="Calibri"/>
                <w:sz w:val="18"/>
                <w:szCs w:val="18"/>
              </w:rPr>
              <w:t xml:space="preserve"> skloništa</w:t>
            </w:r>
            <w:r>
              <w:rPr>
                <w:rFonts w:cs="Calibri"/>
                <w:sz w:val="18"/>
                <w:szCs w:val="18"/>
              </w:rPr>
              <w:t xml:space="preserve"> u funkciji</w:t>
            </w:r>
            <w:r w:rsidR="00B77D33" w:rsidRPr="00D82FE5">
              <w:rPr>
                <w:rFonts w:cs="Calibri"/>
                <w:sz w:val="18"/>
                <w:szCs w:val="18"/>
              </w:rPr>
              <w:t>,</w:t>
            </w:r>
          </w:p>
          <w:p w14:paraId="12F2E771" w14:textId="7DD4D661" w:rsidR="00ED5CBC" w:rsidRPr="00ED5CBC" w:rsidRDefault="00ED5CBC" w:rsidP="00815C9D">
            <w:pPr>
              <w:pStyle w:val="ListParagraph"/>
              <w:numPr>
                <w:ilvl w:val="0"/>
                <w:numId w:val="83"/>
              </w:numPr>
              <w:jc w:val="left"/>
              <w:rPr>
                <w:rFonts w:cs="Calibri"/>
                <w:sz w:val="18"/>
                <w:szCs w:val="18"/>
              </w:rPr>
            </w:pPr>
            <w:r>
              <w:rPr>
                <w:rFonts w:cs="Calibri"/>
                <w:sz w:val="18"/>
                <w:szCs w:val="18"/>
              </w:rPr>
              <w:t>broj turistificiranih špilja i pećina,</w:t>
            </w:r>
          </w:p>
          <w:p w14:paraId="4509D88B" w14:textId="78F18296" w:rsidR="00B77D33" w:rsidRPr="00D82FE5" w:rsidRDefault="00ED5CBC" w:rsidP="00815C9D">
            <w:pPr>
              <w:pStyle w:val="ListParagraph"/>
              <w:numPr>
                <w:ilvl w:val="0"/>
                <w:numId w:val="83"/>
              </w:numPr>
              <w:jc w:val="left"/>
              <w:rPr>
                <w:rFonts w:cs="Calibri"/>
                <w:sz w:val="18"/>
                <w:szCs w:val="18"/>
              </w:rPr>
            </w:pPr>
            <w:r>
              <w:rPr>
                <w:rFonts w:cs="Calibri"/>
                <w:sz w:val="18"/>
                <w:szCs w:val="18"/>
              </w:rPr>
              <w:t xml:space="preserve">broj novih </w:t>
            </w:r>
            <w:r w:rsidR="00B77D33" w:rsidRPr="00D82FE5">
              <w:rPr>
                <w:rFonts w:cs="Calibri"/>
                <w:sz w:val="18"/>
                <w:szCs w:val="18"/>
              </w:rPr>
              <w:t>cikloturističk</w:t>
            </w:r>
            <w:r>
              <w:rPr>
                <w:rFonts w:cs="Calibri"/>
                <w:sz w:val="18"/>
                <w:szCs w:val="18"/>
              </w:rPr>
              <w:t>ih</w:t>
            </w:r>
            <w:r w:rsidR="00B77D33" w:rsidRPr="00D82FE5">
              <w:rPr>
                <w:rFonts w:cs="Calibri"/>
                <w:sz w:val="18"/>
                <w:szCs w:val="18"/>
              </w:rPr>
              <w:t xml:space="preserve"> staz</w:t>
            </w:r>
            <w:r>
              <w:rPr>
                <w:rFonts w:cs="Calibri"/>
                <w:sz w:val="18"/>
                <w:szCs w:val="18"/>
              </w:rPr>
              <w:t>a u funkciji</w:t>
            </w:r>
            <w:r w:rsidR="00B77D33" w:rsidRPr="00D82FE5">
              <w:rPr>
                <w:rFonts w:cs="Calibri"/>
                <w:sz w:val="18"/>
                <w:szCs w:val="18"/>
              </w:rPr>
              <w:t>,</w:t>
            </w:r>
          </w:p>
          <w:p w14:paraId="25C51F25" w14:textId="77777777" w:rsidR="00B77D33" w:rsidRDefault="00B77D33" w:rsidP="00815C9D">
            <w:pPr>
              <w:pStyle w:val="ListParagraph"/>
              <w:numPr>
                <w:ilvl w:val="0"/>
                <w:numId w:val="83"/>
              </w:numPr>
              <w:jc w:val="left"/>
              <w:rPr>
                <w:rFonts w:cs="Calibri"/>
                <w:sz w:val="18"/>
                <w:szCs w:val="18"/>
              </w:rPr>
            </w:pPr>
            <w:r w:rsidRPr="00D82FE5">
              <w:rPr>
                <w:rFonts w:cs="Calibri"/>
                <w:sz w:val="18"/>
                <w:szCs w:val="18"/>
              </w:rPr>
              <w:t>broj kapaciteta bike smještaja,</w:t>
            </w:r>
          </w:p>
          <w:p w14:paraId="788127DC" w14:textId="079E0821" w:rsidR="00ED5CBC" w:rsidRPr="00D82FE5" w:rsidRDefault="00ED5CBC" w:rsidP="00815C9D">
            <w:pPr>
              <w:pStyle w:val="ListParagraph"/>
              <w:numPr>
                <w:ilvl w:val="0"/>
                <w:numId w:val="83"/>
              </w:numPr>
              <w:jc w:val="left"/>
              <w:rPr>
                <w:rFonts w:cs="Calibri"/>
                <w:sz w:val="18"/>
                <w:szCs w:val="18"/>
              </w:rPr>
            </w:pPr>
            <w:r>
              <w:rPr>
                <w:rFonts w:cs="Calibri"/>
                <w:sz w:val="18"/>
                <w:szCs w:val="18"/>
              </w:rPr>
              <w:t>centar sportskog ribolova u funkciji,</w:t>
            </w:r>
          </w:p>
          <w:p w14:paraId="16488F55" w14:textId="54AA90D6" w:rsidR="00B77D33" w:rsidRPr="00D82FE5" w:rsidRDefault="00B77D33" w:rsidP="00815C9D">
            <w:pPr>
              <w:pStyle w:val="ListParagraph"/>
              <w:numPr>
                <w:ilvl w:val="0"/>
                <w:numId w:val="83"/>
              </w:numPr>
              <w:jc w:val="left"/>
              <w:rPr>
                <w:rFonts w:cs="Calibri"/>
                <w:sz w:val="18"/>
                <w:szCs w:val="18"/>
              </w:rPr>
            </w:pPr>
            <w:r w:rsidRPr="00D82FE5">
              <w:rPr>
                <w:rFonts w:cs="Calibri"/>
                <w:sz w:val="18"/>
                <w:szCs w:val="18"/>
              </w:rPr>
              <w:t>broj aktivnosti za umrežavanje poljoprivrednih i ostalih proizvođača</w:t>
            </w:r>
            <w:r w:rsidR="00ED5CBC">
              <w:rPr>
                <w:rFonts w:cs="Calibri"/>
                <w:sz w:val="18"/>
                <w:szCs w:val="18"/>
              </w:rPr>
              <w:t>,</w:t>
            </w:r>
          </w:p>
          <w:p w14:paraId="78AF6EE4" w14:textId="41EECCAE" w:rsidR="00B77D33" w:rsidRPr="00D82FE5" w:rsidRDefault="00B77D33" w:rsidP="00815C9D">
            <w:pPr>
              <w:pStyle w:val="ListParagraph"/>
              <w:numPr>
                <w:ilvl w:val="0"/>
                <w:numId w:val="83"/>
              </w:numPr>
              <w:jc w:val="left"/>
              <w:rPr>
                <w:rFonts w:cs="Calibri"/>
                <w:sz w:val="18"/>
                <w:szCs w:val="18"/>
              </w:rPr>
            </w:pPr>
            <w:r w:rsidRPr="00D82FE5">
              <w:rPr>
                <w:rFonts w:cs="Calibri"/>
                <w:sz w:val="18"/>
                <w:szCs w:val="18"/>
              </w:rPr>
              <w:t>broj edukacija poduzetnika</w:t>
            </w:r>
            <w:r w:rsidR="00ED5CBC">
              <w:rPr>
                <w:rFonts w:cs="Calibri"/>
                <w:sz w:val="18"/>
                <w:szCs w:val="18"/>
              </w:rPr>
              <w:t xml:space="preserve"> u restoraterstvu</w:t>
            </w:r>
            <w:r w:rsidRPr="00D82FE5">
              <w:rPr>
                <w:rFonts w:cs="Calibri"/>
                <w:sz w:val="18"/>
                <w:szCs w:val="18"/>
              </w:rPr>
              <w:t>,</w:t>
            </w:r>
          </w:p>
          <w:p w14:paraId="7D3E17D0" w14:textId="23032214" w:rsidR="00B77D33" w:rsidRPr="00D82FE5" w:rsidRDefault="00B77D33" w:rsidP="00815C9D">
            <w:pPr>
              <w:pStyle w:val="ListParagraph"/>
              <w:numPr>
                <w:ilvl w:val="0"/>
                <w:numId w:val="83"/>
              </w:numPr>
              <w:jc w:val="left"/>
              <w:rPr>
                <w:rFonts w:cs="Calibri"/>
                <w:sz w:val="18"/>
                <w:szCs w:val="18"/>
              </w:rPr>
            </w:pPr>
            <w:r w:rsidRPr="00D82FE5">
              <w:rPr>
                <w:rFonts w:cs="Calibri"/>
                <w:sz w:val="18"/>
                <w:szCs w:val="18"/>
              </w:rPr>
              <w:lastRenderedPageBreak/>
              <w:t>broj dodijeljenih oznaka kvalitete</w:t>
            </w:r>
            <w:r w:rsidR="00ED5CBC">
              <w:rPr>
                <w:rFonts w:cs="Calibri"/>
                <w:sz w:val="18"/>
                <w:szCs w:val="18"/>
              </w:rPr>
              <w:t xml:space="preserve"> u restoraterstvu,</w:t>
            </w:r>
            <w:r w:rsidRPr="00D82FE5">
              <w:rPr>
                <w:rFonts w:cs="Calibri"/>
                <w:sz w:val="18"/>
                <w:szCs w:val="18"/>
              </w:rPr>
              <w:t xml:space="preserve"> </w:t>
            </w:r>
          </w:p>
          <w:p w14:paraId="6D728FD4" w14:textId="77777777" w:rsidR="00ED5CBC" w:rsidRDefault="00ED5CBC" w:rsidP="00815C9D">
            <w:pPr>
              <w:pStyle w:val="ListParagraph"/>
              <w:numPr>
                <w:ilvl w:val="0"/>
                <w:numId w:val="83"/>
              </w:numPr>
              <w:jc w:val="left"/>
              <w:rPr>
                <w:rFonts w:cs="Calibri"/>
                <w:sz w:val="18"/>
                <w:szCs w:val="18"/>
              </w:rPr>
            </w:pPr>
            <w:r>
              <w:rPr>
                <w:rFonts w:cs="Calibri"/>
                <w:sz w:val="18"/>
                <w:szCs w:val="18"/>
              </w:rPr>
              <w:t xml:space="preserve">broj </w:t>
            </w:r>
            <w:r w:rsidR="00B77D33" w:rsidRPr="00D82FE5">
              <w:rPr>
                <w:rFonts w:cs="Calibri"/>
                <w:sz w:val="18"/>
                <w:szCs w:val="18"/>
              </w:rPr>
              <w:t>tematski</w:t>
            </w:r>
            <w:r>
              <w:rPr>
                <w:rFonts w:cs="Calibri"/>
                <w:sz w:val="18"/>
                <w:szCs w:val="18"/>
              </w:rPr>
              <w:t>h</w:t>
            </w:r>
            <w:r w:rsidR="00B77D33" w:rsidRPr="00D82FE5">
              <w:rPr>
                <w:rFonts w:cs="Calibri"/>
                <w:sz w:val="18"/>
                <w:szCs w:val="18"/>
              </w:rPr>
              <w:t xml:space="preserve"> eko-putevi u turističkoj ponudi</w:t>
            </w:r>
            <w:r>
              <w:rPr>
                <w:rFonts w:cs="Calibri"/>
                <w:sz w:val="18"/>
                <w:szCs w:val="18"/>
              </w:rPr>
              <w:t>,</w:t>
            </w:r>
          </w:p>
          <w:p w14:paraId="5224717C" w14:textId="5C6C47D7" w:rsidR="00B77D33" w:rsidRPr="00ED5CBC" w:rsidRDefault="00ED5CBC" w:rsidP="00815C9D">
            <w:pPr>
              <w:pStyle w:val="ListParagraph"/>
              <w:numPr>
                <w:ilvl w:val="0"/>
                <w:numId w:val="83"/>
              </w:numPr>
              <w:jc w:val="left"/>
              <w:rPr>
                <w:rFonts w:cs="Calibri"/>
                <w:sz w:val="18"/>
                <w:szCs w:val="18"/>
              </w:rPr>
            </w:pPr>
            <w:r>
              <w:rPr>
                <w:rFonts w:cs="Calibri"/>
                <w:sz w:val="18"/>
                <w:szCs w:val="18"/>
              </w:rPr>
              <w:t>broj održanih manifestacija po godinama</w:t>
            </w:r>
            <w:r w:rsidR="00B77D33" w:rsidRPr="00ED5CBC">
              <w:rPr>
                <w:rFonts w:cs="Calibri"/>
                <w:sz w:val="18"/>
                <w:szCs w:val="18"/>
              </w:rPr>
              <w:t>.</w:t>
            </w:r>
          </w:p>
          <w:p w14:paraId="5B2283AD" w14:textId="1AB0FE78" w:rsidR="00B77D33" w:rsidRPr="00D82FE5" w:rsidRDefault="00B77D33" w:rsidP="00815C9D">
            <w:pPr>
              <w:rPr>
                <w:rFonts w:cs="Calibri"/>
                <w:sz w:val="18"/>
                <w:szCs w:val="18"/>
              </w:rPr>
            </w:pPr>
            <w:r w:rsidRPr="00D82FE5">
              <w:rPr>
                <w:rFonts w:cs="Calibri"/>
                <w:sz w:val="18"/>
                <w:szCs w:val="18"/>
              </w:rPr>
              <w:t xml:space="preserve">Izvori provjere pokazatelja mjere su podaci </w:t>
            </w:r>
            <w:r w:rsidR="00A519E6" w:rsidRPr="00D82FE5">
              <w:rPr>
                <w:rFonts w:cs="Calibri"/>
                <w:sz w:val="18"/>
                <w:szCs w:val="18"/>
              </w:rPr>
              <w:t>TZG Otočac</w:t>
            </w:r>
            <w:r w:rsidRPr="00D82FE5">
              <w:rPr>
                <w:rFonts w:cs="Calibri"/>
                <w:sz w:val="18"/>
                <w:szCs w:val="18"/>
              </w:rPr>
              <w:t>.</w:t>
            </w:r>
          </w:p>
          <w:p w14:paraId="562277B0" w14:textId="77777777" w:rsidR="00B77D33" w:rsidRPr="00D82FE5" w:rsidRDefault="00B77D33" w:rsidP="00815C9D">
            <w:pPr>
              <w:rPr>
                <w:rFonts w:cs="Calibri"/>
                <w:sz w:val="18"/>
                <w:szCs w:val="18"/>
              </w:rPr>
            </w:pPr>
          </w:p>
        </w:tc>
      </w:tr>
      <w:bookmarkEnd w:id="259"/>
    </w:tbl>
    <w:p w14:paraId="4BEA9129" w14:textId="77777777" w:rsidR="00B77D33" w:rsidRPr="00C0421D" w:rsidRDefault="00B77D33" w:rsidP="00B77D33">
      <w:pPr>
        <w:rPr>
          <w:rFonts w:cs="Calibri"/>
          <w:sz w:val="18"/>
          <w:szCs w:val="18"/>
          <w:lang w:eastAsia="hr-HR"/>
        </w:rPr>
      </w:pPr>
    </w:p>
    <w:tbl>
      <w:tblPr>
        <w:tblStyle w:val="Reetkatablice5"/>
        <w:tblpPr w:leftFromText="180" w:rightFromText="180" w:vertAnchor="text" w:tblpY="-649"/>
        <w:tblW w:w="0" w:type="auto"/>
        <w:tblInd w:w="0" w:type="dxa"/>
        <w:tblLook w:val="04A0" w:firstRow="1" w:lastRow="0" w:firstColumn="1" w:lastColumn="0" w:noHBand="0" w:noVBand="1"/>
      </w:tblPr>
      <w:tblGrid>
        <w:gridCol w:w="1974"/>
        <w:gridCol w:w="7042"/>
      </w:tblGrid>
      <w:tr w:rsidR="00B77D33" w:rsidRPr="00ED5789" w14:paraId="62C36D2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0CFABF6" w14:textId="77777777" w:rsidR="00B77D33" w:rsidRPr="00EB4E55" w:rsidRDefault="00B77D33" w:rsidP="000B2AF3">
            <w:pPr>
              <w:rPr>
                <w:rFonts w:cs="Calibri"/>
                <w:b/>
                <w:bCs/>
                <w:sz w:val="18"/>
                <w:szCs w:val="18"/>
              </w:rPr>
            </w:pPr>
            <w:bookmarkStart w:id="260" w:name="_Hlk198666345"/>
            <w:r w:rsidRPr="00EB4E55">
              <w:rPr>
                <w:rFonts w:cs="Calibri"/>
                <w:b/>
                <w:bCs/>
                <w:sz w:val="18"/>
                <w:szCs w:val="18"/>
              </w:rPr>
              <w:lastRenderedPageBreak/>
              <w:t>CILJ 3</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A04BC95" w14:textId="77777777" w:rsidR="00B77D33" w:rsidRPr="00EB4E55" w:rsidRDefault="00B77D33" w:rsidP="000B2AF3">
            <w:pPr>
              <w:rPr>
                <w:rFonts w:cs="Calibri"/>
                <w:b/>
                <w:bCs/>
                <w:sz w:val="18"/>
                <w:szCs w:val="18"/>
              </w:rPr>
            </w:pPr>
            <w:r w:rsidRPr="00EB4E55">
              <w:rPr>
                <w:rFonts w:cs="Calibri"/>
                <w:b/>
                <w:bCs/>
                <w:sz w:val="18"/>
                <w:szCs w:val="18"/>
              </w:rPr>
              <w:t>Unaprijediti postojeće i razviti nove turističke proizvode</w:t>
            </w:r>
          </w:p>
        </w:tc>
      </w:tr>
      <w:tr w:rsidR="00B77D33" w:rsidRPr="00ED5789" w14:paraId="56CC141E"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E3F7257" w14:textId="77777777" w:rsidR="00B77D33" w:rsidRPr="00EB4E55" w:rsidRDefault="00B77D33" w:rsidP="000B2AF3">
            <w:pPr>
              <w:rPr>
                <w:rFonts w:cs="Calibri"/>
                <w:b/>
                <w:bCs/>
                <w:sz w:val="18"/>
                <w:szCs w:val="18"/>
              </w:rPr>
            </w:pPr>
            <w:r w:rsidRPr="00EB4E55">
              <w:rPr>
                <w:rFonts w:cs="Calibri"/>
                <w:b/>
                <w:bCs/>
                <w:sz w:val="18"/>
                <w:szCs w:val="18"/>
              </w:rPr>
              <w:t>Prioritet 3.2.</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3127980" w14:textId="77777777" w:rsidR="00B77D33" w:rsidRPr="00EB4E55" w:rsidRDefault="00B77D33" w:rsidP="000B2AF3">
            <w:pPr>
              <w:rPr>
                <w:rFonts w:cs="Calibri"/>
                <w:b/>
                <w:bCs/>
                <w:sz w:val="18"/>
                <w:szCs w:val="18"/>
              </w:rPr>
            </w:pPr>
            <w:r w:rsidRPr="00EB4E55">
              <w:rPr>
                <w:rFonts w:cs="Calibri"/>
                <w:b/>
                <w:bCs/>
                <w:sz w:val="18"/>
                <w:szCs w:val="18"/>
              </w:rPr>
              <w:t>Turistificirati dijelove prirodne i stvorene atrakcijske osnove</w:t>
            </w:r>
          </w:p>
        </w:tc>
      </w:tr>
      <w:tr w:rsidR="00B77D33" w:rsidRPr="00ED5789" w14:paraId="33696404"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E2C9CF6" w14:textId="77777777" w:rsidR="00B77D33" w:rsidRPr="00EB4E55" w:rsidRDefault="00B77D33" w:rsidP="000B2AF3">
            <w:pPr>
              <w:rPr>
                <w:rFonts w:cs="Calibri"/>
                <w:b/>
                <w:bCs/>
                <w:sz w:val="18"/>
                <w:szCs w:val="18"/>
              </w:rPr>
            </w:pPr>
            <w:r w:rsidRPr="00EB4E55">
              <w:rPr>
                <w:rFonts w:cs="Calibri"/>
                <w:b/>
                <w:bCs/>
                <w:sz w:val="18"/>
                <w:szCs w:val="18"/>
              </w:rPr>
              <w:t>Mjera 3.2.1.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408E6FF2" w14:textId="77777777" w:rsidR="00B77D33" w:rsidRPr="00EB4E55" w:rsidRDefault="00B77D33" w:rsidP="000B2AF3">
            <w:pPr>
              <w:rPr>
                <w:rFonts w:cs="Calibri"/>
                <w:b/>
                <w:bCs/>
                <w:sz w:val="18"/>
                <w:szCs w:val="18"/>
              </w:rPr>
            </w:pPr>
            <w:r w:rsidRPr="00EB4E55">
              <w:rPr>
                <w:rFonts w:cs="Calibri"/>
                <w:b/>
                <w:bCs/>
                <w:sz w:val="18"/>
                <w:szCs w:val="18"/>
              </w:rPr>
              <w:t>Priprema za tržište novih proizvoda</w:t>
            </w:r>
          </w:p>
        </w:tc>
      </w:tr>
      <w:tr w:rsidR="00B77D33" w:rsidRPr="00ED5789" w14:paraId="2F9ADE6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D2EC3C5" w14:textId="77777777" w:rsidR="00B77D33" w:rsidRPr="00EB4E55" w:rsidRDefault="00B77D33" w:rsidP="000B2AF3">
            <w:pPr>
              <w:rPr>
                <w:rFonts w:cs="Calibri"/>
                <w:sz w:val="18"/>
                <w:szCs w:val="18"/>
              </w:rPr>
            </w:pPr>
            <w:r w:rsidRPr="00EB4E55">
              <w:rPr>
                <w:rFonts w:cs="Calibri"/>
                <w:sz w:val="18"/>
                <w:szCs w:val="18"/>
              </w:rPr>
              <w:t xml:space="preserve">Povezanost </w:t>
            </w:r>
          </w:p>
          <w:p w14:paraId="36193FFF" w14:textId="77777777" w:rsidR="00B77D33" w:rsidRPr="00EB4E55" w:rsidRDefault="00B77D33" w:rsidP="000B2AF3">
            <w:pPr>
              <w:rPr>
                <w:rFonts w:cs="Calibri"/>
                <w:sz w:val="18"/>
                <w:szCs w:val="18"/>
              </w:rPr>
            </w:pPr>
            <w:r w:rsidRPr="00EB4E55">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01B8F4FA" w14:textId="2262890D" w:rsidR="00B77D33" w:rsidRPr="00EB4E55" w:rsidRDefault="00B77D33" w:rsidP="000B2AF3">
            <w:pPr>
              <w:rPr>
                <w:rFonts w:cs="Calibri"/>
                <w:sz w:val="18"/>
                <w:szCs w:val="18"/>
              </w:rPr>
            </w:pPr>
            <w:r w:rsidRPr="00EB4E55">
              <w:rPr>
                <w:rFonts w:cs="Calibri"/>
                <w:sz w:val="18"/>
                <w:szCs w:val="18"/>
              </w:rPr>
              <w:t xml:space="preserve">Mjera 3.2.1. doprinosi Cilju 3 uspostavom novih </w:t>
            </w:r>
            <w:r w:rsidR="00EB4E55" w:rsidRPr="00EB4E55">
              <w:rPr>
                <w:rFonts w:cs="Calibri"/>
                <w:sz w:val="18"/>
                <w:szCs w:val="18"/>
              </w:rPr>
              <w:t>turističkih atrakcija</w:t>
            </w:r>
            <w:r w:rsidRPr="00EB4E55">
              <w:rPr>
                <w:rFonts w:cs="Calibri"/>
                <w:sz w:val="18"/>
                <w:szCs w:val="18"/>
              </w:rPr>
              <w:t>.</w:t>
            </w:r>
          </w:p>
        </w:tc>
      </w:tr>
      <w:tr w:rsidR="00B77D33" w:rsidRPr="00ED5789" w14:paraId="653B207F"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3530F7A" w14:textId="77777777" w:rsidR="00B77D33" w:rsidRPr="00EB4E55" w:rsidRDefault="00B77D33" w:rsidP="000B2AF3">
            <w:pPr>
              <w:rPr>
                <w:rFonts w:cs="Calibri"/>
                <w:sz w:val="18"/>
                <w:szCs w:val="18"/>
              </w:rPr>
            </w:pPr>
            <w:r w:rsidRPr="00EB4E55">
              <w:rPr>
                <w:rFonts w:cs="Calibri"/>
                <w:sz w:val="18"/>
                <w:szCs w:val="18"/>
              </w:rPr>
              <w:t xml:space="preserve">Usklađenost </w:t>
            </w:r>
          </w:p>
          <w:p w14:paraId="0485A80C" w14:textId="77777777" w:rsidR="00B77D33" w:rsidRPr="00EB4E55" w:rsidRDefault="00B77D33" w:rsidP="000B2AF3">
            <w:pPr>
              <w:rPr>
                <w:rFonts w:cs="Calibri"/>
                <w:sz w:val="18"/>
                <w:szCs w:val="18"/>
              </w:rPr>
            </w:pPr>
            <w:r w:rsidRPr="00EB4E55">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168C76FB" w14:textId="679C3F81" w:rsidR="00B77D33" w:rsidRPr="00EB4E55" w:rsidRDefault="00B77D33" w:rsidP="000B2AF3">
            <w:pPr>
              <w:rPr>
                <w:rFonts w:cs="Calibri"/>
                <w:i/>
                <w:iCs/>
                <w:sz w:val="18"/>
                <w:szCs w:val="18"/>
              </w:rPr>
            </w:pPr>
            <w:r w:rsidRPr="00EB4E55">
              <w:rPr>
                <w:rFonts w:cs="Calibri"/>
                <w:sz w:val="18"/>
                <w:szCs w:val="18"/>
              </w:rPr>
              <w:t>Ova je mjera usklađena s „Strategijom razvoja turizma grada Otočca i Gacke 2020-2030. godine“ (</w:t>
            </w:r>
            <w:r w:rsidR="00ED5CBC" w:rsidRPr="00EB4E55">
              <w:rPr>
                <w:rFonts w:cs="Calibri"/>
              </w:rPr>
              <w:t xml:space="preserve"> </w:t>
            </w:r>
            <w:r w:rsidR="00ED5CBC" w:rsidRPr="00EB4E55">
              <w:rPr>
                <w:rFonts w:cs="Calibri"/>
                <w:sz w:val="18"/>
                <w:szCs w:val="18"/>
              </w:rPr>
              <w:t xml:space="preserve">Cilj 3 Unaprijediti postojeće i razviti nove turističke proizvode, </w:t>
            </w:r>
            <w:r w:rsidRPr="00EB4E55">
              <w:rPr>
                <w:rFonts w:cs="Calibri"/>
                <w:sz w:val="18"/>
                <w:szCs w:val="18"/>
              </w:rPr>
              <w:t>Mjera 3.2.</w:t>
            </w:r>
            <w:r w:rsidR="00ED5CBC" w:rsidRPr="00EB4E55">
              <w:rPr>
                <w:rFonts w:cs="Calibri"/>
                <w:sz w:val="18"/>
                <w:szCs w:val="18"/>
              </w:rPr>
              <w:t xml:space="preserve"> Priprema za tržište novih proizvoda</w:t>
            </w:r>
            <w:r w:rsidRPr="00EB4E55">
              <w:rPr>
                <w:rFonts w:cs="Calibri"/>
                <w:sz w:val="18"/>
                <w:szCs w:val="18"/>
              </w:rPr>
              <w:t>).</w:t>
            </w:r>
          </w:p>
          <w:p w14:paraId="25BD2B84" w14:textId="77777777" w:rsidR="00B77D33" w:rsidRPr="00EB4E55" w:rsidRDefault="00B77D33" w:rsidP="000B2AF3">
            <w:pPr>
              <w:rPr>
                <w:rFonts w:cs="Calibri"/>
                <w:sz w:val="18"/>
                <w:szCs w:val="18"/>
              </w:rPr>
            </w:pPr>
          </w:p>
        </w:tc>
      </w:tr>
      <w:tr w:rsidR="00B77D33" w:rsidRPr="00ED5789" w14:paraId="78CA102B"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85A9529" w14:textId="77777777" w:rsidR="00B77D33" w:rsidRPr="00EB4E55" w:rsidRDefault="00B77D33" w:rsidP="000B2AF3">
            <w:pPr>
              <w:rPr>
                <w:rFonts w:cs="Calibri"/>
                <w:sz w:val="18"/>
                <w:szCs w:val="18"/>
              </w:rPr>
            </w:pPr>
            <w:r w:rsidRPr="00EB4E55">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36190463" w14:textId="77777777" w:rsidR="00B77D33" w:rsidRPr="00EB4E55" w:rsidRDefault="00B77D33" w:rsidP="000B2AF3">
            <w:pPr>
              <w:rPr>
                <w:rFonts w:cs="Calibri"/>
                <w:sz w:val="18"/>
                <w:szCs w:val="18"/>
              </w:rPr>
            </w:pPr>
            <w:r w:rsidRPr="00EB4E55">
              <w:rPr>
                <w:rFonts w:cs="Calibri"/>
                <w:sz w:val="18"/>
                <w:szCs w:val="18"/>
              </w:rPr>
              <w:t>Cilj mjere je poboljšati ponudu turističke destinacije te time privući veći broj turista.</w:t>
            </w:r>
          </w:p>
        </w:tc>
      </w:tr>
      <w:tr w:rsidR="00B77D33" w:rsidRPr="00ED5789" w14:paraId="3BDC031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ADB4963" w14:textId="77777777" w:rsidR="00B77D33" w:rsidRPr="00EB4E55" w:rsidRDefault="00B77D33" w:rsidP="000B2AF3">
            <w:pPr>
              <w:rPr>
                <w:rFonts w:cs="Calibri"/>
                <w:sz w:val="18"/>
                <w:szCs w:val="18"/>
              </w:rPr>
            </w:pPr>
            <w:r w:rsidRPr="00EB4E55">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499B6043" w14:textId="77777777" w:rsidR="00B77D33" w:rsidRPr="00EB4E55" w:rsidRDefault="00B77D33" w:rsidP="000B2AF3">
            <w:pPr>
              <w:rPr>
                <w:rFonts w:cs="Calibri"/>
                <w:sz w:val="18"/>
                <w:szCs w:val="18"/>
              </w:rPr>
            </w:pPr>
            <w:r w:rsidRPr="00EB4E55">
              <w:rPr>
                <w:rFonts w:cs="Calibri"/>
                <w:sz w:val="18"/>
                <w:szCs w:val="18"/>
              </w:rPr>
              <w:t>Mjera će uključiti aktivnosti:</w:t>
            </w:r>
          </w:p>
          <w:p w14:paraId="753C19D0" w14:textId="77777777" w:rsidR="00B77D33" w:rsidRPr="00EB4E55" w:rsidRDefault="00EB4E55" w:rsidP="00EB4E55">
            <w:pPr>
              <w:rPr>
                <w:rFonts w:cs="Calibri"/>
                <w:sz w:val="18"/>
                <w:szCs w:val="18"/>
              </w:rPr>
            </w:pPr>
            <w:r w:rsidRPr="00EB4E55">
              <w:rPr>
                <w:rFonts w:cs="Calibri"/>
                <w:sz w:val="18"/>
                <w:szCs w:val="18"/>
              </w:rPr>
              <w:t>A.3.2.1.1.Interpretacija prirodne baštine</w:t>
            </w:r>
          </w:p>
          <w:p w14:paraId="6C1BE5F2" w14:textId="77777777" w:rsidR="00EB4E55" w:rsidRPr="00EB4E55" w:rsidRDefault="00EB4E55" w:rsidP="00EB4E55">
            <w:pPr>
              <w:rPr>
                <w:rFonts w:cs="Calibri"/>
                <w:sz w:val="18"/>
                <w:szCs w:val="18"/>
              </w:rPr>
            </w:pPr>
            <w:r w:rsidRPr="00EB4E55">
              <w:rPr>
                <w:rFonts w:cs="Calibri"/>
                <w:sz w:val="18"/>
                <w:szCs w:val="18"/>
              </w:rPr>
              <w:t>A.3.2.1.2.Interpretacija industrijske i tehničke baštine</w:t>
            </w:r>
          </w:p>
          <w:p w14:paraId="1F9896C0" w14:textId="2D28C31A" w:rsidR="00EB4E55" w:rsidRPr="00EB4E55" w:rsidRDefault="00EB4E55" w:rsidP="00EB4E55">
            <w:pPr>
              <w:rPr>
                <w:rFonts w:cs="Calibri"/>
                <w:sz w:val="18"/>
                <w:szCs w:val="18"/>
              </w:rPr>
            </w:pPr>
            <w:r w:rsidRPr="00EB4E55">
              <w:rPr>
                <w:rFonts w:cs="Calibri"/>
                <w:sz w:val="18"/>
                <w:szCs w:val="18"/>
              </w:rPr>
              <w:t>A. 3.2.1.3. Interpretacija arheološke i nematerijalne baštine</w:t>
            </w:r>
            <w:r>
              <w:rPr>
                <w:rFonts w:cs="Calibri"/>
                <w:sz w:val="18"/>
                <w:szCs w:val="18"/>
              </w:rPr>
              <w:t>.</w:t>
            </w:r>
          </w:p>
        </w:tc>
      </w:tr>
      <w:tr w:rsidR="00B77D33" w:rsidRPr="00ED5789" w14:paraId="79793A6B"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26E6950" w14:textId="77777777" w:rsidR="00B77D33" w:rsidRPr="00EB4E55" w:rsidRDefault="00B77D33" w:rsidP="000B2AF3">
            <w:pPr>
              <w:rPr>
                <w:rFonts w:cs="Calibri"/>
                <w:sz w:val="18"/>
                <w:szCs w:val="18"/>
              </w:rPr>
            </w:pPr>
            <w:r w:rsidRPr="00EB4E55">
              <w:rPr>
                <w:rFonts w:cs="Calibri"/>
                <w:sz w:val="18"/>
                <w:szCs w:val="18"/>
              </w:rPr>
              <w:t>Doprinos obaveznim pokazateljima održivosti</w:t>
            </w:r>
          </w:p>
        </w:tc>
        <w:tc>
          <w:tcPr>
            <w:tcW w:w="7082" w:type="dxa"/>
            <w:tcBorders>
              <w:top w:val="single" w:sz="4" w:space="0" w:color="auto"/>
              <w:left w:val="single" w:sz="4" w:space="0" w:color="auto"/>
              <w:bottom w:val="single" w:sz="4" w:space="0" w:color="auto"/>
              <w:right w:val="single" w:sz="4" w:space="0" w:color="auto"/>
            </w:tcBorders>
            <w:hideMark/>
          </w:tcPr>
          <w:p w14:paraId="60CAD623" w14:textId="77777777" w:rsidR="00B77D33" w:rsidRPr="00EB4E55" w:rsidRDefault="00B77D33" w:rsidP="000B2AF3">
            <w:pPr>
              <w:rPr>
                <w:rFonts w:cs="Calibri"/>
                <w:sz w:val="18"/>
                <w:szCs w:val="18"/>
              </w:rPr>
            </w:pPr>
            <w:r w:rsidRPr="00EB4E55">
              <w:rPr>
                <w:rFonts w:cs="Calibri"/>
                <w:sz w:val="18"/>
                <w:szCs w:val="18"/>
              </w:rPr>
              <w:t>Mjera doprinosi sljedećim obaveznim pokazateljima održivosti:</w:t>
            </w:r>
          </w:p>
          <w:p w14:paraId="6085DFC5" w14:textId="77777777" w:rsidR="00B77D33" w:rsidRPr="00EB4E55" w:rsidRDefault="00B77D33">
            <w:pPr>
              <w:pStyle w:val="ListParagraph"/>
              <w:numPr>
                <w:ilvl w:val="0"/>
                <w:numId w:val="83"/>
              </w:numPr>
              <w:rPr>
                <w:rFonts w:cs="Calibri"/>
                <w:sz w:val="18"/>
                <w:szCs w:val="18"/>
              </w:rPr>
            </w:pPr>
            <w:r w:rsidRPr="00EB4E55">
              <w:rPr>
                <w:rFonts w:cs="Calibri"/>
                <w:sz w:val="18"/>
                <w:szCs w:val="18"/>
              </w:rPr>
              <w:t>Broj turističkih noćenja na stotinu stalnih stanovnika u vrhu turističke sezone (ZL-1)</w:t>
            </w:r>
          </w:p>
          <w:p w14:paraId="0AE67E5B" w14:textId="77777777" w:rsidR="00B77D33" w:rsidRPr="00EB4E55" w:rsidRDefault="00B77D33">
            <w:pPr>
              <w:pStyle w:val="ListParagraph"/>
              <w:numPr>
                <w:ilvl w:val="0"/>
                <w:numId w:val="83"/>
              </w:numPr>
              <w:rPr>
                <w:rFonts w:cs="Calibri"/>
                <w:sz w:val="18"/>
                <w:szCs w:val="18"/>
              </w:rPr>
            </w:pPr>
            <w:r w:rsidRPr="00EB4E55">
              <w:rPr>
                <w:rFonts w:cs="Calibri"/>
                <w:sz w:val="18"/>
                <w:szCs w:val="18"/>
              </w:rPr>
              <w:t>Zadovoljstvo lokalnog stanovništva turizmom (ZL-2)</w:t>
            </w:r>
          </w:p>
          <w:p w14:paraId="478A3137" w14:textId="0FD18F8B" w:rsidR="00B77D33" w:rsidRPr="00EB4E55" w:rsidRDefault="00B77D33">
            <w:pPr>
              <w:pStyle w:val="ListParagraph"/>
              <w:numPr>
                <w:ilvl w:val="0"/>
                <w:numId w:val="83"/>
              </w:numPr>
              <w:rPr>
                <w:rFonts w:cs="Calibri"/>
                <w:sz w:val="18"/>
                <w:szCs w:val="18"/>
              </w:rPr>
            </w:pPr>
            <w:r w:rsidRPr="00EB4E55">
              <w:rPr>
                <w:rFonts w:cs="Calibri"/>
                <w:sz w:val="18"/>
                <w:szCs w:val="18"/>
              </w:rPr>
              <w:t>Z</w:t>
            </w:r>
            <w:r w:rsidR="00EB4E55" w:rsidRPr="00EB4E55">
              <w:rPr>
                <w:rFonts w:cs="Calibri"/>
                <w:sz w:val="18"/>
                <w:szCs w:val="18"/>
              </w:rPr>
              <w:t>a</w:t>
            </w:r>
            <w:r w:rsidRPr="00EB4E55">
              <w:rPr>
                <w:rFonts w:cs="Calibri"/>
                <w:sz w:val="18"/>
                <w:szCs w:val="18"/>
              </w:rPr>
              <w:t>dovoljstvo cjelokupnim boravkom u destinaciji (ZT-1)</w:t>
            </w:r>
          </w:p>
          <w:p w14:paraId="1B8EE1C0" w14:textId="77777777" w:rsidR="00B77D33" w:rsidRPr="00EB4E55" w:rsidRDefault="00B77D33">
            <w:pPr>
              <w:pStyle w:val="ListParagraph"/>
              <w:numPr>
                <w:ilvl w:val="0"/>
                <w:numId w:val="83"/>
              </w:numPr>
              <w:rPr>
                <w:rFonts w:cs="Calibri"/>
                <w:sz w:val="18"/>
                <w:szCs w:val="18"/>
              </w:rPr>
            </w:pPr>
            <w:r w:rsidRPr="00EB4E55">
              <w:rPr>
                <w:rFonts w:cs="Calibri"/>
                <w:sz w:val="18"/>
                <w:szCs w:val="18"/>
              </w:rPr>
              <w:t>Prosječna duljina boravka turista u destinaciji (TP-2)</w:t>
            </w:r>
          </w:p>
          <w:p w14:paraId="53774343" w14:textId="77777777" w:rsidR="00B77D33" w:rsidRPr="00EB4E55" w:rsidRDefault="00B77D33">
            <w:pPr>
              <w:pStyle w:val="ListParagraph"/>
              <w:numPr>
                <w:ilvl w:val="0"/>
                <w:numId w:val="83"/>
              </w:numPr>
              <w:rPr>
                <w:rFonts w:cs="Calibri"/>
                <w:sz w:val="18"/>
                <w:szCs w:val="18"/>
              </w:rPr>
            </w:pPr>
            <w:r w:rsidRPr="00EB4E55">
              <w:rPr>
                <w:rFonts w:cs="Calibri"/>
                <w:sz w:val="18"/>
                <w:szCs w:val="18"/>
              </w:rPr>
              <w:t>Ukupan broj dolazaka turista u mjesecu s najvećim opterećenjem (TP-1)</w:t>
            </w:r>
          </w:p>
          <w:p w14:paraId="460D3708" w14:textId="280293FA" w:rsidR="00EB4E55" w:rsidRPr="00EB4E55" w:rsidRDefault="00EB4E55">
            <w:pPr>
              <w:pStyle w:val="ListParagraph"/>
              <w:numPr>
                <w:ilvl w:val="0"/>
                <w:numId w:val="83"/>
              </w:numPr>
              <w:rPr>
                <w:rFonts w:cs="Calibri"/>
                <w:sz w:val="18"/>
                <w:szCs w:val="18"/>
              </w:rPr>
            </w:pPr>
            <w:r w:rsidRPr="00EB4E55">
              <w:rPr>
                <w:rFonts w:cs="Calibri"/>
                <w:sz w:val="18"/>
                <w:szCs w:val="18"/>
              </w:rPr>
              <w:t>Broj zaposlenih u djelatnosti pružanja smještaja te pripreme i posluživanja hrane (PGS-1)</w:t>
            </w:r>
          </w:p>
          <w:p w14:paraId="215C4A3E" w14:textId="77777777" w:rsidR="00B77D33" w:rsidRPr="00EB4E55" w:rsidRDefault="00B77D33">
            <w:pPr>
              <w:pStyle w:val="ListParagraph"/>
              <w:numPr>
                <w:ilvl w:val="0"/>
                <w:numId w:val="83"/>
              </w:numPr>
              <w:rPr>
                <w:rFonts w:cs="Calibri"/>
                <w:sz w:val="18"/>
                <w:szCs w:val="18"/>
              </w:rPr>
            </w:pPr>
            <w:r w:rsidRPr="00EB4E55">
              <w:rPr>
                <w:rFonts w:cs="Calibri"/>
                <w:sz w:val="18"/>
                <w:szCs w:val="18"/>
              </w:rPr>
              <w:t>Poslovni prihod gospodarskih subjekata (obveznika poreza na dobit) u djelatnostima pružanja smještaja te pripreme i posluživanja hrane (PGS-2)</w:t>
            </w:r>
          </w:p>
          <w:p w14:paraId="6C98EB63" w14:textId="77777777" w:rsidR="00B77D33" w:rsidRPr="00EB4E55" w:rsidRDefault="00B77D33">
            <w:pPr>
              <w:pStyle w:val="ListParagraph"/>
              <w:numPr>
                <w:ilvl w:val="0"/>
                <w:numId w:val="83"/>
              </w:numPr>
              <w:rPr>
                <w:rFonts w:cs="Calibri"/>
                <w:sz w:val="18"/>
                <w:szCs w:val="18"/>
              </w:rPr>
            </w:pPr>
            <w:r w:rsidRPr="00EB4E55">
              <w:rPr>
                <w:rFonts w:cs="Calibri"/>
                <w:sz w:val="18"/>
                <w:szCs w:val="18"/>
              </w:rPr>
              <w:t>Broj ostvarenih noćenja u smještajnim objektima destinacije po hektaru izgrađenog građevinskog područja JLS (OUP-1).</w:t>
            </w:r>
          </w:p>
          <w:p w14:paraId="418B1E04" w14:textId="77777777" w:rsidR="00B77D33" w:rsidRPr="00EB4E55" w:rsidRDefault="00B77D33" w:rsidP="000B2AF3">
            <w:pPr>
              <w:rPr>
                <w:rFonts w:cs="Calibri"/>
                <w:sz w:val="18"/>
                <w:szCs w:val="18"/>
              </w:rPr>
            </w:pPr>
            <w:r w:rsidRPr="00EB4E55">
              <w:rPr>
                <w:rFonts w:cs="Calibri"/>
                <w:sz w:val="18"/>
                <w:szCs w:val="18"/>
              </w:rPr>
              <w:t>Mjera doprinosi sljedećem specifičnom pokazatelju održivosti:</w:t>
            </w:r>
          </w:p>
          <w:p w14:paraId="110B4C42" w14:textId="77777777" w:rsidR="00B77D33" w:rsidRPr="00EB4E55" w:rsidRDefault="00B77D33" w:rsidP="000B2AF3">
            <w:pPr>
              <w:rPr>
                <w:rFonts w:cs="Calibri"/>
                <w:sz w:val="18"/>
                <w:szCs w:val="18"/>
              </w:rPr>
            </w:pPr>
            <w:r w:rsidRPr="00EB4E55">
              <w:rPr>
                <w:rFonts w:cs="Calibri"/>
                <w:sz w:val="18"/>
                <w:szCs w:val="18"/>
              </w:rPr>
              <w:t>- Utjecaj turizma na kvalitetu života lokalnog stanovništva (SZL-1).</w:t>
            </w:r>
          </w:p>
        </w:tc>
      </w:tr>
      <w:tr w:rsidR="00B77D33" w:rsidRPr="00ED5789" w14:paraId="7115DF97"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AC30EC9" w14:textId="77777777" w:rsidR="00B77D33" w:rsidRPr="00EB4E55" w:rsidRDefault="00B77D33" w:rsidP="000B2AF3">
            <w:pPr>
              <w:rPr>
                <w:rFonts w:cs="Calibri"/>
                <w:sz w:val="18"/>
                <w:szCs w:val="18"/>
              </w:rPr>
            </w:pPr>
            <w:r w:rsidRPr="00EB4E55">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681B0EDB" w14:textId="184215B1" w:rsidR="00B77D33" w:rsidRPr="00EB4E55" w:rsidRDefault="00B77D33" w:rsidP="000B2AF3">
            <w:pPr>
              <w:rPr>
                <w:rFonts w:cs="Calibri"/>
                <w:sz w:val="18"/>
                <w:szCs w:val="18"/>
              </w:rPr>
            </w:pPr>
            <w:r w:rsidRPr="00EB4E55">
              <w:rPr>
                <w:rFonts w:cs="Calibri"/>
                <w:sz w:val="18"/>
                <w:szCs w:val="18"/>
              </w:rPr>
              <w:t>Nositelj mjere je Grad Otoč</w:t>
            </w:r>
            <w:r w:rsidR="00EB4E55" w:rsidRPr="00EB4E55">
              <w:rPr>
                <w:rFonts w:cs="Calibri"/>
                <w:sz w:val="18"/>
                <w:szCs w:val="18"/>
              </w:rPr>
              <w:t>a</w:t>
            </w:r>
            <w:r w:rsidRPr="00EB4E55">
              <w:rPr>
                <w:rFonts w:cs="Calibri"/>
                <w:sz w:val="18"/>
                <w:szCs w:val="18"/>
              </w:rPr>
              <w:t>c</w:t>
            </w:r>
            <w:r w:rsidR="00EB4E55" w:rsidRPr="00EB4E55">
              <w:rPr>
                <w:rFonts w:cs="Calibri"/>
                <w:sz w:val="18"/>
                <w:szCs w:val="18"/>
              </w:rPr>
              <w:t>.</w:t>
            </w:r>
          </w:p>
        </w:tc>
      </w:tr>
      <w:tr w:rsidR="00B77D33" w:rsidRPr="00ED5789" w14:paraId="0123907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F2FA39B" w14:textId="77777777" w:rsidR="00B77D33" w:rsidRPr="00EB4E55" w:rsidRDefault="00B77D33" w:rsidP="000B2AF3">
            <w:pPr>
              <w:rPr>
                <w:rFonts w:cs="Calibri"/>
                <w:sz w:val="18"/>
                <w:szCs w:val="18"/>
              </w:rPr>
            </w:pPr>
            <w:r w:rsidRPr="00EB4E55">
              <w:rPr>
                <w:rFonts w:cs="Calibri"/>
                <w:sz w:val="18"/>
                <w:szCs w:val="18"/>
              </w:rPr>
              <w:t xml:space="preserve">Ciljne skupine </w:t>
            </w:r>
          </w:p>
          <w:p w14:paraId="11A465FA" w14:textId="77777777" w:rsidR="00B77D33" w:rsidRPr="00EB4E55" w:rsidRDefault="00B77D33" w:rsidP="000B2AF3">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6AE8D440" w14:textId="3B35CDBA" w:rsidR="00B77D33" w:rsidRPr="00EB4E55" w:rsidRDefault="00B77D33" w:rsidP="000B2AF3">
            <w:pPr>
              <w:rPr>
                <w:rFonts w:cs="Calibri"/>
                <w:sz w:val="18"/>
                <w:szCs w:val="18"/>
              </w:rPr>
            </w:pPr>
            <w:r w:rsidRPr="00EB4E55">
              <w:rPr>
                <w:rFonts w:cs="Calibri"/>
                <w:sz w:val="18"/>
                <w:szCs w:val="18"/>
              </w:rPr>
              <w:t>Ciljne skupine Mjere 3.</w:t>
            </w:r>
            <w:r w:rsidR="00EB4E55" w:rsidRPr="00EB4E55">
              <w:rPr>
                <w:rFonts w:cs="Calibri"/>
                <w:sz w:val="18"/>
                <w:szCs w:val="18"/>
              </w:rPr>
              <w:t>2</w:t>
            </w:r>
            <w:r w:rsidRPr="00EB4E55">
              <w:rPr>
                <w:rFonts w:cs="Calibri"/>
                <w:sz w:val="18"/>
                <w:szCs w:val="18"/>
              </w:rPr>
              <w:t>.</w:t>
            </w:r>
            <w:r w:rsidR="00EB4E55" w:rsidRPr="00EB4E55">
              <w:rPr>
                <w:rFonts w:cs="Calibri"/>
                <w:sz w:val="18"/>
                <w:szCs w:val="18"/>
              </w:rPr>
              <w:t>1</w:t>
            </w:r>
            <w:r w:rsidRPr="00EB4E55">
              <w:rPr>
                <w:rFonts w:cs="Calibri"/>
                <w:sz w:val="18"/>
                <w:szCs w:val="18"/>
              </w:rPr>
              <w:t xml:space="preserve">. su </w:t>
            </w:r>
            <w:r w:rsidR="00EB4E55" w:rsidRPr="00EB4E55">
              <w:rPr>
                <w:rFonts w:cs="Calibri"/>
                <w:sz w:val="18"/>
                <w:szCs w:val="18"/>
              </w:rPr>
              <w:t>turisti, lokalni stanovnici, javne ustanove u kulturi,</w:t>
            </w:r>
            <w:r w:rsidRPr="00EB4E55">
              <w:rPr>
                <w:rFonts w:cs="Calibri"/>
                <w:sz w:val="18"/>
                <w:szCs w:val="18"/>
              </w:rPr>
              <w:t xml:space="preserve"> poduzetn</w:t>
            </w:r>
            <w:r w:rsidR="00EB4E55" w:rsidRPr="00EB4E55">
              <w:rPr>
                <w:rFonts w:cs="Calibri"/>
                <w:sz w:val="18"/>
                <w:szCs w:val="18"/>
              </w:rPr>
              <w:t xml:space="preserve">ički sektor </w:t>
            </w:r>
            <w:r w:rsidRPr="00EB4E55">
              <w:rPr>
                <w:rFonts w:cs="Calibri"/>
                <w:sz w:val="18"/>
                <w:szCs w:val="18"/>
              </w:rPr>
              <w:t>te udruge.</w:t>
            </w:r>
          </w:p>
        </w:tc>
      </w:tr>
      <w:tr w:rsidR="00B77D33" w:rsidRPr="00ED5789" w14:paraId="591BE286"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C68F5D3" w14:textId="77777777" w:rsidR="00B77D33" w:rsidRPr="00EB4E55" w:rsidRDefault="00B77D33" w:rsidP="000B2AF3">
            <w:pPr>
              <w:rPr>
                <w:rFonts w:cs="Calibri"/>
                <w:sz w:val="18"/>
                <w:szCs w:val="18"/>
              </w:rPr>
            </w:pPr>
            <w:r w:rsidRPr="00EB4E55">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71AB7106" w14:textId="77777777" w:rsidR="00B77D33" w:rsidRPr="00EB4E55" w:rsidRDefault="00B77D33" w:rsidP="000B2AF3">
            <w:pPr>
              <w:rPr>
                <w:rFonts w:cs="Calibri"/>
                <w:sz w:val="18"/>
                <w:szCs w:val="18"/>
              </w:rPr>
            </w:pPr>
            <w:r w:rsidRPr="00EB4E55">
              <w:rPr>
                <w:rFonts w:cs="Calibri"/>
                <w:sz w:val="18"/>
                <w:szCs w:val="18"/>
              </w:rPr>
              <w:t xml:space="preserve">Mjera će se provoditi kroz provedbu pojedinačnih projekta te kontinuiranim radom. </w:t>
            </w:r>
          </w:p>
        </w:tc>
      </w:tr>
      <w:tr w:rsidR="00B77D33" w:rsidRPr="00ED5789" w14:paraId="15D0846F"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DCE0560" w14:textId="77777777" w:rsidR="00B77D33" w:rsidRPr="00EB4E55" w:rsidRDefault="00B77D33" w:rsidP="000B2AF3">
            <w:pPr>
              <w:rPr>
                <w:rFonts w:cs="Calibri"/>
                <w:sz w:val="18"/>
                <w:szCs w:val="18"/>
              </w:rPr>
            </w:pPr>
            <w:r w:rsidRPr="00EB4E55">
              <w:rPr>
                <w:rFonts w:cs="Calibri"/>
                <w:sz w:val="18"/>
                <w:szCs w:val="18"/>
              </w:rPr>
              <w:t xml:space="preserve">Pokazatelji </w:t>
            </w:r>
          </w:p>
          <w:p w14:paraId="03B0ED6D" w14:textId="77777777" w:rsidR="00B77D33" w:rsidRPr="00EB4E55" w:rsidRDefault="00B77D33" w:rsidP="000B2AF3">
            <w:pPr>
              <w:rPr>
                <w:rFonts w:cs="Calibri"/>
                <w:sz w:val="18"/>
                <w:szCs w:val="18"/>
              </w:rPr>
            </w:pPr>
            <w:r w:rsidRPr="00EB4E55">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35910EE5" w14:textId="77777777" w:rsidR="00B77D33" w:rsidRPr="00EB4E55" w:rsidRDefault="00B77D33" w:rsidP="000B2AF3">
            <w:pPr>
              <w:rPr>
                <w:rFonts w:cs="Calibri"/>
                <w:sz w:val="18"/>
                <w:szCs w:val="18"/>
              </w:rPr>
            </w:pPr>
            <w:r w:rsidRPr="00EB4E55">
              <w:rPr>
                <w:rFonts w:cs="Calibri"/>
                <w:sz w:val="18"/>
                <w:szCs w:val="18"/>
              </w:rPr>
              <w:t>Pokazatelji provedbe su:</w:t>
            </w:r>
          </w:p>
          <w:p w14:paraId="18F525AF" w14:textId="64FCDCDE" w:rsidR="00EB4E55" w:rsidRPr="00EB4E55" w:rsidRDefault="00EB4E55" w:rsidP="00EB4E55">
            <w:pPr>
              <w:pStyle w:val="ListParagraph"/>
              <w:numPr>
                <w:ilvl w:val="0"/>
                <w:numId w:val="83"/>
              </w:numPr>
              <w:rPr>
                <w:rFonts w:cs="Calibri"/>
                <w:sz w:val="18"/>
                <w:szCs w:val="18"/>
              </w:rPr>
            </w:pPr>
            <w:r w:rsidRPr="00EB4E55">
              <w:rPr>
                <w:rFonts w:cs="Calibri"/>
                <w:sz w:val="18"/>
                <w:szCs w:val="18"/>
              </w:rPr>
              <w:t>interpretacijsko- komunikacijski centar Gacke doline u funkciji,</w:t>
            </w:r>
          </w:p>
          <w:p w14:paraId="5CE1433C" w14:textId="683F810D" w:rsidR="00EB4E55" w:rsidRPr="00EB4E55" w:rsidRDefault="00EB4E55" w:rsidP="00EB4E55">
            <w:pPr>
              <w:pStyle w:val="ListParagraph"/>
              <w:numPr>
                <w:ilvl w:val="0"/>
                <w:numId w:val="83"/>
              </w:numPr>
              <w:rPr>
                <w:rFonts w:cs="Calibri"/>
                <w:sz w:val="18"/>
                <w:szCs w:val="18"/>
              </w:rPr>
            </w:pPr>
            <w:r w:rsidRPr="00EB4E55">
              <w:rPr>
                <w:rFonts w:cs="Calibri"/>
                <w:sz w:val="18"/>
                <w:szCs w:val="18"/>
              </w:rPr>
              <w:t>Muzej povijesti zrakoplovstva u funkciji,</w:t>
            </w:r>
          </w:p>
          <w:p w14:paraId="1D2E87A0" w14:textId="560406D1" w:rsidR="00EB4E55" w:rsidRPr="00EB4E55" w:rsidRDefault="00EB4E55" w:rsidP="00EB4E55">
            <w:pPr>
              <w:pStyle w:val="ListParagraph"/>
              <w:numPr>
                <w:ilvl w:val="0"/>
                <w:numId w:val="83"/>
              </w:numPr>
              <w:rPr>
                <w:rFonts w:cs="Calibri"/>
                <w:sz w:val="18"/>
                <w:szCs w:val="18"/>
              </w:rPr>
            </w:pPr>
            <w:r w:rsidRPr="00EB4E55">
              <w:rPr>
                <w:rFonts w:cs="Calibri"/>
                <w:sz w:val="18"/>
                <w:szCs w:val="18"/>
              </w:rPr>
              <w:t>Interpretacijski centar/ muzej piva u funkciji,</w:t>
            </w:r>
          </w:p>
          <w:p w14:paraId="041A66C9" w14:textId="3D8EC307" w:rsidR="00EB4E55" w:rsidRPr="00EB4E55" w:rsidRDefault="00EB4E55" w:rsidP="00EB4E55">
            <w:pPr>
              <w:pStyle w:val="ListParagraph"/>
              <w:numPr>
                <w:ilvl w:val="0"/>
                <w:numId w:val="83"/>
              </w:numPr>
              <w:rPr>
                <w:rFonts w:cs="Calibri"/>
                <w:sz w:val="18"/>
                <w:szCs w:val="18"/>
              </w:rPr>
            </w:pPr>
            <w:r w:rsidRPr="00EB4E55">
              <w:rPr>
                <w:rFonts w:cs="Calibri"/>
                <w:sz w:val="18"/>
                <w:szCs w:val="18"/>
              </w:rPr>
              <w:t>Lička kuća u funkciji,</w:t>
            </w:r>
          </w:p>
          <w:p w14:paraId="71FA8A0F" w14:textId="65121393" w:rsidR="00B77D33" w:rsidRPr="00EB4E55" w:rsidRDefault="00EB4E55" w:rsidP="000B2AF3">
            <w:pPr>
              <w:pStyle w:val="ListParagraph"/>
              <w:numPr>
                <w:ilvl w:val="0"/>
                <w:numId w:val="83"/>
              </w:numPr>
              <w:rPr>
                <w:rFonts w:cs="Calibri"/>
                <w:sz w:val="18"/>
                <w:szCs w:val="18"/>
              </w:rPr>
            </w:pPr>
            <w:r w:rsidRPr="00EB4E55">
              <w:rPr>
                <w:rFonts w:cs="Calibri"/>
                <w:sz w:val="18"/>
                <w:szCs w:val="18"/>
              </w:rPr>
              <w:t>Interpretacijski centar Japodi u funkciji.</w:t>
            </w:r>
          </w:p>
          <w:p w14:paraId="338F66BF" w14:textId="38EE227F" w:rsidR="00B77D33" w:rsidRPr="00EB4E55" w:rsidRDefault="00B77D33" w:rsidP="000B2AF3">
            <w:pPr>
              <w:rPr>
                <w:rFonts w:cs="Calibri"/>
                <w:sz w:val="18"/>
                <w:szCs w:val="18"/>
              </w:rPr>
            </w:pPr>
            <w:r w:rsidRPr="00EB4E55">
              <w:rPr>
                <w:rFonts w:cs="Calibri"/>
                <w:sz w:val="18"/>
                <w:szCs w:val="18"/>
              </w:rPr>
              <w:t xml:space="preserve">Izvori provjere pokazatelja mjere su podaci </w:t>
            </w:r>
            <w:r w:rsidR="00EB4E55" w:rsidRPr="00EB4E55">
              <w:rPr>
                <w:rFonts w:cs="Calibri"/>
                <w:sz w:val="18"/>
                <w:szCs w:val="18"/>
              </w:rPr>
              <w:t>Grada</w:t>
            </w:r>
            <w:r w:rsidR="00A519E6" w:rsidRPr="00EB4E55">
              <w:rPr>
                <w:rFonts w:cs="Calibri"/>
                <w:sz w:val="18"/>
                <w:szCs w:val="18"/>
              </w:rPr>
              <w:t xml:space="preserve"> Otoč</w:t>
            </w:r>
            <w:r w:rsidR="00EB4E55" w:rsidRPr="00EB4E55">
              <w:rPr>
                <w:rFonts w:cs="Calibri"/>
                <w:sz w:val="18"/>
                <w:szCs w:val="18"/>
              </w:rPr>
              <w:t>ca</w:t>
            </w:r>
            <w:r w:rsidRPr="00EB4E55">
              <w:rPr>
                <w:rFonts w:cs="Calibri"/>
                <w:sz w:val="18"/>
                <w:szCs w:val="18"/>
              </w:rPr>
              <w:t>.</w:t>
            </w:r>
          </w:p>
          <w:p w14:paraId="1F658C9F" w14:textId="77777777" w:rsidR="00B77D33" w:rsidRPr="00EB4E55" w:rsidRDefault="00B77D33" w:rsidP="000B2AF3">
            <w:pPr>
              <w:rPr>
                <w:rFonts w:cs="Calibri"/>
                <w:sz w:val="18"/>
                <w:szCs w:val="18"/>
              </w:rPr>
            </w:pPr>
          </w:p>
        </w:tc>
      </w:tr>
      <w:bookmarkEnd w:id="260"/>
    </w:tbl>
    <w:p w14:paraId="61FD9C9F" w14:textId="77777777" w:rsidR="00B77D33" w:rsidRPr="00C0421D" w:rsidRDefault="00B77D33" w:rsidP="00B77D33">
      <w:pPr>
        <w:rPr>
          <w:rFonts w:cs="Calibri"/>
          <w:lang w:eastAsia="hr-HR"/>
        </w:rPr>
      </w:pPr>
    </w:p>
    <w:tbl>
      <w:tblPr>
        <w:tblStyle w:val="Reetkatablice5"/>
        <w:tblpPr w:leftFromText="180" w:rightFromText="180" w:vertAnchor="text" w:tblpY="-649"/>
        <w:tblW w:w="0" w:type="auto"/>
        <w:tblInd w:w="0" w:type="dxa"/>
        <w:tblLook w:val="04A0" w:firstRow="1" w:lastRow="0" w:firstColumn="1" w:lastColumn="0" w:noHBand="0" w:noVBand="1"/>
      </w:tblPr>
      <w:tblGrid>
        <w:gridCol w:w="1975"/>
        <w:gridCol w:w="7041"/>
      </w:tblGrid>
      <w:tr w:rsidR="00B77D33" w:rsidRPr="00ED5789" w14:paraId="56DB23C3"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96E7061" w14:textId="77777777" w:rsidR="00B77D33" w:rsidRPr="00F83798" w:rsidRDefault="00B77D33" w:rsidP="000B2AF3">
            <w:pPr>
              <w:rPr>
                <w:rFonts w:cs="Calibri"/>
                <w:b/>
                <w:bCs/>
                <w:sz w:val="18"/>
                <w:szCs w:val="18"/>
              </w:rPr>
            </w:pPr>
            <w:r w:rsidRPr="00F83798">
              <w:rPr>
                <w:rFonts w:cs="Calibri"/>
                <w:b/>
                <w:bCs/>
                <w:sz w:val="18"/>
                <w:szCs w:val="18"/>
              </w:rPr>
              <w:lastRenderedPageBreak/>
              <w:t>CILJ 4</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CDA1EC3" w14:textId="77777777" w:rsidR="00B77D33" w:rsidRPr="00F83798" w:rsidRDefault="00B77D33" w:rsidP="000B2AF3">
            <w:pPr>
              <w:rPr>
                <w:rFonts w:cs="Calibri"/>
                <w:b/>
                <w:bCs/>
                <w:sz w:val="18"/>
                <w:szCs w:val="18"/>
              </w:rPr>
            </w:pPr>
            <w:r w:rsidRPr="00F83798">
              <w:rPr>
                <w:rFonts w:cs="Calibri"/>
                <w:b/>
                <w:bCs/>
                <w:sz w:val="18"/>
                <w:szCs w:val="18"/>
              </w:rPr>
              <w:t>Povećanje tržišne prepoznatljivosti</w:t>
            </w:r>
          </w:p>
        </w:tc>
      </w:tr>
      <w:tr w:rsidR="00B77D33" w:rsidRPr="00ED5789" w14:paraId="228E2B97"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FF7D286" w14:textId="77777777" w:rsidR="00B77D33" w:rsidRPr="00F83798" w:rsidRDefault="00B77D33" w:rsidP="000B2AF3">
            <w:pPr>
              <w:rPr>
                <w:rFonts w:cs="Calibri"/>
                <w:b/>
                <w:bCs/>
                <w:sz w:val="18"/>
                <w:szCs w:val="18"/>
              </w:rPr>
            </w:pPr>
            <w:r w:rsidRPr="00F83798">
              <w:rPr>
                <w:rFonts w:cs="Calibri"/>
                <w:b/>
                <w:bCs/>
                <w:sz w:val="18"/>
                <w:szCs w:val="18"/>
              </w:rPr>
              <w:t>Prioritet 4.1.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1541A9F" w14:textId="77777777" w:rsidR="00B77D33" w:rsidRPr="00F83798" w:rsidRDefault="00B77D33" w:rsidP="000B2AF3">
            <w:pPr>
              <w:rPr>
                <w:rFonts w:cs="Calibri"/>
                <w:b/>
                <w:bCs/>
                <w:sz w:val="18"/>
                <w:szCs w:val="18"/>
              </w:rPr>
            </w:pPr>
            <w:r w:rsidRPr="00F83798">
              <w:rPr>
                <w:rFonts w:cs="Calibri"/>
                <w:b/>
                <w:bCs/>
                <w:sz w:val="18"/>
                <w:szCs w:val="18"/>
              </w:rPr>
              <w:t>Poboljšati marketing i informiranje</w:t>
            </w:r>
          </w:p>
        </w:tc>
      </w:tr>
      <w:tr w:rsidR="00B77D33" w:rsidRPr="00ED5789" w14:paraId="5F444A0D"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32B13ED" w14:textId="77777777" w:rsidR="00B77D33" w:rsidRPr="00F83798" w:rsidRDefault="00B77D33" w:rsidP="000B2AF3">
            <w:pPr>
              <w:rPr>
                <w:rFonts w:cs="Calibri"/>
                <w:b/>
                <w:bCs/>
                <w:sz w:val="18"/>
                <w:szCs w:val="18"/>
              </w:rPr>
            </w:pPr>
            <w:r w:rsidRPr="00F83798">
              <w:rPr>
                <w:rFonts w:cs="Calibri"/>
                <w:b/>
                <w:bCs/>
                <w:sz w:val="18"/>
                <w:szCs w:val="18"/>
              </w:rPr>
              <w:t>Mjera 4.1.1.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6A83D4B" w14:textId="77777777" w:rsidR="00B77D33" w:rsidRPr="00F83798" w:rsidRDefault="00B77D33" w:rsidP="000B2AF3">
            <w:pPr>
              <w:rPr>
                <w:rFonts w:cs="Calibri"/>
                <w:b/>
                <w:bCs/>
                <w:sz w:val="18"/>
                <w:szCs w:val="18"/>
              </w:rPr>
            </w:pPr>
            <w:r w:rsidRPr="00F83798">
              <w:rPr>
                <w:rFonts w:cs="Calibri"/>
                <w:b/>
                <w:bCs/>
                <w:sz w:val="18"/>
                <w:szCs w:val="18"/>
              </w:rPr>
              <w:t>Sustavna i ciljana promocija destinacije</w:t>
            </w:r>
          </w:p>
        </w:tc>
      </w:tr>
      <w:tr w:rsidR="00B77D33" w:rsidRPr="00ED5789" w14:paraId="6C255EBC"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9D9AC76" w14:textId="77777777" w:rsidR="00B77D33" w:rsidRPr="00F83798" w:rsidRDefault="00B77D33" w:rsidP="000B2AF3">
            <w:pPr>
              <w:rPr>
                <w:rFonts w:cs="Calibri"/>
                <w:sz w:val="18"/>
                <w:szCs w:val="18"/>
              </w:rPr>
            </w:pPr>
            <w:r w:rsidRPr="00F83798">
              <w:rPr>
                <w:rFonts w:cs="Calibri"/>
                <w:sz w:val="18"/>
                <w:szCs w:val="18"/>
              </w:rPr>
              <w:t xml:space="preserve">Povezanost </w:t>
            </w:r>
          </w:p>
          <w:p w14:paraId="0EBA1F9C" w14:textId="77777777" w:rsidR="00B77D33" w:rsidRPr="00F83798" w:rsidRDefault="00B77D33" w:rsidP="000B2AF3">
            <w:pPr>
              <w:rPr>
                <w:rFonts w:cs="Calibri"/>
                <w:sz w:val="18"/>
                <w:szCs w:val="18"/>
              </w:rPr>
            </w:pPr>
            <w:r w:rsidRPr="00F83798">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155B5700" w14:textId="77777777" w:rsidR="00B77D33" w:rsidRPr="00F83798" w:rsidRDefault="00B77D33" w:rsidP="000B2AF3">
            <w:pPr>
              <w:rPr>
                <w:rFonts w:cs="Calibri"/>
                <w:sz w:val="18"/>
                <w:szCs w:val="18"/>
              </w:rPr>
            </w:pPr>
            <w:r w:rsidRPr="00F83798">
              <w:rPr>
                <w:rFonts w:cs="Calibri"/>
                <w:sz w:val="18"/>
                <w:szCs w:val="18"/>
              </w:rPr>
              <w:t xml:space="preserve">Mjera 4.1.1. doprinosi Cilju 4 sustavnim i raznovrsnim promoviranjem destinacije. </w:t>
            </w:r>
          </w:p>
        </w:tc>
      </w:tr>
      <w:tr w:rsidR="00B77D33" w:rsidRPr="00ED5789" w14:paraId="6720DB52"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0B033ED" w14:textId="77777777" w:rsidR="00B77D33" w:rsidRPr="00F83798" w:rsidRDefault="00B77D33" w:rsidP="000B2AF3">
            <w:pPr>
              <w:rPr>
                <w:rFonts w:cs="Calibri"/>
                <w:sz w:val="18"/>
                <w:szCs w:val="18"/>
              </w:rPr>
            </w:pPr>
            <w:r w:rsidRPr="00F83798">
              <w:rPr>
                <w:rFonts w:cs="Calibri"/>
                <w:sz w:val="18"/>
                <w:szCs w:val="18"/>
              </w:rPr>
              <w:t xml:space="preserve">Usklađenost </w:t>
            </w:r>
          </w:p>
          <w:p w14:paraId="32C4FF03" w14:textId="77777777" w:rsidR="00B77D33" w:rsidRPr="00F83798" w:rsidRDefault="00B77D33" w:rsidP="000B2AF3">
            <w:pPr>
              <w:rPr>
                <w:rFonts w:cs="Calibri"/>
                <w:sz w:val="18"/>
                <w:szCs w:val="18"/>
              </w:rPr>
            </w:pPr>
            <w:r w:rsidRPr="00F83798">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763C4F21" w14:textId="42F404C7" w:rsidR="00B77D33" w:rsidRPr="00F83798" w:rsidRDefault="00B77D33" w:rsidP="000B2AF3">
            <w:pPr>
              <w:rPr>
                <w:rFonts w:cs="Calibri"/>
                <w:i/>
                <w:iCs/>
                <w:sz w:val="18"/>
                <w:szCs w:val="18"/>
              </w:rPr>
            </w:pPr>
            <w:r w:rsidRPr="00F83798">
              <w:rPr>
                <w:rFonts w:cs="Calibri"/>
                <w:sz w:val="18"/>
                <w:szCs w:val="18"/>
              </w:rPr>
              <w:t>Ova je mjera usklađena s „Strategijom razvoja turizma grada Otočca i Gacke 2020-2030. godine“ (Cilj 4</w:t>
            </w:r>
            <w:r w:rsidR="00F83798" w:rsidRPr="00F83798">
              <w:rPr>
                <w:rFonts w:cs="Calibri"/>
                <w:sz w:val="18"/>
                <w:szCs w:val="18"/>
              </w:rPr>
              <w:t xml:space="preserve"> Povećati tržišnu prepoznatljivost</w:t>
            </w:r>
            <w:r w:rsidRPr="00F83798">
              <w:rPr>
                <w:rFonts w:cs="Calibri"/>
                <w:sz w:val="18"/>
                <w:szCs w:val="18"/>
              </w:rPr>
              <w:t>, Mjera 4.1</w:t>
            </w:r>
            <w:r w:rsidR="00F83798" w:rsidRPr="00F83798">
              <w:rPr>
                <w:rFonts w:cs="Calibri"/>
                <w:sz w:val="18"/>
                <w:szCs w:val="18"/>
              </w:rPr>
              <w:t>. Sustavna i ciljana promocija destinacije</w:t>
            </w:r>
            <w:r w:rsidRPr="00F83798">
              <w:rPr>
                <w:rFonts w:cs="Calibri"/>
                <w:sz w:val="18"/>
                <w:szCs w:val="18"/>
              </w:rPr>
              <w:t>).</w:t>
            </w:r>
          </w:p>
          <w:p w14:paraId="02B4A4BF" w14:textId="77777777" w:rsidR="00B77D33" w:rsidRPr="00F83798" w:rsidRDefault="00B77D33" w:rsidP="000B2AF3">
            <w:pPr>
              <w:rPr>
                <w:rFonts w:cs="Calibri"/>
                <w:sz w:val="18"/>
                <w:szCs w:val="18"/>
              </w:rPr>
            </w:pPr>
          </w:p>
        </w:tc>
      </w:tr>
      <w:tr w:rsidR="00B77D33" w:rsidRPr="00ED5789" w14:paraId="39DF9EFD"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28AD1DF" w14:textId="77777777" w:rsidR="00B77D33" w:rsidRPr="00F83798" w:rsidRDefault="00B77D33" w:rsidP="000B2AF3">
            <w:pPr>
              <w:rPr>
                <w:rFonts w:cs="Calibri"/>
                <w:sz w:val="18"/>
                <w:szCs w:val="18"/>
              </w:rPr>
            </w:pPr>
            <w:r w:rsidRPr="00F83798">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52A25D3C" w14:textId="77777777" w:rsidR="00B77D33" w:rsidRPr="00F83798" w:rsidRDefault="00B77D33" w:rsidP="000B2AF3">
            <w:pPr>
              <w:rPr>
                <w:rFonts w:cs="Calibri"/>
                <w:sz w:val="18"/>
                <w:szCs w:val="18"/>
              </w:rPr>
            </w:pPr>
            <w:r w:rsidRPr="00F83798">
              <w:rPr>
                <w:rFonts w:cs="Calibri"/>
                <w:sz w:val="18"/>
                <w:szCs w:val="18"/>
              </w:rPr>
              <w:t>Cilj mjere je stvoriti drugačiju percepciju i prepoznatljivost turističke destinacije te time privući veći broj turista.</w:t>
            </w:r>
          </w:p>
        </w:tc>
      </w:tr>
      <w:tr w:rsidR="00B77D33" w:rsidRPr="00ED5789" w14:paraId="6AE5126A"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2E321BB" w14:textId="77777777" w:rsidR="00B77D33" w:rsidRPr="00F83798" w:rsidRDefault="00B77D33" w:rsidP="000B2AF3">
            <w:pPr>
              <w:rPr>
                <w:rFonts w:cs="Calibri"/>
                <w:sz w:val="18"/>
                <w:szCs w:val="18"/>
              </w:rPr>
            </w:pPr>
            <w:r w:rsidRPr="00F83798">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6E91EA42" w14:textId="77777777" w:rsidR="00B77D33" w:rsidRPr="00F83798" w:rsidRDefault="00B77D33" w:rsidP="000B2AF3">
            <w:pPr>
              <w:rPr>
                <w:rFonts w:cs="Calibri"/>
                <w:sz w:val="18"/>
                <w:szCs w:val="18"/>
              </w:rPr>
            </w:pPr>
            <w:r w:rsidRPr="00F83798">
              <w:rPr>
                <w:rFonts w:cs="Calibri"/>
                <w:sz w:val="18"/>
                <w:szCs w:val="18"/>
              </w:rPr>
              <w:t>Mjera će uključiti aktivnosti:</w:t>
            </w:r>
          </w:p>
          <w:p w14:paraId="61589FDB" w14:textId="77777777" w:rsidR="00B77D33" w:rsidRPr="00F83798" w:rsidRDefault="00F83798" w:rsidP="00F83798">
            <w:pPr>
              <w:jc w:val="left"/>
              <w:rPr>
                <w:rFonts w:cs="Calibri"/>
                <w:sz w:val="18"/>
                <w:szCs w:val="18"/>
              </w:rPr>
            </w:pPr>
            <w:r w:rsidRPr="00F83798">
              <w:rPr>
                <w:rFonts w:cs="Calibri"/>
                <w:sz w:val="18"/>
                <w:szCs w:val="18"/>
              </w:rPr>
              <w:t>A.4.1.1.1. Povećanje online i offline prisutnosti destinacije</w:t>
            </w:r>
          </w:p>
          <w:p w14:paraId="353C71C3" w14:textId="24E93623" w:rsidR="00F83798" w:rsidRPr="00F83798" w:rsidRDefault="00F83798" w:rsidP="00F83798">
            <w:pPr>
              <w:jc w:val="left"/>
              <w:rPr>
                <w:rFonts w:cs="Calibri"/>
                <w:sz w:val="18"/>
                <w:szCs w:val="18"/>
              </w:rPr>
            </w:pPr>
            <w:r w:rsidRPr="00F83798">
              <w:rPr>
                <w:rFonts w:cs="Calibri"/>
                <w:sz w:val="18"/>
                <w:szCs w:val="18"/>
              </w:rPr>
              <w:t>A.4.1.1.2. Statična turistička signalizacija</w:t>
            </w:r>
          </w:p>
        </w:tc>
      </w:tr>
      <w:tr w:rsidR="00B77D33" w:rsidRPr="00ED5789" w14:paraId="42F4299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1005EC5" w14:textId="77777777" w:rsidR="00B77D33" w:rsidRPr="00F83798" w:rsidRDefault="00B77D33" w:rsidP="000B2AF3">
            <w:pPr>
              <w:rPr>
                <w:rFonts w:cs="Calibri"/>
                <w:sz w:val="18"/>
                <w:szCs w:val="18"/>
              </w:rPr>
            </w:pPr>
            <w:r w:rsidRPr="00F83798">
              <w:rPr>
                <w:rFonts w:cs="Calibri"/>
                <w:sz w:val="18"/>
                <w:szCs w:val="18"/>
              </w:rPr>
              <w:t>Doprinos obaveznim pokazateljima održivosti</w:t>
            </w:r>
          </w:p>
        </w:tc>
        <w:tc>
          <w:tcPr>
            <w:tcW w:w="7082" w:type="dxa"/>
            <w:tcBorders>
              <w:top w:val="single" w:sz="4" w:space="0" w:color="auto"/>
              <w:left w:val="single" w:sz="4" w:space="0" w:color="auto"/>
              <w:bottom w:val="single" w:sz="4" w:space="0" w:color="auto"/>
              <w:right w:val="single" w:sz="4" w:space="0" w:color="auto"/>
            </w:tcBorders>
            <w:hideMark/>
          </w:tcPr>
          <w:p w14:paraId="3640ABEB" w14:textId="77777777" w:rsidR="00B77D33" w:rsidRPr="00F83798" w:rsidRDefault="00B77D33" w:rsidP="000B2AF3">
            <w:pPr>
              <w:rPr>
                <w:rFonts w:cs="Calibri"/>
                <w:sz w:val="18"/>
                <w:szCs w:val="18"/>
              </w:rPr>
            </w:pPr>
            <w:r w:rsidRPr="00F83798">
              <w:rPr>
                <w:rFonts w:cs="Calibri"/>
                <w:sz w:val="18"/>
                <w:szCs w:val="18"/>
              </w:rPr>
              <w:t>Mjera doprinosi sljedećim obaveznim pokazateljima održivosti:</w:t>
            </w:r>
          </w:p>
          <w:p w14:paraId="6A10360D" w14:textId="77777777" w:rsidR="00B77D33" w:rsidRPr="00F83798" w:rsidRDefault="00B77D33">
            <w:pPr>
              <w:pStyle w:val="ListParagraph"/>
              <w:numPr>
                <w:ilvl w:val="0"/>
                <w:numId w:val="83"/>
              </w:numPr>
              <w:rPr>
                <w:rFonts w:cs="Calibri"/>
                <w:sz w:val="18"/>
                <w:szCs w:val="18"/>
              </w:rPr>
            </w:pPr>
            <w:r w:rsidRPr="00F83798">
              <w:rPr>
                <w:rFonts w:cs="Calibri"/>
                <w:sz w:val="18"/>
                <w:szCs w:val="18"/>
              </w:rPr>
              <w:t>Ukupan broj dolazaka turista u mjesecu s najvećim opterećenjem (TP-1)</w:t>
            </w:r>
          </w:p>
          <w:p w14:paraId="0AF68F35" w14:textId="77777777" w:rsidR="00B77D33" w:rsidRDefault="00B77D33">
            <w:pPr>
              <w:pStyle w:val="ListParagraph"/>
              <w:numPr>
                <w:ilvl w:val="0"/>
                <w:numId w:val="83"/>
              </w:numPr>
              <w:rPr>
                <w:rFonts w:cs="Calibri"/>
                <w:sz w:val="18"/>
                <w:szCs w:val="18"/>
              </w:rPr>
            </w:pPr>
            <w:r w:rsidRPr="00F83798">
              <w:rPr>
                <w:rFonts w:cs="Calibri"/>
                <w:sz w:val="18"/>
                <w:szCs w:val="18"/>
              </w:rPr>
              <w:t>Broj turističkih noćenja na stotinu stalnih stanovnika u vrhu turističke sezone (ZL-1)</w:t>
            </w:r>
          </w:p>
          <w:p w14:paraId="373E62FE" w14:textId="238A723F" w:rsidR="00F83798" w:rsidRPr="00F83798" w:rsidRDefault="00F83798">
            <w:pPr>
              <w:pStyle w:val="ListParagraph"/>
              <w:numPr>
                <w:ilvl w:val="0"/>
                <w:numId w:val="83"/>
              </w:numPr>
              <w:rPr>
                <w:rFonts w:cs="Calibri"/>
                <w:sz w:val="18"/>
                <w:szCs w:val="18"/>
              </w:rPr>
            </w:pPr>
            <w:r>
              <w:rPr>
                <w:rFonts w:cs="Calibri"/>
                <w:sz w:val="18"/>
                <w:szCs w:val="18"/>
              </w:rPr>
              <w:t>Zadovoljstvo cjelokupnim boravkom u destinaciji (ZT-1)</w:t>
            </w:r>
          </w:p>
          <w:p w14:paraId="2FE088BF" w14:textId="77777777" w:rsidR="00B77D33" w:rsidRPr="00F83798" w:rsidRDefault="00B77D33">
            <w:pPr>
              <w:pStyle w:val="ListParagraph"/>
              <w:numPr>
                <w:ilvl w:val="0"/>
                <w:numId w:val="83"/>
              </w:numPr>
              <w:rPr>
                <w:rFonts w:cs="Calibri"/>
                <w:sz w:val="18"/>
                <w:szCs w:val="18"/>
              </w:rPr>
            </w:pPr>
            <w:r w:rsidRPr="00F83798">
              <w:rPr>
                <w:rFonts w:cs="Calibri"/>
                <w:sz w:val="18"/>
                <w:szCs w:val="18"/>
              </w:rPr>
              <w:t>Poslovni prihod gospodarskih subjekata (obveznika poreza na dobit) u djelatnostima pružanja smještaja te pripreme i posluživanja hrane (PGS-2)</w:t>
            </w:r>
          </w:p>
          <w:p w14:paraId="53EACC78" w14:textId="77777777" w:rsidR="00B77D33" w:rsidRPr="00F83798" w:rsidRDefault="00B77D33">
            <w:pPr>
              <w:pStyle w:val="ListParagraph"/>
              <w:numPr>
                <w:ilvl w:val="0"/>
                <w:numId w:val="83"/>
              </w:numPr>
              <w:rPr>
                <w:rFonts w:cs="Calibri"/>
                <w:sz w:val="18"/>
                <w:szCs w:val="18"/>
              </w:rPr>
            </w:pPr>
            <w:r w:rsidRPr="00F83798">
              <w:rPr>
                <w:rFonts w:cs="Calibri"/>
                <w:sz w:val="18"/>
                <w:szCs w:val="18"/>
              </w:rPr>
              <w:t>Broj ostvarenih noćenja u smještajnim objektima destinacije po hektaru izgrađenog građevinskog područja JLS (OUP-1).</w:t>
            </w:r>
          </w:p>
          <w:p w14:paraId="71B30390" w14:textId="77777777" w:rsidR="00B77D33" w:rsidRPr="00F83798" w:rsidRDefault="00B77D33" w:rsidP="000B2AF3">
            <w:pPr>
              <w:rPr>
                <w:rFonts w:cs="Calibri"/>
                <w:sz w:val="18"/>
                <w:szCs w:val="18"/>
              </w:rPr>
            </w:pPr>
            <w:r w:rsidRPr="00F83798">
              <w:rPr>
                <w:rFonts w:cs="Calibri"/>
                <w:sz w:val="18"/>
                <w:szCs w:val="18"/>
              </w:rPr>
              <w:t>Mjera doprinosi sljedećim specifičnim pokazateljima održivosti:</w:t>
            </w:r>
          </w:p>
          <w:p w14:paraId="7B9CA1B2" w14:textId="77777777" w:rsidR="00B77D33" w:rsidRPr="00F83798" w:rsidRDefault="00B77D33" w:rsidP="000B2AF3">
            <w:pPr>
              <w:rPr>
                <w:rFonts w:cs="Calibri"/>
                <w:sz w:val="18"/>
                <w:szCs w:val="18"/>
              </w:rPr>
            </w:pPr>
            <w:r w:rsidRPr="00F83798">
              <w:rPr>
                <w:rFonts w:cs="Calibri"/>
                <w:sz w:val="18"/>
                <w:szCs w:val="18"/>
              </w:rPr>
              <w:t>-Javno dostupne informacije o atrakcijama u turističkim i informativnim centrima (SPD-2).</w:t>
            </w:r>
          </w:p>
        </w:tc>
      </w:tr>
      <w:tr w:rsidR="00B77D33" w:rsidRPr="00ED5789" w14:paraId="30B6A604"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BEB7BEA" w14:textId="77777777" w:rsidR="00B77D33" w:rsidRPr="00F83798" w:rsidRDefault="00B77D33" w:rsidP="000B2AF3">
            <w:pPr>
              <w:rPr>
                <w:rFonts w:cs="Calibri"/>
                <w:sz w:val="18"/>
                <w:szCs w:val="18"/>
              </w:rPr>
            </w:pPr>
            <w:r w:rsidRPr="00F83798">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03FD8A7E" w14:textId="3D00052D" w:rsidR="00B77D33" w:rsidRPr="00F83798" w:rsidRDefault="00B77D33" w:rsidP="000B2AF3">
            <w:pPr>
              <w:rPr>
                <w:rFonts w:cs="Calibri"/>
                <w:sz w:val="18"/>
                <w:szCs w:val="18"/>
              </w:rPr>
            </w:pPr>
            <w:r w:rsidRPr="00F83798">
              <w:rPr>
                <w:rFonts w:cs="Calibri"/>
                <w:sz w:val="18"/>
                <w:szCs w:val="18"/>
              </w:rPr>
              <w:t xml:space="preserve">Nositelj mjere je </w:t>
            </w:r>
            <w:r w:rsidR="00A519E6" w:rsidRPr="00F83798">
              <w:rPr>
                <w:rFonts w:cs="Calibri"/>
                <w:sz w:val="18"/>
                <w:szCs w:val="18"/>
              </w:rPr>
              <w:t>TZG Otočac</w:t>
            </w:r>
            <w:r w:rsidRPr="00F83798">
              <w:rPr>
                <w:rFonts w:cs="Calibri"/>
                <w:sz w:val="18"/>
                <w:szCs w:val="18"/>
              </w:rPr>
              <w:t xml:space="preserve"> dok je partner TZ Ličko-senjske županije.</w:t>
            </w:r>
          </w:p>
        </w:tc>
      </w:tr>
      <w:tr w:rsidR="00B77D33" w:rsidRPr="00ED5789" w14:paraId="7CB92B13"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A0BC1AA" w14:textId="77777777" w:rsidR="00B77D33" w:rsidRPr="00F83798" w:rsidRDefault="00B77D33" w:rsidP="000B2AF3">
            <w:pPr>
              <w:rPr>
                <w:rFonts w:cs="Calibri"/>
                <w:sz w:val="18"/>
                <w:szCs w:val="18"/>
              </w:rPr>
            </w:pPr>
            <w:r w:rsidRPr="00F83798">
              <w:rPr>
                <w:rFonts w:cs="Calibri"/>
                <w:sz w:val="18"/>
                <w:szCs w:val="18"/>
              </w:rPr>
              <w:t xml:space="preserve">Ciljne skupine </w:t>
            </w:r>
          </w:p>
          <w:p w14:paraId="60118B45" w14:textId="77777777" w:rsidR="00B77D33" w:rsidRPr="00F83798" w:rsidRDefault="00B77D33" w:rsidP="000B2AF3">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1C18C137" w14:textId="1F3DAF39" w:rsidR="00B77D33" w:rsidRPr="00F83798" w:rsidRDefault="00B77D33" w:rsidP="000B2AF3">
            <w:pPr>
              <w:rPr>
                <w:rFonts w:cs="Calibri"/>
                <w:sz w:val="18"/>
                <w:szCs w:val="18"/>
              </w:rPr>
            </w:pPr>
            <w:r w:rsidRPr="00F83798">
              <w:rPr>
                <w:rFonts w:cs="Calibri"/>
                <w:sz w:val="18"/>
                <w:szCs w:val="18"/>
              </w:rPr>
              <w:t>Ciljne skupine Mjere 4.1.1. su turisti i izletnici, fizičke osobe (iznajmljivači)</w:t>
            </w:r>
            <w:r w:rsidR="00F83798">
              <w:rPr>
                <w:rFonts w:cs="Calibri"/>
                <w:sz w:val="18"/>
                <w:szCs w:val="18"/>
              </w:rPr>
              <w:t xml:space="preserve"> te</w:t>
            </w:r>
            <w:r w:rsidRPr="00F83798">
              <w:rPr>
                <w:rFonts w:cs="Calibri"/>
                <w:sz w:val="18"/>
                <w:szCs w:val="18"/>
              </w:rPr>
              <w:t xml:space="preserve"> poduzetnici u turizmu.</w:t>
            </w:r>
          </w:p>
        </w:tc>
      </w:tr>
      <w:tr w:rsidR="00B77D33" w:rsidRPr="00ED5789" w14:paraId="2B649958"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6B67EC5" w14:textId="77777777" w:rsidR="00B77D33" w:rsidRPr="00F83798" w:rsidRDefault="00B77D33" w:rsidP="000B2AF3">
            <w:pPr>
              <w:rPr>
                <w:rFonts w:cs="Calibri"/>
                <w:sz w:val="18"/>
                <w:szCs w:val="18"/>
              </w:rPr>
            </w:pPr>
            <w:r w:rsidRPr="00F83798">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022A49F9" w14:textId="77777777" w:rsidR="00B77D33" w:rsidRPr="00F83798" w:rsidRDefault="00B77D33" w:rsidP="000B2AF3">
            <w:pPr>
              <w:rPr>
                <w:rFonts w:cs="Calibri"/>
                <w:sz w:val="18"/>
                <w:szCs w:val="18"/>
              </w:rPr>
            </w:pPr>
            <w:r w:rsidRPr="00F83798">
              <w:rPr>
                <w:rFonts w:cs="Calibri"/>
                <w:sz w:val="18"/>
                <w:szCs w:val="18"/>
              </w:rPr>
              <w:t xml:space="preserve">Mjera će se provoditi kroz provedbu pojedinačnih projekta te kontinuiranim radom. </w:t>
            </w:r>
          </w:p>
        </w:tc>
      </w:tr>
      <w:tr w:rsidR="00B77D33" w:rsidRPr="00ED5789" w14:paraId="0AAEB95E"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D5B8E2D" w14:textId="77777777" w:rsidR="00B77D33" w:rsidRPr="00F83798" w:rsidRDefault="00B77D33" w:rsidP="000B2AF3">
            <w:pPr>
              <w:rPr>
                <w:rFonts w:cs="Calibri"/>
                <w:sz w:val="18"/>
                <w:szCs w:val="18"/>
              </w:rPr>
            </w:pPr>
            <w:r w:rsidRPr="00F83798">
              <w:rPr>
                <w:rFonts w:cs="Calibri"/>
                <w:sz w:val="18"/>
                <w:szCs w:val="18"/>
              </w:rPr>
              <w:t xml:space="preserve">Pokazatelji </w:t>
            </w:r>
          </w:p>
          <w:p w14:paraId="4C6A3095" w14:textId="77777777" w:rsidR="00B77D33" w:rsidRPr="00F83798" w:rsidRDefault="00B77D33" w:rsidP="000B2AF3">
            <w:pPr>
              <w:rPr>
                <w:rFonts w:cs="Calibri"/>
                <w:sz w:val="18"/>
                <w:szCs w:val="18"/>
              </w:rPr>
            </w:pPr>
            <w:r w:rsidRPr="00F83798">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20D6B4F9" w14:textId="6DBA7EB4" w:rsidR="00B77D33" w:rsidRPr="00F83798" w:rsidRDefault="00B77D33" w:rsidP="000B2AF3">
            <w:pPr>
              <w:rPr>
                <w:rFonts w:cs="Calibri"/>
                <w:sz w:val="18"/>
                <w:szCs w:val="18"/>
              </w:rPr>
            </w:pPr>
            <w:r w:rsidRPr="00F83798">
              <w:rPr>
                <w:rFonts w:cs="Calibri"/>
                <w:sz w:val="18"/>
                <w:szCs w:val="18"/>
              </w:rPr>
              <w:t>Pokazatelji provedbe</w:t>
            </w:r>
            <w:r w:rsidR="00F83798">
              <w:rPr>
                <w:rFonts w:cs="Calibri"/>
                <w:sz w:val="18"/>
                <w:szCs w:val="18"/>
              </w:rPr>
              <w:t xml:space="preserve"> praćeni na godišnjoj razini</w:t>
            </w:r>
            <w:r w:rsidRPr="00F83798">
              <w:rPr>
                <w:rFonts w:cs="Calibri"/>
                <w:sz w:val="18"/>
                <w:szCs w:val="18"/>
              </w:rPr>
              <w:t xml:space="preserve"> su:</w:t>
            </w:r>
          </w:p>
          <w:p w14:paraId="67E97D0F" w14:textId="7A74CAC4" w:rsidR="00B77D33" w:rsidRPr="00F83798" w:rsidRDefault="00B77D33" w:rsidP="000B2AF3">
            <w:pPr>
              <w:rPr>
                <w:rFonts w:cs="Calibri"/>
                <w:sz w:val="18"/>
                <w:szCs w:val="18"/>
              </w:rPr>
            </w:pPr>
            <w:r w:rsidRPr="00F83798">
              <w:rPr>
                <w:rFonts w:cs="Calibri"/>
                <w:sz w:val="18"/>
                <w:szCs w:val="18"/>
              </w:rPr>
              <w:t xml:space="preserve">-broj posjeta web stranici </w:t>
            </w:r>
            <w:r w:rsidR="00A519E6" w:rsidRPr="00F83798">
              <w:rPr>
                <w:rFonts w:cs="Calibri"/>
                <w:sz w:val="18"/>
                <w:szCs w:val="18"/>
              </w:rPr>
              <w:t>TZG Otočac</w:t>
            </w:r>
            <w:r w:rsidRPr="00F83798">
              <w:rPr>
                <w:rFonts w:cs="Calibri"/>
                <w:sz w:val="18"/>
                <w:szCs w:val="18"/>
              </w:rPr>
              <w:t>,</w:t>
            </w:r>
          </w:p>
          <w:p w14:paraId="036FA908" w14:textId="77777777" w:rsidR="00B77D33" w:rsidRPr="00F83798" w:rsidRDefault="00B77D33" w:rsidP="000B2AF3">
            <w:pPr>
              <w:rPr>
                <w:rFonts w:cs="Calibri"/>
                <w:sz w:val="18"/>
                <w:szCs w:val="18"/>
              </w:rPr>
            </w:pPr>
            <w:r w:rsidRPr="00F83798">
              <w:rPr>
                <w:rFonts w:cs="Calibri"/>
                <w:sz w:val="18"/>
                <w:szCs w:val="18"/>
              </w:rPr>
              <w:t>-broj platformi na kojima se promovira destinacija,</w:t>
            </w:r>
          </w:p>
          <w:p w14:paraId="6DB43FB1" w14:textId="77777777" w:rsidR="00B77D33" w:rsidRPr="00F83798" w:rsidRDefault="00B77D33" w:rsidP="000B2AF3">
            <w:pPr>
              <w:rPr>
                <w:rFonts w:cs="Calibri"/>
                <w:sz w:val="18"/>
                <w:szCs w:val="18"/>
              </w:rPr>
            </w:pPr>
            <w:r w:rsidRPr="00F83798">
              <w:rPr>
                <w:rFonts w:cs="Calibri"/>
                <w:sz w:val="18"/>
                <w:szCs w:val="18"/>
              </w:rPr>
              <w:t>- broj objava na platformama,</w:t>
            </w:r>
          </w:p>
          <w:p w14:paraId="36FC5473" w14:textId="77777777" w:rsidR="00B77D33" w:rsidRDefault="00B77D33" w:rsidP="000B2AF3">
            <w:pPr>
              <w:rPr>
                <w:rFonts w:cs="Calibri"/>
                <w:sz w:val="18"/>
                <w:szCs w:val="18"/>
              </w:rPr>
            </w:pPr>
            <w:r w:rsidRPr="00F83798">
              <w:rPr>
                <w:rFonts w:cs="Calibri"/>
                <w:sz w:val="18"/>
                <w:szCs w:val="18"/>
              </w:rPr>
              <w:t>-broj posjeta platformama,</w:t>
            </w:r>
          </w:p>
          <w:p w14:paraId="3BB6AE25" w14:textId="0685CC04" w:rsidR="00F83798" w:rsidRDefault="00F83798" w:rsidP="000B2AF3">
            <w:pPr>
              <w:rPr>
                <w:rFonts w:cs="Calibri"/>
                <w:sz w:val="18"/>
                <w:szCs w:val="18"/>
              </w:rPr>
            </w:pPr>
            <w:r>
              <w:rPr>
                <w:rFonts w:cs="Calibri"/>
                <w:sz w:val="18"/>
                <w:szCs w:val="18"/>
              </w:rPr>
              <w:t>-broj novih aplikacija,</w:t>
            </w:r>
          </w:p>
          <w:p w14:paraId="009D7F2B" w14:textId="29310E87" w:rsidR="00F83798" w:rsidRDefault="00F83798" w:rsidP="000B2AF3">
            <w:pPr>
              <w:rPr>
                <w:rFonts w:cs="Calibri"/>
                <w:sz w:val="18"/>
                <w:szCs w:val="18"/>
              </w:rPr>
            </w:pPr>
            <w:r>
              <w:rPr>
                <w:rFonts w:cs="Calibri"/>
                <w:sz w:val="18"/>
                <w:szCs w:val="18"/>
              </w:rPr>
              <w:t>-VR uređaj u upotrebi,</w:t>
            </w:r>
          </w:p>
          <w:p w14:paraId="5AE06D01" w14:textId="0FBDCD21" w:rsidR="00F83798" w:rsidRPr="00F83798" w:rsidRDefault="00F83798" w:rsidP="000B2AF3">
            <w:pPr>
              <w:rPr>
                <w:rFonts w:cs="Calibri"/>
                <w:sz w:val="18"/>
                <w:szCs w:val="18"/>
              </w:rPr>
            </w:pPr>
            <w:r>
              <w:rPr>
                <w:rFonts w:cs="Calibri"/>
                <w:sz w:val="18"/>
                <w:szCs w:val="18"/>
              </w:rPr>
              <w:t>-digitalna turistička karta u upotrebi,</w:t>
            </w:r>
          </w:p>
          <w:p w14:paraId="09408FE1" w14:textId="77777777" w:rsidR="00B77D33" w:rsidRPr="00F83798" w:rsidRDefault="00B77D33" w:rsidP="000B2AF3">
            <w:pPr>
              <w:rPr>
                <w:rFonts w:cs="Calibri"/>
                <w:sz w:val="18"/>
                <w:szCs w:val="18"/>
              </w:rPr>
            </w:pPr>
            <w:r w:rsidRPr="00F83798">
              <w:rPr>
                <w:rFonts w:cs="Calibri"/>
                <w:sz w:val="18"/>
                <w:szCs w:val="18"/>
              </w:rPr>
              <w:t>-broj organiziranih evenata,</w:t>
            </w:r>
          </w:p>
          <w:p w14:paraId="0CDC64E3" w14:textId="77777777" w:rsidR="00B77D33" w:rsidRPr="00F83798" w:rsidRDefault="00B77D33" w:rsidP="000B2AF3">
            <w:pPr>
              <w:rPr>
                <w:rFonts w:cs="Calibri"/>
                <w:sz w:val="18"/>
                <w:szCs w:val="18"/>
              </w:rPr>
            </w:pPr>
            <w:r w:rsidRPr="00F83798">
              <w:rPr>
                <w:rFonts w:cs="Calibri"/>
                <w:sz w:val="18"/>
                <w:szCs w:val="18"/>
              </w:rPr>
              <w:t>-broj sudjelovanja na eventima,</w:t>
            </w:r>
          </w:p>
          <w:p w14:paraId="7E170A24" w14:textId="6F611040" w:rsidR="00B77D33" w:rsidRDefault="00B77D33" w:rsidP="000B2AF3">
            <w:pPr>
              <w:rPr>
                <w:rFonts w:cs="Calibri"/>
                <w:sz w:val="18"/>
                <w:szCs w:val="18"/>
              </w:rPr>
            </w:pPr>
            <w:r w:rsidRPr="00F83798">
              <w:rPr>
                <w:rFonts w:cs="Calibri"/>
                <w:sz w:val="18"/>
                <w:szCs w:val="18"/>
              </w:rPr>
              <w:t>-broj informativnih materijala prema vrstama</w:t>
            </w:r>
            <w:r w:rsidR="00F83798">
              <w:rPr>
                <w:rFonts w:cs="Calibri"/>
                <w:sz w:val="18"/>
                <w:szCs w:val="18"/>
              </w:rPr>
              <w:t xml:space="preserve"> i lokalitetima diseminacije</w:t>
            </w:r>
            <w:r w:rsidRPr="00F83798">
              <w:rPr>
                <w:rFonts w:cs="Calibri"/>
                <w:sz w:val="18"/>
                <w:szCs w:val="18"/>
              </w:rPr>
              <w:t>,</w:t>
            </w:r>
          </w:p>
          <w:p w14:paraId="54BAAD3D" w14:textId="5E9711F9" w:rsidR="00F83798" w:rsidRDefault="00F83798" w:rsidP="000B2AF3">
            <w:pPr>
              <w:rPr>
                <w:rFonts w:cs="Calibri"/>
                <w:sz w:val="18"/>
                <w:szCs w:val="18"/>
              </w:rPr>
            </w:pPr>
            <w:r>
              <w:rPr>
                <w:rFonts w:cs="Calibri"/>
                <w:sz w:val="18"/>
                <w:szCs w:val="18"/>
              </w:rPr>
              <w:t>-broj novih zajedničkih paketa i proizvoda Otočac-Brinje -Vrhovine,</w:t>
            </w:r>
          </w:p>
          <w:p w14:paraId="6D010A63" w14:textId="3F9493E4" w:rsidR="00F83798" w:rsidRPr="00F83798" w:rsidRDefault="00F83798" w:rsidP="000B2AF3">
            <w:pPr>
              <w:rPr>
                <w:rFonts w:cs="Calibri"/>
                <w:sz w:val="18"/>
                <w:szCs w:val="18"/>
              </w:rPr>
            </w:pPr>
            <w:r>
              <w:rPr>
                <w:rFonts w:cs="Calibri"/>
                <w:sz w:val="18"/>
                <w:szCs w:val="18"/>
              </w:rPr>
              <w:lastRenderedPageBreak/>
              <w:t xml:space="preserve">-broj </w:t>
            </w:r>
            <w:r w:rsidR="00CB6D04">
              <w:rPr>
                <w:rFonts w:cs="Calibri"/>
                <w:sz w:val="18"/>
                <w:szCs w:val="18"/>
              </w:rPr>
              <w:t xml:space="preserve">provedenih </w:t>
            </w:r>
            <w:r>
              <w:rPr>
                <w:rFonts w:cs="Calibri"/>
                <w:sz w:val="18"/>
                <w:szCs w:val="18"/>
              </w:rPr>
              <w:t>zajedničkih promotivnih kampanji  Otočac-Brinje -Vrhovine,</w:t>
            </w:r>
          </w:p>
          <w:p w14:paraId="54ECF153" w14:textId="77777777" w:rsidR="00B77D33" w:rsidRDefault="00B77D33" w:rsidP="000B2AF3">
            <w:pPr>
              <w:rPr>
                <w:rFonts w:cs="Calibri"/>
                <w:sz w:val="18"/>
                <w:szCs w:val="18"/>
              </w:rPr>
            </w:pPr>
            <w:r w:rsidRPr="00F83798">
              <w:rPr>
                <w:rFonts w:cs="Calibri"/>
                <w:sz w:val="18"/>
                <w:szCs w:val="18"/>
              </w:rPr>
              <w:t>-1 mobilna aplikacija s lokalitetom grada Otočca,</w:t>
            </w:r>
          </w:p>
          <w:p w14:paraId="3F26AF1D" w14:textId="371DAA4E" w:rsidR="00CB6D04" w:rsidRPr="00F83798" w:rsidRDefault="00CB6D04" w:rsidP="000B2AF3">
            <w:pPr>
              <w:rPr>
                <w:rFonts w:cs="Calibri"/>
                <w:sz w:val="18"/>
                <w:szCs w:val="18"/>
              </w:rPr>
            </w:pPr>
            <w:r>
              <w:rPr>
                <w:rFonts w:cs="Calibri"/>
                <w:sz w:val="18"/>
                <w:szCs w:val="18"/>
              </w:rPr>
              <w:t>-broj postavljenih statičkih promotivnih proizvoda,</w:t>
            </w:r>
          </w:p>
          <w:p w14:paraId="11B43A48" w14:textId="77777777" w:rsidR="00CB6D04" w:rsidRDefault="00B77D33" w:rsidP="000B2AF3">
            <w:pPr>
              <w:rPr>
                <w:rFonts w:cs="Calibri"/>
                <w:sz w:val="18"/>
                <w:szCs w:val="18"/>
              </w:rPr>
            </w:pPr>
            <w:r w:rsidRPr="00F83798">
              <w:rPr>
                <w:rFonts w:cs="Calibri"/>
                <w:sz w:val="18"/>
                <w:szCs w:val="18"/>
              </w:rPr>
              <w:t>-obnovljena smeđa signalizacija</w:t>
            </w:r>
            <w:r w:rsidR="00CB6D04">
              <w:rPr>
                <w:rFonts w:cs="Calibri"/>
                <w:sz w:val="18"/>
                <w:szCs w:val="18"/>
              </w:rPr>
              <w:t>, table</w:t>
            </w:r>
            <w:r w:rsidRPr="00F83798">
              <w:rPr>
                <w:rFonts w:cs="Calibri"/>
                <w:sz w:val="18"/>
                <w:szCs w:val="18"/>
              </w:rPr>
              <w:t xml:space="preserve"> i interpretacijske </w:t>
            </w:r>
            <w:r w:rsidR="00CB6D04">
              <w:rPr>
                <w:rFonts w:cs="Calibri"/>
                <w:sz w:val="18"/>
                <w:szCs w:val="18"/>
              </w:rPr>
              <w:t>ploče (broj),</w:t>
            </w:r>
          </w:p>
          <w:p w14:paraId="20F2ECB9" w14:textId="2E315EDB" w:rsidR="00B77D33" w:rsidRPr="00F83798" w:rsidRDefault="00CB6D04" w:rsidP="000B2AF3">
            <w:pPr>
              <w:rPr>
                <w:rFonts w:cs="Calibri"/>
                <w:sz w:val="18"/>
                <w:szCs w:val="18"/>
              </w:rPr>
            </w:pPr>
            <w:r>
              <w:rPr>
                <w:rFonts w:cs="Calibri"/>
                <w:sz w:val="18"/>
                <w:szCs w:val="18"/>
              </w:rPr>
              <w:t xml:space="preserve">-postavljeni </w:t>
            </w:r>
            <w:r w:rsidRPr="00F83798">
              <w:rPr>
                <w:rFonts w:cs="Calibri"/>
                <w:sz w:val="18"/>
                <w:szCs w:val="18"/>
              </w:rPr>
              <w:t>smeđa signalizacija</w:t>
            </w:r>
            <w:r>
              <w:rPr>
                <w:rFonts w:cs="Calibri"/>
                <w:sz w:val="18"/>
                <w:szCs w:val="18"/>
              </w:rPr>
              <w:t>, table</w:t>
            </w:r>
            <w:r w:rsidRPr="00F83798">
              <w:rPr>
                <w:rFonts w:cs="Calibri"/>
                <w:sz w:val="18"/>
                <w:szCs w:val="18"/>
              </w:rPr>
              <w:t xml:space="preserve"> i interpretacijske </w:t>
            </w:r>
            <w:r>
              <w:rPr>
                <w:rFonts w:cs="Calibri"/>
                <w:sz w:val="18"/>
                <w:szCs w:val="18"/>
              </w:rPr>
              <w:t>ploče (broj)</w:t>
            </w:r>
            <w:r w:rsidR="00B77D33" w:rsidRPr="00F83798">
              <w:rPr>
                <w:rFonts w:cs="Calibri"/>
                <w:sz w:val="18"/>
                <w:szCs w:val="18"/>
              </w:rPr>
              <w:t>.</w:t>
            </w:r>
          </w:p>
          <w:p w14:paraId="22703A71" w14:textId="5727D345" w:rsidR="00B77D33" w:rsidRPr="00F83798" w:rsidRDefault="00B77D33" w:rsidP="000B2AF3">
            <w:pPr>
              <w:rPr>
                <w:rFonts w:cs="Calibri"/>
                <w:sz w:val="18"/>
                <w:szCs w:val="18"/>
              </w:rPr>
            </w:pPr>
            <w:r w:rsidRPr="00F83798">
              <w:rPr>
                <w:rFonts w:cs="Calibri"/>
                <w:sz w:val="18"/>
                <w:szCs w:val="18"/>
              </w:rPr>
              <w:t xml:space="preserve">Izvori provjere pokazatelja mjere su podaci </w:t>
            </w:r>
            <w:r w:rsidR="00A519E6" w:rsidRPr="00F83798">
              <w:rPr>
                <w:rFonts w:cs="Calibri"/>
                <w:sz w:val="18"/>
                <w:szCs w:val="18"/>
              </w:rPr>
              <w:t>TZG Otočac</w:t>
            </w:r>
            <w:r w:rsidRPr="00F83798">
              <w:rPr>
                <w:rFonts w:cs="Calibri"/>
                <w:sz w:val="18"/>
                <w:szCs w:val="18"/>
              </w:rPr>
              <w:t>.</w:t>
            </w:r>
          </w:p>
          <w:p w14:paraId="467ED499" w14:textId="77777777" w:rsidR="00B77D33" w:rsidRPr="00F83798" w:rsidRDefault="00B77D33" w:rsidP="000B2AF3">
            <w:pPr>
              <w:rPr>
                <w:rFonts w:cs="Calibri"/>
                <w:sz w:val="18"/>
                <w:szCs w:val="18"/>
              </w:rPr>
            </w:pPr>
          </w:p>
        </w:tc>
      </w:tr>
    </w:tbl>
    <w:p w14:paraId="6C09FF12" w14:textId="77777777" w:rsidR="00B77D33" w:rsidRPr="00C0421D" w:rsidRDefault="00B77D33" w:rsidP="00B77D33">
      <w:pPr>
        <w:spacing w:before="100" w:beforeAutospacing="1" w:after="100" w:afterAutospacing="1"/>
        <w:rPr>
          <w:rFonts w:cs="Calibri"/>
          <w:sz w:val="18"/>
          <w:szCs w:val="18"/>
          <w:lang w:eastAsia="hr-HR"/>
        </w:rPr>
      </w:pPr>
    </w:p>
    <w:p w14:paraId="568B5105" w14:textId="77777777" w:rsidR="00B77D33" w:rsidRPr="00C0421D" w:rsidRDefault="00B77D33" w:rsidP="00B77D33">
      <w:pPr>
        <w:spacing w:before="100" w:beforeAutospacing="1" w:after="100" w:afterAutospacing="1"/>
        <w:rPr>
          <w:rFonts w:cs="Calibri"/>
          <w:sz w:val="18"/>
          <w:szCs w:val="18"/>
          <w:lang w:eastAsia="hr-HR"/>
        </w:rPr>
      </w:pPr>
    </w:p>
    <w:tbl>
      <w:tblPr>
        <w:tblStyle w:val="Reetkatablice5"/>
        <w:tblpPr w:leftFromText="180" w:rightFromText="180" w:vertAnchor="text" w:tblpY="-649"/>
        <w:tblW w:w="0" w:type="auto"/>
        <w:tblInd w:w="0" w:type="dxa"/>
        <w:tblLook w:val="04A0" w:firstRow="1" w:lastRow="0" w:firstColumn="1" w:lastColumn="0" w:noHBand="0" w:noVBand="1"/>
      </w:tblPr>
      <w:tblGrid>
        <w:gridCol w:w="1975"/>
        <w:gridCol w:w="7041"/>
      </w:tblGrid>
      <w:tr w:rsidR="00B77D33" w:rsidRPr="00ED5789" w14:paraId="25B49B8A"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9B013D8" w14:textId="77777777" w:rsidR="00B77D33" w:rsidRPr="00CB6D04" w:rsidRDefault="00B77D33" w:rsidP="000B2AF3">
            <w:pPr>
              <w:rPr>
                <w:rFonts w:cs="Calibri"/>
                <w:b/>
                <w:bCs/>
                <w:sz w:val="18"/>
                <w:szCs w:val="18"/>
              </w:rPr>
            </w:pPr>
            <w:r w:rsidRPr="00CB6D04">
              <w:rPr>
                <w:rFonts w:cs="Calibri"/>
                <w:b/>
                <w:bCs/>
                <w:sz w:val="18"/>
                <w:szCs w:val="18"/>
              </w:rPr>
              <w:lastRenderedPageBreak/>
              <w:t>CILJ 4</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2F615F1" w14:textId="77777777" w:rsidR="00B77D33" w:rsidRPr="00CB6D04" w:rsidRDefault="00B77D33" w:rsidP="000B2AF3">
            <w:pPr>
              <w:rPr>
                <w:rFonts w:cs="Calibri"/>
                <w:b/>
                <w:bCs/>
                <w:sz w:val="18"/>
                <w:szCs w:val="18"/>
              </w:rPr>
            </w:pPr>
            <w:r w:rsidRPr="00CB6D04">
              <w:rPr>
                <w:rFonts w:cs="Calibri"/>
                <w:b/>
                <w:bCs/>
                <w:sz w:val="18"/>
                <w:szCs w:val="18"/>
              </w:rPr>
              <w:t>Povećanje tržišne prepoznatljivosti</w:t>
            </w:r>
          </w:p>
        </w:tc>
      </w:tr>
      <w:tr w:rsidR="00B77D33" w:rsidRPr="00ED5789" w14:paraId="7EB37E1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CBFC092" w14:textId="77777777" w:rsidR="00B77D33" w:rsidRPr="00CB6D04" w:rsidRDefault="00B77D33" w:rsidP="000B2AF3">
            <w:pPr>
              <w:rPr>
                <w:rFonts w:cs="Calibri"/>
                <w:b/>
                <w:bCs/>
                <w:sz w:val="18"/>
                <w:szCs w:val="18"/>
              </w:rPr>
            </w:pPr>
            <w:r w:rsidRPr="00CB6D04">
              <w:rPr>
                <w:rFonts w:cs="Calibri"/>
                <w:b/>
                <w:bCs/>
                <w:sz w:val="18"/>
                <w:szCs w:val="18"/>
              </w:rPr>
              <w:t>Prioritet 4.1.</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34B66CD" w14:textId="77777777" w:rsidR="00B77D33" w:rsidRPr="00CB6D04" w:rsidRDefault="00B77D33" w:rsidP="000B2AF3">
            <w:pPr>
              <w:rPr>
                <w:rFonts w:cs="Calibri"/>
                <w:b/>
                <w:bCs/>
                <w:sz w:val="18"/>
                <w:szCs w:val="18"/>
              </w:rPr>
            </w:pPr>
            <w:r w:rsidRPr="00CB6D04">
              <w:rPr>
                <w:rFonts w:cs="Calibri"/>
                <w:b/>
                <w:bCs/>
                <w:sz w:val="18"/>
                <w:szCs w:val="18"/>
              </w:rPr>
              <w:t>Poboljšati marketing i informiranje</w:t>
            </w:r>
          </w:p>
        </w:tc>
      </w:tr>
      <w:tr w:rsidR="00B77D33" w:rsidRPr="00ED5789" w14:paraId="271528CC"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6F849D7" w14:textId="77777777" w:rsidR="00B77D33" w:rsidRPr="00CB6D04" w:rsidRDefault="00B77D33" w:rsidP="000B2AF3">
            <w:pPr>
              <w:rPr>
                <w:rFonts w:cs="Calibri"/>
                <w:b/>
                <w:bCs/>
                <w:sz w:val="18"/>
                <w:szCs w:val="18"/>
              </w:rPr>
            </w:pPr>
            <w:r w:rsidRPr="00CB6D04">
              <w:rPr>
                <w:rFonts w:cs="Calibri"/>
                <w:b/>
                <w:bCs/>
                <w:sz w:val="18"/>
                <w:szCs w:val="18"/>
              </w:rPr>
              <w:t>Mjera 4.1.2.</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E358AA8" w14:textId="0D22F909" w:rsidR="00B77D33" w:rsidRPr="00CB6D04" w:rsidRDefault="00CB6D04" w:rsidP="000B2AF3">
            <w:pPr>
              <w:rPr>
                <w:rFonts w:cs="Calibri"/>
                <w:b/>
                <w:bCs/>
                <w:sz w:val="18"/>
                <w:szCs w:val="18"/>
              </w:rPr>
            </w:pPr>
            <w:r w:rsidRPr="00CB6D04">
              <w:rPr>
                <w:rFonts w:cs="Calibri"/>
                <w:b/>
                <w:bCs/>
                <w:sz w:val="18"/>
                <w:szCs w:val="18"/>
              </w:rPr>
              <w:t>Marketinška podrška cjelogodišnjem turizmu</w:t>
            </w:r>
          </w:p>
        </w:tc>
      </w:tr>
      <w:tr w:rsidR="00B77D33" w:rsidRPr="00ED5789" w14:paraId="78CB8E62"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1CAE4CF" w14:textId="77777777" w:rsidR="00B77D33" w:rsidRPr="00CB6D04" w:rsidRDefault="00B77D33" w:rsidP="000B2AF3">
            <w:pPr>
              <w:rPr>
                <w:rFonts w:cs="Calibri"/>
                <w:sz w:val="18"/>
                <w:szCs w:val="18"/>
              </w:rPr>
            </w:pPr>
            <w:r w:rsidRPr="00CB6D04">
              <w:rPr>
                <w:rFonts w:cs="Calibri"/>
                <w:sz w:val="18"/>
                <w:szCs w:val="18"/>
              </w:rPr>
              <w:t xml:space="preserve">Povezanost </w:t>
            </w:r>
          </w:p>
          <w:p w14:paraId="0FB8DD14" w14:textId="77777777" w:rsidR="00B77D33" w:rsidRPr="00CB6D04" w:rsidRDefault="00B77D33" w:rsidP="000B2AF3">
            <w:pPr>
              <w:rPr>
                <w:rFonts w:cs="Calibri"/>
                <w:sz w:val="18"/>
                <w:szCs w:val="18"/>
              </w:rPr>
            </w:pPr>
            <w:r w:rsidRPr="00CB6D04">
              <w:rPr>
                <w:rFonts w:cs="Calibri"/>
                <w:sz w:val="18"/>
                <w:szCs w:val="18"/>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4205EFC1" w14:textId="18C46E09" w:rsidR="00B77D33" w:rsidRPr="00CB6D04" w:rsidRDefault="00B77D33" w:rsidP="000B2AF3">
            <w:pPr>
              <w:rPr>
                <w:rFonts w:cs="Calibri"/>
                <w:sz w:val="18"/>
                <w:szCs w:val="18"/>
              </w:rPr>
            </w:pPr>
            <w:r w:rsidRPr="00CB6D04">
              <w:rPr>
                <w:rFonts w:cs="Calibri"/>
                <w:sz w:val="18"/>
                <w:szCs w:val="18"/>
              </w:rPr>
              <w:t xml:space="preserve">Mjera 4.1.2. doprinosi Cilju 4 </w:t>
            </w:r>
            <w:r w:rsidR="00CB6D04" w:rsidRPr="00CB6D04">
              <w:rPr>
                <w:rFonts w:cs="Calibri"/>
                <w:sz w:val="18"/>
                <w:szCs w:val="18"/>
              </w:rPr>
              <w:t xml:space="preserve">strategijama koje </w:t>
            </w:r>
            <w:r w:rsidRPr="00CB6D04">
              <w:rPr>
                <w:rFonts w:cs="Calibri"/>
                <w:sz w:val="18"/>
                <w:szCs w:val="18"/>
              </w:rPr>
              <w:t>ciljanom promocijom proizvoda destinaciju izdvajaju od ostale ponude na tržištu.</w:t>
            </w:r>
          </w:p>
        </w:tc>
      </w:tr>
      <w:tr w:rsidR="00B77D33" w:rsidRPr="00ED5789" w14:paraId="694624C3"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4224C8C" w14:textId="77777777" w:rsidR="00B77D33" w:rsidRPr="00CB6D04" w:rsidRDefault="00B77D33" w:rsidP="000B2AF3">
            <w:pPr>
              <w:rPr>
                <w:rFonts w:cs="Calibri"/>
                <w:sz w:val="18"/>
                <w:szCs w:val="18"/>
              </w:rPr>
            </w:pPr>
            <w:r w:rsidRPr="00CB6D04">
              <w:rPr>
                <w:rFonts w:cs="Calibri"/>
                <w:sz w:val="18"/>
                <w:szCs w:val="18"/>
              </w:rPr>
              <w:t xml:space="preserve">Usklađenost </w:t>
            </w:r>
          </w:p>
          <w:p w14:paraId="22DF75F2" w14:textId="77777777" w:rsidR="00B77D33" w:rsidRPr="00CB6D04" w:rsidRDefault="00B77D33" w:rsidP="000B2AF3">
            <w:pPr>
              <w:rPr>
                <w:rFonts w:cs="Calibri"/>
                <w:sz w:val="18"/>
                <w:szCs w:val="18"/>
              </w:rPr>
            </w:pPr>
            <w:r w:rsidRPr="00CB6D04">
              <w:rPr>
                <w:rFonts w:cs="Calibri"/>
                <w:sz w:val="18"/>
                <w:szCs w:val="18"/>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71BC8BA5" w14:textId="6381A1C3" w:rsidR="00B77D33" w:rsidRPr="00CB6D04" w:rsidRDefault="00B77D33" w:rsidP="000B2AF3">
            <w:pPr>
              <w:rPr>
                <w:rFonts w:cs="Calibri"/>
                <w:sz w:val="18"/>
                <w:szCs w:val="18"/>
              </w:rPr>
            </w:pPr>
            <w:r w:rsidRPr="00CB6D04">
              <w:rPr>
                <w:rFonts w:cs="Calibri"/>
                <w:sz w:val="18"/>
                <w:szCs w:val="18"/>
              </w:rPr>
              <w:t>Ova je mjera usklađena s  „Strategijom razvoja turizma grada Otočca i Gacke 2020-2030. godine“ (Cilj 4,</w:t>
            </w:r>
            <w:r w:rsidR="00CB6D04" w:rsidRPr="00CB6D04">
              <w:rPr>
                <w:rFonts w:cs="Calibri"/>
                <w:sz w:val="18"/>
                <w:szCs w:val="18"/>
              </w:rPr>
              <w:t xml:space="preserve"> Povećati tržišnu prepoznatljivost,</w:t>
            </w:r>
            <w:r w:rsidRPr="00CB6D04">
              <w:rPr>
                <w:rFonts w:cs="Calibri"/>
                <w:sz w:val="18"/>
                <w:szCs w:val="18"/>
              </w:rPr>
              <w:t xml:space="preserve"> Mjera 4.2</w:t>
            </w:r>
            <w:r w:rsidR="00CB6D04" w:rsidRPr="00CB6D04">
              <w:rPr>
                <w:rFonts w:cs="Calibri"/>
                <w:sz w:val="18"/>
                <w:szCs w:val="18"/>
              </w:rPr>
              <w:t>. Promocija proizvoda posebnih interesa</w:t>
            </w:r>
            <w:r w:rsidRPr="00CB6D04">
              <w:rPr>
                <w:rFonts w:cs="Calibri"/>
                <w:sz w:val="18"/>
                <w:szCs w:val="18"/>
              </w:rPr>
              <w:t>).</w:t>
            </w:r>
          </w:p>
        </w:tc>
      </w:tr>
      <w:tr w:rsidR="00B77D33" w:rsidRPr="00ED5789" w14:paraId="03E1741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2FD355D" w14:textId="77777777" w:rsidR="00B77D33" w:rsidRPr="00CB6D04" w:rsidRDefault="00B77D33" w:rsidP="000B2AF3">
            <w:pPr>
              <w:rPr>
                <w:rFonts w:cs="Calibri"/>
                <w:sz w:val="18"/>
                <w:szCs w:val="18"/>
              </w:rPr>
            </w:pPr>
            <w:r w:rsidRPr="00CB6D04">
              <w:rPr>
                <w:rFonts w:cs="Calibri"/>
                <w:sz w:val="18"/>
                <w:szCs w:val="18"/>
              </w:rPr>
              <w:t>Cilj mjere</w:t>
            </w:r>
          </w:p>
        </w:tc>
        <w:tc>
          <w:tcPr>
            <w:tcW w:w="7082" w:type="dxa"/>
            <w:tcBorders>
              <w:top w:val="single" w:sz="4" w:space="0" w:color="auto"/>
              <w:left w:val="single" w:sz="4" w:space="0" w:color="auto"/>
              <w:bottom w:val="single" w:sz="4" w:space="0" w:color="auto"/>
              <w:right w:val="single" w:sz="4" w:space="0" w:color="auto"/>
            </w:tcBorders>
            <w:hideMark/>
          </w:tcPr>
          <w:p w14:paraId="06F5198A" w14:textId="77777777" w:rsidR="00B77D33" w:rsidRPr="00CB6D04" w:rsidRDefault="00B77D33" w:rsidP="000B2AF3">
            <w:pPr>
              <w:rPr>
                <w:rFonts w:cs="Calibri"/>
                <w:sz w:val="18"/>
                <w:szCs w:val="18"/>
              </w:rPr>
            </w:pPr>
            <w:r w:rsidRPr="00CB6D04">
              <w:rPr>
                <w:rFonts w:cs="Calibri"/>
                <w:sz w:val="18"/>
                <w:szCs w:val="18"/>
              </w:rPr>
              <w:t>Cilj mjere je poboljšati promoviranje turističkih proizvoda posebnih interesa.</w:t>
            </w:r>
          </w:p>
        </w:tc>
      </w:tr>
      <w:tr w:rsidR="00B77D33" w:rsidRPr="00ED5789" w14:paraId="4735BA50"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B2E54BD" w14:textId="77777777" w:rsidR="00B77D33" w:rsidRPr="00CB6D04" w:rsidRDefault="00B77D33" w:rsidP="000B2AF3">
            <w:pPr>
              <w:rPr>
                <w:rFonts w:cs="Calibri"/>
                <w:sz w:val="18"/>
                <w:szCs w:val="18"/>
              </w:rPr>
            </w:pPr>
            <w:r w:rsidRPr="00CB6D04">
              <w:rPr>
                <w:rFonts w:cs="Calibri"/>
                <w:sz w:val="18"/>
                <w:szCs w:val="18"/>
              </w:rPr>
              <w:t>Opis mjere</w:t>
            </w:r>
          </w:p>
        </w:tc>
        <w:tc>
          <w:tcPr>
            <w:tcW w:w="7082" w:type="dxa"/>
            <w:tcBorders>
              <w:top w:val="single" w:sz="4" w:space="0" w:color="auto"/>
              <w:left w:val="single" w:sz="4" w:space="0" w:color="auto"/>
              <w:bottom w:val="single" w:sz="4" w:space="0" w:color="auto"/>
              <w:right w:val="single" w:sz="4" w:space="0" w:color="auto"/>
            </w:tcBorders>
          </w:tcPr>
          <w:p w14:paraId="3B75C914" w14:textId="0A0AE5B2" w:rsidR="00B77D33" w:rsidRPr="00CB6D04" w:rsidRDefault="00B77D33" w:rsidP="000B2AF3">
            <w:pPr>
              <w:rPr>
                <w:rFonts w:cs="Calibri"/>
                <w:sz w:val="18"/>
                <w:szCs w:val="18"/>
              </w:rPr>
            </w:pPr>
            <w:r w:rsidRPr="00CB6D04">
              <w:rPr>
                <w:rFonts w:cs="Calibri"/>
                <w:sz w:val="18"/>
                <w:szCs w:val="18"/>
              </w:rPr>
              <w:t>Mjera će uključiti aktivnost:</w:t>
            </w:r>
          </w:p>
          <w:p w14:paraId="1794EC30" w14:textId="7E3C9B9C" w:rsidR="00B77D33" w:rsidRPr="00CB6D04" w:rsidRDefault="00CB6D04" w:rsidP="00CB6D04">
            <w:pPr>
              <w:jc w:val="left"/>
              <w:rPr>
                <w:rFonts w:cs="Calibri"/>
                <w:sz w:val="18"/>
                <w:szCs w:val="18"/>
              </w:rPr>
            </w:pPr>
            <w:r w:rsidRPr="00CB6D04">
              <w:rPr>
                <w:rFonts w:cs="Calibri"/>
                <w:sz w:val="18"/>
                <w:szCs w:val="18"/>
              </w:rPr>
              <w:t>A.4.1.2.1.Promocija proizvoda posebnih interesa</w:t>
            </w:r>
          </w:p>
        </w:tc>
      </w:tr>
      <w:tr w:rsidR="00B77D33" w:rsidRPr="00ED5789" w14:paraId="2E64060D"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33976D6" w14:textId="77777777" w:rsidR="00B77D33" w:rsidRPr="00CB6D04" w:rsidRDefault="00B77D33" w:rsidP="000B2AF3">
            <w:pPr>
              <w:rPr>
                <w:rFonts w:cs="Calibri"/>
                <w:sz w:val="18"/>
                <w:szCs w:val="18"/>
              </w:rPr>
            </w:pPr>
            <w:r w:rsidRPr="00CB6D04">
              <w:rPr>
                <w:rFonts w:cs="Calibri"/>
                <w:sz w:val="18"/>
                <w:szCs w:val="18"/>
              </w:rPr>
              <w:t>Doprinos obaveznim pokazateljima održivosti</w:t>
            </w:r>
          </w:p>
        </w:tc>
        <w:tc>
          <w:tcPr>
            <w:tcW w:w="7082" w:type="dxa"/>
            <w:tcBorders>
              <w:top w:val="single" w:sz="4" w:space="0" w:color="auto"/>
              <w:left w:val="single" w:sz="4" w:space="0" w:color="auto"/>
              <w:bottom w:val="single" w:sz="4" w:space="0" w:color="auto"/>
              <w:right w:val="single" w:sz="4" w:space="0" w:color="auto"/>
            </w:tcBorders>
            <w:hideMark/>
          </w:tcPr>
          <w:p w14:paraId="7E90DF88" w14:textId="77777777" w:rsidR="00B77D33" w:rsidRPr="00CB6D04" w:rsidRDefault="00B77D33" w:rsidP="000B2AF3">
            <w:pPr>
              <w:rPr>
                <w:rFonts w:cs="Calibri"/>
                <w:sz w:val="18"/>
                <w:szCs w:val="18"/>
              </w:rPr>
            </w:pPr>
            <w:r w:rsidRPr="00CB6D04">
              <w:rPr>
                <w:rFonts w:cs="Calibri"/>
                <w:sz w:val="18"/>
                <w:szCs w:val="18"/>
              </w:rPr>
              <w:t>Mjera doprinosi sljedećim obaveznim pokazateljima održivosti:</w:t>
            </w:r>
          </w:p>
          <w:p w14:paraId="16DC64E9" w14:textId="77777777" w:rsidR="00B77D33" w:rsidRPr="00CB6D04" w:rsidRDefault="00B77D33">
            <w:pPr>
              <w:pStyle w:val="ListParagraph"/>
              <w:numPr>
                <w:ilvl w:val="0"/>
                <w:numId w:val="83"/>
              </w:numPr>
              <w:rPr>
                <w:rFonts w:cs="Calibri"/>
                <w:sz w:val="18"/>
                <w:szCs w:val="18"/>
              </w:rPr>
            </w:pPr>
            <w:r w:rsidRPr="00CB6D04">
              <w:rPr>
                <w:rFonts w:cs="Calibri"/>
                <w:sz w:val="18"/>
                <w:szCs w:val="18"/>
              </w:rPr>
              <w:t>Broj turističkih noćenja na stotinu stalnih stanovnika u vrhu turističke sezone (ZL-1)</w:t>
            </w:r>
          </w:p>
          <w:p w14:paraId="201805E7" w14:textId="77777777" w:rsidR="00B77D33" w:rsidRPr="00CB6D04" w:rsidRDefault="00B77D33">
            <w:pPr>
              <w:pStyle w:val="ListParagraph"/>
              <w:numPr>
                <w:ilvl w:val="0"/>
                <w:numId w:val="83"/>
              </w:numPr>
              <w:rPr>
                <w:rFonts w:cs="Calibri"/>
                <w:sz w:val="18"/>
                <w:szCs w:val="18"/>
              </w:rPr>
            </w:pPr>
            <w:r w:rsidRPr="00CB6D04">
              <w:rPr>
                <w:rFonts w:cs="Calibri"/>
                <w:sz w:val="18"/>
                <w:szCs w:val="18"/>
              </w:rPr>
              <w:t>Poslovni prihod gospodarskih subjekata u djelatnostima pružanja smještaja te pripreme i posluživanja hrane (PGS-2)</w:t>
            </w:r>
          </w:p>
          <w:p w14:paraId="54A73ECA" w14:textId="77777777" w:rsidR="00B77D33" w:rsidRPr="00CB6D04" w:rsidRDefault="00B77D33">
            <w:pPr>
              <w:pStyle w:val="ListParagraph"/>
              <w:numPr>
                <w:ilvl w:val="0"/>
                <w:numId w:val="83"/>
              </w:numPr>
              <w:rPr>
                <w:rFonts w:cs="Calibri"/>
                <w:sz w:val="18"/>
                <w:szCs w:val="18"/>
              </w:rPr>
            </w:pPr>
            <w:r w:rsidRPr="00CB6D04">
              <w:rPr>
                <w:rFonts w:cs="Calibri"/>
                <w:sz w:val="18"/>
                <w:szCs w:val="18"/>
              </w:rPr>
              <w:t>Broj zaposlenih u djelatnostima smještaja te pripreme i usluživanja hrane (PGS-1)</w:t>
            </w:r>
          </w:p>
          <w:p w14:paraId="2F20BD5A" w14:textId="77777777" w:rsidR="00B77D33" w:rsidRPr="00CB6D04" w:rsidRDefault="00B77D33">
            <w:pPr>
              <w:pStyle w:val="ListParagraph"/>
              <w:numPr>
                <w:ilvl w:val="0"/>
                <w:numId w:val="83"/>
              </w:numPr>
              <w:rPr>
                <w:rFonts w:cs="Calibri"/>
                <w:sz w:val="18"/>
                <w:szCs w:val="18"/>
              </w:rPr>
            </w:pPr>
            <w:r w:rsidRPr="00CB6D04">
              <w:rPr>
                <w:rFonts w:cs="Calibri"/>
                <w:sz w:val="18"/>
                <w:szCs w:val="18"/>
              </w:rPr>
              <w:t>Broj ostvarenih noćenja u smještaju u destinaciji po hektaru izgrađenog građevinskog područja JLS (OUP-1).</w:t>
            </w:r>
          </w:p>
          <w:p w14:paraId="160CE3BD" w14:textId="77777777" w:rsidR="00B77D33" w:rsidRPr="00CB6D04" w:rsidRDefault="00B77D33" w:rsidP="000B2AF3">
            <w:pPr>
              <w:rPr>
                <w:rFonts w:cs="Calibri"/>
                <w:sz w:val="18"/>
                <w:szCs w:val="18"/>
              </w:rPr>
            </w:pPr>
            <w:r w:rsidRPr="00CB6D04">
              <w:rPr>
                <w:rFonts w:cs="Calibri"/>
                <w:sz w:val="18"/>
                <w:szCs w:val="18"/>
              </w:rPr>
              <w:t>Mjera doprinosi sljedećim specifičnim pokazateljima održivosti:</w:t>
            </w:r>
          </w:p>
          <w:p w14:paraId="07898C6D" w14:textId="77777777" w:rsidR="00B77D33" w:rsidRPr="00CB6D04" w:rsidRDefault="00B77D33" w:rsidP="000B2AF3">
            <w:pPr>
              <w:rPr>
                <w:rFonts w:cs="Calibri"/>
                <w:sz w:val="18"/>
                <w:szCs w:val="18"/>
              </w:rPr>
            </w:pPr>
            <w:r w:rsidRPr="00CB6D04">
              <w:rPr>
                <w:rFonts w:cs="Calibri"/>
                <w:sz w:val="18"/>
                <w:szCs w:val="18"/>
              </w:rPr>
              <w:t>-</w:t>
            </w:r>
            <w:r w:rsidRPr="00CB6D04">
              <w:rPr>
                <w:rFonts w:cs="Calibri"/>
              </w:rPr>
              <w:t xml:space="preserve"> </w:t>
            </w:r>
            <w:r w:rsidRPr="00CB6D04">
              <w:rPr>
                <w:rFonts w:cs="Calibri"/>
                <w:sz w:val="18"/>
                <w:szCs w:val="18"/>
              </w:rPr>
              <w:t>Specifična strategija za marketing izvansezonskih događaja i privlačenje posjetitelja tijekom cijele godine (SUOD-2)</w:t>
            </w:r>
          </w:p>
          <w:p w14:paraId="42DCDF01" w14:textId="77777777" w:rsidR="00B77D33" w:rsidRPr="00CB6D04" w:rsidRDefault="00B77D33" w:rsidP="000B2AF3">
            <w:pPr>
              <w:rPr>
                <w:rFonts w:cs="Calibri"/>
                <w:sz w:val="18"/>
                <w:szCs w:val="18"/>
              </w:rPr>
            </w:pPr>
          </w:p>
        </w:tc>
      </w:tr>
      <w:tr w:rsidR="00B77D33" w:rsidRPr="00ED5789" w14:paraId="71D1D351"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E48EEA6" w14:textId="77777777" w:rsidR="00B77D33" w:rsidRPr="00CB6D04" w:rsidRDefault="00B77D33" w:rsidP="000B2AF3">
            <w:pPr>
              <w:rPr>
                <w:rFonts w:cs="Calibri"/>
                <w:sz w:val="18"/>
                <w:szCs w:val="18"/>
              </w:rPr>
            </w:pPr>
            <w:r w:rsidRPr="00CB6D04">
              <w:rPr>
                <w:rFonts w:cs="Calibri"/>
                <w:sz w:val="18"/>
                <w:szCs w:val="18"/>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5EF82C8C" w14:textId="282ED547" w:rsidR="00B77D33" w:rsidRPr="00CB6D04" w:rsidRDefault="00B77D33" w:rsidP="000B2AF3">
            <w:pPr>
              <w:rPr>
                <w:rFonts w:cs="Calibri"/>
                <w:sz w:val="18"/>
                <w:szCs w:val="18"/>
              </w:rPr>
            </w:pPr>
            <w:r w:rsidRPr="00CB6D04">
              <w:rPr>
                <w:rFonts w:cs="Calibri"/>
                <w:sz w:val="18"/>
                <w:szCs w:val="18"/>
              </w:rPr>
              <w:t xml:space="preserve">Nositelj mjere je </w:t>
            </w:r>
            <w:r w:rsidR="00A519E6" w:rsidRPr="00CB6D04">
              <w:rPr>
                <w:rFonts w:cs="Calibri"/>
                <w:sz w:val="18"/>
                <w:szCs w:val="18"/>
              </w:rPr>
              <w:t>TZG Otočac</w:t>
            </w:r>
            <w:r w:rsidRPr="00CB6D04">
              <w:rPr>
                <w:rFonts w:cs="Calibri"/>
                <w:sz w:val="18"/>
                <w:szCs w:val="18"/>
              </w:rPr>
              <w:t>.</w:t>
            </w:r>
          </w:p>
        </w:tc>
      </w:tr>
      <w:tr w:rsidR="00B77D33" w:rsidRPr="00ED5789" w14:paraId="05BB91A5"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19A4D02D" w14:textId="77777777" w:rsidR="00B77D33" w:rsidRPr="00CB6D04" w:rsidRDefault="00B77D33" w:rsidP="000B2AF3">
            <w:pPr>
              <w:rPr>
                <w:rFonts w:cs="Calibri"/>
                <w:sz w:val="18"/>
                <w:szCs w:val="18"/>
              </w:rPr>
            </w:pPr>
            <w:r w:rsidRPr="00CB6D04">
              <w:rPr>
                <w:rFonts w:cs="Calibri"/>
                <w:sz w:val="18"/>
                <w:szCs w:val="18"/>
              </w:rPr>
              <w:t xml:space="preserve">Ciljne skupine </w:t>
            </w:r>
          </w:p>
          <w:p w14:paraId="62D30AAA" w14:textId="77777777" w:rsidR="00B77D33" w:rsidRPr="00CB6D04" w:rsidRDefault="00B77D33" w:rsidP="000B2AF3">
            <w:pPr>
              <w:rPr>
                <w:rFonts w:cs="Calibri"/>
                <w:sz w:val="18"/>
                <w:szCs w:val="18"/>
              </w:rPr>
            </w:pPr>
          </w:p>
        </w:tc>
        <w:tc>
          <w:tcPr>
            <w:tcW w:w="7082" w:type="dxa"/>
            <w:tcBorders>
              <w:top w:val="single" w:sz="4" w:space="0" w:color="auto"/>
              <w:left w:val="single" w:sz="4" w:space="0" w:color="auto"/>
              <w:bottom w:val="single" w:sz="4" w:space="0" w:color="auto"/>
              <w:right w:val="single" w:sz="4" w:space="0" w:color="auto"/>
            </w:tcBorders>
            <w:hideMark/>
          </w:tcPr>
          <w:p w14:paraId="554CFE10" w14:textId="77777777" w:rsidR="00B77D33" w:rsidRPr="00CB6D04" w:rsidRDefault="00B77D33" w:rsidP="000B2AF3">
            <w:pPr>
              <w:rPr>
                <w:rFonts w:cs="Calibri"/>
                <w:sz w:val="18"/>
                <w:szCs w:val="18"/>
              </w:rPr>
            </w:pPr>
            <w:r w:rsidRPr="00CB6D04">
              <w:rPr>
                <w:rFonts w:cs="Calibri"/>
                <w:sz w:val="18"/>
                <w:szCs w:val="18"/>
              </w:rPr>
              <w:t>Ciljne skupine Mjere 3.1.2. su turisti, fizičke osobe (iznajmljivači), poduzetnici u turizmu i turističke agencije.</w:t>
            </w:r>
          </w:p>
        </w:tc>
      </w:tr>
      <w:tr w:rsidR="00B77D33" w:rsidRPr="00ED5789" w14:paraId="7F98704D"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7CF14A7" w14:textId="77777777" w:rsidR="00B77D33" w:rsidRPr="00CB6D04" w:rsidRDefault="00B77D33" w:rsidP="000B2AF3">
            <w:pPr>
              <w:rPr>
                <w:rFonts w:cs="Calibri"/>
                <w:sz w:val="18"/>
                <w:szCs w:val="18"/>
              </w:rPr>
            </w:pPr>
            <w:r w:rsidRPr="00CB6D04">
              <w:rPr>
                <w:rFonts w:cs="Calibri"/>
                <w:sz w:val="18"/>
                <w:szCs w:val="18"/>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2E57F681" w14:textId="77777777" w:rsidR="00B77D33" w:rsidRPr="00CB6D04" w:rsidRDefault="00B77D33" w:rsidP="000B2AF3">
            <w:pPr>
              <w:rPr>
                <w:rFonts w:cs="Calibri"/>
                <w:sz w:val="18"/>
                <w:szCs w:val="18"/>
              </w:rPr>
            </w:pPr>
            <w:r w:rsidRPr="00CB6D04">
              <w:rPr>
                <w:rFonts w:cs="Calibri"/>
                <w:sz w:val="18"/>
                <w:szCs w:val="18"/>
              </w:rPr>
              <w:t xml:space="preserve">Mjera će se provoditi kroz provedbu pojedinačnih projekta te kontinuiranim radom. </w:t>
            </w:r>
          </w:p>
        </w:tc>
      </w:tr>
      <w:tr w:rsidR="00B77D33" w:rsidRPr="00ED5789" w14:paraId="45FBFD22" w14:textId="77777777" w:rsidTr="000B2AF3">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6193814" w14:textId="77777777" w:rsidR="00B77D33" w:rsidRPr="00CB6D04" w:rsidRDefault="00B77D33" w:rsidP="000B2AF3">
            <w:pPr>
              <w:rPr>
                <w:rFonts w:cs="Calibri"/>
                <w:sz w:val="18"/>
                <w:szCs w:val="18"/>
              </w:rPr>
            </w:pPr>
            <w:r w:rsidRPr="00CB6D04">
              <w:rPr>
                <w:rFonts w:cs="Calibri"/>
                <w:sz w:val="18"/>
                <w:szCs w:val="18"/>
              </w:rPr>
              <w:t xml:space="preserve">Pokazatelji </w:t>
            </w:r>
          </w:p>
          <w:p w14:paraId="608925B7" w14:textId="77777777" w:rsidR="00B77D33" w:rsidRPr="00CB6D04" w:rsidRDefault="00B77D33" w:rsidP="000B2AF3">
            <w:pPr>
              <w:rPr>
                <w:rFonts w:cs="Calibri"/>
                <w:sz w:val="18"/>
                <w:szCs w:val="18"/>
              </w:rPr>
            </w:pPr>
            <w:r w:rsidRPr="00CB6D04">
              <w:rPr>
                <w:rFonts w:cs="Calibri"/>
                <w:sz w:val="18"/>
                <w:szCs w:val="18"/>
              </w:rPr>
              <w:t>provedbe mjere</w:t>
            </w:r>
          </w:p>
        </w:tc>
        <w:tc>
          <w:tcPr>
            <w:tcW w:w="7082" w:type="dxa"/>
            <w:tcBorders>
              <w:top w:val="single" w:sz="4" w:space="0" w:color="auto"/>
              <w:left w:val="single" w:sz="4" w:space="0" w:color="auto"/>
              <w:bottom w:val="single" w:sz="4" w:space="0" w:color="auto"/>
              <w:right w:val="single" w:sz="4" w:space="0" w:color="auto"/>
            </w:tcBorders>
          </w:tcPr>
          <w:p w14:paraId="0878BE24" w14:textId="77777777" w:rsidR="00B77D33" w:rsidRPr="00CB6D04" w:rsidRDefault="00B77D33" w:rsidP="000B2AF3">
            <w:pPr>
              <w:rPr>
                <w:rFonts w:cs="Calibri"/>
                <w:sz w:val="18"/>
                <w:szCs w:val="18"/>
              </w:rPr>
            </w:pPr>
            <w:r w:rsidRPr="00CB6D04">
              <w:rPr>
                <w:rFonts w:cs="Calibri"/>
                <w:sz w:val="18"/>
                <w:szCs w:val="18"/>
              </w:rPr>
              <w:t>Pokazatelji provedbe su:</w:t>
            </w:r>
          </w:p>
          <w:p w14:paraId="1B232AB2" w14:textId="77777777" w:rsidR="00B77D33" w:rsidRPr="00CB6D04" w:rsidRDefault="00B77D33">
            <w:pPr>
              <w:pStyle w:val="ListParagraph"/>
              <w:numPr>
                <w:ilvl w:val="0"/>
                <w:numId w:val="83"/>
              </w:numPr>
              <w:jc w:val="left"/>
              <w:rPr>
                <w:rFonts w:cs="Calibri"/>
                <w:sz w:val="18"/>
                <w:szCs w:val="18"/>
              </w:rPr>
            </w:pPr>
            <w:r w:rsidRPr="00CB6D04">
              <w:rPr>
                <w:rFonts w:cs="Calibri"/>
                <w:sz w:val="18"/>
                <w:szCs w:val="18"/>
              </w:rPr>
              <w:t xml:space="preserve">izrađen Plan promocije i distribucije za destinaciju Otočac i Gacka </w:t>
            </w:r>
            <w:r w:rsidRPr="00CB6D04">
              <w:rPr>
                <w:rFonts w:cs="Calibri"/>
              </w:rPr>
              <w:t xml:space="preserve"> </w:t>
            </w:r>
            <w:r w:rsidRPr="00CB6D04">
              <w:rPr>
                <w:rFonts w:cs="Calibri"/>
                <w:sz w:val="18"/>
                <w:szCs w:val="18"/>
              </w:rPr>
              <w:t xml:space="preserve">sa specifičnom strategijom za marketing izvansezonskih događaja i privlačenje posjetitelja tijekom cijele godine, </w:t>
            </w:r>
          </w:p>
          <w:p w14:paraId="2F29AA4F" w14:textId="77777777" w:rsidR="00B77D33" w:rsidRPr="00CB6D04" w:rsidRDefault="00B77D33">
            <w:pPr>
              <w:pStyle w:val="ListParagraph"/>
              <w:numPr>
                <w:ilvl w:val="0"/>
                <w:numId w:val="83"/>
              </w:numPr>
              <w:spacing w:after="160" w:line="259" w:lineRule="auto"/>
              <w:jc w:val="left"/>
              <w:rPr>
                <w:rFonts w:cs="Calibri"/>
                <w:sz w:val="18"/>
                <w:szCs w:val="18"/>
              </w:rPr>
            </w:pPr>
            <w:r w:rsidRPr="00CB6D04">
              <w:rPr>
                <w:rFonts w:cs="Calibri"/>
                <w:sz w:val="18"/>
                <w:szCs w:val="18"/>
              </w:rPr>
              <w:t>izrađen Operativni marketing plan sportskog ribolova,</w:t>
            </w:r>
          </w:p>
          <w:p w14:paraId="6C7762A7" w14:textId="77777777" w:rsidR="00B77D33" w:rsidRPr="00CB6D04" w:rsidRDefault="00B77D33">
            <w:pPr>
              <w:pStyle w:val="ListParagraph"/>
              <w:numPr>
                <w:ilvl w:val="0"/>
                <w:numId w:val="83"/>
              </w:numPr>
              <w:spacing w:after="160" w:line="259" w:lineRule="auto"/>
              <w:jc w:val="left"/>
              <w:rPr>
                <w:rFonts w:cs="Calibri"/>
                <w:sz w:val="18"/>
                <w:szCs w:val="18"/>
              </w:rPr>
            </w:pPr>
            <w:r w:rsidRPr="00CB6D04">
              <w:rPr>
                <w:rFonts w:cs="Calibri"/>
                <w:sz w:val="18"/>
                <w:szCs w:val="18"/>
              </w:rPr>
              <w:t>izrađeni i distribuirani promotivni materijali planirani strateškim dokumentima,</w:t>
            </w:r>
          </w:p>
          <w:p w14:paraId="3B108539" w14:textId="77777777" w:rsidR="00B77D33" w:rsidRPr="00CB6D04" w:rsidRDefault="00B77D33">
            <w:pPr>
              <w:pStyle w:val="ListParagraph"/>
              <w:numPr>
                <w:ilvl w:val="0"/>
                <w:numId w:val="83"/>
              </w:numPr>
              <w:spacing w:after="160" w:line="259" w:lineRule="auto"/>
              <w:jc w:val="left"/>
              <w:rPr>
                <w:rFonts w:cs="Calibri"/>
                <w:sz w:val="18"/>
                <w:szCs w:val="18"/>
              </w:rPr>
            </w:pPr>
            <w:r w:rsidRPr="00CB6D04">
              <w:rPr>
                <w:rFonts w:cs="Calibri"/>
                <w:sz w:val="18"/>
                <w:szCs w:val="18"/>
              </w:rPr>
              <w:t>provedene promotivne aktivnosti planirane strateškim dokumentima,</w:t>
            </w:r>
          </w:p>
          <w:p w14:paraId="03D3AC69" w14:textId="77777777" w:rsidR="00B77D33" w:rsidRPr="00CB6D04" w:rsidRDefault="00B77D33">
            <w:pPr>
              <w:pStyle w:val="ListParagraph"/>
              <w:numPr>
                <w:ilvl w:val="0"/>
                <w:numId w:val="83"/>
              </w:numPr>
              <w:jc w:val="left"/>
              <w:rPr>
                <w:rFonts w:cs="Calibri"/>
                <w:sz w:val="18"/>
                <w:szCs w:val="18"/>
              </w:rPr>
            </w:pPr>
            <w:r w:rsidRPr="00CB6D04">
              <w:rPr>
                <w:rFonts w:cs="Calibri"/>
                <w:sz w:val="18"/>
                <w:szCs w:val="18"/>
              </w:rPr>
              <w:t xml:space="preserve">izrađen proizvodni portfelj za tržišno spremne proizvode i distribuiran dionicima. </w:t>
            </w:r>
          </w:p>
          <w:p w14:paraId="6A89DD4F" w14:textId="77777777" w:rsidR="00B77D33" w:rsidRPr="00CB6D04" w:rsidRDefault="00B77D33" w:rsidP="000B2AF3">
            <w:pPr>
              <w:rPr>
                <w:rFonts w:cs="Calibri"/>
                <w:sz w:val="18"/>
                <w:szCs w:val="18"/>
              </w:rPr>
            </w:pPr>
          </w:p>
        </w:tc>
      </w:tr>
    </w:tbl>
    <w:p w14:paraId="6F2AEE98" w14:textId="7CFA3337" w:rsidR="00815C9D" w:rsidRDefault="00815C9D" w:rsidP="00B77D33">
      <w:pPr>
        <w:spacing w:before="100" w:beforeAutospacing="1" w:after="100" w:afterAutospacing="1"/>
        <w:rPr>
          <w:rFonts w:cs="Calibri"/>
          <w:sz w:val="18"/>
          <w:szCs w:val="18"/>
          <w:lang w:eastAsia="hr-HR"/>
        </w:rPr>
      </w:pPr>
    </w:p>
    <w:p w14:paraId="5CDA7D7D" w14:textId="601FC828" w:rsidR="00B77D33" w:rsidRPr="00815C9D" w:rsidRDefault="00815C9D" w:rsidP="00815C9D">
      <w:pPr>
        <w:spacing w:before="0" w:after="0"/>
        <w:jc w:val="left"/>
        <w:rPr>
          <w:rFonts w:cs="Calibri"/>
          <w:sz w:val="18"/>
          <w:szCs w:val="18"/>
          <w:lang w:eastAsia="hr-HR"/>
        </w:rPr>
      </w:pPr>
      <w:r>
        <w:rPr>
          <w:rFonts w:cs="Calibri"/>
          <w:sz w:val="18"/>
          <w:szCs w:val="18"/>
          <w:lang w:eastAsia="hr-HR"/>
        </w:rPr>
        <w:br w:type="page"/>
      </w:r>
    </w:p>
    <w:p w14:paraId="13FAF787" w14:textId="7D8B9414" w:rsidR="00B77D33" w:rsidRPr="00ED5789" w:rsidRDefault="00B77D33" w:rsidP="000A6B45">
      <w:pPr>
        <w:pStyle w:val="Heading1"/>
      </w:pPr>
      <w:bookmarkStart w:id="261" w:name="_Toc215563535"/>
      <w:r w:rsidRPr="00ED5789">
        <w:lastRenderedPageBreak/>
        <w:t>Smjernice i preporuke za dionike razvoja</w:t>
      </w:r>
      <w:bookmarkEnd w:id="261"/>
    </w:p>
    <w:p w14:paraId="1DF6BD74" w14:textId="77777777" w:rsidR="00B77D33" w:rsidRPr="00ED5789" w:rsidRDefault="00B77D33" w:rsidP="00545504">
      <w:pPr>
        <w:pStyle w:val="Heading2"/>
        <w:rPr>
          <w:rFonts w:eastAsia="Times New Roman"/>
          <w:lang w:eastAsia="hr-HR"/>
        </w:rPr>
      </w:pPr>
      <w:bookmarkStart w:id="262" w:name="_Toc215563536"/>
      <w:r w:rsidRPr="00ED5789">
        <w:rPr>
          <w:rFonts w:eastAsia="Times New Roman"/>
          <w:lang w:eastAsia="hr-HR"/>
        </w:rPr>
        <w:t>Smjernice i preporuke za jedinicu lokalne samouprave</w:t>
      </w:r>
      <w:bookmarkEnd w:id="262"/>
    </w:p>
    <w:p w14:paraId="20B33891" w14:textId="3E4E9F2B" w:rsidR="001056B4" w:rsidRPr="00C0421D" w:rsidRDefault="00B77D33" w:rsidP="00B77D33">
      <w:pPr>
        <w:rPr>
          <w:rFonts w:cs="Calibri"/>
          <w:lang w:eastAsia="hr-HR"/>
        </w:rPr>
      </w:pPr>
      <w:r w:rsidRPr="00C0421D">
        <w:rPr>
          <w:rFonts w:cs="Calibri"/>
          <w:lang w:eastAsia="hr-HR"/>
        </w:rPr>
        <w:t xml:space="preserve">Lokalna samouprava ima ključnu ulogu u razvoju turizma jer stvara osnovne infrastrukturne pretpostavke, a to su ceste, parkirališta, javna kupališta, trgovi i ostale javne površine i njihova opremljenost te komunalne usluge na kojima se može kvalitetno nadograđivati turistički proizvod. Pri tome su važna partnerstva s poduzetničkim sektorom i s civilnim društvom, sa županijskim tijelima te pravovremeno donošenje planskih i strateških dokumenata u suradnji s lokalnom zajednicom. Važna je uloga </w:t>
      </w:r>
      <w:r w:rsidR="00071E84">
        <w:rPr>
          <w:rFonts w:cs="Calibri"/>
          <w:lang w:eastAsia="hr-HR"/>
        </w:rPr>
        <w:t xml:space="preserve">grada </w:t>
      </w:r>
      <w:r w:rsidRPr="00C0421D">
        <w:rPr>
          <w:rFonts w:cs="Calibri"/>
          <w:lang w:eastAsia="hr-HR"/>
        </w:rPr>
        <w:t xml:space="preserve">u usmjeravanju razvoja prema principima održivosti te u tom smislu podržavanje projekata privatnog sektora kojima se ostvaruju ciljevi održivosti u turizmu. </w:t>
      </w:r>
      <w:r w:rsidR="00071E84">
        <w:rPr>
          <w:rFonts w:cs="Calibri"/>
          <w:lang w:eastAsia="hr-HR"/>
        </w:rPr>
        <w:t>Grad</w:t>
      </w:r>
      <w:r w:rsidRPr="00C0421D">
        <w:rPr>
          <w:rFonts w:cs="Calibri"/>
          <w:lang w:eastAsia="hr-HR"/>
        </w:rPr>
        <w:t xml:space="preserve"> pri tome pruža temeljnu podlogu i u vidu izrade prostornih planova koji moraju pomiriti interese ekonomskog razvoja s principima održivosti te s visokim stupnjem zadovoljstva života u lokalnoj zajednici. Grad Otočac bi se trebao usmjeriti prvenstveno na jačanje postojećih turističkih proizvoda koji su primarni te ulagati u javnu infrastrukturu kako bi proizvodi postali još atraktivniji i bili zamašnjak turističkog razvoja. Pri tome bi prioriteti trebali biti:</w:t>
      </w:r>
    </w:p>
    <w:p w14:paraId="200BDE38" w14:textId="65701107" w:rsidR="00B77D33" w:rsidRPr="00C0421D" w:rsidRDefault="00B77D33" w:rsidP="00BF7CD3">
      <w:pPr>
        <w:ind w:left="720"/>
        <w:rPr>
          <w:rFonts w:cs="Calibri"/>
          <w:lang w:eastAsia="hr-HR"/>
        </w:rPr>
      </w:pPr>
      <w:r w:rsidRPr="00C0421D">
        <w:rPr>
          <w:rFonts w:cs="Calibri"/>
          <w:lang w:eastAsia="hr-HR"/>
        </w:rPr>
        <w:t>Mjera 2.1.1. Unaprjeđenje postojeće turističke infrastrukture, a posebno aktivnosti proširenja postojeće WiFi mreže</w:t>
      </w:r>
      <w:r w:rsidR="00071E84">
        <w:rPr>
          <w:rFonts w:cs="Calibri"/>
          <w:lang w:eastAsia="hr-HR"/>
        </w:rPr>
        <w:t xml:space="preserve"> i obnova zaštićenih objekata</w:t>
      </w:r>
      <w:r w:rsidR="00656348">
        <w:rPr>
          <w:rFonts w:cs="Calibri"/>
          <w:lang w:eastAsia="hr-HR"/>
        </w:rPr>
        <w:t>,</w:t>
      </w:r>
    </w:p>
    <w:p w14:paraId="0258C923" w14:textId="04DEC821" w:rsidR="00B77D33" w:rsidRPr="00C0421D" w:rsidRDefault="00B77D33" w:rsidP="00BF7CD3">
      <w:pPr>
        <w:ind w:left="720"/>
        <w:rPr>
          <w:rFonts w:cs="Calibri"/>
          <w:lang w:eastAsia="hr-HR"/>
        </w:rPr>
      </w:pPr>
      <w:r w:rsidRPr="00C0421D">
        <w:rPr>
          <w:rFonts w:cs="Calibri"/>
          <w:lang w:eastAsia="hr-HR"/>
        </w:rPr>
        <w:t xml:space="preserve">Mjera 2.1.2. </w:t>
      </w:r>
      <w:r w:rsidR="00071E84">
        <w:rPr>
          <w:rFonts w:cs="Calibri"/>
          <w:lang w:eastAsia="hr-HR"/>
        </w:rPr>
        <w:t>Unaprjeđenje komunalne</w:t>
      </w:r>
      <w:r w:rsidRPr="00C0421D">
        <w:rPr>
          <w:rFonts w:cs="Calibri"/>
          <w:lang w:eastAsia="hr-HR"/>
        </w:rPr>
        <w:t xml:space="preserve"> infrastrukture, posebno provođenje edukacija za unaprjeđenje zaštite okoliša i energetsku učinkovitost te izgradnja </w:t>
      </w:r>
      <w:r w:rsidR="00071E84">
        <w:rPr>
          <w:rFonts w:cs="Calibri"/>
          <w:lang w:eastAsia="hr-HR"/>
        </w:rPr>
        <w:t>i rekonstrukcija infrastrukturnih objekata</w:t>
      </w:r>
      <w:r w:rsidRPr="00C0421D">
        <w:rPr>
          <w:rFonts w:cs="Calibri"/>
          <w:lang w:eastAsia="hr-HR"/>
        </w:rPr>
        <w:t>,</w:t>
      </w:r>
    </w:p>
    <w:p w14:paraId="1367C21B" w14:textId="77777777" w:rsidR="00071E84" w:rsidRDefault="00B77D33" w:rsidP="00BF7CD3">
      <w:pPr>
        <w:ind w:left="720"/>
        <w:rPr>
          <w:rFonts w:cs="Calibri"/>
          <w:lang w:eastAsia="hr-HR"/>
        </w:rPr>
      </w:pPr>
      <w:r w:rsidRPr="00C0421D">
        <w:rPr>
          <w:rFonts w:cs="Calibri"/>
          <w:lang w:eastAsia="hr-HR"/>
        </w:rPr>
        <w:t xml:space="preserve">Mjera 3.1.1. Podizanje tržišne spremnosti postojećih proizvoda, posebno aktivnosti razvoja planinarskih staza, vidikovaca i skloništa, osmišljavanje i opremanje novih </w:t>
      </w:r>
      <w:r w:rsidR="00656348">
        <w:rPr>
          <w:rFonts w:cs="Calibri"/>
          <w:lang w:eastAsia="hr-HR"/>
        </w:rPr>
        <w:t>biciklističkih</w:t>
      </w:r>
      <w:r w:rsidRPr="00C0421D">
        <w:rPr>
          <w:rFonts w:cs="Calibri"/>
          <w:lang w:eastAsia="hr-HR"/>
        </w:rPr>
        <w:t xml:space="preserve"> staza</w:t>
      </w:r>
    </w:p>
    <w:p w14:paraId="76DC163F" w14:textId="693CF907" w:rsidR="00B77D33" w:rsidRPr="00C0421D" w:rsidRDefault="00071E84" w:rsidP="00815C9D">
      <w:pPr>
        <w:ind w:left="720"/>
        <w:rPr>
          <w:rFonts w:cs="Calibri"/>
          <w:lang w:eastAsia="hr-HR"/>
        </w:rPr>
      </w:pPr>
      <w:r>
        <w:rPr>
          <w:rFonts w:cs="Calibri"/>
          <w:lang w:eastAsia="hr-HR"/>
        </w:rPr>
        <w:t>Mjera 3.2.1. Priprema za tržište novih proizvoda, radi se o sadržajima u sklopu kulturnog turizma što uključuje znatne infrastrukturne zahvate koji omogućavaju interpretaciju baštine</w:t>
      </w:r>
      <w:r w:rsidR="00B77D33" w:rsidRPr="00C0421D">
        <w:rPr>
          <w:rFonts w:cs="Calibri"/>
          <w:lang w:eastAsia="hr-HR"/>
        </w:rPr>
        <w:t xml:space="preserve">. </w:t>
      </w:r>
    </w:p>
    <w:p w14:paraId="744E6652" w14:textId="77777777" w:rsidR="00B77D33" w:rsidRPr="00ED5789" w:rsidRDefault="00B77D33" w:rsidP="00545504">
      <w:pPr>
        <w:pStyle w:val="Heading2"/>
        <w:rPr>
          <w:rFonts w:eastAsia="Times New Roman"/>
          <w:lang w:eastAsia="hr-HR"/>
        </w:rPr>
      </w:pPr>
      <w:bookmarkStart w:id="263" w:name="_Toc215563537"/>
      <w:r w:rsidRPr="00ED5789">
        <w:rPr>
          <w:rFonts w:eastAsia="Times New Roman"/>
          <w:lang w:eastAsia="hr-HR"/>
        </w:rPr>
        <w:t>Smjernice i preporuke za Turističku zajednicu Otočac</w:t>
      </w:r>
      <w:bookmarkEnd w:id="263"/>
    </w:p>
    <w:p w14:paraId="7EB84628" w14:textId="77777777" w:rsidR="00B77D33" w:rsidRPr="00C0421D" w:rsidRDefault="00B77D33" w:rsidP="00B77D33">
      <w:pPr>
        <w:rPr>
          <w:rFonts w:cs="Calibri"/>
          <w:lang w:eastAsia="hr-HR"/>
        </w:rPr>
      </w:pPr>
      <w:r w:rsidRPr="00C0421D">
        <w:rPr>
          <w:rFonts w:cs="Calibri"/>
          <w:lang w:eastAsia="hr-HR"/>
        </w:rPr>
        <w:t>Promoviranje destinacije izuzetno je važna zadaća Turističke zajednice Grada Otočca, kao i praćenje turističkog prometa i njegova evaluacija. Važna je inicijativa turističke zajednice u pokretanju i koordinaciji projekata kojima se unapređuje turistički razvoj, organizacija edukacija za širok spektar dionika u području turizma, osmišljavanje i realizacija novih turističkih sadržaja poput tematskih ruta i turističkih paketa, osmišljavanje manifestacija te umrežavanje različitih dionika u turizmu. Tijekom provedbe ovog Plana ključne mjere i aktivnosti su sljedeće:</w:t>
      </w:r>
    </w:p>
    <w:p w14:paraId="7E685BCC" w14:textId="77777777" w:rsidR="00B77D33" w:rsidRPr="00C0421D" w:rsidRDefault="00B77D33" w:rsidP="00B77D33">
      <w:pPr>
        <w:rPr>
          <w:rFonts w:cs="Calibri"/>
          <w:lang w:eastAsia="hr-HR"/>
        </w:rPr>
      </w:pPr>
      <w:r w:rsidRPr="00C0421D">
        <w:rPr>
          <w:rFonts w:cs="Calibri"/>
          <w:lang w:eastAsia="hr-HR"/>
        </w:rPr>
        <w:t>-Mjera 1.1.1. Unaprjeđenje upravljanja, posebno aktivnosti edukacije za iznajmljivače i uspostava sustava nagrađivanja postignuća u turizmu,</w:t>
      </w:r>
    </w:p>
    <w:p w14:paraId="04969746" w14:textId="77777777" w:rsidR="00B77D33" w:rsidRPr="00C0421D" w:rsidRDefault="00B77D33" w:rsidP="00B77D33">
      <w:pPr>
        <w:rPr>
          <w:rFonts w:cs="Calibri"/>
          <w:lang w:eastAsia="hr-HR"/>
        </w:rPr>
      </w:pPr>
      <w:r w:rsidRPr="00C0421D">
        <w:rPr>
          <w:rFonts w:cs="Calibri"/>
          <w:lang w:eastAsia="hr-HR"/>
        </w:rPr>
        <w:t>- Mjera 1.1.2. Lobiranje i umrežavanje s dionicima, aktivnost lobiranja kod županije i nacionalnih tijela za programe i projekte koji potiču turistički razvoj,</w:t>
      </w:r>
    </w:p>
    <w:p w14:paraId="20361D24" w14:textId="63A0089D" w:rsidR="00B77D33" w:rsidRPr="00C0421D" w:rsidRDefault="00B77D33" w:rsidP="00B77D33">
      <w:pPr>
        <w:rPr>
          <w:rFonts w:cs="Calibri"/>
          <w:lang w:eastAsia="hr-HR"/>
        </w:rPr>
      </w:pPr>
      <w:r w:rsidRPr="00C0421D">
        <w:rPr>
          <w:rFonts w:cs="Calibri"/>
          <w:lang w:eastAsia="hr-HR"/>
        </w:rPr>
        <w:t>-Mjera 3.</w:t>
      </w:r>
      <w:r w:rsidR="00B645C4">
        <w:rPr>
          <w:rFonts w:cs="Calibri"/>
          <w:lang w:eastAsia="hr-HR"/>
        </w:rPr>
        <w:t>1</w:t>
      </w:r>
      <w:r w:rsidRPr="00C0421D">
        <w:rPr>
          <w:rFonts w:cs="Calibri"/>
          <w:lang w:eastAsia="hr-HR"/>
        </w:rPr>
        <w:t xml:space="preserve">.1. </w:t>
      </w:r>
      <w:r w:rsidR="00B645C4">
        <w:rPr>
          <w:rFonts w:cs="Calibri"/>
          <w:lang w:eastAsia="hr-HR"/>
        </w:rPr>
        <w:t>Podizanje tržišne spremnosti postojećih proizvoda</w:t>
      </w:r>
      <w:r w:rsidRPr="00C0421D">
        <w:rPr>
          <w:rFonts w:cs="Calibri"/>
          <w:lang w:eastAsia="hr-HR"/>
        </w:rPr>
        <w:t>,</w:t>
      </w:r>
    </w:p>
    <w:p w14:paraId="34B7C519" w14:textId="77777777" w:rsidR="00B645C4" w:rsidRDefault="00B77D33" w:rsidP="00B77D33">
      <w:pPr>
        <w:rPr>
          <w:rFonts w:cs="Calibri"/>
          <w:lang w:eastAsia="hr-HR"/>
        </w:rPr>
      </w:pPr>
      <w:r w:rsidRPr="00C0421D">
        <w:rPr>
          <w:rFonts w:cs="Calibri"/>
          <w:lang w:eastAsia="hr-HR"/>
        </w:rPr>
        <w:lastRenderedPageBreak/>
        <w:t>-Mjera 4.1.1. Sustavna i ciljana promocija destinacije, posebno aktivnost marketinških kampanja na e kanalima</w:t>
      </w:r>
    </w:p>
    <w:p w14:paraId="046950E3" w14:textId="632A7B86" w:rsidR="00B77D33" w:rsidRPr="00C0421D" w:rsidRDefault="00B645C4" w:rsidP="00B77D33">
      <w:pPr>
        <w:rPr>
          <w:rFonts w:cs="Calibri"/>
          <w:lang w:eastAsia="hr-HR"/>
        </w:rPr>
      </w:pPr>
      <w:r>
        <w:rPr>
          <w:rFonts w:cs="Calibri"/>
          <w:lang w:eastAsia="hr-HR"/>
        </w:rPr>
        <w:t>-Mjera 4.1.2</w:t>
      </w:r>
      <w:r w:rsidR="00B77D33" w:rsidRPr="00C0421D">
        <w:rPr>
          <w:rFonts w:cs="Calibri"/>
          <w:lang w:eastAsia="hr-HR"/>
        </w:rPr>
        <w:t>.</w:t>
      </w:r>
      <w:r>
        <w:rPr>
          <w:rFonts w:cs="Calibri"/>
          <w:lang w:eastAsia="hr-HR"/>
        </w:rPr>
        <w:t xml:space="preserve"> Marketinška podrška cjelogodišnjem turizmu.</w:t>
      </w:r>
    </w:p>
    <w:p w14:paraId="5750C5C4" w14:textId="77777777" w:rsidR="00B77D33" w:rsidRPr="00ED5789" w:rsidRDefault="00B77D33" w:rsidP="00545504">
      <w:pPr>
        <w:pStyle w:val="Heading2"/>
        <w:rPr>
          <w:lang w:eastAsia="hr-HR"/>
        </w:rPr>
      </w:pPr>
      <w:bookmarkStart w:id="264" w:name="_Toc215563538"/>
      <w:r w:rsidRPr="00ED5789">
        <w:rPr>
          <w:lang w:eastAsia="hr-HR"/>
        </w:rPr>
        <w:t>Smjernice i preporuke za druge dionike u turizmu i upravljanje turizmom u destinaciji</w:t>
      </w:r>
      <w:bookmarkEnd w:id="264"/>
    </w:p>
    <w:p w14:paraId="50BFDDF9" w14:textId="02A8A508" w:rsidR="00B77D33" w:rsidRPr="00C0421D" w:rsidRDefault="00B77D33" w:rsidP="00BF7CD3">
      <w:pPr>
        <w:rPr>
          <w:rFonts w:cs="Calibri"/>
          <w:lang w:eastAsia="hr-HR"/>
        </w:rPr>
      </w:pPr>
      <w:r w:rsidRPr="00C0421D">
        <w:rPr>
          <w:rFonts w:cs="Calibri"/>
          <w:lang w:eastAsia="hr-HR"/>
        </w:rPr>
        <w:t>Najvažniji ostali dionici u turizmu su poduzetn</w:t>
      </w:r>
      <w:r w:rsidR="00B645C4">
        <w:rPr>
          <w:rFonts w:cs="Calibri"/>
          <w:lang w:eastAsia="hr-HR"/>
        </w:rPr>
        <w:t xml:space="preserve">ički sektor, </w:t>
      </w:r>
      <w:r w:rsidR="003F0E2A">
        <w:rPr>
          <w:rFonts w:cs="Calibri"/>
          <w:lang w:eastAsia="hr-HR"/>
        </w:rPr>
        <w:t xml:space="preserve">upravna tijela u turističkom sektoru, te </w:t>
      </w:r>
      <w:r w:rsidR="00B645C4">
        <w:rPr>
          <w:rFonts w:cs="Calibri"/>
          <w:lang w:eastAsia="hr-HR"/>
        </w:rPr>
        <w:t>javne ustanove u kulturi</w:t>
      </w:r>
      <w:r w:rsidRPr="00C0421D">
        <w:rPr>
          <w:rFonts w:cs="Calibri"/>
          <w:lang w:eastAsia="hr-HR"/>
        </w:rPr>
        <w:t xml:space="preserve"> i udruge koje već sad upravljaju brojnim sadržajima koji čine turističke proizvode. Udruge sudjeluju u ponudi outdoor sadržaja te u realizaciji kulturnog turizma, posebno kad su u pitanju manifestacije. Takv</w:t>
      </w:r>
      <w:r w:rsidR="003F0E2A">
        <w:rPr>
          <w:rFonts w:cs="Calibri"/>
          <w:lang w:eastAsia="hr-HR"/>
        </w:rPr>
        <w:t>u</w:t>
      </w:r>
      <w:r w:rsidRPr="00C0421D">
        <w:rPr>
          <w:rFonts w:cs="Calibri"/>
          <w:lang w:eastAsia="hr-HR"/>
        </w:rPr>
        <w:t xml:space="preserve"> je suradnju potrebno stalno proširivati. Poduzetnički sektor svojom inicijativom i ulaganjem čini važnu okosnicu turističke ponude.</w:t>
      </w:r>
      <w:r w:rsidR="00B645C4">
        <w:rPr>
          <w:rFonts w:cs="Calibri"/>
          <w:lang w:eastAsia="hr-HR"/>
        </w:rPr>
        <w:t xml:space="preserve"> </w:t>
      </w:r>
      <w:r w:rsidR="003F0E2A">
        <w:rPr>
          <w:rFonts w:cs="Calibri"/>
          <w:lang w:eastAsia="hr-HR"/>
        </w:rPr>
        <w:t>Upravljanje ustanovama u kulturi i stručna ekspertiza koju pružaju ustanove neizostavni su dio pogotovo kulturnog turizma. Turističke organizacije na svim razinama iznimno su važni partneri u upravljanju destinacijom zbog zakonskih obaveza te rada u brojnim segmentima turističkog sektora.</w:t>
      </w:r>
    </w:p>
    <w:p w14:paraId="6BB37744" w14:textId="77777777" w:rsidR="00B77D33" w:rsidRPr="00C0421D" w:rsidRDefault="00B77D33" w:rsidP="00BF7CD3">
      <w:pPr>
        <w:rPr>
          <w:rFonts w:cs="Calibri"/>
          <w:lang w:eastAsia="hr-HR"/>
        </w:rPr>
      </w:pPr>
      <w:r w:rsidRPr="00C0421D">
        <w:rPr>
          <w:rFonts w:cs="Calibri"/>
          <w:lang w:eastAsia="hr-HR"/>
        </w:rPr>
        <w:t>Posebno je važno uključivanje u sljedeće ključne mjere i aktivnosti:</w:t>
      </w:r>
    </w:p>
    <w:p w14:paraId="5EF3556D" w14:textId="5ABBEE0F" w:rsidR="00B77D33" w:rsidRDefault="00B77D33" w:rsidP="00BF7CD3">
      <w:pPr>
        <w:rPr>
          <w:rFonts w:cs="Calibri"/>
          <w:lang w:eastAsia="hr-HR"/>
        </w:rPr>
      </w:pPr>
      <w:r w:rsidRPr="00C0421D">
        <w:rPr>
          <w:rFonts w:cs="Calibri"/>
          <w:lang w:eastAsia="hr-HR"/>
        </w:rPr>
        <w:t>Mjera 1.1.1. Unaprjeđenje upravljanja</w:t>
      </w:r>
      <w:r w:rsidR="00071E84">
        <w:rPr>
          <w:rFonts w:cs="Calibri"/>
          <w:lang w:eastAsia="hr-HR"/>
        </w:rPr>
        <w:t xml:space="preserve"> (</w:t>
      </w:r>
      <w:r w:rsidRPr="00C0421D">
        <w:rPr>
          <w:rFonts w:cs="Calibri"/>
          <w:lang w:eastAsia="hr-HR"/>
        </w:rPr>
        <w:t>potrebno je uključiti se u edukacije</w:t>
      </w:r>
      <w:r w:rsidR="00071E84">
        <w:rPr>
          <w:rFonts w:cs="Calibri"/>
          <w:lang w:eastAsia="hr-HR"/>
        </w:rPr>
        <w:t>)</w:t>
      </w:r>
      <w:r w:rsidRPr="00C0421D">
        <w:rPr>
          <w:rFonts w:cs="Calibri"/>
          <w:lang w:eastAsia="hr-HR"/>
        </w:rPr>
        <w:t xml:space="preserve">, </w:t>
      </w:r>
    </w:p>
    <w:p w14:paraId="4A6E455A" w14:textId="39121869" w:rsidR="003F0E2A" w:rsidRPr="00C0421D" w:rsidRDefault="003F0E2A" w:rsidP="00BF7CD3">
      <w:pPr>
        <w:rPr>
          <w:rFonts w:cs="Calibri"/>
          <w:lang w:eastAsia="hr-HR"/>
        </w:rPr>
      </w:pPr>
      <w:r>
        <w:rPr>
          <w:rFonts w:cs="Calibri"/>
          <w:lang w:eastAsia="hr-HR"/>
        </w:rPr>
        <w:t>Mjera 1.1.2. Lobiranje i umrežavanje s dionicima,</w:t>
      </w:r>
    </w:p>
    <w:p w14:paraId="38211BD4" w14:textId="438425B7" w:rsidR="00B77D33" w:rsidRPr="00C0421D" w:rsidRDefault="00B77D33" w:rsidP="00BF7CD3">
      <w:pPr>
        <w:rPr>
          <w:rFonts w:cs="Calibri"/>
          <w:lang w:eastAsia="hr-HR"/>
        </w:rPr>
      </w:pPr>
      <w:r w:rsidRPr="00C0421D">
        <w:rPr>
          <w:rFonts w:cs="Calibri"/>
          <w:lang w:eastAsia="hr-HR"/>
        </w:rPr>
        <w:t>Mjera 2.1.2. Razvoj nove turističke infrastrukture</w:t>
      </w:r>
      <w:r w:rsidR="00071E84">
        <w:rPr>
          <w:rFonts w:cs="Calibri"/>
          <w:lang w:eastAsia="hr-HR"/>
        </w:rPr>
        <w:t xml:space="preserve"> (</w:t>
      </w:r>
      <w:r w:rsidRPr="00C0421D">
        <w:rPr>
          <w:rFonts w:cs="Calibri"/>
          <w:lang w:eastAsia="hr-HR"/>
        </w:rPr>
        <w:t>potrebno je uključivanje</w:t>
      </w:r>
      <w:r w:rsidR="003F0E2A">
        <w:rPr>
          <w:rFonts w:cs="Calibri"/>
          <w:lang w:eastAsia="hr-HR"/>
        </w:rPr>
        <w:t xml:space="preserve"> udruga</w:t>
      </w:r>
      <w:r w:rsidR="00071E84">
        <w:rPr>
          <w:rFonts w:cs="Calibri"/>
          <w:lang w:eastAsia="hr-HR"/>
        </w:rPr>
        <w:t>),</w:t>
      </w:r>
      <w:r w:rsidRPr="00C0421D">
        <w:rPr>
          <w:rFonts w:cs="Calibri"/>
          <w:lang w:eastAsia="hr-HR"/>
        </w:rPr>
        <w:t xml:space="preserve"> </w:t>
      </w:r>
    </w:p>
    <w:p w14:paraId="58710184" w14:textId="7871B5A5" w:rsidR="00071E84" w:rsidRDefault="00B77D33" w:rsidP="00BF7CD3">
      <w:pPr>
        <w:rPr>
          <w:rFonts w:cs="Calibri"/>
          <w:lang w:eastAsia="hr-HR"/>
        </w:rPr>
      </w:pPr>
      <w:r w:rsidRPr="00C0421D">
        <w:rPr>
          <w:rFonts w:cs="Calibri"/>
          <w:lang w:eastAsia="hr-HR"/>
        </w:rPr>
        <w:t>Mjera 3.1.1. Podizanje tržišne spremnosti postojećih proizvoda</w:t>
      </w:r>
      <w:r w:rsidR="00071E84">
        <w:rPr>
          <w:rFonts w:cs="Calibri"/>
          <w:lang w:eastAsia="hr-HR"/>
        </w:rPr>
        <w:t xml:space="preserve"> (</w:t>
      </w:r>
      <w:r w:rsidRPr="00C0421D">
        <w:rPr>
          <w:rFonts w:cs="Calibri"/>
          <w:lang w:eastAsia="hr-HR"/>
        </w:rPr>
        <w:t>odazvati se na edukacije, sudjelovati u umrežavanju proizvođača i turističkih poduzeća</w:t>
      </w:r>
      <w:r w:rsidR="00071E84">
        <w:rPr>
          <w:rFonts w:cs="Calibri"/>
          <w:lang w:eastAsia="hr-HR"/>
        </w:rPr>
        <w:t>),</w:t>
      </w:r>
    </w:p>
    <w:p w14:paraId="42ACC55B" w14:textId="77777777" w:rsidR="00071E84" w:rsidRDefault="00071E84" w:rsidP="00BF7CD3">
      <w:pPr>
        <w:rPr>
          <w:rFonts w:cs="Calibri"/>
          <w:lang w:eastAsia="hr-HR"/>
        </w:rPr>
      </w:pPr>
      <w:r>
        <w:rPr>
          <w:rFonts w:cs="Calibri"/>
          <w:lang w:eastAsia="hr-HR"/>
        </w:rPr>
        <w:t xml:space="preserve">Mjera 4.1.1. Sustavna i ciljana promocija destinacije, </w:t>
      </w:r>
    </w:p>
    <w:p w14:paraId="693556B3" w14:textId="38907909" w:rsidR="00B77D33" w:rsidRPr="00C0421D" w:rsidRDefault="00071E84" w:rsidP="00BF7CD3">
      <w:pPr>
        <w:rPr>
          <w:rFonts w:cs="Calibri"/>
          <w:lang w:eastAsia="hr-HR"/>
        </w:rPr>
      </w:pPr>
      <w:r>
        <w:rPr>
          <w:rFonts w:cs="Calibri"/>
          <w:lang w:eastAsia="hr-HR"/>
        </w:rPr>
        <w:t>Mjera 4.1.2</w:t>
      </w:r>
      <w:r w:rsidR="00B77D33" w:rsidRPr="00C0421D">
        <w:rPr>
          <w:rFonts w:cs="Calibri"/>
          <w:lang w:eastAsia="hr-HR"/>
        </w:rPr>
        <w:t>.</w:t>
      </w:r>
      <w:r>
        <w:rPr>
          <w:rFonts w:cs="Calibri"/>
          <w:lang w:eastAsia="hr-HR"/>
        </w:rPr>
        <w:t xml:space="preserve"> Marketinška podrška cjelogodišnjem turizmu (uključivanje širokog kruga dionika iznimno je važno za izradu primjenjivih strateških dokumenata koji se planiraju ovom mjerom).</w:t>
      </w:r>
      <w:r w:rsidR="00B77D33" w:rsidRPr="00C0421D">
        <w:rPr>
          <w:rFonts w:cs="Calibri"/>
          <w:lang w:eastAsia="hr-HR"/>
        </w:rPr>
        <w:t xml:space="preserve"> </w:t>
      </w:r>
    </w:p>
    <w:p w14:paraId="77D22B16" w14:textId="77777777" w:rsidR="00B77D33" w:rsidRPr="00C0421D" w:rsidRDefault="00B77D33">
      <w:pPr>
        <w:jc w:val="left"/>
        <w:rPr>
          <w:rFonts w:cs="Calibri"/>
          <w:color w:val="0F4761" w:themeColor="accent1" w:themeShade="BF"/>
          <w:sz w:val="40"/>
          <w:szCs w:val="40"/>
          <w:lang w:eastAsia="hr-HR"/>
        </w:rPr>
      </w:pPr>
      <w:r w:rsidRPr="00C0421D">
        <w:rPr>
          <w:rFonts w:cs="Calibri"/>
          <w:lang w:eastAsia="hr-HR"/>
        </w:rPr>
        <w:br w:type="page"/>
      </w:r>
    </w:p>
    <w:p w14:paraId="3E4C0431" w14:textId="4F69E3E8" w:rsidR="00B77D33" w:rsidRPr="00ED5789" w:rsidRDefault="00A039AD" w:rsidP="000A6B45">
      <w:pPr>
        <w:pStyle w:val="Heading1"/>
        <w:rPr>
          <w:rFonts w:eastAsia="Times New Roman"/>
          <w:lang w:eastAsia="hr-HR"/>
        </w:rPr>
      </w:pPr>
      <w:r>
        <w:rPr>
          <w:rFonts w:eastAsia="Times New Roman"/>
          <w:lang w:eastAsia="hr-HR"/>
        </w:rPr>
        <w:lastRenderedPageBreak/>
        <w:t xml:space="preserve"> </w:t>
      </w:r>
      <w:bookmarkStart w:id="265" w:name="_Toc215563539"/>
      <w:r w:rsidR="00B77D33" w:rsidRPr="00ED5789">
        <w:rPr>
          <w:rFonts w:eastAsia="Times New Roman"/>
          <w:lang w:eastAsia="hr-HR"/>
        </w:rPr>
        <w:t>Popis projekata</w:t>
      </w:r>
      <w:bookmarkEnd w:id="265"/>
    </w:p>
    <w:p w14:paraId="0549AC9D" w14:textId="77777777" w:rsidR="00B77D33" w:rsidRPr="00C0421D" w:rsidRDefault="00B77D33" w:rsidP="008C4A40">
      <w:pPr>
        <w:spacing w:before="100" w:beforeAutospacing="1" w:after="100" w:afterAutospacing="1"/>
        <w:rPr>
          <w:rFonts w:cs="Calibri"/>
          <w:u w:val="single"/>
          <w:lang w:eastAsia="hr-HR"/>
        </w:rPr>
      </w:pPr>
      <w:r w:rsidRPr="00C0421D">
        <w:rPr>
          <w:rFonts w:cs="Calibri"/>
          <w:u w:val="single"/>
          <w:lang w:eastAsia="hr-HR"/>
        </w:rPr>
        <w:t>Projekti koji pridonose provedbi mjera potrebnih za doprinos ostvarenju pokazatelja održivosti na razini destinacije</w:t>
      </w:r>
    </w:p>
    <w:p w14:paraId="11BA5970" w14:textId="6FD1B8CA" w:rsidR="00644C1B" w:rsidRPr="00815C9D" w:rsidRDefault="00B77D33" w:rsidP="00815C9D">
      <w:pPr>
        <w:rPr>
          <w:rFonts w:cs="Calibri"/>
          <w:lang w:eastAsia="hr-HR"/>
        </w:rPr>
      </w:pPr>
      <w:r w:rsidRPr="00815C9D">
        <w:rPr>
          <w:rFonts w:cs="Calibri"/>
          <w:lang w:eastAsia="hr-HR"/>
        </w:rPr>
        <w:t xml:space="preserve">Među projektima koji doprinose provedbi mjera potrebnih za doprinos ostvarenju pokazatelja održivosti na razini destinacije ukupno </w:t>
      </w:r>
      <w:r w:rsidR="00E739B4" w:rsidRPr="00815C9D">
        <w:rPr>
          <w:rFonts w:cs="Calibri"/>
          <w:lang w:eastAsia="hr-HR"/>
        </w:rPr>
        <w:t>su</w:t>
      </w:r>
      <w:r w:rsidRPr="00815C9D">
        <w:rPr>
          <w:rFonts w:cs="Calibri"/>
          <w:lang w:eastAsia="hr-HR"/>
        </w:rPr>
        <w:t xml:space="preserve"> </w:t>
      </w:r>
      <w:r w:rsidR="00071E84" w:rsidRPr="00815C9D">
        <w:rPr>
          <w:rFonts w:cs="Calibri"/>
          <w:lang w:eastAsia="hr-HR"/>
        </w:rPr>
        <w:t xml:space="preserve">43 </w:t>
      </w:r>
      <w:r w:rsidRPr="00815C9D">
        <w:rPr>
          <w:rFonts w:cs="Calibri"/>
          <w:lang w:eastAsia="hr-HR"/>
        </w:rPr>
        <w:t xml:space="preserve">projekta među kojima u planiranom razdoblju </w:t>
      </w:r>
      <w:r w:rsidR="00071E84" w:rsidRPr="00815C9D">
        <w:rPr>
          <w:rFonts w:cs="Calibri"/>
          <w:lang w:eastAsia="hr-HR"/>
        </w:rPr>
        <w:t>nema</w:t>
      </w:r>
      <w:r w:rsidR="00B85F67" w:rsidRPr="00815C9D">
        <w:rPr>
          <w:rFonts w:cs="Calibri"/>
          <w:lang w:eastAsia="hr-HR"/>
        </w:rPr>
        <w:t xml:space="preserve"> </w:t>
      </w:r>
      <w:r w:rsidRPr="00815C9D">
        <w:rPr>
          <w:rFonts w:cs="Calibri"/>
          <w:lang w:eastAsia="hr-HR"/>
        </w:rPr>
        <w:t>projekat</w:t>
      </w:r>
      <w:r w:rsidR="00071E84" w:rsidRPr="00815C9D">
        <w:rPr>
          <w:rFonts w:cs="Calibri"/>
          <w:lang w:eastAsia="hr-HR"/>
        </w:rPr>
        <w:t>a</w:t>
      </w:r>
      <w:r w:rsidRPr="00815C9D">
        <w:rPr>
          <w:rFonts w:cs="Calibri"/>
          <w:lang w:eastAsia="hr-HR"/>
        </w:rPr>
        <w:t xml:space="preserve"> od posebnog značenja.</w:t>
      </w:r>
    </w:p>
    <w:p w14:paraId="34E22679" w14:textId="64A23786" w:rsidR="00B77D33" w:rsidRPr="00C0421D" w:rsidRDefault="00B77D33" w:rsidP="00545504">
      <w:pPr>
        <w:pStyle w:val="Heading2"/>
        <w:rPr>
          <w:lang w:eastAsia="hr-HR"/>
        </w:rPr>
      </w:pPr>
      <w:bookmarkStart w:id="266" w:name="_Toc215563540"/>
      <w:r w:rsidRPr="00C0421D">
        <w:rPr>
          <w:lang w:eastAsia="hr-HR"/>
        </w:rPr>
        <w:t>CILJ 1</w:t>
      </w:r>
      <w:r w:rsidR="008B27F4">
        <w:rPr>
          <w:lang w:eastAsia="hr-HR"/>
        </w:rPr>
        <w:t xml:space="preserve"> </w:t>
      </w:r>
      <w:r w:rsidR="00B85F67">
        <w:rPr>
          <w:lang w:eastAsia="hr-HR"/>
        </w:rPr>
        <w:t>Učinkovito upravljanje turističkim razvojem</w:t>
      </w:r>
      <w:bookmarkEnd w:id="266"/>
    </w:p>
    <w:p w14:paraId="62EABAA9" w14:textId="18186636" w:rsidR="00B77D33" w:rsidRPr="00C0421D" w:rsidRDefault="00B77D33" w:rsidP="00B77D33">
      <w:pPr>
        <w:spacing w:line="276" w:lineRule="auto"/>
        <w:rPr>
          <w:rFonts w:cs="Calibri"/>
          <w:b/>
          <w:bCs/>
          <w:lang w:eastAsia="hr-HR"/>
        </w:rPr>
      </w:pPr>
      <w:r w:rsidRPr="00C0421D">
        <w:rPr>
          <w:rFonts w:cs="Calibri"/>
          <w:b/>
          <w:bCs/>
          <w:lang w:eastAsia="hr-HR"/>
        </w:rPr>
        <w:t>Prioritet 1.1. Poboljšati upravljačke kapacitete</w:t>
      </w:r>
    </w:p>
    <w:p w14:paraId="6207C2E7" w14:textId="77777777" w:rsidR="00B77D33" w:rsidRDefault="00B77D33" w:rsidP="00B77D33">
      <w:pPr>
        <w:rPr>
          <w:rFonts w:cs="Calibri"/>
          <w:lang w:eastAsia="hr-HR"/>
        </w:rPr>
      </w:pPr>
      <w:r w:rsidRPr="00C0421D">
        <w:rPr>
          <w:rFonts w:cs="Calibri"/>
          <w:lang w:eastAsia="hr-HR"/>
        </w:rPr>
        <w:t>Mjera 1.1.1. Unaprjeđenje upravljanja</w:t>
      </w:r>
    </w:p>
    <w:p w14:paraId="53FB2EC7" w14:textId="4DA06F6A" w:rsidR="00886B45" w:rsidRPr="00C0421D" w:rsidRDefault="00886B45" w:rsidP="00644C1B">
      <w:pPr>
        <w:pStyle w:val="Heading3"/>
        <w:rPr>
          <w:lang w:eastAsia="hr-HR"/>
        </w:rPr>
      </w:pPr>
      <w:bookmarkStart w:id="267" w:name="_Toc215563541"/>
      <w:r>
        <w:rPr>
          <w:lang w:eastAsia="hr-HR"/>
        </w:rPr>
        <w:t>Aktivnost 1.1.1.1. Podizanje kapaciteta dionika u turizmu</w:t>
      </w:r>
      <w:bookmarkEnd w:id="267"/>
    </w:p>
    <w:tbl>
      <w:tblPr>
        <w:tblStyle w:val="TableGrid"/>
        <w:tblW w:w="0" w:type="auto"/>
        <w:tblLook w:val="04A0" w:firstRow="1" w:lastRow="0" w:firstColumn="1" w:lastColumn="0" w:noHBand="0" w:noVBand="1"/>
      </w:tblPr>
      <w:tblGrid>
        <w:gridCol w:w="1961"/>
        <w:gridCol w:w="2570"/>
        <w:gridCol w:w="1843"/>
        <w:gridCol w:w="2417"/>
      </w:tblGrid>
      <w:tr w:rsidR="00B77D33" w:rsidRPr="00544DF1" w14:paraId="3160A691" w14:textId="77777777" w:rsidTr="000B2AF3">
        <w:tc>
          <w:tcPr>
            <w:tcW w:w="1961" w:type="dxa"/>
            <w:shd w:val="clear" w:color="auto" w:fill="45B0E1" w:themeFill="accent1" w:themeFillTint="99"/>
          </w:tcPr>
          <w:p w14:paraId="5ECD0C21" w14:textId="77777777" w:rsidR="00B77D33" w:rsidRPr="00544DF1" w:rsidRDefault="00B77D33" w:rsidP="000B2AF3">
            <w:pPr>
              <w:rPr>
                <w:rFonts w:cs="Calibri"/>
                <w:sz w:val="18"/>
                <w:szCs w:val="18"/>
              </w:rPr>
            </w:pPr>
          </w:p>
          <w:p w14:paraId="7B57439F" w14:textId="77777777" w:rsidR="00B77D33" w:rsidRPr="00544DF1" w:rsidRDefault="00B77D33" w:rsidP="000B2AF3">
            <w:pPr>
              <w:rPr>
                <w:rFonts w:cs="Calibri"/>
                <w:sz w:val="18"/>
                <w:szCs w:val="18"/>
              </w:rPr>
            </w:pPr>
            <w:r w:rsidRPr="00544DF1">
              <w:rPr>
                <w:rFonts w:cs="Calibri"/>
                <w:sz w:val="18"/>
                <w:szCs w:val="18"/>
              </w:rPr>
              <w:t>Naziv projekta:</w:t>
            </w:r>
          </w:p>
          <w:p w14:paraId="5DCA31B5" w14:textId="77777777" w:rsidR="00B77D33" w:rsidRPr="00544DF1" w:rsidRDefault="00B77D33" w:rsidP="000B2AF3">
            <w:pPr>
              <w:rPr>
                <w:rFonts w:cs="Calibri"/>
                <w:sz w:val="18"/>
                <w:szCs w:val="18"/>
              </w:rPr>
            </w:pPr>
          </w:p>
        </w:tc>
        <w:tc>
          <w:tcPr>
            <w:tcW w:w="6830" w:type="dxa"/>
            <w:gridSpan w:val="3"/>
            <w:shd w:val="clear" w:color="auto" w:fill="45B0E1" w:themeFill="accent1" w:themeFillTint="99"/>
          </w:tcPr>
          <w:p w14:paraId="30E1CBD7" w14:textId="77777777" w:rsidR="00B77D33" w:rsidRPr="00544DF1" w:rsidRDefault="00B77D33" w:rsidP="000B2AF3">
            <w:pPr>
              <w:jc w:val="center"/>
              <w:rPr>
                <w:rFonts w:cs="Calibri"/>
                <w:b/>
                <w:sz w:val="18"/>
                <w:szCs w:val="18"/>
              </w:rPr>
            </w:pPr>
          </w:p>
          <w:p w14:paraId="6155BDD6" w14:textId="241E1AF6" w:rsidR="00B77D33" w:rsidRPr="00544DF1" w:rsidRDefault="00B77D33" w:rsidP="00644C1B">
            <w:pPr>
              <w:pStyle w:val="Heading4"/>
            </w:pPr>
            <w:r w:rsidRPr="00544DF1">
              <w:tab/>
            </w:r>
            <w:bookmarkStart w:id="268" w:name="_Toc215563542"/>
            <w:r w:rsidR="00886B45">
              <w:t>Edukacija</w:t>
            </w:r>
            <w:r w:rsidRPr="00544DF1">
              <w:t xml:space="preserve"> dionika u turizmu</w:t>
            </w:r>
            <w:bookmarkEnd w:id="268"/>
          </w:p>
        </w:tc>
      </w:tr>
      <w:tr w:rsidR="00B77D33" w:rsidRPr="00544DF1" w14:paraId="3FB60B87" w14:textId="77777777" w:rsidTr="000B2AF3">
        <w:tc>
          <w:tcPr>
            <w:tcW w:w="1961" w:type="dxa"/>
            <w:shd w:val="clear" w:color="auto" w:fill="45B0E1" w:themeFill="accent1" w:themeFillTint="99"/>
          </w:tcPr>
          <w:p w14:paraId="63E2CAC3" w14:textId="77777777" w:rsidR="00B77D33" w:rsidRPr="00544DF1" w:rsidRDefault="00B77D33" w:rsidP="000B2AF3">
            <w:pPr>
              <w:rPr>
                <w:rFonts w:cs="Calibri"/>
                <w:sz w:val="18"/>
                <w:szCs w:val="18"/>
              </w:rPr>
            </w:pPr>
          </w:p>
          <w:p w14:paraId="0E897CA0" w14:textId="77777777" w:rsidR="00B77D33" w:rsidRPr="00544DF1" w:rsidRDefault="00B77D33" w:rsidP="000B2AF3">
            <w:pPr>
              <w:rPr>
                <w:rFonts w:cs="Calibri"/>
                <w:sz w:val="18"/>
                <w:szCs w:val="18"/>
              </w:rPr>
            </w:pPr>
            <w:r w:rsidRPr="00544DF1">
              <w:rPr>
                <w:rFonts w:cs="Calibri"/>
                <w:sz w:val="18"/>
                <w:szCs w:val="18"/>
              </w:rPr>
              <w:t>Predmet i svrha</w:t>
            </w:r>
          </w:p>
        </w:tc>
        <w:tc>
          <w:tcPr>
            <w:tcW w:w="6830" w:type="dxa"/>
            <w:gridSpan w:val="3"/>
          </w:tcPr>
          <w:p w14:paraId="4B7EBB2D" w14:textId="77777777" w:rsidR="00B77D33" w:rsidRPr="00544DF1" w:rsidRDefault="00B77D33" w:rsidP="000B2AF3">
            <w:pPr>
              <w:rPr>
                <w:rFonts w:cs="Calibri"/>
                <w:sz w:val="18"/>
                <w:szCs w:val="18"/>
              </w:rPr>
            </w:pPr>
            <w:r w:rsidRPr="00544DF1">
              <w:rPr>
                <w:rFonts w:cs="Calibri"/>
                <w:sz w:val="18"/>
                <w:szCs w:val="18"/>
              </w:rPr>
              <w:t>Projekt  obuhvaća sljedeće aktivnosti:</w:t>
            </w:r>
          </w:p>
          <w:p w14:paraId="57DF77E6" w14:textId="77777777" w:rsidR="00B77D33" w:rsidRPr="00544DF1" w:rsidRDefault="00B77D33" w:rsidP="000B2AF3">
            <w:pPr>
              <w:rPr>
                <w:rFonts w:cs="Calibri"/>
                <w:sz w:val="18"/>
                <w:szCs w:val="18"/>
              </w:rPr>
            </w:pPr>
            <w:r w:rsidRPr="00544DF1">
              <w:rPr>
                <w:rFonts w:cs="Calibri"/>
                <w:sz w:val="18"/>
                <w:szCs w:val="18"/>
              </w:rPr>
              <w:t>- organizacija edukacija za iznajmljivače,</w:t>
            </w:r>
          </w:p>
          <w:p w14:paraId="3307A87E" w14:textId="77777777" w:rsidR="00B77D33" w:rsidRPr="00544DF1" w:rsidRDefault="00B77D33" w:rsidP="000B2AF3">
            <w:pPr>
              <w:tabs>
                <w:tab w:val="left" w:pos="5777"/>
              </w:tabs>
              <w:rPr>
                <w:rFonts w:cs="Calibri"/>
                <w:sz w:val="18"/>
                <w:szCs w:val="18"/>
              </w:rPr>
            </w:pPr>
            <w:r w:rsidRPr="00544DF1">
              <w:rPr>
                <w:rFonts w:cs="Calibri"/>
                <w:sz w:val="18"/>
                <w:szCs w:val="18"/>
              </w:rPr>
              <w:t>- edukacija lokalnog stanovništva o pozitivnim učincima turizma,</w:t>
            </w:r>
            <w:r w:rsidRPr="00544DF1">
              <w:rPr>
                <w:rFonts w:cs="Calibri"/>
                <w:sz w:val="18"/>
                <w:szCs w:val="18"/>
              </w:rPr>
              <w:tab/>
            </w:r>
          </w:p>
          <w:p w14:paraId="47D7BFDE" w14:textId="77777777" w:rsidR="00B77D33" w:rsidRPr="00544DF1" w:rsidRDefault="00B77D33" w:rsidP="000B2AF3">
            <w:pPr>
              <w:rPr>
                <w:rFonts w:cs="Calibri"/>
                <w:sz w:val="18"/>
                <w:szCs w:val="18"/>
              </w:rPr>
            </w:pPr>
            <w:r w:rsidRPr="00544DF1">
              <w:rPr>
                <w:rFonts w:cs="Calibri"/>
                <w:sz w:val="18"/>
                <w:szCs w:val="18"/>
              </w:rPr>
              <w:t>- sudjelovanje djelatnika TZ-a i članova Turističkog vijeća na poslovnim radionicama, seminarima i stručnim savjetovanjima.</w:t>
            </w:r>
          </w:p>
          <w:p w14:paraId="3AE8762D" w14:textId="77777777" w:rsidR="00B77D33" w:rsidRPr="00544DF1" w:rsidRDefault="00B77D33" w:rsidP="000B2AF3">
            <w:pPr>
              <w:rPr>
                <w:rFonts w:cs="Calibri"/>
                <w:sz w:val="18"/>
                <w:szCs w:val="18"/>
              </w:rPr>
            </w:pPr>
            <w:r w:rsidRPr="00544DF1">
              <w:rPr>
                <w:rFonts w:cs="Calibri"/>
                <w:sz w:val="18"/>
                <w:szCs w:val="18"/>
              </w:rPr>
              <w:t xml:space="preserve">Svrha projekta je unaprijediti poslovanje dionika u turizmu u skladu sa zahtjevima tržišta i održivošću. </w:t>
            </w:r>
          </w:p>
          <w:p w14:paraId="030A5D9D" w14:textId="77777777" w:rsidR="00B77D33" w:rsidRPr="00544DF1" w:rsidRDefault="00B77D33" w:rsidP="000B2AF3">
            <w:pPr>
              <w:spacing w:line="276" w:lineRule="auto"/>
              <w:rPr>
                <w:rFonts w:cs="Calibri"/>
                <w:sz w:val="18"/>
                <w:szCs w:val="18"/>
              </w:rPr>
            </w:pPr>
          </w:p>
        </w:tc>
      </w:tr>
      <w:tr w:rsidR="00B77D33" w:rsidRPr="00544DF1" w14:paraId="04A55BD9" w14:textId="77777777" w:rsidTr="000B2AF3">
        <w:tc>
          <w:tcPr>
            <w:tcW w:w="1961" w:type="dxa"/>
            <w:shd w:val="clear" w:color="auto" w:fill="45B0E1" w:themeFill="accent1" w:themeFillTint="99"/>
          </w:tcPr>
          <w:p w14:paraId="45E51C6D" w14:textId="77777777" w:rsidR="00B77D33" w:rsidRPr="00544DF1" w:rsidRDefault="00B77D33" w:rsidP="000B2AF3">
            <w:pPr>
              <w:rPr>
                <w:rFonts w:cs="Calibri"/>
                <w:sz w:val="18"/>
                <w:szCs w:val="18"/>
              </w:rPr>
            </w:pPr>
          </w:p>
          <w:p w14:paraId="01805F0A" w14:textId="77777777" w:rsidR="00B77D33" w:rsidRPr="00544DF1" w:rsidRDefault="00B77D33" w:rsidP="000B2AF3">
            <w:pPr>
              <w:rPr>
                <w:rFonts w:cs="Calibri"/>
                <w:sz w:val="18"/>
                <w:szCs w:val="18"/>
              </w:rPr>
            </w:pPr>
            <w:r w:rsidRPr="00544DF1">
              <w:rPr>
                <w:rFonts w:cs="Calibri"/>
                <w:sz w:val="18"/>
                <w:szCs w:val="18"/>
              </w:rPr>
              <w:t>Način doprinosa ostvarenju pokazatelja održivosti</w:t>
            </w:r>
          </w:p>
        </w:tc>
        <w:tc>
          <w:tcPr>
            <w:tcW w:w="6830" w:type="dxa"/>
            <w:gridSpan w:val="3"/>
          </w:tcPr>
          <w:p w14:paraId="34CAA327" w14:textId="77777777" w:rsidR="00B77D33" w:rsidRPr="00544DF1" w:rsidRDefault="00B77D33" w:rsidP="000B2AF3">
            <w:pPr>
              <w:pStyle w:val="ListParagraph"/>
              <w:rPr>
                <w:rFonts w:cs="Calibri"/>
                <w:sz w:val="18"/>
                <w:szCs w:val="18"/>
              </w:rPr>
            </w:pPr>
          </w:p>
          <w:p w14:paraId="5CE1E290" w14:textId="77777777" w:rsidR="00B77D33" w:rsidRPr="00544DF1" w:rsidRDefault="00B77D33" w:rsidP="000B2AF3">
            <w:pPr>
              <w:rPr>
                <w:rFonts w:cs="Calibri"/>
                <w:sz w:val="18"/>
                <w:szCs w:val="18"/>
              </w:rPr>
            </w:pPr>
            <w:r w:rsidRPr="00544DF1">
              <w:rPr>
                <w:rFonts w:cs="Calibri"/>
                <w:sz w:val="18"/>
                <w:szCs w:val="18"/>
              </w:rPr>
              <w:t>Povećat će se vrijednosti sljedećih obaveznih pokazatelja održivosti:</w:t>
            </w:r>
          </w:p>
          <w:p w14:paraId="60BD9A05" w14:textId="77777777" w:rsidR="00B77D33" w:rsidRPr="00544DF1" w:rsidRDefault="00B77D33">
            <w:pPr>
              <w:pStyle w:val="ListParagraph"/>
              <w:numPr>
                <w:ilvl w:val="0"/>
                <w:numId w:val="83"/>
              </w:numPr>
              <w:rPr>
                <w:rFonts w:cs="Calibri"/>
                <w:sz w:val="18"/>
                <w:szCs w:val="18"/>
              </w:rPr>
            </w:pPr>
            <w:r w:rsidRPr="00544DF1">
              <w:rPr>
                <w:rFonts w:cs="Calibri"/>
                <w:sz w:val="18"/>
                <w:szCs w:val="18"/>
              </w:rPr>
              <w:t>Zadovoljstvo lokalnog stanovništva turizmom (ZL-2)</w:t>
            </w:r>
          </w:p>
          <w:p w14:paraId="64CAA308" w14:textId="50C4D65B" w:rsidR="00B77D33" w:rsidRPr="00544DF1" w:rsidRDefault="00B77D33">
            <w:pPr>
              <w:pStyle w:val="ListParagraph"/>
              <w:numPr>
                <w:ilvl w:val="0"/>
                <w:numId w:val="83"/>
              </w:numPr>
              <w:rPr>
                <w:rFonts w:cs="Calibri"/>
                <w:sz w:val="18"/>
                <w:szCs w:val="18"/>
              </w:rPr>
            </w:pPr>
            <w:r w:rsidRPr="00544DF1">
              <w:rPr>
                <w:rFonts w:cs="Calibri"/>
                <w:sz w:val="18"/>
                <w:szCs w:val="18"/>
              </w:rPr>
              <w:t>Zadovoljstvo cjelokupnim boravkom u destinaciji (ZT-1)</w:t>
            </w:r>
            <w:r w:rsidR="0002170F">
              <w:rPr>
                <w:rFonts w:cs="Calibri"/>
                <w:sz w:val="18"/>
                <w:szCs w:val="18"/>
              </w:rPr>
              <w:t>.</w:t>
            </w:r>
          </w:p>
          <w:p w14:paraId="622049AA" w14:textId="5B150745" w:rsidR="00B77D33" w:rsidRPr="00544DF1" w:rsidRDefault="00B77D33" w:rsidP="000B2AF3">
            <w:pPr>
              <w:rPr>
                <w:rFonts w:cs="Calibri"/>
                <w:sz w:val="18"/>
                <w:szCs w:val="18"/>
              </w:rPr>
            </w:pPr>
            <w:r w:rsidRPr="00544DF1">
              <w:rPr>
                <w:rFonts w:cs="Calibri"/>
                <w:sz w:val="18"/>
                <w:szCs w:val="18"/>
              </w:rPr>
              <w:t>Povećat će se vrijednosti  sljedeć</w:t>
            </w:r>
            <w:r w:rsidR="0002170F">
              <w:rPr>
                <w:rFonts w:cs="Calibri"/>
                <w:sz w:val="18"/>
                <w:szCs w:val="18"/>
              </w:rPr>
              <w:t>eg</w:t>
            </w:r>
            <w:r w:rsidRPr="00544DF1">
              <w:rPr>
                <w:rFonts w:cs="Calibri"/>
                <w:sz w:val="18"/>
                <w:szCs w:val="18"/>
              </w:rPr>
              <w:t xml:space="preserve"> specifičn</w:t>
            </w:r>
            <w:r w:rsidR="0002170F">
              <w:rPr>
                <w:rFonts w:cs="Calibri"/>
                <w:sz w:val="18"/>
                <w:szCs w:val="18"/>
              </w:rPr>
              <w:t>og</w:t>
            </w:r>
            <w:r w:rsidRPr="00544DF1">
              <w:rPr>
                <w:rFonts w:cs="Calibri"/>
                <w:sz w:val="18"/>
                <w:szCs w:val="18"/>
              </w:rPr>
              <w:t xml:space="preserve"> pokazatelja održivosti:</w:t>
            </w:r>
          </w:p>
          <w:p w14:paraId="04E765FC" w14:textId="77777777" w:rsidR="00B77D33" w:rsidRDefault="00B77D33" w:rsidP="000B2AF3">
            <w:pPr>
              <w:rPr>
                <w:rFonts w:cs="Calibri"/>
                <w:sz w:val="18"/>
                <w:szCs w:val="18"/>
              </w:rPr>
            </w:pPr>
            <w:r w:rsidRPr="00544DF1">
              <w:rPr>
                <w:rFonts w:cs="Calibri"/>
                <w:sz w:val="18"/>
                <w:szCs w:val="18"/>
              </w:rPr>
              <w:t>- Udio stanovnika koji imaju pozitivno mišljenje o utjecaju turizma na identitet mjesta (SZL-3)</w:t>
            </w:r>
          </w:p>
          <w:p w14:paraId="64EF5B79" w14:textId="2D8F675C" w:rsidR="00B85F67" w:rsidRPr="00B85F67" w:rsidRDefault="00B85F67" w:rsidP="00B85F67">
            <w:pPr>
              <w:rPr>
                <w:sz w:val="18"/>
                <w:szCs w:val="18"/>
              </w:rPr>
            </w:pPr>
            <w:r>
              <w:rPr>
                <w:sz w:val="18"/>
                <w:szCs w:val="18"/>
              </w:rPr>
              <w:t xml:space="preserve">Edukacija će utjecati na turističke usluge te time i </w:t>
            </w:r>
            <w:r w:rsidRPr="00B85F67">
              <w:rPr>
                <w:sz w:val="18"/>
                <w:szCs w:val="18"/>
              </w:rPr>
              <w:t>na zadovoljstvo turista</w:t>
            </w:r>
            <w:r w:rsidR="0002170F">
              <w:rPr>
                <w:sz w:val="18"/>
                <w:szCs w:val="18"/>
              </w:rPr>
              <w:t>, a boljim razumijevanjem turizma lokalni stanovnici će mijenjati i svoje stavove</w:t>
            </w:r>
            <w:r w:rsidRPr="00B85F67">
              <w:rPr>
                <w:sz w:val="18"/>
                <w:szCs w:val="18"/>
              </w:rPr>
              <w:t>.</w:t>
            </w:r>
          </w:p>
          <w:p w14:paraId="3C402A59" w14:textId="77777777" w:rsidR="00B77D33" w:rsidRPr="00544DF1" w:rsidRDefault="00B77D33" w:rsidP="000B2AF3">
            <w:pPr>
              <w:rPr>
                <w:rFonts w:cs="Calibri"/>
                <w:sz w:val="18"/>
                <w:szCs w:val="18"/>
              </w:rPr>
            </w:pPr>
          </w:p>
        </w:tc>
      </w:tr>
      <w:tr w:rsidR="00B77D33" w:rsidRPr="00544DF1" w14:paraId="293D15A0" w14:textId="77777777" w:rsidTr="000B2AF3">
        <w:tc>
          <w:tcPr>
            <w:tcW w:w="1961" w:type="dxa"/>
            <w:shd w:val="clear" w:color="auto" w:fill="45B0E1" w:themeFill="accent1" w:themeFillTint="99"/>
          </w:tcPr>
          <w:p w14:paraId="56C13A32" w14:textId="77777777" w:rsidR="00B77D33" w:rsidRPr="00544DF1" w:rsidRDefault="00B77D33" w:rsidP="000B2AF3">
            <w:pPr>
              <w:rPr>
                <w:rFonts w:cs="Calibri"/>
                <w:sz w:val="18"/>
                <w:szCs w:val="18"/>
              </w:rPr>
            </w:pPr>
            <w:r w:rsidRPr="00544DF1">
              <w:rPr>
                <w:rFonts w:cs="Calibri"/>
                <w:sz w:val="18"/>
                <w:szCs w:val="18"/>
              </w:rPr>
              <w:t>Nositelj provedbe</w:t>
            </w:r>
          </w:p>
        </w:tc>
        <w:tc>
          <w:tcPr>
            <w:tcW w:w="2570" w:type="dxa"/>
          </w:tcPr>
          <w:p w14:paraId="4DE26A01" w14:textId="7A41BE85" w:rsidR="00B77D33" w:rsidRPr="00544DF1" w:rsidRDefault="00A519E6" w:rsidP="000B2AF3">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02097A0A" w14:textId="77777777" w:rsidR="00B77D33" w:rsidRPr="00544DF1" w:rsidRDefault="00B77D33" w:rsidP="000B2AF3">
            <w:pPr>
              <w:spacing w:line="276" w:lineRule="auto"/>
              <w:rPr>
                <w:rFonts w:cs="Calibri"/>
                <w:sz w:val="18"/>
                <w:szCs w:val="18"/>
              </w:rPr>
            </w:pPr>
            <w:r w:rsidRPr="00544DF1">
              <w:rPr>
                <w:rFonts w:cs="Calibri"/>
                <w:sz w:val="18"/>
                <w:szCs w:val="18"/>
              </w:rPr>
              <w:t>Lokacija provedbe</w:t>
            </w:r>
          </w:p>
        </w:tc>
        <w:tc>
          <w:tcPr>
            <w:tcW w:w="2417" w:type="dxa"/>
          </w:tcPr>
          <w:p w14:paraId="409B84A9" w14:textId="77777777" w:rsidR="00B77D33" w:rsidRPr="0002170F" w:rsidRDefault="00B77D33" w:rsidP="0002170F">
            <w:pPr>
              <w:spacing w:line="276" w:lineRule="auto"/>
              <w:rPr>
                <w:rFonts w:cs="Calibri"/>
                <w:sz w:val="18"/>
                <w:szCs w:val="18"/>
              </w:rPr>
            </w:pPr>
            <w:r w:rsidRPr="0002170F">
              <w:rPr>
                <w:rFonts w:cs="Calibri"/>
                <w:sz w:val="18"/>
                <w:szCs w:val="18"/>
              </w:rPr>
              <w:t>Otočac, Hrvatska, inozemstvo</w:t>
            </w:r>
          </w:p>
        </w:tc>
      </w:tr>
      <w:tr w:rsidR="00B77D33" w:rsidRPr="00544DF1" w14:paraId="5F1B8D55" w14:textId="77777777" w:rsidTr="000B2AF3">
        <w:tc>
          <w:tcPr>
            <w:tcW w:w="1961" w:type="dxa"/>
            <w:shd w:val="clear" w:color="auto" w:fill="45B0E1" w:themeFill="accent1" w:themeFillTint="99"/>
          </w:tcPr>
          <w:p w14:paraId="27735785" w14:textId="77777777" w:rsidR="00B77D33" w:rsidRPr="00544DF1" w:rsidRDefault="00B77D33" w:rsidP="000B2AF3">
            <w:pPr>
              <w:rPr>
                <w:rFonts w:cs="Calibri"/>
                <w:sz w:val="18"/>
                <w:szCs w:val="18"/>
              </w:rPr>
            </w:pPr>
            <w:r w:rsidRPr="00544DF1">
              <w:rPr>
                <w:rFonts w:cs="Calibri"/>
                <w:sz w:val="18"/>
                <w:szCs w:val="18"/>
              </w:rPr>
              <w:t>Planirani rok početka provedbe</w:t>
            </w:r>
          </w:p>
        </w:tc>
        <w:tc>
          <w:tcPr>
            <w:tcW w:w="2570" w:type="dxa"/>
          </w:tcPr>
          <w:p w14:paraId="0EF14C3B" w14:textId="77777777" w:rsidR="00B77D33" w:rsidRPr="00544DF1" w:rsidRDefault="00B77D33" w:rsidP="000B2AF3">
            <w:pPr>
              <w:rPr>
                <w:rFonts w:cs="Calibri"/>
                <w:sz w:val="18"/>
                <w:szCs w:val="18"/>
              </w:rPr>
            </w:pPr>
            <w:r w:rsidRPr="00544DF1">
              <w:rPr>
                <w:rFonts w:cs="Calibri"/>
                <w:sz w:val="18"/>
                <w:szCs w:val="18"/>
              </w:rPr>
              <w:t>2025.</w:t>
            </w:r>
          </w:p>
        </w:tc>
        <w:tc>
          <w:tcPr>
            <w:tcW w:w="1843" w:type="dxa"/>
            <w:shd w:val="clear" w:color="auto" w:fill="45B0E1" w:themeFill="accent1" w:themeFillTint="99"/>
          </w:tcPr>
          <w:p w14:paraId="5A062EC7" w14:textId="77777777" w:rsidR="00B77D33" w:rsidRPr="00544DF1" w:rsidRDefault="00B77D33" w:rsidP="000B2AF3">
            <w:pPr>
              <w:rPr>
                <w:rFonts w:cs="Calibri"/>
                <w:sz w:val="18"/>
                <w:szCs w:val="18"/>
              </w:rPr>
            </w:pPr>
            <w:r w:rsidRPr="00544DF1">
              <w:rPr>
                <w:rFonts w:cs="Calibri"/>
                <w:sz w:val="18"/>
                <w:szCs w:val="18"/>
              </w:rPr>
              <w:t>Planirani rok završetka provedbe</w:t>
            </w:r>
          </w:p>
        </w:tc>
        <w:tc>
          <w:tcPr>
            <w:tcW w:w="2417" w:type="dxa"/>
          </w:tcPr>
          <w:p w14:paraId="3A3D5CBD" w14:textId="77777777" w:rsidR="00B77D33" w:rsidRPr="00544DF1" w:rsidRDefault="00B77D33" w:rsidP="000B2AF3">
            <w:pPr>
              <w:rPr>
                <w:rFonts w:cs="Calibri"/>
                <w:sz w:val="18"/>
                <w:szCs w:val="18"/>
              </w:rPr>
            </w:pPr>
            <w:r w:rsidRPr="00544DF1">
              <w:rPr>
                <w:rFonts w:cs="Calibri"/>
                <w:sz w:val="18"/>
                <w:szCs w:val="18"/>
              </w:rPr>
              <w:t>2026.</w:t>
            </w:r>
          </w:p>
        </w:tc>
      </w:tr>
      <w:tr w:rsidR="00B77D33" w:rsidRPr="00544DF1" w14:paraId="31641251" w14:textId="77777777" w:rsidTr="000B2AF3">
        <w:trPr>
          <w:trHeight w:val="192"/>
        </w:trPr>
        <w:tc>
          <w:tcPr>
            <w:tcW w:w="1961" w:type="dxa"/>
            <w:vMerge w:val="restart"/>
            <w:shd w:val="clear" w:color="auto" w:fill="45B0E1" w:themeFill="accent1" w:themeFillTint="99"/>
          </w:tcPr>
          <w:p w14:paraId="3F09EB71" w14:textId="77777777" w:rsidR="00B77D33" w:rsidRPr="00544DF1" w:rsidRDefault="00B77D33" w:rsidP="000B2AF3">
            <w:pPr>
              <w:rPr>
                <w:rFonts w:cs="Calibri"/>
                <w:sz w:val="18"/>
                <w:szCs w:val="18"/>
              </w:rPr>
            </w:pPr>
            <w:r w:rsidRPr="00544DF1">
              <w:rPr>
                <w:rFonts w:cs="Calibri"/>
                <w:sz w:val="18"/>
                <w:szCs w:val="18"/>
              </w:rPr>
              <w:lastRenderedPageBreak/>
              <w:t>Ključne točke ostvarenja projekta</w:t>
            </w:r>
          </w:p>
        </w:tc>
        <w:tc>
          <w:tcPr>
            <w:tcW w:w="2570" w:type="dxa"/>
          </w:tcPr>
          <w:p w14:paraId="7A9A27A9" w14:textId="77777777" w:rsidR="00B77D33" w:rsidRPr="00544DF1" w:rsidRDefault="00B77D33">
            <w:pPr>
              <w:pStyle w:val="ListParagraph"/>
              <w:numPr>
                <w:ilvl w:val="0"/>
                <w:numId w:val="82"/>
              </w:numPr>
              <w:jc w:val="left"/>
              <w:rPr>
                <w:rFonts w:cs="Calibri"/>
                <w:sz w:val="18"/>
                <w:szCs w:val="18"/>
              </w:rPr>
            </w:pPr>
            <w:r w:rsidRPr="00544DF1">
              <w:rPr>
                <w:rFonts w:cs="Calibri"/>
                <w:sz w:val="18"/>
                <w:szCs w:val="18"/>
              </w:rPr>
              <w:t>edukativna radionica za iznajmljivače</w:t>
            </w:r>
          </w:p>
        </w:tc>
        <w:tc>
          <w:tcPr>
            <w:tcW w:w="1843" w:type="dxa"/>
            <w:vMerge w:val="restart"/>
            <w:shd w:val="clear" w:color="auto" w:fill="45B0E1" w:themeFill="accent1" w:themeFillTint="99"/>
          </w:tcPr>
          <w:p w14:paraId="06F087E4" w14:textId="77777777" w:rsidR="00B77D33" w:rsidRPr="00544DF1" w:rsidRDefault="00B77D33" w:rsidP="000B2AF3">
            <w:pPr>
              <w:rPr>
                <w:rFonts w:cs="Calibri"/>
                <w:sz w:val="18"/>
                <w:szCs w:val="18"/>
              </w:rPr>
            </w:pPr>
            <w:r w:rsidRPr="00544DF1">
              <w:rPr>
                <w:rFonts w:cs="Calibri"/>
                <w:sz w:val="18"/>
                <w:szCs w:val="18"/>
              </w:rPr>
              <w:t>Rokovi postignuća ključnih točaka</w:t>
            </w:r>
          </w:p>
        </w:tc>
        <w:tc>
          <w:tcPr>
            <w:tcW w:w="2417" w:type="dxa"/>
          </w:tcPr>
          <w:p w14:paraId="5499F54B" w14:textId="77777777" w:rsidR="00B77D33" w:rsidRPr="00544DF1" w:rsidRDefault="00B77D33">
            <w:pPr>
              <w:pStyle w:val="ListParagraph"/>
              <w:numPr>
                <w:ilvl w:val="0"/>
                <w:numId w:val="82"/>
              </w:numPr>
              <w:jc w:val="left"/>
              <w:rPr>
                <w:rFonts w:cs="Calibri"/>
                <w:sz w:val="18"/>
                <w:szCs w:val="18"/>
              </w:rPr>
            </w:pPr>
            <w:r w:rsidRPr="00544DF1">
              <w:rPr>
                <w:rFonts w:cs="Calibri"/>
                <w:sz w:val="18"/>
                <w:szCs w:val="18"/>
              </w:rPr>
              <w:t>2025.</w:t>
            </w:r>
          </w:p>
        </w:tc>
      </w:tr>
      <w:tr w:rsidR="00B77D33" w:rsidRPr="00544DF1" w14:paraId="46E84993" w14:textId="77777777" w:rsidTr="000B2AF3">
        <w:trPr>
          <w:trHeight w:val="192"/>
        </w:trPr>
        <w:tc>
          <w:tcPr>
            <w:tcW w:w="1961" w:type="dxa"/>
            <w:vMerge/>
            <w:shd w:val="clear" w:color="auto" w:fill="45B0E1" w:themeFill="accent1" w:themeFillTint="99"/>
          </w:tcPr>
          <w:p w14:paraId="671F7F9F" w14:textId="77777777" w:rsidR="00B77D33" w:rsidRPr="00544DF1" w:rsidRDefault="00B77D33" w:rsidP="000B2AF3">
            <w:pPr>
              <w:rPr>
                <w:rFonts w:cs="Calibri"/>
                <w:sz w:val="18"/>
                <w:szCs w:val="18"/>
              </w:rPr>
            </w:pPr>
          </w:p>
        </w:tc>
        <w:tc>
          <w:tcPr>
            <w:tcW w:w="2570" w:type="dxa"/>
          </w:tcPr>
          <w:p w14:paraId="3E6FDA91" w14:textId="77777777" w:rsidR="00B77D33" w:rsidRPr="00544DF1" w:rsidRDefault="00B77D33">
            <w:pPr>
              <w:pStyle w:val="ListParagraph"/>
              <w:numPr>
                <w:ilvl w:val="0"/>
                <w:numId w:val="82"/>
              </w:numPr>
              <w:jc w:val="left"/>
              <w:rPr>
                <w:rFonts w:cs="Calibri"/>
                <w:sz w:val="18"/>
                <w:szCs w:val="18"/>
              </w:rPr>
            </w:pPr>
            <w:r w:rsidRPr="00544DF1">
              <w:rPr>
                <w:rFonts w:cs="Calibri"/>
                <w:sz w:val="18"/>
                <w:szCs w:val="18"/>
              </w:rPr>
              <w:t>edukativna radionica za građane</w:t>
            </w:r>
          </w:p>
        </w:tc>
        <w:tc>
          <w:tcPr>
            <w:tcW w:w="1843" w:type="dxa"/>
            <w:vMerge/>
            <w:shd w:val="clear" w:color="auto" w:fill="45B0E1" w:themeFill="accent1" w:themeFillTint="99"/>
          </w:tcPr>
          <w:p w14:paraId="6420C46A" w14:textId="77777777" w:rsidR="00B77D33" w:rsidRPr="00544DF1" w:rsidRDefault="00B77D33" w:rsidP="000B2AF3">
            <w:pPr>
              <w:rPr>
                <w:rFonts w:cs="Calibri"/>
                <w:sz w:val="18"/>
                <w:szCs w:val="18"/>
              </w:rPr>
            </w:pPr>
          </w:p>
        </w:tc>
        <w:tc>
          <w:tcPr>
            <w:tcW w:w="2417" w:type="dxa"/>
          </w:tcPr>
          <w:p w14:paraId="581C0B3F" w14:textId="77777777" w:rsidR="00B77D33" w:rsidRPr="00544DF1" w:rsidRDefault="00B77D33">
            <w:pPr>
              <w:pStyle w:val="ListParagraph"/>
              <w:numPr>
                <w:ilvl w:val="0"/>
                <w:numId w:val="82"/>
              </w:numPr>
              <w:jc w:val="left"/>
              <w:rPr>
                <w:rFonts w:cs="Calibri"/>
                <w:sz w:val="18"/>
                <w:szCs w:val="18"/>
              </w:rPr>
            </w:pPr>
            <w:r w:rsidRPr="00544DF1">
              <w:rPr>
                <w:rFonts w:cs="Calibri"/>
                <w:sz w:val="18"/>
                <w:szCs w:val="18"/>
              </w:rPr>
              <w:t>2026.</w:t>
            </w:r>
          </w:p>
        </w:tc>
      </w:tr>
      <w:tr w:rsidR="00B77D33" w:rsidRPr="00544DF1" w14:paraId="5E2C4863" w14:textId="77777777" w:rsidTr="000B2AF3">
        <w:trPr>
          <w:trHeight w:val="95"/>
        </w:trPr>
        <w:tc>
          <w:tcPr>
            <w:tcW w:w="1961" w:type="dxa"/>
            <w:vMerge w:val="restart"/>
            <w:shd w:val="clear" w:color="auto" w:fill="45B0E1" w:themeFill="accent1" w:themeFillTint="99"/>
          </w:tcPr>
          <w:p w14:paraId="585B7680" w14:textId="77777777" w:rsidR="00B77D33" w:rsidRPr="00544DF1" w:rsidRDefault="00B77D33" w:rsidP="000B2AF3">
            <w:pPr>
              <w:rPr>
                <w:rFonts w:cs="Calibri"/>
                <w:sz w:val="18"/>
                <w:szCs w:val="18"/>
              </w:rPr>
            </w:pPr>
            <w:r w:rsidRPr="00544DF1">
              <w:rPr>
                <w:rFonts w:cs="Calibri"/>
                <w:sz w:val="18"/>
                <w:szCs w:val="18"/>
              </w:rPr>
              <w:t>Vrijednost projekta</w:t>
            </w:r>
          </w:p>
        </w:tc>
        <w:tc>
          <w:tcPr>
            <w:tcW w:w="2570" w:type="dxa"/>
            <w:vMerge w:val="restart"/>
          </w:tcPr>
          <w:p w14:paraId="47DDEE22" w14:textId="1BC4580C" w:rsidR="00B77D33" w:rsidRPr="00544DF1" w:rsidRDefault="00AD7679" w:rsidP="000B2AF3">
            <w:pPr>
              <w:rPr>
                <w:rFonts w:cs="Calibri"/>
                <w:sz w:val="18"/>
                <w:szCs w:val="18"/>
              </w:rPr>
            </w:pPr>
            <w:r>
              <w:rPr>
                <w:rFonts w:cs="Calibri"/>
                <w:sz w:val="18"/>
                <w:szCs w:val="18"/>
              </w:rPr>
              <w:t>10</w:t>
            </w:r>
            <w:r w:rsidR="00B77D33" w:rsidRPr="00544DF1">
              <w:rPr>
                <w:rFonts w:cs="Calibri"/>
                <w:sz w:val="18"/>
                <w:szCs w:val="18"/>
              </w:rPr>
              <w:t>.000,00 EUR</w:t>
            </w:r>
          </w:p>
        </w:tc>
        <w:tc>
          <w:tcPr>
            <w:tcW w:w="1843" w:type="dxa"/>
            <w:shd w:val="clear" w:color="auto" w:fill="45B0E1" w:themeFill="accent1" w:themeFillTint="99"/>
          </w:tcPr>
          <w:p w14:paraId="28055BD4" w14:textId="77777777" w:rsidR="00B77D33" w:rsidRPr="00544DF1" w:rsidRDefault="00B77D33" w:rsidP="000B2AF3">
            <w:pPr>
              <w:rPr>
                <w:rFonts w:cs="Calibri"/>
                <w:sz w:val="18"/>
                <w:szCs w:val="18"/>
              </w:rPr>
            </w:pPr>
            <w:r w:rsidRPr="00544DF1">
              <w:rPr>
                <w:rFonts w:cs="Calibri"/>
                <w:sz w:val="18"/>
                <w:szCs w:val="18"/>
              </w:rPr>
              <w:t>Vlastita sredstva</w:t>
            </w:r>
          </w:p>
        </w:tc>
        <w:tc>
          <w:tcPr>
            <w:tcW w:w="2417" w:type="dxa"/>
          </w:tcPr>
          <w:p w14:paraId="70A0A6CF" w14:textId="77777777" w:rsidR="00B77D33" w:rsidRPr="00544DF1" w:rsidRDefault="00B77D33" w:rsidP="000B2AF3">
            <w:pPr>
              <w:rPr>
                <w:rFonts w:cs="Calibri"/>
                <w:sz w:val="18"/>
                <w:szCs w:val="18"/>
              </w:rPr>
            </w:pPr>
            <w:r w:rsidRPr="00544DF1">
              <w:rPr>
                <w:rFonts w:cs="Calibri"/>
                <w:sz w:val="18"/>
                <w:szCs w:val="18"/>
              </w:rPr>
              <w:t>1.000,00</w:t>
            </w:r>
          </w:p>
        </w:tc>
      </w:tr>
      <w:tr w:rsidR="00B77D33" w:rsidRPr="00544DF1" w14:paraId="5DEE641D" w14:textId="77777777" w:rsidTr="000B2AF3">
        <w:trPr>
          <w:trHeight w:val="94"/>
        </w:trPr>
        <w:tc>
          <w:tcPr>
            <w:tcW w:w="1961" w:type="dxa"/>
            <w:vMerge/>
            <w:shd w:val="clear" w:color="auto" w:fill="45B0E1" w:themeFill="accent1" w:themeFillTint="99"/>
          </w:tcPr>
          <w:p w14:paraId="63E1DB19" w14:textId="77777777" w:rsidR="00B77D33" w:rsidRPr="00544DF1" w:rsidRDefault="00B77D33" w:rsidP="000B2AF3">
            <w:pPr>
              <w:rPr>
                <w:rFonts w:cs="Calibri"/>
                <w:sz w:val="18"/>
                <w:szCs w:val="18"/>
              </w:rPr>
            </w:pPr>
          </w:p>
        </w:tc>
        <w:tc>
          <w:tcPr>
            <w:tcW w:w="2570" w:type="dxa"/>
            <w:vMerge/>
          </w:tcPr>
          <w:p w14:paraId="6A9F45D1" w14:textId="77777777" w:rsidR="00B77D33" w:rsidRPr="00544DF1" w:rsidRDefault="00B77D33" w:rsidP="000B2AF3">
            <w:pPr>
              <w:rPr>
                <w:rFonts w:cs="Calibri"/>
                <w:sz w:val="18"/>
                <w:szCs w:val="18"/>
              </w:rPr>
            </w:pPr>
          </w:p>
        </w:tc>
        <w:tc>
          <w:tcPr>
            <w:tcW w:w="1843" w:type="dxa"/>
            <w:shd w:val="clear" w:color="auto" w:fill="45B0E1" w:themeFill="accent1" w:themeFillTint="99"/>
          </w:tcPr>
          <w:p w14:paraId="7B4646CD" w14:textId="77777777" w:rsidR="00B77D33" w:rsidRPr="00544DF1" w:rsidRDefault="00B77D33" w:rsidP="000B2AF3">
            <w:pPr>
              <w:rPr>
                <w:rFonts w:cs="Calibri"/>
                <w:sz w:val="18"/>
                <w:szCs w:val="18"/>
              </w:rPr>
            </w:pPr>
            <w:r w:rsidRPr="00544DF1">
              <w:rPr>
                <w:rFonts w:cs="Calibri"/>
                <w:sz w:val="18"/>
                <w:szCs w:val="18"/>
              </w:rPr>
              <w:t>Izvori sufinanciranja</w:t>
            </w:r>
          </w:p>
        </w:tc>
        <w:tc>
          <w:tcPr>
            <w:tcW w:w="2417" w:type="dxa"/>
          </w:tcPr>
          <w:p w14:paraId="52172B8B" w14:textId="77777777" w:rsidR="00B77D33" w:rsidRPr="00544DF1" w:rsidRDefault="00B77D33" w:rsidP="000B2AF3">
            <w:pPr>
              <w:rPr>
                <w:rFonts w:cs="Calibri"/>
                <w:sz w:val="18"/>
                <w:szCs w:val="18"/>
              </w:rPr>
            </w:pPr>
            <w:r w:rsidRPr="00544DF1">
              <w:rPr>
                <w:rFonts w:cs="Calibri"/>
                <w:sz w:val="18"/>
                <w:szCs w:val="18"/>
              </w:rPr>
              <w:t>Tz Ličko-senjske županije</w:t>
            </w:r>
          </w:p>
        </w:tc>
      </w:tr>
      <w:tr w:rsidR="00B77D33" w:rsidRPr="00544DF1" w14:paraId="75BECC15" w14:textId="77777777" w:rsidTr="000B2AF3">
        <w:tc>
          <w:tcPr>
            <w:tcW w:w="1961" w:type="dxa"/>
            <w:shd w:val="clear" w:color="auto" w:fill="45B0E1" w:themeFill="accent1" w:themeFillTint="99"/>
          </w:tcPr>
          <w:p w14:paraId="1D83869A" w14:textId="77777777" w:rsidR="00B77D33" w:rsidRPr="00544DF1" w:rsidRDefault="00B77D33" w:rsidP="000B2AF3">
            <w:pPr>
              <w:rPr>
                <w:rFonts w:cs="Calibri"/>
                <w:sz w:val="18"/>
                <w:szCs w:val="18"/>
              </w:rPr>
            </w:pPr>
            <w:r w:rsidRPr="00544DF1">
              <w:rPr>
                <w:rFonts w:cs="Calibri"/>
                <w:sz w:val="18"/>
                <w:szCs w:val="18"/>
              </w:rPr>
              <w:t>Status studijsko-projektne dokumentacije</w:t>
            </w:r>
          </w:p>
        </w:tc>
        <w:tc>
          <w:tcPr>
            <w:tcW w:w="6830" w:type="dxa"/>
            <w:gridSpan w:val="3"/>
          </w:tcPr>
          <w:p w14:paraId="59CF8228" w14:textId="77777777" w:rsidR="00B77D33" w:rsidRPr="00544DF1" w:rsidRDefault="00B77D33" w:rsidP="000B2AF3">
            <w:pPr>
              <w:rPr>
                <w:rFonts w:cs="Calibri"/>
                <w:sz w:val="18"/>
                <w:szCs w:val="18"/>
              </w:rPr>
            </w:pPr>
          </w:p>
          <w:p w14:paraId="08C12BED" w14:textId="77777777" w:rsidR="00B77D33" w:rsidRPr="00544DF1" w:rsidRDefault="00B77D33" w:rsidP="000B2AF3">
            <w:pPr>
              <w:rPr>
                <w:rFonts w:cs="Calibri"/>
                <w:sz w:val="18"/>
                <w:szCs w:val="18"/>
              </w:rPr>
            </w:pPr>
            <w:r w:rsidRPr="00544DF1">
              <w:rPr>
                <w:rFonts w:cs="Calibri"/>
                <w:sz w:val="18"/>
                <w:szCs w:val="18"/>
              </w:rPr>
              <w:t xml:space="preserve">    Nije primjenjivo</w:t>
            </w:r>
          </w:p>
        </w:tc>
      </w:tr>
      <w:tr w:rsidR="00B77D33" w:rsidRPr="00544DF1" w14:paraId="08D356FB" w14:textId="77777777" w:rsidTr="000B2AF3">
        <w:tc>
          <w:tcPr>
            <w:tcW w:w="1961" w:type="dxa"/>
            <w:shd w:val="clear" w:color="auto" w:fill="45B0E1" w:themeFill="accent1" w:themeFillTint="99"/>
          </w:tcPr>
          <w:p w14:paraId="33A8292E" w14:textId="77777777" w:rsidR="00B77D33" w:rsidRPr="00544DF1" w:rsidRDefault="00B77D33" w:rsidP="000B2AF3">
            <w:pPr>
              <w:rPr>
                <w:rFonts w:cs="Calibri"/>
                <w:sz w:val="18"/>
                <w:szCs w:val="18"/>
              </w:rPr>
            </w:pPr>
          </w:p>
          <w:p w14:paraId="5540A499" w14:textId="77777777" w:rsidR="00B77D33" w:rsidRPr="00544DF1" w:rsidRDefault="00B77D33" w:rsidP="000B2AF3">
            <w:pPr>
              <w:rPr>
                <w:rFonts w:cs="Calibri"/>
                <w:sz w:val="18"/>
                <w:szCs w:val="18"/>
              </w:rPr>
            </w:pPr>
            <w:r w:rsidRPr="00544DF1">
              <w:rPr>
                <w:rFonts w:cs="Calibri"/>
                <w:sz w:val="18"/>
                <w:szCs w:val="18"/>
              </w:rPr>
              <w:t>Prioritet</w:t>
            </w:r>
          </w:p>
          <w:p w14:paraId="2BF76816" w14:textId="77777777" w:rsidR="00B77D33" w:rsidRPr="00544DF1" w:rsidRDefault="00B77D33" w:rsidP="000B2AF3">
            <w:pPr>
              <w:rPr>
                <w:rFonts w:cs="Calibri"/>
                <w:sz w:val="18"/>
                <w:szCs w:val="18"/>
              </w:rPr>
            </w:pPr>
          </w:p>
        </w:tc>
        <w:tc>
          <w:tcPr>
            <w:tcW w:w="6830" w:type="dxa"/>
            <w:gridSpan w:val="3"/>
          </w:tcPr>
          <w:p w14:paraId="4D60DA0D" w14:textId="77777777" w:rsidR="00B77D33" w:rsidRPr="00544DF1" w:rsidRDefault="00B77D33" w:rsidP="000B2AF3">
            <w:pPr>
              <w:rPr>
                <w:rFonts w:cs="Calibri"/>
                <w:sz w:val="18"/>
                <w:szCs w:val="18"/>
              </w:rPr>
            </w:pPr>
          </w:p>
          <w:p w14:paraId="1799F832" w14:textId="77777777" w:rsidR="00B77D33" w:rsidRPr="00544DF1" w:rsidRDefault="00B77D33" w:rsidP="000B2AF3">
            <w:pPr>
              <w:rPr>
                <w:rFonts w:cs="Calibri"/>
                <w:sz w:val="18"/>
                <w:szCs w:val="18"/>
              </w:rPr>
            </w:pPr>
            <w:r w:rsidRPr="00544DF1">
              <w:rPr>
                <w:rFonts w:cs="Calibri"/>
                <w:sz w:val="18"/>
                <w:szCs w:val="18"/>
              </w:rPr>
              <w:t xml:space="preserve">  Srednji</w:t>
            </w:r>
          </w:p>
        </w:tc>
      </w:tr>
    </w:tbl>
    <w:p w14:paraId="680BD3A1" w14:textId="77777777" w:rsidR="00644C1B" w:rsidRDefault="00644C1B">
      <w:pPr>
        <w:jc w:val="left"/>
        <w:rPr>
          <w:rFonts w:cs="Calibri"/>
          <w:sz w:val="18"/>
          <w:szCs w:val="18"/>
          <w:lang w:eastAsia="hr-HR"/>
        </w:rPr>
      </w:pPr>
      <w:r>
        <w:rPr>
          <w:rFonts w:cs="Calibri"/>
          <w:sz w:val="18"/>
          <w:szCs w:val="18"/>
          <w:lang w:eastAsia="hr-HR"/>
        </w:rPr>
        <w:br w:type="page"/>
      </w:r>
    </w:p>
    <w:tbl>
      <w:tblPr>
        <w:tblStyle w:val="TableGrid"/>
        <w:tblW w:w="0" w:type="auto"/>
        <w:tblLook w:val="04A0" w:firstRow="1" w:lastRow="0" w:firstColumn="1" w:lastColumn="0" w:noHBand="0" w:noVBand="1"/>
      </w:tblPr>
      <w:tblGrid>
        <w:gridCol w:w="1961"/>
        <w:gridCol w:w="2570"/>
        <w:gridCol w:w="1843"/>
        <w:gridCol w:w="2417"/>
      </w:tblGrid>
      <w:tr w:rsidR="00886B45" w:rsidRPr="00544DF1" w14:paraId="5C75140B" w14:textId="77777777" w:rsidTr="00DE70B7">
        <w:tc>
          <w:tcPr>
            <w:tcW w:w="1961" w:type="dxa"/>
            <w:shd w:val="clear" w:color="auto" w:fill="45B0E1" w:themeFill="accent1" w:themeFillTint="99"/>
          </w:tcPr>
          <w:p w14:paraId="5BF5BA00" w14:textId="77777777" w:rsidR="00886B45" w:rsidRPr="00544DF1" w:rsidRDefault="00886B45" w:rsidP="00DE70B7">
            <w:pPr>
              <w:rPr>
                <w:rFonts w:cs="Calibri"/>
                <w:sz w:val="18"/>
                <w:szCs w:val="18"/>
              </w:rPr>
            </w:pPr>
          </w:p>
          <w:p w14:paraId="7CED7DAB" w14:textId="77777777" w:rsidR="00886B45" w:rsidRPr="00544DF1" w:rsidRDefault="00886B45" w:rsidP="00DE70B7">
            <w:pPr>
              <w:rPr>
                <w:rFonts w:cs="Calibri"/>
                <w:sz w:val="18"/>
                <w:szCs w:val="18"/>
              </w:rPr>
            </w:pPr>
            <w:r w:rsidRPr="00544DF1">
              <w:rPr>
                <w:rFonts w:cs="Calibri"/>
                <w:sz w:val="18"/>
                <w:szCs w:val="18"/>
              </w:rPr>
              <w:t>Naziv projekta:</w:t>
            </w:r>
          </w:p>
          <w:p w14:paraId="3DFB0A00" w14:textId="77777777" w:rsidR="00886B45" w:rsidRPr="00544DF1" w:rsidRDefault="00886B45" w:rsidP="00DE70B7">
            <w:pPr>
              <w:rPr>
                <w:rFonts w:cs="Calibri"/>
                <w:sz w:val="18"/>
                <w:szCs w:val="18"/>
              </w:rPr>
            </w:pPr>
          </w:p>
        </w:tc>
        <w:tc>
          <w:tcPr>
            <w:tcW w:w="6830" w:type="dxa"/>
            <w:gridSpan w:val="3"/>
            <w:shd w:val="clear" w:color="auto" w:fill="45B0E1" w:themeFill="accent1" w:themeFillTint="99"/>
          </w:tcPr>
          <w:p w14:paraId="62BB65A9" w14:textId="77777777" w:rsidR="00886B45" w:rsidRPr="00544DF1" w:rsidRDefault="00886B45" w:rsidP="00DE70B7">
            <w:pPr>
              <w:jc w:val="center"/>
              <w:rPr>
                <w:rFonts w:cs="Calibri"/>
                <w:b/>
                <w:sz w:val="18"/>
                <w:szCs w:val="18"/>
              </w:rPr>
            </w:pPr>
          </w:p>
          <w:p w14:paraId="4A37DF0F" w14:textId="75269D00" w:rsidR="00886B45" w:rsidRPr="00544DF1" w:rsidRDefault="00886B45" w:rsidP="00644C1B">
            <w:pPr>
              <w:pStyle w:val="Heading4"/>
            </w:pPr>
            <w:r w:rsidRPr="00544DF1">
              <w:tab/>
            </w:r>
            <w:bookmarkStart w:id="269" w:name="_Toc215563543"/>
            <w:r>
              <w:t>Nabava opreme i uređenje prostorija Turističke zajednice</w:t>
            </w:r>
            <w:bookmarkEnd w:id="269"/>
          </w:p>
        </w:tc>
      </w:tr>
      <w:tr w:rsidR="00886B45" w:rsidRPr="00544DF1" w14:paraId="583D77BD" w14:textId="77777777" w:rsidTr="00DE70B7">
        <w:tc>
          <w:tcPr>
            <w:tcW w:w="1961" w:type="dxa"/>
            <w:shd w:val="clear" w:color="auto" w:fill="45B0E1" w:themeFill="accent1" w:themeFillTint="99"/>
          </w:tcPr>
          <w:p w14:paraId="128EE2C9" w14:textId="77777777" w:rsidR="00886B45" w:rsidRPr="00544DF1" w:rsidRDefault="00886B45" w:rsidP="00DE70B7">
            <w:pPr>
              <w:rPr>
                <w:rFonts w:cs="Calibri"/>
                <w:sz w:val="18"/>
                <w:szCs w:val="18"/>
              </w:rPr>
            </w:pPr>
          </w:p>
          <w:p w14:paraId="0E9EE501" w14:textId="77777777" w:rsidR="00886B45" w:rsidRPr="00544DF1" w:rsidRDefault="00886B45" w:rsidP="00DE70B7">
            <w:pPr>
              <w:rPr>
                <w:rFonts w:cs="Calibri"/>
                <w:sz w:val="18"/>
                <w:szCs w:val="18"/>
              </w:rPr>
            </w:pPr>
            <w:r w:rsidRPr="00544DF1">
              <w:rPr>
                <w:rFonts w:cs="Calibri"/>
                <w:sz w:val="18"/>
                <w:szCs w:val="18"/>
              </w:rPr>
              <w:t>Predmet i svrha</w:t>
            </w:r>
          </w:p>
        </w:tc>
        <w:tc>
          <w:tcPr>
            <w:tcW w:w="6830" w:type="dxa"/>
            <w:gridSpan w:val="3"/>
          </w:tcPr>
          <w:p w14:paraId="00C422BF" w14:textId="77777777" w:rsidR="00886B45" w:rsidRPr="00544DF1" w:rsidRDefault="00886B45" w:rsidP="00DE70B7">
            <w:pPr>
              <w:rPr>
                <w:rFonts w:cs="Calibri"/>
                <w:sz w:val="18"/>
                <w:szCs w:val="18"/>
              </w:rPr>
            </w:pPr>
            <w:r w:rsidRPr="00544DF1">
              <w:rPr>
                <w:rFonts w:cs="Calibri"/>
                <w:sz w:val="18"/>
                <w:szCs w:val="18"/>
              </w:rPr>
              <w:t>Projekt  obuhvaća sljedeće aktivnosti:</w:t>
            </w:r>
          </w:p>
          <w:p w14:paraId="7F75A285" w14:textId="05832B2E" w:rsidR="00886B45" w:rsidRDefault="00886B45" w:rsidP="00DE70B7">
            <w:pPr>
              <w:rPr>
                <w:rFonts w:cs="Calibri"/>
                <w:sz w:val="18"/>
                <w:szCs w:val="18"/>
              </w:rPr>
            </w:pPr>
            <w:r w:rsidRPr="00544DF1">
              <w:rPr>
                <w:rFonts w:cs="Calibri"/>
                <w:sz w:val="18"/>
                <w:szCs w:val="18"/>
              </w:rPr>
              <w:t xml:space="preserve">- </w:t>
            </w:r>
            <w:r>
              <w:rPr>
                <w:rFonts w:cs="Calibri"/>
                <w:sz w:val="18"/>
                <w:szCs w:val="18"/>
              </w:rPr>
              <w:t>uređenje zidova</w:t>
            </w:r>
            <w:r w:rsidRPr="00544DF1">
              <w:rPr>
                <w:rFonts w:cs="Calibri"/>
                <w:sz w:val="18"/>
                <w:szCs w:val="18"/>
              </w:rPr>
              <w:t>,</w:t>
            </w:r>
          </w:p>
          <w:p w14:paraId="51793F20" w14:textId="2D8E2E43" w:rsidR="00886B45" w:rsidRPr="00544DF1" w:rsidRDefault="00886B45" w:rsidP="00DE70B7">
            <w:pPr>
              <w:rPr>
                <w:rFonts w:cs="Calibri"/>
                <w:sz w:val="18"/>
                <w:szCs w:val="18"/>
              </w:rPr>
            </w:pPr>
            <w:r>
              <w:rPr>
                <w:rFonts w:cs="Calibri"/>
                <w:sz w:val="18"/>
                <w:szCs w:val="18"/>
              </w:rPr>
              <w:t>-nabava uređaja i opreme.</w:t>
            </w:r>
          </w:p>
          <w:p w14:paraId="5344B405" w14:textId="7041E526" w:rsidR="00886B45" w:rsidRPr="00544DF1" w:rsidRDefault="00886B45" w:rsidP="00DE70B7">
            <w:pPr>
              <w:rPr>
                <w:rFonts w:cs="Calibri"/>
                <w:sz w:val="18"/>
                <w:szCs w:val="18"/>
              </w:rPr>
            </w:pPr>
            <w:r w:rsidRPr="00544DF1">
              <w:rPr>
                <w:rFonts w:cs="Calibri"/>
                <w:sz w:val="18"/>
                <w:szCs w:val="18"/>
              </w:rPr>
              <w:t xml:space="preserve">Svrha projekta je unaprijediti poslovanje </w:t>
            </w:r>
            <w:r>
              <w:rPr>
                <w:rFonts w:cs="Calibri"/>
                <w:sz w:val="18"/>
                <w:szCs w:val="18"/>
              </w:rPr>
              <w:t>djelatnika i omogućiti kvalitetniji, jednostavniji i brži rad.</w:t>
            </w:r>
          </w:p>
          <w:p w14:paraId="0DBAF45E" w14:textId="77777777" w:rsidR="00886B45" w:rsidRPr="00544DF1" w:rsidRDefault="00886B45" w:rsidP="00DE70B7">
            <w:pPr>
              <w:spacing w:line="276" w:lineRule="auto"/>
              <w:rPr>
                <w:rFonts w:cs="Calibri"/>
                <w:sz w:val="18"/>
                <w:szCs w:val="18"/>
              </w:rPr>
            </w:pPr>
          </w:p>
        </w:tc>
      </w:tr>
      <w:tr w:rsidR="00886B45" w:rsidRPr="00544DF1" w14:paraId="5022F90E" w14:textId="77777777" w:rsidTr="00DE70B7">
        <w:tc>
          <w:tcPr>
            <w:tcW w:w="1961" w:type="dxa"/>
            <w:shd w:val="clear" w:color="auto" w:fill="45B0E1" w:themeFill="accent1" w:themeFillTint="99"/>
          </w:tcPr>
          <w:p w14:paraId="49277356" w14:textId="77777777" w:rsidR="00886B45" w:rsidRPr="00544DF1" w:rsidRDefault="00886B45" w:rsidP="00DE70B7">
            <w:pPr>
              <w:rPr>
                <w:rFonts w:cs="Calibri"/>
                <w:sz w:val="18"/>
                <w:szCs w:val="18"/>
              </w:rPr>
            </w:pPr>
          </w:p>
          <w:p w14:paraId="098096BE" w14:textId="58CD1B08" w:rsidR="00886B45" w:rsidRPr="00544DF1" w:rsidRDefault="00886B45" w:rsidP="00DE70B7">
            <w:pPr>
              <w:rPr>
                <w:rFonts w:cs="Calibri"/>
                <w:sz w:val="18"/>
                <w:szCs w:val="18"/>
              </w:rPr>
            </w:pPr>
            <w:r w:rsidRPr="00544DF1">
              <w:rPr>
                <w:rFonts w:cs="Calibri"/>
                <w:sz w:val="18"/>
                <w:szCs w:val="18"/>
              </w:rPr>
              <w:t>Način</w:t>
            </w:r>
            <w:r>
              <w:rPr>
                <w:rFonts w:cs="Calibri"/>
                <w:sz w:val="18"/>
                <w:szCs w:val="18"/>
              </w:rPr>
              <w:t xml:space="preserve"> </w:t>
            </w:r>
            <w:r w:rsidRPr="00544DF1">
              <w:rPr>
                <w:rFonts w:cs="Calibri"/>
                <w:sz w:val="18"/>
                <w:szCs w:val="18"/>
              </w:rPr>
              <w:t>doprinosa ostvarenju pokazatelja održivosti</w:t>
            </w:r>
          </w:p>
        </w:tc>
        <w:tc>
          <w:tcPr>
            <w:tcW w:w="6830" w:type="dxa"/>
            <w:gridSpan w:val="3"/>
          </w:tcPr>
          <w:p w14:paraId="2523AB1A" w14:textId="77777777" w:rsidR="00886B45" w:rsidRPr="00544DF1" w:rsidRDefault="00886B45" w:rsidP="00DE70B7">
            <w:pPr>
              <w:pStyle w:val="ListParagraph"/>
              <w:rPr>
                <w:rFonts w:cs="Calibri"/>
                <w:sz w:val="18"/>
                <w:szCs w:val="18"/>
              </w:rPr>
            </w:pPr>
          </w:p>
          <w:p w14:paraId="6467C123" w14:textId="77777777" w:rsidR="00886B45" w:rsidRPr="00544DF1" w:rsidRDefault="00886B45" w:rsidP="00DE70B7">
            <w:pPr>
              <w:rPr>
                <w:rFonts w:cs="Calibri"/>
                <w:sz w:val="18"/>
                <w:szCs w:val="18"/>
              </w:rPr>
            </w:pPr>
            <w:r w:rsidRPr="00544DF1">
              <w:rPr>
                <w:rFonts w:cs="Calibri"/>
                <w:sz w:val="18"/>
                <w:szCs w:val="18"/>
              </w:rPr>
              <w:t>Povećat će se vrijednosti sljedećih obaveznih pokazatelja održivosti:</w:t>
            </w:r>
          </w:p>
          <w:p w14:paraId="7B693A7F" w14:textId="77777777" w:rsidR="00886B45" w:rsidRPr="00544DF1" w:rsidRDefault="00886B45">
            <w:pPr>
              <w:pStyle w:val="ListParagraph"/>
              <w:numPr>
                <w:ilvl w:val="0"/>
                <w:numId w:val="83"/>
              </w:numPr>
              <w:rPr>
                <w:rFonts w:cs="Calibri"/>
                <w:sz w:val="18"/>
                <w:szCs w:val="18"/>
              </w:rPr>
            </w:pPr>
            <w:r w:rsidRPr="00544DF1">
              <w:rPr>
                <w:rFonts w:cs="Calibri"/>
                <w:sz w:val="18"/>
                <w:szCs w:val="18"/>
              </w:rPr>
              <w:t>Zadovoljstvo lokalnog stanovništva turizmom (ZL-2)</w:t>
            </w:r>
          </w:p>
          <w:p w14:paraId="0EF611BA" w14:textId="4D2984E8" w:rsidR="00886B45" w:rsidRDefault="00886B45">
            <w:pPr>
              <w:pStyle w:val="ListParagraph"/>
              <w:numPr>
                <w:ilvl w:val="0"/>
                <w:numId w:val="83"/>
              </w:numPr>
              <w:rPr>
                <w:rFonts w:cs="Calibri"/>
                <w:sz w:val="18"/>
                <w:szCs w:val="18"/>
              </w:rPr>
            </w:pPr>
            <w:r w:rsidRPr="00544DF1">
              <w:rPr>
                <w:rFonts w:cs="Calibri"/>
                <w:sz w:val="18"/>
                <w:szCs w:val="18"/>
              </w:rPr>
              <w:t>Zadovoljstvo cjelokupnim boravkom u destinaciji (ZT-1)</w:t>
            </w:r>
            <w:r w:rsidR="0002170F">
              <w:rPr>
                <w:rFonts w:cs="Calibri"/>
                <w:sz w:val="18"/>
                <w:szCs w:val="18"/>
              </w:rPr>
              <w:t>.</w:t>
            </w:r>
          </w:p>
          <w:p w14:paraId="466C5417" w14:textId="30830BB1" w:rsidR="0002170F" w:rsidRPr="0002170F" w:rsidRDefault="0002170F" w:rsidP="0002170F">
            <w:pPr>
              <w:rPr>
                <w:rFonts w:cs="Calibri"/>
                <w:sz w:val="18"/>
                <w:szCs w:val="18"/>
              </w:rPr>
            </w:pPr>
            <w:r>
              <w:rPr>
                <w:rFonts w:cs="Calibri"/>
                <w:sz w:val="18"/>
                <w:szCs w:val="18"/>
              </w:rPr>
              <w:t xml:space="preserve">Projekt će </w:t>
            </w:r>
            <w:r w:rsidRPr="0002170F">
              <w:rPr>
                <w:rFonts w:cs="Calibri"/>
                <w:sz w:val="18"/>
                <w:szCs w:val="18"/>
              </w:rPr>
              <w:t xml:space="preserve">utjecati na </w:t>
            </w:r>
            <w:r>
              <w:rPr>
                <w:rFonts w:cs="Calibri"/>
                <w:sz w:val="18"/>
                <w:szCs w:val="18"/>
              </w:rPr>
              <w:t xml:space="preserve">brzinu rada djelatnika TZ-a te time na efikasnost dijela </w:t>
            </w:r>
            <w:r w:rsidRPr="0002170F">
              <w:rPr>
                <w:rFonts w:cs="Calibri"/>
                <w:sz w:val="18"/>
                <w:szCs w:val="18"/>
              </w:rPr>
              <w:t>turističk</w:t>
            </w:r>
            <w:r>
              <w:rPr>
                <w:rFonts w:cs="Calibri"/>
                <w:sz w:val="18"/>
                <w:szCs w:val="18"/>
              </w:rPr>
              <w:t>ih</w:t>
            </w:r>
            <w:r w:rsidRPr="0002170F">
              <w:rPr>
                <w:rFonts w:cs="Calibri"/>
                <w:sz w:val="18"/>
                <w:szCs w:val="18"/>
              </w:rPr>
              <w:t xml:space="preserve"> uslug</w:t>
            </w:r>
            <w:r>
              <w:rPr>
                <w:rFonts w:cs="Calibri"/>
                <w:sz w:val="18"/>
                <w:szCs w:val="18"/>
              </w:rPr>
              <w:t>a koje pruža TZ</w:t>
            </w:r>
            <w:r w:rsidRPr="0002170F">
              <w:rPr>
                <w:rFonts w:cs="Calibri"/>
                <w:sz w:val="18"/>
                <w:szCs w:val="18"/>
              </w:rPr>
              <w:t xml:space="preserve"> </w:t>
            </w:r>
            <w:r>
              <w:rPr>
                <w:rFonts w:cs="Calibri"/>
                <w:sz w:val="18"/>
                <w:szCs w:val="18"/>
              </w:rPr>
              <w:t>što će povećati</w:t>
            </w:r>
            <w:r w:rsidRPr="0002170F">
              <w:rPr>
                <w:rFonts w:cs="Calibri"/>
                <w:sz w:val="18"/>
                <w:szCs w:val="18"/>
              </w:rPr>
              <w:t xml:space="preserve"> zadovoljstvo turista</w:t>
            </w:r>
            <w:r>
              <w:rPr>
                <w:rFonts w:cs="Calibri"/>
                <w:sz w:val="18"/>
                <w:szCs w:val="18"/>
              </w:rPr>
              <w:t>.</w:t>
            </w:r>
          </w:p>
          <w:p w14:paraId="6ABC2D4E" w14:textId="77777777" w:rsidR="00886B45" w:rsidRPr="00544DF1" w:rsidRDefault="00886B45" w:rsidP="00886B45">
            <w:pPr>
              <w:rPr>
                <w:rFonts w:cs="Calibri"/>
                <w:sz w:val="18"/>
                <w:szCs w:val="18"/>
              </w:rPr>
            </w:pPr>
          </w:p>
        </w:tc>
      </w:tr>
      <w:tr w:rsidR="00886B45" w:rsidRPr="00544DF1" w14:paraId="16B7A259" w14:textId="77777777" w:rsidTr="00DE70B7">
        <w:tc>
          <w:tcPr>
            <w:tcW w:w="1961" w:type="dxa"/>
            <w:shd w:val="clear" w:color="auto" w:fill="45B0E1" w:themeFill="accent1" w:themeFillTint="99"/>
          </w:tcPr>
          <w:p w14:paraId="68B96141" w14:textId="77777777" w:rsidR="00886B45" w:rsidRPr="00544DF1" w:rsidRDefault="00886B45" w:rsidP="00DE70B7">
            <w:pPr>
              <w:rPr>
                <w:rFonts w:cs="Calibri"/>
                <w:sz w:val="18"/>
                <w:szCs w:val="18"/>
              </w:rPr>
            </w:pPr>
            <w:r w:rsidRPr="00544DF1">
              <w:rPr>
                <w:rFonts w:cs="Calibri"/>
                <w:sz w:val="18"/>
                <w:szCs w:val="18"/>
              </w:rPr>
              <w:t>Nositelj provedbe</w:t>
            </w:r>
          </w:p>
        </w:tc>
        <w:tc>
          <w:tcPr>
            <w:tcW w:w="2570" w:type="dxa"/>
          </w:tcPr>
          <w:p w14:paraId="2AD4EC48" w14:textId="77777777" w:rsidR="00886B45" w:rsidRPr="00544DF1" w:rsidRDefault="00886B45" w:rsidP="00DE70B7">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45794EB0" w14:textId="77777777" w:rsidR="00886B45" w:rsidRPr="00544DF1" w:rsidRDefault="00886B45" w:rsidP="00DE70B7">
            <w:pPr>
              <w:spacing w:line="276" w:lineRule="auto"/>
              <w:rPr>
                <w:rFonts w:cs="Calibri"/>
                <w:sz w:val="18"/>
                <w:szCs w:val="18"/>
              </w:rPr>
            </w:pPr>
            <w:r w:rsidRPr="00544DF1">
              <w:rPr>
                <w:rFonts w:cs="Calibri"/>
                <w:sz w:val="18"/>
                <w:szCs w:val="18"/>
              </w:rPr>
              <w:t>Lokacija provedbe</w:t>
            </w:r>
          </w:p>
        </w:tc>
        <w:tc>
          <w:tcPr>
            <w:tcW w:w="2417" w:type="dxa"/>
          </w:tcPr>
          <w:p w14:paraId="59CC892E" w14:textId="481AB716" w:rsidR="00886B45" w:rsidRPr="00544DF1" w:rsidRDefault="00886B45" w:rsidP="00DE70B7">
            <w:pPr>
              <w:pStyle w:val="ListParagraph"/>
              <w:spacing w:line="276" w:lineRule="auto"/>
              <w:rPr>
                <w:rFonts w:cs="Calibri"/>
                <w:sz w:val="18"/>
                <w:szCs w:val="18"/>
              </w:rPr>
            </w:pPr>
            <w:r w:rsidRPr="00544DF1">
              <w:rPr>
                <w:rFonts w:cs="Calibri"/>
                <w:sz w:val="18"/>
                <w:szCs w:val="18"/>
              </w:rPr>
              <w:t>Otočac</w:t>
            </w:r>
          </w:p>
        </w:tc>
      </w:tr>
      <w:tr w:rsidR="00886B45" w:rsidRPr="00544DF1" w14:paraId="1CDFB53D" w14:textId="77777777" w:rsidTr="00DE70B7">
        <w:tc>
          <w:tcPr>
            <w:tcW w:w="1961" w:type="dxa"/>
            <w:shd w:val="clear" w:color="auto" w:fill="45B0E1" w:themeFill="accent1" w:themeFillTint="99"/>
          </w:tcPr>
          <w:p w14:paraId="1DDBF4BE" w14:textId="77777777" w:rsidR="00886B45" w:rsidRPr="00544DF1" w:rsidRDefault="00886B45" w:rsidP="00DE70B7">
            <w:pPr>
              <w:rPr>
                <w:rFonts w:cs="Calibri"/>
                <w:sz w:val="18"/>
                <w:szCs w:val="18"/>
              </w:rPr>
            </w:pPr>
            <w:r w:rsidRPr="00544DF1">
              <w:rPr>
                <w:rFonts w:cs="Calibri"/>
                <w:sz w:val="18"/>
                <w:szCs w:val="18"/>
              </w:rPr>
              <w:t>Planirani rok početka provedbe</w:t>
            </w:r>
          </w:p>
        </w:tc>
        <w:tc>
          <w:tcPr>
            <w:tcW w:w="2570" w:type="dxa"/>
          </w:tcPr>
          <w:p w14:paraId="1A48F0A5" w14:textId="77777777" w:rsidR="00886B45" w:rsidRPr="00544DF1" w:rsidRDefault="00886B45" w:rsidP="00DE70B7">
            <w:pPr>
              <w:rPr>
                <w:rFonts w:cs="Calibri"/>
                <w:sz w:val="18"/>
                <w:szCs w:val="18"/>
              </w:rPr>
            </w:pPr>
            <w:r w:rsidRPr="00544DF1">
              <w:rPr>
                <w:rFonts w:cs="Calibri"/>
                <w:sz w:val="18"/>
                <w:szCs w:val="18"/>
              </w:rPr>
              <w:t>2025.</w:t>
            </w:r>
          </w:p>
        </w:tc>
        <w:tc>
          <w:tcPr>
            <w:tcW w:w="1843" w:type="dxa"/>
            <w:shd w:val="clear" w:color="auto" w:fill="45B0E1" w:themeFill="accent1" w:themeFillTint="99"/>
          </w:tcPr>
          <w:p w14:paraId="7B44B8B0" w14:textId="77777777" w:rsidR="00886B45" w:rsidRPr="00544DF1" w:rsidRDefault="00886B45" w:rsidP="00DE70B7">
            <w:pPr>
              <w:rPr>
                <w:rFonts w:cs="Calibri"/>
                <w:sz w:val="18"/>
                <w:szCs w:val="18"/>
              </w:rPr>
            </w:pPr>
            <w:r w:rsidRPr="00544DF1">
              <w:rPr>
                <w:rFonts w:cs="Calibri"/>
                <w:sz w:val="18"/>
                <w:szCs w:val="18"/>
              </w:rPr>
              <w:t>Planirani rok završetka provedbe</w:t>
            </w:r>
          </w:p>
        </w:tc>
        <w:tc>
          <w:tcPr>
            <w:tcW w:w="2417" w:type="dxa"/>
          </w:tcPr>
          <w:p w14:paraId="166E3479" w14:textId="77777777" w:rsidR="00886B45" w:rsidRPr="00544DF1" w:rsidRDefault="00886B45" w:rsidP="00DE70B7">
            <w:pPr>
              <w:rPr>
                <w:rFonts w:cs="Calibri"/>
                <w:sz w:val="18"/>
                <w:szCs w:val="18"/>
              </w:rPr>
            </w:pPr>
            <w:r w:rsidRPr="00544DF1">
              <w:rPr>
                <w:rFonts w:cs="Calibri"/>
                <w:sz w:val="18"/>
                <w:szCs w:val="18"/>
              </w:rPr>
              <w:t>2026.</w:t>
            </w:r>
          </w:p>
        </w:tc>
      </w:tr>
      <w:tr w:rsidR="00AD7679" w:rsidRPr="00544DF1" w14:paraId="46BB8202" w14:textId="77777777" w:rsidTr="00DE70B7">
        <w:trPr>
          <w:trHeight w:val="192"/>
        </w:trPr>
        <w:tc>
          <w:tcPr>
            <w:tcW w:w="1961" w:type="dxa"/>
            <w:vMerge w:val="restart"/>
            <w:shd w:val="clear" w:color="auto" w:fill="45B0E1" w:themeFill="accent1" w:themeFillTint="99"/>
          </w:tcPr>
          <w:p w14:paraId="4D38B03D" w14:textId="77777777" w:rsidR="00AD7679" w:rsidRPr="00544DF1" w:rsidRDefault="00AD7679" w:rsidP="00DE70B7">
            <w:pPr>
              <w:rPr>
                <w:rFonts w:cs="Calibri"/>
                <w:sz w:val="18"/>
                <w:szCs w:val="18"/>
              </w:rPr>
            </w:pPr>
            <w:r w:rsidRPr="00544DF1">
              <w:rPr>
                <w:rFonts w:cs="Calibri"/>
                <w:sz w:val="18"/>
                <w:szCs w:val="18"/>
              </w:rPr>
              <w:t>Ključne točke ostvarenja projekta</w:t>
            </w:r>
          </w:p>
        </w:tc>
        <w:tc>
          <w:tcPr>
            <w:tcW w:w="2570" w:type="dxa"/>
            <w:vMerge w:val="restart"/>
          </w:tcPr>
          <w:p w14:paraId="12CDEE27" w14:textId="680033AB" w:rsidR="00AD7679" w:rsidRPr="00AD7679" w:rsidRDefault="00AD7679">
            <w:pPr>
              <w:pStyle w:val="ListParagraph"/>
              <w:numPr>
                <w:ilvl w:val="0"/>
                <w:numId w:val="82"/>
              </w:numPr>
              <w:jc w:val="left"/>
              <w:rPr>
                <w:rFonts w:cs="Calibri"/>
                <w:sz w:val="18"/>
                <w:szCs w:val="18"/>
              </w:rPr>
            </w:pPr>
            <w:r w:rsidRPr="00AD7679">
              <w:rPr>
                <w:rFonts w:cs="Calibri"/>
                <w:sz w:val="18"/>
                <w:szCs w:val="18"/>
              </w:rPr>
              <w:t>kvalitetnije i brže pružanje usluga suradnicima i turistima"</w:t>
            </w:r>
          </w:p>
        </w:tc>
        <w:tc>
          <w:tcPr>
            <w:tcW w:w="1843" w:type="dxa"/>
            <w:vMerge w:val="restart"/>
            <w:shd w:val="clear" w:color="auto" w:fill="45B0E1" w:themeFill="accent1" w:themeFillTint="99"/>
          </w:tcPr>
          <w:p w14:paraId="0136076B" w14:textId="77777777" w:rsidR="00AD7679" w:rsidRPr="00544DF1" w:rsidRDefault="00AD7679" w:rsidP="00DE70B7">
            <w:pPr>
              <w:rPr>
                <w:rFonts w:cs="Calibri"/>
                <w:sz w:val="18"/>
                <w:szCs w:val="18"/>
              </w:rPr>
            </w:pPr>
            <w:r w:rsidRPr="00544DF1">
              <w:rPr>
                <w:rFonts w:cs="Calibri"/>
                <w:sz w:val="18"/>
                <w:szCs w:val="18"/>
              </w:rPr>
              <w:t>Rokovi postignuća ključnih točaka</w:t>
            </w:r>
          </w:p>
        </w:tc>
        <w:tc>
          <w:tcPr>
            <w:tcW w:w="2417" w:type="dxa"/>
          </w:tcPr>
          <w:p w14:paraId="10C73EA9" w14:textId="77777777" w:rsidR="00AD7679" w:rsidRPr="00544DF1" w:rsidRDefault="00AD7679">
            <w:pPr>
              <w:pStyle w:val="ListParagraph"/>
              <w:numPr>
                <w:ilvl w:val="0"/>
                <w:numId w:val="82"/>
              </w:numPr>
              <w:jc w:val="left"/>
              <w:rPr>
                <w:rFonts w:cs="Calibri"/>
                <w:sz w:val="18"/>
                <w:szCs w:val="18"/>
              </w:rPr>
            </w:pPr>
            <w:r w:rsidRPr="00544DF1">
              <w:rPr>
                <w:rFonts w:cs="Calibri"/>
                <w:sz w:val="18"/>
                <w:szCs w:val="18"/>
              </w:rPr>
              <w:t>2025.</w:t>
            </w:r>
          </w:p>
        </w:tc>
      </w:tr>
      <w:tr w:rsidR="00AD7679" w:rsidRPr="00544DF1" w14:paraId="2C2E8944" w14:textId="77777777" w:rsidTr="00DE70B7">
        <w:trPr>
          <w:trHeight w:val="192"/>
        </w:trPr>
        <w:tc>
          <w:tcPr>
            <w:tcW w:w="1961" w:type="dxa"/>
            <w:vMerge/>
            <w:shd w:val="clear" w:color="auto" w:fill="45B0E1" w:themeFill="accent1" w:themeFillTint="99"/>
          </w:tcPr>
          <w:p w14:paraId="227756F0" w14:textId="77777777" w:rsidR="00AD7679" w:rsidRPr="00544DF1" w:rsidRDefault="00AD7679" w:rsidP="00DE70B7">
            <w:pPr>
              <w:rPr>
                <w:rFonts w:cs="Calibri"/>
                <w:sz w:val="18"/>
                <w:szCs w:val="18"/>
              </w:rPr>
            </w:pPr>
          </w:p>
        </w:tc>
        <w:tc>
          <w:tcPr>
            <w:tcW w:w="2570" w:type="dxa"/>
            <w:vMerge/>
          </w:tcPr>
          <w:p w14:paraId="574F0D01" w14:textId="0A668A74" w:rsidR="00AD7679" w:rsidRPr="00544DF1" w:rsidRDefault="00AD7679">
            <w:pPr>
              <w:pStyle w:val="ListParagraph"/>
              <w:numPr>
                <w:ilvl w:val="0"/>
                <w:numId w:val="82"/>
              </w:numPr>
              <w:jc w:val="left"/>
              <w:rPr>
                <w:rFonts w:cs="Calibri"/>
                <w:sz w:val="18"/>
                <w:szCs w:val="18"/>
              </w:rPr>
            </w:pPr>
          </w:p>
        </w:tc>
        <w:tc>
          <w:tcPr>
            <w:tcW w:w="1843" w:type="dxa"/>
            <w:vMerge/>
            <w:shd w:val="clear" w:color="auto" w:fill="45B0E1" w:themeFill="accent1" w:themeFillTint="99"/>
          </w:tcPr>
          <w:p w14:paraId="0EB2B4B6" w14:textId="77777777" w:rsidR="00AD7679" w:rsidRPr="00544DF1" w:rsidRDefault="00AD7679" w:rsidP="00DE70B7">
            <w:pPr>
              <w:rPr>
                <w:rFonts w:cs="Calibri"/>
                <w:sz w:val="18"/>
                <w:szCs w:val="18"/>
              </w:rPr>
            </w:pPr>
          </w:p>
        </w:tc>
        <w:tc>
          <w:tcPr>
            <w:tcW w:w="2417" w:type="dxa"/>
          </w:tcPr>
          <w:p w14:paraId="78CB5952" w14:textId="77777777" w:rsidR="00AD7679" w:rsidRPr="00544DF1" w:rsidRDefault="00AD7679">
            <w:pPr>
              <w:pStyle w:val="ListParagraph"/>
              <w:numPr>
                <w:ilvl w:val="0"/>
                <w:numId w:val="82"/>
              </w:numPr>
              <w:jc w:val="left"/>
              <w:rPr>
                <w:rFonts w:cs="Calibri"/>
                <w:sz w:val="18"/>
                <w:szCs w:val="18"/>
              </w:rPr>
            </w:pPr>
            <w:r w:rsidRPr="00544DF1">
              <w:rPr>
                <w:rFonts w:cs="Calibri"/>
                <w:sz w:val="18"/>
                <w:szCs w:val="18"/>
              </w:rPr>
              <w:t>2026.</w:t>
            </w:r>
          </w:p>
        </w:tc>
      </w:tr>
      <w:tr w:rsidR="00886B45" w:rsidRPr="00544DF1" w14:paraId="12B4BAA8" w14:textId="77777777" w:rsidTr="00DE70B7">
        <w:trPr>
          <w:trHeight w:val="95"/>
        </w:trPr>
        <w:tc>
          <w:tcPr>
            <w:tcW w:w="1961" w:type="dxa"/>
            <w:vMerge w:val="restart"/>
            <w:shd w:val="clear" w:color="auto" w:fill="45B0E1" w:themeFill="accent1" w:themeFillTint="99"/>
          </w:tcPr>
          <w:p w14:paraId="1054AD87" w14:textId="77777777" w:rsidR="00886B45" w:rsidRPr="00544DF1" w:rsidRDefault="00886B45" w:rsidP="00DE70B7">
            <w:pPr>
              <w:rPr>
                <w:rFonts w:cs="Calibri"/>
                <w:sz w:val="18"/>
                <w:szCs w:val="18"/>
              </w:rPr>
            </w:pPr>
            <w:r w:rsidRPr="00544DF1">
              <w:rPr>
                <w:rFonts w:cs="Calibri"/>
                <w:sz w:val="18"/>
                <w:szCs w:val="18"/>
              </w:rPr>
              <w:t>Vrijednost projekta</w:t>
            </w:r>
          </w:p>
        </w:tc>
        <w:tc>
          <w:tcPr>
            <w:tcW w:w="2570" w:type="dxa"/>
            <w:vMerge w:val="restart"/>
          </w:tcPr>
          <w:p w14:paraId="1B91D3E2" w14:textId="59E52DCB" w:rsidR="00886B45" w:rsidRPr="00544DF1" w:rsidRDefault="0002170F" w:rsidP="00DE70B7">
            <w:pPr>
              <w:rPr>
                <w:rFonts w:cs="Calibri"/>
                <w:sz w:val="18"/>
                <w:szCs w:val="18"/>
              </w:rPr>
            </w:pPr>
            <w:r>
              <w:rPr>
                <w:rFonts w:cs="Calibri"/>
                <w:sz w:val="18"/>
                <w:szCs w:val="18"/>
              </w:rPr>
              <w:t>3</w:t>
            </w:r>
            <w:r w:rsidR="00886B45" w:rsidRPr="00544DF1">
              <w:rPr>
                <w:rFonts w:cs="Calibri"/>
                <w:sz w:val="18"/>
                <w:szCs w:val="18"/>
              </w:rPr>
              <w:t>.000,00 EUR</w:t>
            </w:r>
          </w:p>
        </w:tc>
        <w:tc>
          <w:tcPr>
            <w:tcW w:w="1843" w:type="dxa"/>
            <w:shd w:val="clear" w:color="auto" w:fill="45B0E1" w:themeFill="accent1" w:themeFillTint="99"/>
          </w:tcPr>
          <w:p w14:paraId="447A55A6" w14:textId="77777777" w:rsidR="00886B45" w:rsidRPr="00544DF1" w:rsidRDefault="00886B45" w:rsidP="00DE70B7">
            <w:pPr>
              <w:rPr>
                <w:rFonts w:cs="Calibri"/>
                <w:sz w:val="18"/>
                <w:szCs w:val="18"/>
              </w:rPr>
            </w:pPr>
            <w:r w:rsidRPr="00544DF1">
              <w:rPr>
                <w:rFonts w:cs="Calibri"/>
                <w:sz w:val="18"/>
                <w:szCs w:val="18"/>
              </w:rPr>
              <w:t>Vlastita sredstva</w:t>
            </w:r>
          </w:p>
        </w:tc>
        <w:tc>
          <w:tcPr>
            <w:tcW w:w="2417" w:type="dxa"/>
          </w:tcPr>
          <w:p w14:paraId="2434A543" w14:textId="77777777" w:rsidR="00886B45" w:rsidRPr="00544DF1" w:rsidRDefault="00886B45" w:rsidP="00DE70B7">
            <w:pPr>
              <w:rPr>
                <w:rFonts w:cs="Calibri"/>
                <w:sz w:val="18"/>
                <w:szCs w:val="18"/>
              </w:rPr>
            </w:pPr>
            <w:r w:rsidRPr="00544DF1">
              <w:rPr>
                <w:rFonts w:cs="Calibri"/>
                <w:sz w:val="18"/>
                <w:szCs w:val="18"/>
              </w:rPr>
              <w:t>1.000,00</w:t>
            </w:r>
          </w:p>
        </w:tc>
      </w:tr>
      <w:tr w:rsidR="00886B45" w:rsidRPr="00544DF1" w14:paraId="71345373" w14:textId="77777777" w:rsidTr="00DE70B7">
        <w:trPr>
          <w:trHeight w:val="94"/>
        </w:trPr>
        <w:tc>
          <w:tcPr>
            <w:tcW w:w="1961" w:type="dxa"/>
            <w:vMerge/>
            <w:shd w:val="clear" w:color="auto" w:fill="45B0E1" w:themeFill="accent1" w:themeFillTint="99"/>
          </w:tcPr>
          <w:p w14:paraId="3A69852A" w14:textId="77777777" w:rsidR="00886B45" w:rsidRPr="00544DF1" w:rsidRDefault="00886B45" w:rsidP="00DE70B7">
            <w:pPr>
              <w:rPr>
                <w:rFonts w:cs="Calibri"/>
                <w:sz w:val="18"/>
                <w:szCs w:val="18"/>
              </w:rPr>
            </w:pPr>
          </w:p>
        </w:tc>
        <w:tc>
          <w:tcPr>
            <w:tcW w:w="2570" w:type="dxa"/>
            <w:vMerge/>
          </w:tcPr>
          <w:p w14:paraId="7D2676B1" w14:textId="77777777" w:rsidR="00886B45" w:rsidRPr="00544DF1" w:rsidRDefault="00886B45" w:rsidP="00DE70B7">
            <w:pPr>
              <w:rPr>
                <w:rFonts w:cs="Calibri"/>
                <w:sz w:val="18"/>
                <w:szCs w:val="18"/>
              </w:rPr>
            </w:pPr>
          </w:p>
        </w:tc>
        <w:tc>
          <w:tcPr>
            <w:tcW w:w="1843" w:type="dxa"/>
            <w:shd w:val="clear" w:color="auto" w:fill="45B0E1" w:themeFill="accent1" w:themeFillTint="99"/>
          </w:tcPr>
          <w:p w14:paraId="47A46DB8" w14:textId="77777777" w:rsidR="00886B45" w:rsidRPr="00544DF1" w:rsidRDefault="00886B45" w:rsidP="00DE70B7">
            <w:pPr>
              <w:rPr>
                <w:rFonts w:cs="Calibri"/>
                <w:sz w:val="18"/>
                <w:szCs w:val="18"/>
              </w:rPr>
            </w:pPr>
            <w:r w:rsidRPr="00544DF1">
              <w:rPr>
                <w:rFonts w:cs="Calibri"/>
                <w:sz w:val="18"/>
                <w:szCs w:val="18"/>
              </w:rPr>
              <w:t>Izvori sufinanciranja</w:t>
            </w:r>
          </w:p>
        </w:tc>
        <w:tc>
          <w:tcPr>
            <w:tcW w:w="2417" w:type="dxa"/>
          </w:tcPr>
          <w:p w14:paraId="0A120AC8" w14:textId="77777777" w:rsidR="00886B45" w:rsidRPr="00544DF1" w:rsidRDefault="00886B45" w:rsidP="00DE70B7">
            <w:pPr>
              <w:rPr>
                <w:rFonts w:cs="Calibri"/>
                <w:sz w:val="18"/>
                <w:szCs w:val="18"/>
              </w:rPr>
            </w:pPr>
            <w:r w:rsidRPr="00544DF1">
              <w:rPr>
                <w:rFonts w:cs="Calibri"/>
                <w:sz w:val="18"/>
                <w:szCs w:val="18"/>
              </w:rPr>
              <w:t>Tz Ličko-senjske županije</w:t>
            </w:r>
          </w:p>
        </w:tc>
      </w:tr>
      <w:tr w:rsidR="00886B45" w:rsidRPr="00544DF1" w14:paraId="619CCB6A" w14:textId="77777777" w:rsidTr="00DE70B7">
        <w:tc>
          <w:tcPr>
            <w:tcW w:w="1961" w:type="dxa"/>
            <w:shd w:val="clear" w:color="auto" w:fill="45B0E1" w:themeFill="accent1" w:themeFillTint="99"/>
          </w:tcPr>
          <w:p w14:paraId="7F7256D6" w14:textId="77777777" w:rsidR="00886B45" w:rsidRPr="00544DF1" w:rsidRDefault="00886B45" w:rsidP="00DE70B7">
            <w:pPr>
              <w:rPr>
                <w:rFonts w:cs="Calibri"/>
                <w:sz w:val="18"/>
                <w:szCs w:val="18"/>
              </w:rPr>
            </w:pPr>
            <w:r w:rsidRPr="00544DF1">
              <w:rPr>
                <w:rFonts w:cs="Calibri"/>
                <w:sz w:val="18"/>
                <w:szCs w:val="18"/>
              </w:rPr>
              <w:t>Status studijsko-projektne dokumentacije</w:t>
            </w:r>
          </w:p>
        </w:tc>
        <w:tc>
          <w:tcPr>
            <w:tcW w:w="6830" w:type="dxa"/>
            <w:gridSpan w:val="3"/>
          </w:tcPr>
          <w:p w14:paraId="607A5DE1" w14:textId="77777777" w:rsidR="00886B45" w:rsidRPr="00544DF1" w:rsidRDefault="00886B45" w:rsidP="00DE70B7">
            <w:pPr>
              <w:rPr>
                <w:rFonts w:cs="Calibri"/>
                <w:sz w:val="18"/>
                <w:szCs w:val="18"/>
              </w:rPr>
            </w:pPr>
          </w:p>
          <w:p w14:paraId="5170709B" w14:textId="77777777" w:rsidR="00886B45" w:rsidRPr="00544DF1" w:rsidRDefault="00886B45" w:rsidP="00DE70B7">
            <w:pPr>
              <w:rPr>
                <w:rFonts w:cs="Calibri"/>
                <w:sz w:val="18"/>
                <w:szCs w:val="18"/>
              </w:rPr>
            </w:pPr>
            <w:r w:rsidRPr="00544DF1">
              <w:rPr>
                <w:rFonts w:cs="Calibri"/>
                <w:sz w:val="18"/>
                <w:szCs w:val="18"/>
              </w:rPr>
              <w:t xml:space="preserve">    Nije primjenjivo</w:t>
            </w:r>
          </w:p>
        </w:tc>
      </w:tr>
      <w:tr w:rsidR="00886B45" w:rsidRPr="00544DF1" w14:paraId="661BDEF0" w14:textId="77777777" w:rsidTr="00DE70B7">
        <w:tc>
          <w:tcPr>
            <w:tcW w:w="1961" w:type="dxa"/>
            <w:shd w:val="clear" w:color="auto" w:fill="45B0E1" w:themeFill="accent1" w:themeFillTint="99"/>
          </w:tcPr>
          <w:p w14:paraId="57348AEE" w14:textId="77777777" w:rsidR="00886B45" w:rsidRPr="00544DF1" w:rsidRDefault="00886B45" w:rsidP="00DE70B7">
            <w:pPr>
              <w:rPr>
                <w:rFonts w:cs="Calibri"/>
                <w:sz w:val="18"/>
                <w:szCs w:val="18"/>
              </w:rPr>
            </w:pPr>
          </w:p>
          <w:p w14:paraId="15C2BC1B" w14:textId="77777777" w:rsidR="00886B45" w:rsidRPr="00544DF1" w:rsidRDefault="00886B45" w:rsidP="00DE70B7">
            <w:pPr>
              <w:rPr>
                <w:rFonts w:cs="Calibri"/>
                <w:sz w:val="18"/>
                <w:szCs w:val="18"/>
              </w:rPr>
            </w:pPr>
            <w:r w:rsidRPr="00544DF1">
              <w:rPr>
                <w:rFonts w:cs="Calibri"/>
                <w:sz w:val="18"/>
                <w:szCs w:val="18"/>
              </w:rPr>
              <w:t>Prioritet</w:t>
            </w:r>
          </w:p>
          <w:p w14:paraId="6AB72402" w14:textId="77777777" w:rsidR="00886B45" w:rsidRPr="00544DF1" w:rsidRDefault="00886B45" w:rsidP="00DE70B7">
            <w:pPr>
              <w:rPr>
                <w:rFonts w:cs="Calibri"/>
                <w:sz w:val="18"/>
                <w:szCs w:val="18"/>
              </w:rPr>
            </w:pPr>
          </w:p>
        </w:tc>
        <w:tc>
          <w:tcPr>
            <w:tcW w:w="6830" w:type="dxa"/>
            <w:gridSpan w:val="3"/>
          </w:tcPr>
          <w:p w14:paraId="0EED5684" w14:textId="77777777" w:rsidR="00886B45" w:rsidRPr="00544DF1" w:rsidRDefault="00886B45" w:rsidP="00DE70B7">
            <w:pPr>
              <w:rPr>
                <w:rFonts w:cs="Calibri"/>
                <w:sz w:val="18"/>
                <w:szCs w:val="18"/>
              </w:rPr>
            </w:pPr>
          </w:p>
          <w:p w14:paraId="421CCE1C" w14:textId="77777777" w:rsidR="00886B45" w:rsidRPr="00544DF1" w:rsidRDefault="00886B45" w:rsidP="00DE70B7">
            <w:pPr>
              <w:rPr>
                <w:rFonts w:cs="Calibri"/>
                <w:sz w:val="18"/>
                <w:szCs w:val="18"/>
              </w:rPr>
            </w:pPr>
            <w:r w:rsidRPr="00544DF1">
              <w:rPr>
                <w:rFonts w:cs="Calibri"/>
                <w:sz w:val="18"/>
                <w:szCs w:val="18"/>
              </w:rPr>
              <w:t xml:space="preserve">  Srednji</w:t>
            </w:r>
          </w:p>
        </w:tc>
      </w:tr>
    </w:tbl>
    <w:p w14:paraId="1369132E" w14:textId="5B471D32" w:rsidR="00B77D33" w:rsidRPr="0002170F" w:rsidRDefault="006C1698" w:rsidP="00644C1B">
      <w:pPr>
        <w:pStyle w:val="Heading3"/>
        <w:rPr>
          <w:lang w:eastAsia="hr-HR"/>
        </w:rPr>
      </w:pPr>
      <w:bookmarkStart w:id="270" w:name="_Toc215563544"/>
      <w:r>
        <w:rPr>
          <w:lang w:eastAsia="hr-HR"/>
        </w:rPr>
        <w:t xml:space="preserve">Aktivnost </w:t>
      </w:r>
      <w:r w:rsidR="0002170F">
        <w:rPr>
          <w:lang w:eastAsia="hr-HR"/>
        </w:rPr>
        <w:t>1.1.1.2.Unaprjeđenje sustava upravljanja kvalitetom</w:t>
      </w:r>
      <w:bookmarkEnd w:id="270"/>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27AA3C95" w14:textId="77777777" w:rsidTr="000B2AF3">
        <w:tc>
          <w:tcPr>
            <w:tcW w:w="1961" w:type="dxa"/>
            <w:shd w:val="clear" w:color="auto" w:fill="45B0E1" w:themeFill="accent1" w:themeFillTint="99"/>
          </w:tcPr>
          <w:p w14:paraId="41118FE5" w14:textId="77777777" w:rsidR="00B77D33" w:rsidRPr="0002170F" w:rsidRDefault="00B77D33" w:rsidP="000B2AF3">
            <w:pPr>
              <w:rPr>
                <w:rFonts w:cs="Calibri"/>
                <w:sz w:val="18"/>
                <w:szCs w:val="18"/>
              </w:rPr>
            </w:pPr>
          </w:p>
          <w:p w14:paraId="59CA2945" w14:textId="77777777" w:rsidR="00B77D33" w:rsidRPr="0002170F" w:rsidRDefault="00B77D33" w:rsidP="000B2AF3">
            <w:pPr>
              <w:rPr>
                <w:rFonts w:cs="Calibri"/>
                <w:sz w:val="18"/>
                <w:szCs w:val="18"/>
              </w:rPr>
            </w:pPr>
            <w:r w:rsidRPr="0002170F">
              <w:rPr>
                <w:rFonts w:cs="Calibri"/>
                <w:sz w:val="18"/>
                <w:szCs w:val="18"/>
              </w:rPr>
              <w:t>Naziv projekta:</w:t>
            </w:r>
          </w:p>
          <w:p w14:paraId="3B9E172E" w14:textId="77777777" w:rsidR="00B77D33" w:rsidRPr="0002170F" w:rsidRDefault="00B77D33" w:rsidP="000B2AF3">
            <w:pPr>
              <w:rPr>
                <w:rFonts w:cs="Calibri"/>
                <w:sz w:val="18"/>
                <w:szCs w:val="18"/>
              </w:rPr>
            </w:pPr>
          </w:p>
        </w:tc>
        <w:tc>
          <w:tcPr>
            <w:tcW w:w="6830" w:type="dxa"/>
            <w:gridSpan w:val="3"/>
            <w:shd w:val="clear" w:color="auto" w:fill="45B0E1" w:themeFill="accent1" w:themeFillTint="99"/>
          </w:tcPr>
          <w:p w14:paraId="3AEC14C1" w14:textId="77777777" w:rsidR="00B77D33" w:rsidRPr="0002170F" w:rsidRDefault="00B77D33" w:rsidP="000B2AF3">
            <w:pPr>
              <w:jc w:val="center"/>
              <w:rPr>
                <w:rFonts w:cs="Calibri"/>
                <w:b/>
                <w:sz w:val="18"/>
                <w:szCs w:val="18"/>
              </w:rPr>
            </w:pPr>
          </w:p>
          <w:p w14:paraId="0DE5102D" w14:textId="77777777" w:rsidR="00B77D33" w:rsidRPr="0002170F" w:rsidRDefault="00B77D33" w:rsidP="00644C1B">
            <w:pPr>
              <w:pStyle w:val="Heading4"/>
            </w:pPr>
            <w:r w:rsidRPr="0002170F">
              <w:tab/>
            </w:r>
            <w:bookmarkStart w:id="271" w:name="_Toc215563545"/>
            <w:r w:rsidRPr="0002170F">
              <w:t>Uspostava sustava nagrađivanja postignuća u turizmu destinacije</w:t>
            </w:r>
            <w:bookmarkEnd w:id="271"/>
            <w:r w:rsidRPr="0002170F">
              <w:t xml:space="preserve"> </w:t>
            </w:r>
          </w:p>
        </w:tc>
      </w:tr>
      <w:tr w:rsidR="00B77D33" w:rsidRPr="00ED5789" w14:paraId="4D9C5C46" w14:textId="77777777" w:rsidTr="000B2AF3">
        <w:tc>
          <w:tcPr>
            <w:tcW w:w="1961" w:type="dxa"/>
            <w:shd w:val="clear" w:color="auto" w:fill="45B0E1" w:themeFill="accent1" w:themeFillTint="99"/>
          </w:tcPr>
          <w:p w14:paraId="48E2D660" w14:textId="77777777" w:rsidR="00B77D33" w:rsidRPr="0002170F" w:rsidRDefault="00B77D33" w:rsidP="000B2AF3">
            <w:pPr>
              <w:rPr>
                <w:rFonts w:cs="Calibri"/>
                <w:sz w:val="18"/>
                <w:szCs w:val="18"/>
              </w:rPr>
            </w:pPr>
          </w:p>
          <w:p w14:paraId="41470E32" w14:textId="77777777" w:rsidR="00B77D33" w:rsidRPr="0002170F" w:rsidRDefault="00B77D33" w:rsidP="000B2AF3">
            <w:pPr>
              <w:rPr>
                <w:rFonts w:cs="Calibri"/>
                <w:sz w:val="18"/>
                <w:szCs w:val="18"/>
              </w:rPr>
            </w:pPr>
            <w:r w:rsidRPr="0002170F">
              <w:rPr>
                <w:rFonts w:cs="Calibri"/>
                <w:sz w:val="18"/>
                <w:szCs w:val="18"/>
              </w:rPr>
              <w:t>Predmet i svrha</w:t>
            </w:r>
          </w:p>
        </w:tc>
        <w:tc>
          <w:tcPr>
            <w:tcW w:w="6830" w:type="dxa"/>
            <w:gridSpan w:val="3"/>
          </w:tcPr>
          <w:p w14:paraId="30E0A755" w14:textId="77777777" w:rsidR="008F04F0" w:rsidRDefault="008F04F0" w:rsidP="000B2AF3">
            <w:pPr>
              <w:rPr>
                <w:rFonts w:cs="Calibri"/>
                <w:sz w:val="18"/>
                <w:szCs w:val="18"/>
              </w:rPr>
            </w:pPr>
          </w:p>
          <w:p w14:paraId="5DF86E87" w14:textId="4C0664C6" w:rsidR="00B77D33" w:rsidRPr="0002170F" w:rsidRDefault="00B77D33" w:rsidP="000B2AF3">
            <w:pPr>
              <w:rPr>
                <w:rFonts w:cs="Calibri"/>
                <w:sz w:val="18"/>
                <w:szCs w:val="18"/>
              </w:rPr>
            </w:pPr>
            <w:r w:rsidRPr="0002170F">
              <w:rPr>
                <w:rFonts w:cs="Calibri"/>
                <w:sz w:val="18"/>
                <w:szCs w:val="18"/>
              </w:rPr>
              <w:t>Projekt  obuhvaća sljedeće aktivnosti:</w:t>
            </w:r>
          </w:p>
          <w:p w14:paraId="1EB50D22" w14:textId="43390327" w:rsidR="00B77D33" w:rsidRDefault="00B77D33" w:rsidP="000B2AF3">
            <w:pPr>
              <w:rPr>
                <w:rFonts w:cs="Calibri"/>
                <w:sz w:val="18"/>
                <w:szCs w:val="18"/>
              </w:rPr>
            </w:pPr>
            <w:r w:rsidRPr="0002170F">
              <w:rPr>
                <w:rFonts w:cs="Calibri"/>
                <w:sz w:val="18"/>
                <w:szCs w:val="18"/>
              </w:rPr>
              <w:lastRenderedPageBreak/>
              <w:t>- uspostava sustava nagrađivanja postignuća u turizmu</w:t>
            </w:r>
            <w:r w:rsidR="0002170F">
              <w:rPr>
                <w:rFonts w:cs="Calibri"/>
                <w:sz w:val="18"/>
                <w:szCs w:val="18"/>
              </w:rPr>
              <w:t xml:space="preserve"> kroz sustave natjecanja:</w:t>
            </w:r>
          </w:p>
          <w:p w14:paraId="53B9BDD6" w14:textId="56CF681F" w:rsidR="0002170F" w:rsidRDefault="0002170F">
            <w:pPr>
              <w:pStyle w:val="ListParagraph"/>
              <w:numPr>
                <w:ilvl w:val="0"/>
                <w:numId w:val="101"/>
              </w:numPr>
              <w:rPr>
                <w:rFonts w:cs="Calibri"/>
                <w:sz w:val="18"/>
                <w:szCs w:val="18"/>
              </w:rPr>
            </w:pPr>
            <w:r>
              <w:rPr>
                <w:rFonts w:cs="Calibri"/>
                <w:sz w:val="18"/>
                <w:szCs w:val="18"/>
              </w:rPr>
              <w:t>Najljepši vrt</w:t>
            </w:r>
          </w:p>
          <w:p w14:paraId="6911CBAF" w14:textId="090CD21C" w:rsidR="0002170F" w:rsidRDefault="0002170F">
            <w:pPr>
              <w:pStyle w:val="ListParagraph"/>
              <w:numPr>
                <w:ilvl w:val="0"/>
                <w:numId w:val="101"/>
              </w:numPr>
              <w:rPr>
                <w:rFonts w:cs="Calibri"/>
                <w:sz w:val="18"/>
                <w:szCs w:val="18"/>
              </w:rPr>
            </w:pPr>
            <w:r>
              <w:rPr>
                <w:rFonts w:cs="Calibri"/>
                <w:sz w:val="18"/>
                <w:szCs w:val="18"/>
              </w:rPr>
              <w:t>Najljepši balkon,</w:t>
            </w:r>
          </w:p>
          <w:p w14:paraId="3CC370EB" w14:textId="0E55B4FC" w:rsidR="0002170F" w:rsidRPr="0002170F" w:rsidRDefault="0002170F" w:rsidP="0002170F">
            <w:pPr>
              <w:rPr>
                <w:rFonts w:cs="Calibri"/>
                <w:sz w:val="18"/>
                <w:szCs w:val="18"/>
              </w:rPr>
            </w:pPr>
            <w:r>
              <w:rPr>
                <w:rFonts w:cs="Calibri"/>
                <w:sz w:val="18"/>
                <w:szCs w:val="18"/>
              </w:rPr>
              <w:t>-</w:t>
            </w:r>
            <w:r w:rsidRPr="0002170F">
              <w:rPr>
                <w:rFonts w:cs="Calibri"/>
                <w:sz w:val="18"/>
                <w:szCs w:val="18"/>
              </w:rPr>
              <w:t xml:space="preserve"> uspostava sustava posebnih oznaka:</w:t>
            </w:r>
          </w:p>
          <w:p w14:paraId="41FA9A23" w14:textId="400417FB" w:rsidR="0002170F" w:rsidRDefault="0002170F">
            <w:pPr>
              <w:pStyle w:val="ListParagraph"/>
              <w:numPr>
                <w:ilvl w:val="0"/>
                <w:numId w:val="102"/>
              </w:numPr>
              <w:rPr>
                <w:rFonts w:cs="Calibri"/>
                <w:sz w:val="18"/>
                <w:szCs w:val="18"/>
              </w:rPr>
            </w:pPr>
            <w:r>
              <w:rPr>
                <w:rFonts w:cs="Calibri"/>
                <w:sz w:val="18"/>
                <w:szCs w:val="18"/>
              </w:rPr>
              <w:t>Bike friendly</w:t>
            </w:r>
          </w:p>
          <w:p w14:paraId="6B6EDFA7" w14:textId="49FB5514" w:rsidR="0002170F" w:rsidRPr="0002170F" w:rsidRDefault="0002170F">
            <w:pPr>
              <w:pStyle w:val="ListParagraph"/>
              <w:numPr>
                <w:ilvl w:val="0"/>
                <w:numId w:val="102"/>
              </w:numPr>
              <w:rPr>
                <w:rFonts w:cs="Calibri"/>
                <w:sz w:val="18"/>
                <w:szCs w:val="18"/>
              </w:rPr>
            </w:pPr>
            <w:r>
              <w:rPr>
                <w:rFonts w:cs="Calibri"/>
                <w:sz w:val="18"/>
                <w:szCs w:val="18"/>
              </w:rPr>
              <w:t>Pet friendly,</w:t>
            </w:r>
          </w:p>
          <w:p w14:paraId="22C58DE5" w14:textId="77777777" w:rsidR="00B77D33" w:rsidRPr="0002170F" w:rsidRDefault="00B77D33" w:rsidP="000B2AF3">
            <w:pPr>
              <w:rPr>
                <w:rFonts w:cs="Calibri"/>
                <w:sz w:val="18"/>
                <w:szCs w:val="18"/>
              </w:rPr>
            </w:pPr>
            <w:r w:rsidRPr="0002170F">
              <w:rPr>
                <w:rFonts w:cs="Calibri"/>
                <w:sz w:val="18"/>
                <w:szCs w:val="18"/>
              </w:rPr>
              <w:t>- kontinuirano ocjenjivanje i nagrađivanje uspješnih.</w:t>
            </w:r>
          </w:p>
          <w:p w14:paraId="0FE15B0B" w14:textId="77777777" w:rsidR="00B77D33" w:rsidRPr="0002170F" w:rsidRDefault="00B77D33" w:rsidP="000B2AF3">
            <w:pPr>
              <w:rPr>
                <w:rFonts w:cs="Calibri"/>
                <w:sz w:val="18"/>
                <w:szCs w:val="18"/>
              </w:rPr>
            </w:pPr>
            <w:r w:rsidRPr="0002170F">
              <w:rPr>
                <w:rFonts w:cs="Calibri"/>
                <w:sz w:val="18"/>
                <w:szCs w:val="18"/>
              </w:rPr>
              <w:t>Svrha projekta je poticanje turističkog razvoja u skladu s održivošću.</w:t>
            </w:r>
          </w:p>
          <w:p w14:paraId="536E6819" w14:textId="77777777" w:rsidR="00B77D33" w:rsidRPr="0002170F" w:rsidRDefault="00B77D33" w:rsidP="000B2AF3">
            <w:pPr>
              <w:spacing w:line="276" w:lineRule="auto"/>
              <w:rPr>
                <w:rFonts w:cs="Calibri"/>
                <w:sz w:val="18"/>
                <w:szCs w:val="18"/>
                <w:highlight w:val="yellow"/>
              </w:rPr>
            </w:pPr>
          </w:p>
        </w:tc>
      </w:tr>
      <w:tr w:rsidR="00B77D33" w:rsidRPr="00ED5789" w14:paraId="2F57A262" w14:textId="77777777" w:rsidTr="000B2AF3">
        <w:tc>
          <w:tcPr>
            <w:tcW w:w="1961" w:type="dxa"/>
            <w:shd w:val="clear" w:color="auto" w:fill="45B0E1" w:themeFill="accent1" w:themeFillTint="99"/>
          </w:tcPr>
          <w:p w14:paraId="028CD76E" w14:textId="77777777" w:rsidR="00B77D33" w:rsidRPr="0002170F" w:rsidRDefault="00B77D33" w:rsidP="000B2AF3">
            <w:pPr>
              <w:rPr>
                <w:rFonts w:cs="Calibri"/>
                <w:sz w:val="18"/>
                <w:szCs w:val="18"/>
              </w:rPr>
            </w:pPr>
          </w:p>
          <w:p w14:paraId="70313CF2" w14:textId="77777777" w:rsidR="00B77D33" w:rsidRPr="0002170F" w:rsidRDefault="00B77D33" w:rsidP="000B2AF3">
            <w:pPr>
              <w:rPr>
                <w:rFonts w:cs="Calibri"/>
                <w:sz w:val="18"/>
                <w:szCs w:val="18"/>
              </w:rPr>
            </w:pPr>
            <w:r w:rsidRPr="0002170F">
              <w:rPr>
                <w:rFonts w:cs="Calibri"/>
                <w:sz w:val="18"/>
                <w:szCs w:val="18"/>
              </w:rPr>
              <w:t>Način doprinosa ostvarenju pokazatelja održivosti</w:t>
            </w:r>
          </w:p>
        </w:tc>
        <w:tc>
          <w:tcPr>
            <w:tcW w:w="6830" w:type="dxa"/>
            <w:gridSpan w:val="3"/>
          </w:tcPr>
          <w:p w14:paraId="2BFC13A4" w14:textId="77777777" w:rsidR="00B77D33" w:rsidRPr="0002170F" w:rsidRDefault="00B77D33" w:rsidP="000B2AF3">
            <w:pPr>
              <w:pStyle w:val="ListParagraph"/>
              <w:rPr>
                <w:rFonts w:cs="Calibri"/>
                <w:sz w:val="18"/>
                <w:szCs w:val="18"/>
              </w:rPr>
            </w:pPr>
          </w:p>
          <w:p w14:paraId="008A516D" w14:textId="77777777" w:rsidR="00B77D33" w:rsidRPr="0002170F" w:rsidRDefault="00B77D33" w:rsidP="000B2AF3">
            <w:pPr>
              <w:rPr>
                <w:rFonts w:cs="Calibri"/>
                <w:sz w:val="18"/>
                <w:szCs w:val="18"/>
              </w:rPr>
            </w:pPr>
            <w:r w:rsidRPr="0002170F">
              <w:rPr>
                <w:rFonts w:cs="Calibri"/>
                <w:sz w:val="18"/>
                <w:szCs w:val="18"/>
              </w:rPr>
              <w:t>Povećat će se vrijednosti sljedećih obaveznih pokazatelja održivosti:</w:t>
            </w:r>
          </w:p>
          <w:p w14:paraId="556263B7" w14:textId="77777777" w:rsidR="00B77D33" w:rsidRPr="0002170F" w:rsidRDefault="00B77D33" w:rsidP="000B2AF3">
            <w:pPr>
              <w:pStyle w:val="ListParagraph"/>
              <w:rPr>
                <w:rFonts w:cs="Calibri"/>
                <w:sz w:val="18"/>
                <w:szCs w:val="18"/>
              </w:rPr>
            </w:pPr>
            <w:r w:rsidRPr="0002170F">
              <w:rPr>
                <w:rFonts w:cs="Calibri"/>
                <w:sz w:val="18"/>
                <w:szCs w:val="18"/>
              </w:rPr>
              <w:t>-Zadovoljstvo lokalnog stanovništva turizmom (ZL-2)</w:t>
            </w:r>
          </w:p>
          <w:p w14:paraId="3A984843" w14:textId="77777777" w:rsidR="00B77D33" w:rsidRPr="0002170F" w:rsidRDefault="00B77D33" w:rsidP="000B2AF3">
            <w:pPr>
              <w:pStyle w:val="ListParagraph"/>
              <w:rPr>
                <w:rFonts w:cs="Calibri"/>
                <w:sz w:val="18"/>
                <w:szCs w:val="18"/>
              </w:rPr>
            </w:pPr>
            <w:r w:rsidRPr="0002170F">
              <w:rPr>
                <w:rFonts w:cs="Calibri"/>
                <w:sz w:val="18"/>
                <w:szCs w:val="18"/>
              </w:rPr>
              <w:t>-Zadovoljstvo cjelokupnim boravkom u destinaciji (ZT-1)</w:t>
            </w:r>
          </w:p>
          <w:p w14:paraId="7F18FD0A" w14:textId="77777777" w:rsidR="00B77D33" w:rsidRPr="0002170F" w:rsidRDefault="00B77D33" w:rsidP="000B2AF3">
            <w:pPr>
              <w:pStyle w:val="ListParagraph"/>
              <w:rPr>
                <w:rFonts w:cs="Calibri"/>
                <w:sz w:val="18"/>
                <w:szCs w:val="18"/>
              </w:rPr>
            </w:pPr>
            <w:r w:rsidRPr="0002170F">
              <w:rPr>
                <w:rFonts w:cs="Calibri"/>
                <w:sz w:val="18"/>
                <w:szCs w:val="18"/>
              </w:rPr>
              <w:t>-Prosječna duljina boravka turista u destinaciji (TP-2).</w:t>
            </w:r>
          </w:p>
          <w:p w14:paraId="7CB06C81" w14:textId="77777777" w:rsidR="00B77D33" w:rsidRPr="0002170F" w:rsidRDefault="00B77D33" w:rsidP="000B2AF3">
            <w:pPr>
              <w:rPr>
                <w:rFonts w:cs="Calibri"/>
                <w:sz w:val="18"/>
                <w:szCs w:val="18"/>
              </w:rPr>
            </w:pPr>
            <w:r w:rsidRPr="0002170F">
              <w:rPr>
                <w:rFonts w:cs="Calibri"/>
                <w:sz w:val="18"/>
                <w:szCs w:val="18"/>
              </w:rPr>
              <w:t>Povećat će se vrijednosti  sljedećih specifičnih pokazatelja održivosti:</w:t>
            </w:r>
          </w:p>
          <w:p w14:paraId="173F8514" w14:textId="77777777" w:rsidR="00B77D33" w:rsidRPr="0002170F" w:rsidRDefault="00B77D33" w:rsidP="000B2AF3">
            <w:pPr>
              <w:pStyle w:val="ListParagraph"/>
              <w:rPr>
                <w:rFonts w:cs="Calibri"/>
                <w:sz w:val="18"/>
                <w:szCs w:val="18"/>
              </w:rPr>
            </w:pPr>
            <w:r w:rsidRPr="0002170F">
              <w:rPr>
                <w:rFonts w:cs="Calibri"/>
                <w:sz w:val="18"/>
                <w:szCs w:val="18"/>
              </w:rPr>
              <w:t>- Utjecaj turizma na kvalitetu života lokalnog stanovništva (SZL-1)</w:t>
            </w:r>
          </w:p>
          <w:p w14:paraId="7AE11F9D" w14:textId="77777777" w:rsidR="00B77D33" w:rsidRDefault="00B77D33" w:rsidP="000B2AF3">
            <w:pPr>
              <w:pStyle w:val="ListParagraph"/>
              <w:rPr>
                <w:rFonts w:cs="Calibri"/>
                <w:sz w:val="18"/>
                <w:szCs w:val="18"/>
              </w:rPr>
            </w:pPr>
            <w:r w:rsidRPr="0002170F">
              <w:rPr>
                <w:rFonts w:cs="Calibri"/>
                <w:sz w:val="18"/>
                <w:szCs w:val="18"/>
              </w:rPr>
              <w:t>- Udio stanovnika koji imaju pozitivno mišljenje o utjecaju turizma na identitet mjesta (SZL-3)</w:t>
            </w:r>
          </w:p>
          <w:p w14:paraId="68A3DED3" w14:textId="09B2AE97" w:rsidR="008F04F0" w:rsidRPr="008F04F0" w:rsidRDefault="008F04F0" w:rsidP="008F04F0">
            <w:pPr>
              <w:rPr>
                <w:rFonts w:cs="Calibri"/>
                <w:sz w:val="18"/>
                <w:szCs w:val="18"/>
              </w:rPr>
            </w:pPr>
            <w:r w:rsidRPr="008F04F0">
              <w:rPr>
                <w:rFonts w:cs="Calibri"/>
                <w:sz w:val="18"/>
                <w:szCs w:val="18"/>
              </w:rPr>
              <w:t>Projektom će</w:t>
            </w:r>
            <w:r>
              <w:rPr>
                <w:rFonts w:cs="Calibri"/>
                <w:sz w:val="18"/>
                <w:szCs w:val="18"/>
              </w:rPr>
              <w:t xml:space="preserve"> se povećati ambijentalna vrijednost prostora u destinaciji te će</w:t>
            </w:r>
            <w:r w:rsidRPr="008F04F0">
              <w:rPr>
                <w:rFonts w:cs="Calibri"/>
                <w:sz w:val="18"/>
                <w:szCs w:val="18"/>
              </w:rPr>
              <w:t xml:space="preserve"> turisti dobiti veći broj kvalitetnih </w:t>
            </w:r>
            <w:r>
              <w:rPr>
                <w:rFonts w:cs="Calibri"/>
                <w:sz w:val="18"/>
                <w:szCs w:val="18"/>
              </w:rPr>
              <w:t xml:space="preserve">usluga </w:t>
            </w:r>
            <w:r w:rsidRPr="008F04F0">
              <w:rPr>
                <w:rFonts w:cs="Calibri"/>
                <w:sz w:val="18"/>
                <w:szCs w:val="18"/>
              </w:rPr>
              <w:t>što će ih motivirati na duži boravak i povećati njihovo zadovoljstvo</w:t>
            </w:r>
            <w:r>
              <w:rPr>
                <w:rFonts w:cs="Calibri"/>
                <w:sz w:val="18"/>
                <w:szCs w:val="18"/>
              </w:rPr>
              <w:t xml:space="preserve">. </w:t>
            </w:r>
            <w:r w:rsidRPr="008F04F0">
              <w:rPr>
                <w:rFonts w:cs="Calibri"/>
                <w:sz w:val="18"/>
                <w:szCs w:val="18"/>
              </w:rPr>
              <w:t>Projekti poboljšavaju atrakcijsku osnovu koja je dio identiteta zajednice i to utječe na odnos stanovnika prema turizmu.</w:t>
            </w:r>
          </w:p>
          <w:p w14:paraId="2986B196" w14:textId="77777777" w:rsidR="00B77D33" w:rsidRPr="0002170F" w:rsidRDefault="00B77D33" w:rsidP="000B2AF3">
            <w:pPr>
              <w:rPr>
                <w:rFonts w:cs="Calibri"/>
                <w:sz w:val="18"/>
                <w:szCs w:val="18"/>
              </w:rPr>
            </w:pPr>
          </w:p>
        </w:tc>
      </w:tr>
      <w:tr w:rsidR="00B77D33" w:rsidRPr="00ED5789" w14:paraId="3E546563" w14:textId="77777777" w:rsidTr="000B2AF3">
        <w:tc>
          <w:tcPr>
            <w:tcW w:w="1961" w:type="dxa"/>
            <w:shd w:val="clear" w:color="auto" w:fill="45B0E1" w:themeFill="accent1" w:themeFillTint="99"/>
          </w:tcPr>
          <w:p w14:paraId="4FFD49BD" w14:textId="77777777" w:rsidR="00B77D33" w:rsidRPr="0002170F" w:rsidRDefault="00B77D33" w:rsidP="000B2AF3">
            <w:pPr>
              <w:rPr>
                <w:rFonts w:cs="Calibri"/>
                <w:sz w:val="18"/>
                <w:szCs w:val="18"/>
              </w:rPr>
            </w:pPr>
            <w:r w:rsidRPr="0002170F">
              <w:rPr>
                <w:rFonts w:cs="Calibri"/>
                <w:sz w:val="18"/>
                <w:szCs w:val="18"/>
              </w:rPr>
              <w:t>Nositelj provedbe</w:t>
            </w:r>
          </w:p>
        </w:tc>
        <w:tc>
          <w:tcPr>
            <w:tcW w:w="2570" w:type="dxa"/>
          </w:tcPr>
          <w:p w14:paraId="4302C415" w14:textId="223E24D7" w:rsidR="00B77D33" w:rsidRPr="0002170F" w:rsidRDefault="00A519E6" w:rsidP="000B2AF3">
            <w:pPr>
              <w:pStyle w:val="ListParagraph"/>
              <w:spacing w:line="276" w:lineRule="auto"/>
              <w:rPr>
                <w:rFonts w:cs="Calibri"/>
                <w:sz w:val="18"/>
                <w:szCs w:val="18"/>
              </w:rPr>
            </w:pPr>
            <w:r w:rsidRPr="0002170F">
              <w:rPr>
                <w:rFonts w:cs="Calibri"/>
                <w:sz w:val="18"/>
                <w:szCs w:val="18"/>
              </w:rPr>
              <w:t>TZG Otočac</w:t>
            </w:r>
            <w:r w:rsidR="00B77D33" w:rsidRPr="0002170F">
              <w:rPr>
                <w:rFonts w:cs="Calibri"/>
                <w:sz w:val="18"/>
                <w:szCs w:val="18"/>
              </w:rPr>
              <w:t xml:space="preserve"> </w:t>
            </w:r>
          </w:p>
        </w:tc>
        <w:tc>
          <w:tcPr>
            <w:tcW w:w="1843" w:type="dxa"/>
            <w:shd w:val="clear" w:color="auto" w:fill="45B0E1" w:themeFill="accent1" w:themeFillTint="99"/>
          </w:tcPr>
          <w:p w14:paraId="5C292D19" w14:textId="77777777" w:rsidR="00B77D33" w:rsidRPr="0002170F" w:rsidRDefault="00B77D33" w:rsidP="000B2AF3">
            <w:pPr>
              <w:spacing w:line="276" w:lineRule="auto"/>
              <w:rPr>
                <w:rFonts w:cs="Calibri"/>
                <w:sz w:val="18"/>
                <w:szCs w:val="18"/>
              </w:rPr>
            </w:pPr>
            <w:r w:rsidRPr="0002170F">
              <w:rPr>
                <w:rFonts w:cs="Calibri"/>
                <w:sz w:val="18"/>
                <w:szCs w:val="18"/>
              </w:rPr>
              <w:t>Lokacija provedbe</w:t>
            </w:r>
          </w:p>
        </w:tc>
        <w:tc>
          <w:tcPr>
            <w:tcW w:w="2417" w:type="dxa"/>
          </w:tcPr>
          <w:p w14:paraId="32B3FF42" w14:textId="77777777" w:rsidR="00B77D33" w:rsidRPr="0002170F" w:rsidRDefault="00B77D33" w:rsidP="000B2AF3">
            <w:pPr>
              <w:pStyle w:val="ListParagraph"/>
              <w:spacing w:line="276" w:lineRule="auto"/>
              <w:rPr>
                <w:rFonts w:cs="Calibri"/>
                <w:sz w:val="18"/>
                <w:szCs w:val="18"/>
              </w:rPr>
            </w:pPr>
            <w:r w:rsidRPr="0002170F">
              <w:rPr>
                <w:rFonts w:cs="Calibri"/>
                <w:sz w:val="18"/>
                <w:szCs w:val="18"/>
              </w:rPr>
              <w:t>Otočac</w:t>
            </w:r>
          </w:p>
        </w:tc>
      </w:tr>
      <w:tr w:rsidR="00B77D33" w:rsidRPr="00ED5789" w14:paraId="27FF03CA" w14:textId="77777777" w:rsidTr="000B2AF3">
        <w:tc>
          <w:tcPr>
            <w:tcW w:w="1961" w:type="dxa"/>
            <w:shd w:val="clear" w:color="auto" w:fill="45B0E1" w:themeFill="accent1" w:themeFillTint="99"/>
          </w:tcPr>
          <w:p w14:paraId="46C25BB5" w14:textId="77777777" w:rsidR="00B77D33" w:rsidRPr="0002170F" w:rsidRDefault="00B77D33" w:rsidP="000B2AF3">
            <w:pPr>
              <w:rPr>
                <w:rFonts w:cs="Calibri"/>
                <w:sz w:val="18"/>
                <w:szCs w:val="18"/>
              </w:rPr>
            </w:pPr>
            <w:r w:rsidRPr="0002170F">
              <w:rPr>
                <w:rFonts w:cs="Calibri"/>
                <w:sz w:val="18"/>
                <w:szCs w:val="18"/>
              </w:rPr>
              <w:t>Planirani rok početka provedbe</w:t>
            </w:r>
          </w:p>
        </w:tc>
        <w:tc>
          <w:tcPr>
            <w:tcW w:w="2570" w:type="dxa"/>
          </w:tcPr>
          <w:p w14:paraId="2945194E" w14:textId="77777777" w:rsidR="00B77D33" w:rsidRPr="0002170F" w:rsidRDefault="00B77D33" w:rsidP="000B2AF3">
            <w:pPr>
              <w:rPr>
                <w:rFonts w:cs="Calibri"/>
                <w:sz w:val="18"/>
                <w:szCs w:val="18"/>
              </w:rPr>
            </w:pPr>
            <w:r w:rsidRPr="0002170F">
              <w:rPr>
                <w:rFonts w:cs="Calibri"/>
                <w:sz w:val="18"/>
                <w:szCs w:val="18"/>
              </w:rPr>
              <w:t>2026.</w:t>
            </w:r>
          </w:p>
        </w:tc>
        <w:tc>
          <w:tcPr>
            <w:tcW w:w="1843" w:type="dxa"/>
            <w:shd w:val="clear" w:color="auto" w:fill="45B0E1" w:themeFill="accent1" w:themeFillTint="99"/>
          </w:tcPr>
          <w:p w14:paraId="5AE8840D" w14:textId="77777777" w:rsidR="00B77D33" w:rsidRPr="0002170F" w:rsidRDefault="00B77D33" w:rsidP="000B2AF3">
            <w:pPr>
              <w:rPr>
                <w:rFonts w:cs="Calibri"/>
                <w:sz w:val="18"/>
                <w:szCs w:val="18"/>
              </w:rPr>
            </w:pPr>
            <w:r w:rsidRPr="0002170F">
              <w:rPr>
                <w:rFonts w:cs="Calibri"/>
                <w:sz w:val="18"/>
                <w:szCs w:val="18"/>
              </w:rPr>
              <w:t>Planirani rok završetka provedbe</w:t>
            </w:r>
          </w:p>
        </w:tc>
        <w:tc>
          <w:tcPr>
            <w:tcW w:w="2417" w:type="dxa"/>
          </w:tcPr>
          <w:p w14:paraId="251EC1D6" w14:textId="76116C3B" w:rsidR="00B77D33" w:rsidRPr="0002170F" w:rsidRDefault="0002170F" w:rsidP="000B2AF3">
            <w:pPr>
              <w:rPr>
                <w:rFonts w:cs="Calibri"/>
                <w:sz w:val="18"/>
                <w:szCs w:val="18"/>
              </w:rPr>
            </w:pPr>
            <w:r>
              <w:rPr>
                <w:rFonts w:cs="Calibri"/>
                <w:sz w:val="18"/>
                <w:szCs w:val="18"/>
              </w:rPr>
              <w:t xml:space="preserve">                </w:t>
            </w:r>
            <w:r w:rsidR="00B77D33" w:rsidRPr="0002170F">
              <w:rPr>
                <w:rFonts w:cs="Calibri"/>
                <w:sz w:val="18"/>
                <w:szCs w:val="18"/>
              </w:rPr>
              <w:t>202</w:t>
            </w:r>
            <w:r w:rsidR="008F04F0">
              <w:rPr>
                <w:rFonts w:cs="Calibri"/>
                <w:sz w:val="18"/>
                <w:szCs w:val="18"/>
              </w:rPr>
              <w:t>9</w:t>
            </w:r>
            <w:r w:rsidR="00B77D33" w:rsidRPr="0002170F">
              <w:rPr>
                <w:rFonts w:cs="Calibri"/>
                <w:sz w:val="18"/>
                <w:szCs w:val="18"/>
              </w:rPr>
              <w:t>.</w:t>
            </w:r>
          </w:p>
        </w:tc>
      </w:tr>
      <w:tr w:rsidR="00B77D33" w:rsidRPr="00ED5789" w14:paraId="2DC002D3" w14:textId="77777777" w:rsidTr="000B2AF3">
        <w:trPr>
          <w:trHeight w:val="448"/>
        </w:trPr>
        <w:tc>
          <w:tcPr>
            <w:tcW w:w="1961" w:type="dxa"/>
            <w:shd w:val="clear" w:color="auto" w:fill="45B0E1" w:themeFill="accent1" w:themeFillTint="99"/>
          </w:tcPr>
          <w:p w14:paraId="7D411613" w14:textId="77777777" w:rsidR="00B77D33" w:rsidRPr="0002170F" w:rsidRDefault="00B77D33" w:rsidP="000B2AF3">
            <w:pPr>
              <w:rPr>
                <w:rFonts w:cs="Calibri"/>
                <w:sz w:val="18"/>
                <w:szCs w:val="18"/>
              </w:rPr>
            </w:pPr>
            <w:r w:rsidRPr="0002170F">
              <w:rPr>
                <w:rFonts w:cs="Calibri"/>
                <w:sz w:val="18"/>
                <w:szCs w:val="18"/>
              </w:rPr>
              <w:t>Ključne točke ostvarenja projekta</w:t>
            </w:r>
          </w:p>
        </w:tc>
        <w:tc>
          <w:tcPr>
            <w:tcW w:w="2570" w:type="dxa"/>
          </w:tcPr>
          <w:p w14:paraId="44F8D1DC" w14:textId="77777777" w:rsidR="00B77D33" w:rsidRPr="0002170F" w:rsidRDefault="00B77D33">
            <w:pPr>
              <w:pStyle w:val="ListParagraph"/>
              <w:numPr>
                <w:ilvl w:val="0"/>
                <w:numId w:val="82"/>
              </w:numPr>
              <w:jc w:val="left"/>
              <w:rPr>
                <w:rFonts w:cs="Calibri"/>
                <w:sz w:val="18"/>
                <w:szCs w:val="18"/>
              </w:rPr>
            </w:pPr>
            <w:r w:rsidRPr="0002170F">
              <w:rPr>
                <w:rFonts w:cs="Calibri"/>
                <w:sz w:val="18"/>
                <w:szCs w:val="18"/>
              </w:rPr>
              <w:t>uspostava sustava</w:t>
            </w:r>
          </w:p>
        </w:tc>
        <w:tc>
          <w:tcPr>
            <w:tcW w:w="1843" w:type="dxa"/>
            <w:shd w:val="clear" w:color="auto" w:fill="45B0E1" w:themeFill="accent1" w:themeFillTint="99"/>
          </w:tcPr>
          <w:p w14:paraId="1897C19C" w14:textId="77777777" w:rsidR="00B77D33" w:rsidRPr="0002170F" w:rsidRDefault="00B77D33" w:rsidP="000B2AF3">
            <w:pPr>
              <w:rPr>
                <w:rFonts w:cs="Calibri"/>
                <w:sz w:val="18"/>
                <w:szCs w:val="18"/>
              </w:rPr>
            </w:pPr>
            <w:r w:rsidRPr="0002170F">
              <w:rPr>
                <w:rFonts w:cs="Calibri"/>
                <w:sz w:val="18"/>
                <w:szCs w:val="18"/>
              </w:rPr>
              <w:t>Rokovi postignuća ključnih točaka</w:t>
            </w:r>
          </w:p>
        </w:tc>
        <w:tc>
          <w:tcPr>
            <w:tcW w:w="2417" w:type="dxa"/>
          </w:tcPr>
          <w:p w14:paraId="10EB4B9A" w14:textId="4ABF5C17" w:rsidR="00B77D33" w:rsidRPr="0002170F" w:rsidRDefault="00B77D33">
            <w:pPr>
              <w:pStyle w:val="ListParagraph"/>
              <w:numPr>
                <w:ilvl w:val="0"/>
                <w:numId w:val="82"/>
              </w:numPr>
              <w:jc w:val="left"/>
              <w:rPr>
                <w:rFonts w:cs="Calibri"/>
                <w:sz w:val="18"/>
                <w:szCs w:val="18"/>
              </w:rPr>
            </w:pPr>
            <w:r w:rsidRPr="0002170F">
              <w:rPr>
                <w:rFonts w:cs="Calibri"/>
                <w:sz w:val="18"/>
                <w:szCs w:val="18"/>
              </w:rPr>
              <w:t>202</w:t>
            </w:r>
            <w:r w:rsidR="008F04F0">
              <w:rPr>
                <w:rFonts w:cs="Calibri"/>
                <w:sz w:val="18"/>
                <w:szCs w:val="18"/>
              </w:rPr>
              <w:t>6</w:t>
            </w:r>
            <w:r w:rsidRPr="0002170F">
              <w:rPr>
                <w:rFonts w:cs="Calibri"/>
                <w:sz w:val="18"/>
                <w:szCs w:val="18"/>
              </w:rPr>
              <w:t>.</w:t>
            </w:r>
          </w:p>
        </w:tc>
      </w:tr>
      <w:tr w:rsidR="00B77D33" w:rsidRPr="00ED5789" w14:paraId="7314AB8D" w14:textId="77777777" w:rsidTr="000B2AF3">
        <w:trPr>
          <w:trHeight w:val="95"/>
        </w:trPr>
        <w:tc>
          <w:tcPr>
            <w:tcW w:w="1961" w:type="dxa"/>
            <w:vMerge w:val="restart"/>
            <w:shd w:val="clear" w:color="auto" w:fill="45B0E1" w:themeFill="accent1" w:themeFillTint="99"/>
          </w:tcPr>
          <w:p w14:paraId="3A39351D" w14:textId="77777777" w:rsidR="00B77D33" w:rsidRPr="0002170F" w:rsidRDefault="00B77D33" w:rsidP="000B2AF3">
            <w:pPr>
              <w:rPr>
                <w:rFonts w:cs="Calibri"/>
                <w:sz w:val="18"/>
                <w:szCs w:val="18"/>
              </w:rPr>
            </w:pPr>
            <w:r w:rsidRPr="0002170F">
              <w:rPr>
                <w:rFonts w:cs="Calibri"/>
                <w:sz w:val="18"/>
                <w:szCs w:val="18"/>
              </w:rPr>
              <w:t>Vrijednost projekta</w:t>
            </w:r>
          </w:p>
        </w:tc>
        <w:tc>
          <w:tcPr>
            <w:tcW w:w="2570" w:type="dxa"/>
            <w:vMerge w:val="restart"/>
          </w:tcPr>
          <w:p w14:paraId="3FB778EB" w14:textId="77777777" w:rsidR="00B77D33" w:rsidRPr="0002170F" w:rsidRDefault="00B77D33" w:rsidP="000B2AF3">
            <w:pPr>
              <w:rPr>
                <w:rFonts w:cs="Calibri"/>
                <w:sz w:val="18"/>
                <w:szCs w:val="18"/>
              </w:rPr>
            </w:pPr>
            <w:r w:rsidRPr="0002170F">
              <w:rPr>
                <w:rFonts w:cs="Calibri"/>
                <w:sz w:val="18"/>
                <w:szCs w:val="18"/>
              </w:rPr>
              <w:t>20.000,00 EUR</w:t>
            </w:r>
          </w:p>
        </w:tc>
        <w:tc>
          <w:tcPr>
            <w:tcW w:w="1843" w:type="dxa"/>
            <w:shd w:val="clear" w:color="auto" w:fill="45B0E1" w:themeFill="accent1" w:themeFillTint="99"/>
          </w:tcPr>
          <w:p w14:paraId="7CA6B1F9" w14:textId="77777777" w:rsidR="00B77D33" w:rsidRPr="0002170F" w:rsidRDefault="00B77D33" w:rsidP="000B2AF3">
            <w:pPr>
              <w:rPr>
                <w:rFonts w:cs="Calibri"/>
                <w:sz w:val="18"/>
                <w:szCs w:val="18"/>
              </w:rPr>
            </w:pPr>
            <w:r w:rsidRPr="0002170F">
              <w:rPr>
                <w:rFonts w:cs="Calibri"/>
                <w:sz w:val="18"/>
                <w:szCs w:val="18"/>
              </w:rPr>
              <w:t>Vlastita sredstva</w:t>
            </w:r>
          </w:p>
        </w:tc>
        <w:tc>
          <w:tcPr>
            <w:tcW w:w="2417" w:type="dxa"/>
          </w:tcPr>
          <w:p w14:paraId="22069F29" w14:textId="77777777" w:rsidR="00B77D33" w:rsidRPr="0002170F" w:rsidRDefault="00B77D33" w:rsidP="000B2AF3">
            <w:pPr>
              <w:rPr>
                <w:rFonts w:cs="Calibri"/>
                <w:sz w:val="18"/>
                <w:szCs w:val="18"/>
              </w:rPr>
            </w:pPr>
            <w:r w:rsidRPr="0002170F">
              <w:rPr>
                <w:rFonts w:cs="Calibri"/>
                <w:sz w:val="18"/>
                <w:szCs w:val="18"/>
              </w:rPr>
              <w:t>1.000,00</w:t>
            </w:r>
          </w:p>
        </w:tc>
      </w:tr>
      <w:tr w:rsidR="00B77D33" w:rsidRPr="00ED5789" w14:paraId="47AA6DA3" w14:textId="77777777" w:rsidTr="000B2AF3">
        <w:trPr>
          <w:trHeight w:val="94"/>
        </w:trPr>
        <w:tc>
          <w:tcPr>
            <w:tcW w:w="1961" w:type="dxa"/>
            <w:vMerge/>
            <w:shd w:val="clear" w:color="auto" w:fill="45B0E1" w:themeFill="accent1" w:themeFillTint="99"/>
          </w:tcPr>
          <w:p w14:paraId="7B06413F" w14:textId="77777777" w:rsidR="00B77D33" w:rsidRPr="0002170F" w:rsidRDefault="00B77D33" w:rsidP="000B2AF3">
            <w:pPr>
              <w:rPr>
                <w:rFonts w:cs="Calibri"/>
                <w:sz w:val="18"/>
                <w:szCs w:val="18"/>
              </w:rPr>
            </w:pPr>
          </w:p>
        </w:tc>
        <w:tc>
          <w:tcPr>
            <w:tcW w:w="2570" w:type="dxa"/>
            <w:vMerge/>
          </w:tcPr>
          <w:p w14:paraId="3A0205D9" w14:textId="77777777" w:rsidR="00B77D33" w:rsidRPr="0002170F" w:rsidRDefault="00B77D33" w:rsidP="000B2AF3">
            <w:pPr>
              <w:rPr>
                <w:rFonts w:cs="Calibri"/>
                <w:sz w:val="18"/>
                <w:szCs w:val="18"/>
              </w:rPr>
            </w:pPr>
          </w:p>
        </w:tc>
        <w:tc>
          <w:tcPr>
            <w:tcW w:w="1843" w:type="dxa"/>
            <w:shd w:val="clear" w:color="auto" w:fill="45B0E1" w:themeFill="accent1" w:themeFillTint="99"/>
          </w:tcPr>
          <w:p w14:paraId="7AA72853" w14:textId="77777777" w:rsidR="00B77D33" w:rsidRPr="0002170F" w:rsidRDefault="00B77D33" w:rsidP="000B2AF3">
            <w:pPr>
              <w:rPr>
                <w:rFonts w:cs="Calibri"/>
                <w:sz w:val="18"/>
                <w:szCs w:val="18"/>
              </w:rPr>
            </w:pPr>
            <w:r w:rsidRPr="0002170F">
              <w:rPr>
                <w:rFonts w:cs="Calibri"/>
                <w:sz w:val="18"/>
                <w:szCs w:val="18"/>
              </w:rPr>
              <w:t>Izvori sufinanciranja</w:t>
            </w:r>
          </w:p>
        </w:tc>
        <w:tc>
          <w:tcPr>
            <w:tcW w:w="2417" w:type="dxa"/>
          </w:tcPr>
          <w:p w14:paraId="79C2F7D4" w14:textId="77777777" w:rsidR="00B77D33" w:rsidRPr="0002170F" w:rsidRDefault="00B77D33" w:rsidP="000B2AF3">
            <w:pPr>
              <w:rPr>
                <w:rFonts w:cs="Calibri"/>
                <w:sz w:val="18"/>
                <w:szCs w:val="18"/>
              </w:rPr>
            </w:pPr>
            <w:r w:rsidRPr="0002170F">
              <w:rPr>
                <w:rFonts w:cs="Calibri"/>
                <w:sz w:val="18"/>
                <w:szCs w:val="18"/>
              </w:rPr>
              <w:t>TZ Ličko-senjske županije, Grad Otočac</w:t>
            </w:r>
          </w:p>
        </w:tc>
      </w:tr>
      <w:tr w:rsidR="00B77D33" w:rsidRPr="00ED5789" w14:paraId="3699311C" w14:textId="77777777" w:rsidTr="000B2AF3">
        <w:tc>
          <w:tcPr>
            <w:tcW w:w="1961" w:type="dxa"/>
            <w:shd w:val="clear" w:color="auto" w:fill="45B0E1" w:themeFill="accent1" w:themeFillTint="99"/>
          </w:tcPr>
          <w:p w14:paraId="703CD629" w14:textId="77777777" w:rsidR="00B77D33" w:rsidRPr="0002170F" w:rsidRDefault="00B77D33" w:rsidP="000B2AF3">
            <w:pPr>
              <w:rPr>
                <w:rFonts w:cs="Calibri"/>
                <w:sz w:val="18"/>
                <w:szCs w:val="18"/>
              </w:rPr>
            </w:pPr>
            <w:r w:rsidRPr="0002170F">
              <w:rPr>
                <w:rFonts w:cs="Calibri"/>
                <w:sz w:val="18"/>
                <w:szCs w:val="18"/>
              </w:rPr>
              <w:t>Status studijsko-projektne dokumentacije</w:t>
            </w:r>
          </w:p>
        </w:tc>
        <w:tc>
          <w:tcPr>
            <w:tcW w:w="6830" w:type="dxa"/>
            <w:gridSpan w:val="3"/>
          </w:tcPr>
          <w:p w14:paraId="68F0DBD4" w14:textId="77777777" w:rsidR="00B77D33" w:rsidRPr="0002170F" w:rsidRDefault="00B77D33" w:rsidP="000B2AF3">
            <w:pPr>
              <w:rPr>
                <w:rFonts w:cs="Calibri"/>
                <w:sz w:val="18"/>
                <w:szCs w:val="18"/>
              </w:rPr>
            </w:pPr>
          </w:p>
          <w:p w14:paraId="7B2E344C" w14:textId="77777777" w:rsidR="00B77D33" w:rsidRPr="0002170F" w:rsidRDefault="00B77D33" w:rsidP="000B2AF3">
            <w:pPr>
              <w:rPr>
                <w:rFonts w:cs="Calibri"/>
                <w:sz w:val="18"/>
                <w:szCs w:val="18"/>
              </w:rPr>
            </w:pPr>
            <w:r w:rsidRPr="0002170F">
              <w:rPr>
                <w:rFonts w:cs="Calibri"/>
                <w:sz w:val="18"/>
                <w:szCs w:val="18"/>
              </w:rPr>
              <w:t xml:space="preserve">    Nije primjenjivo</w:t>
            </w:r>
          </w:p>
        </w:tc>
      </w:tr>
      <w:tr w:rsidR="00B77D33" w:rsidRPr="00ED5789" w14:paraId="5AEB06A6" w14:textId="77777777" w:rsidTr="000B2AF3">
        <w:tc>
          <w:tcPr>
            <w:tcW w:w="1961" w:type="dxa"/>
            <w:shd w:val="clear" w:color="auto" w:fill="45B0E1" w:themeFill="accent1" w:themeFillTint="99"/>
          </w:tcPr>
          <w:p w14:paraId="2DFDCF6C" w14:textId="77777777" w:rsidR="00B77D33" w:rsidRPr="0002170F" w:rsidRDefault="00B77D33" w:rsidP="000B2AF3">
            <w:pPr>
              <w:rPr>
                <w:rFonts w:cs="Calibri"/>
                <w:sz w:val="18"/>
                <w:szCs w:val="18"/>
              </w:rPr>
            </w:pPr>
          </w:p>
          <w:p w14:paraId="7D0B2A50" w14:textId="77777777" w:rsidR="00B77D33" w:rsidRPr="0002170F" w:rsidRDefault="00B77D33" w:rsidP="000B2AF3">
            <w:pPr>
              <w:rPr>
                <w:rFonts w:cs="Calibri"/>
                <w:sz w:val="18"/>
                <w:szCs w:val="18"/>
              </w:rPr>
            </w:pPr>
            <w:r w:rsidRPr="0002170F">
              <w:rPr>
                <w:rFonts w:cs="Calibri"/>
                <w:sz w:val="18"/>
                <w:szCs w:val="18"/>
              </w:rPr>
              <w:t>Prioritet</w:t>
            </w:r>
          </w:p>
          <w:p w14:paraId="3063353A" w14:textId="77777777" w:rsidR="00B77D33" w:rsidRPr="0002170F" w:rsidRDefault="00B77D33" w:rsidP="000B2AF3">
            <w:pPr>
              <w:rPr>
                <w:rFonts w:cs="Calibri"/>
                <w:sz w:val="18"/>
                <w:szCs w:val="18"/>
              </w:rPr>
            </w:pPr>
          </w:p>
        </w:tc>
        <w:tc>
          <w:tcPr>
            <w:tcW w:w="6830" w:type="dxa"/>
            <w:gridSpan w:val="3"/>
          </w:tcPr>
          <w:p w14:paraId="68FDB6C7" w14:textId="77777777" w:rsidR="00B77D33" w:rsidRPr="0002170F" w:rsidRDefault="00B77D33" w:rsidP="000B2AF3">
            <w:pPr>
              <w:rPr>
                <w:rFonts w:cs="Calibri"/>
                <w:sz w:val="18"/>
                <w:szCs w:val="18"/>
              </w:rPr>
            </w:pPr>
          </w:p>
          <w:p w14:paraId="6859DFC9" w14:textId="55EE7027" w:rsidR="00B77D33" w:rsidRPr="0002170F" w:rsidRDefault="00B77D33" w:rsidP="000B2AF3">
            <w:pPr>
              <w:rPr>
                <w:rFonts w:cs="Calibri"/>
                <w:sz w:val="18"/>
                <w:szCs w:val="18"/>
              </w:rPr>
            </w:pPr>
            <w:r w:rsidRPr="0002170F">
              <w:rPr>
                <w:rFonts w:cs="Calibri"/>
                <w:sz w:val="18"/>
                <w:szCs w:val="18"/>
              </w:rPr>
              <w:t>Srednji</w:t>
            </w:r>
          </w:p>
        </w:tc>
      </w:tr>
    </w:tbl>
    <w:p w14:paraId="1E97ABD2" w14:textId="77777777" w:rsidR="008F04F0" w:rsidRDefault="008F04F0" w:rsidP="00B77D33">
      <w:pPr>
        <w:spacing w:before="100" w:beforeAutospacing="1" w:after="100" w:afterAutospacing="1"/>
        <w:rPr>
          <w:rFonts w:cs="Calibri"/>
          <w:lang w:eastAsia="hr-HR"/>
        </w:rPr>
      </w:pPr>
    </w:p>
    <w:tbl>
      <w:tblPr>
        <w:tblStyle w:val="TableGrid"/>
        <w:tblW w:w="0" w:type="auto"/>
        <w:tblLook w:val="04A0" w:firstRow="1" w:lastRow="0" w:firstColumn="1" w:lastColumn="0" w:noHBand="0" w:noVBand="1"/>
      </w:tblPr>
      <w:tblGrid>
        <w:gridCol w:w="1961"/>
        <w:gridCol w:w="2570"/>
        <w:gridCol w:w="1843"/>
        <w:gridCol w:w="2417"/>
      </w:tblGrid>
      <w:tr w:rsidR="002834A8" w:rsidRPr="008F04F0" w14:paraId="16F490E6" w14:textId="77777777" w:rsidTr="00A767AE">
        <w:tc>
          <w:tcPr>
            <w:tcW w:w="1961" w:type="dxa"/>
            <w:shd w:val="clear" w:color="auto" w:fill="45B0E1" w:themeFill="accent1" w:themeFillTint="99"/>
          </w:tcPr>
          <w:p w14:paraId="0A1D9499" w14:textId="77777777" w:rsidR="002834A8" w:rsidRPr="008F04F0" w:rsidRDefault="002834A8" w:rsidP="00A767AE">
            <w:pPr>
              <w:rPr>
                <w:rFonts w:cs="Calibri"/>
                <w:sz w:val="18"/>
                <w:szCs w:val="18"/>
              </w:rPr>
            </w:pPr>
            <w:bookmarkStart w:id="272" w:name="_Hlk198633707"/>
          </w:p>
          <w:p w14:paraId="2BDA79F7" w14:textId="77777777" w:rsidR="002834A8" w:rsidRPr="008F04F0" w:rsidRDefault="002834A8" w:rsidP="00A767AE">
            <w:pPr>
              <w:rPr>
                <w:rFonts w:cs="Calibri"/>
                <w:sz w:val="18"/>
                <w:szCs w:val="18"/>
              </w:rPr>
            </w:pPr>
            <w:r w:rsidRPr="008F04F0">
              <w:rPr>
                <w:rFonts w:cs="Calibri"/>
                <w:sz w:val="18"/>
                <w:szCs w:val="18"/>
              </w:rPr>
              <w:t>Naziv projekta:</w:t>
            </w:r>
          </w:p>
          <w:p w14:paraId="7785BE09" w14:textId="77777777" w:rsidR="002834A8" w:rsidRPr="008F04F0" w:rsidRDefault="002834A8" w:rsidP="00A767AE">
            <w:pPr>
              <w:rPr>
                <w:rFonts w:cs="Calibri"/>
                <w:sz w:val="18"/>
                <w:szCs w:val="18"/>
              </w:rPr>
            </w:pPr>
          </w:p>
        </w:tc>
        <w:tc>
          <w:tcPr>
            <w:tcW w:w="6830" w:type="dxa"/>
            <w:gridSpan w:val="3"/>
            <w:shd w:val="clear" w:color="auto" w:fill="45B0E1" w:themeFill="accent1" w:themeFillTint="99"/>
          </w:tcPr>
          <w:p w14:paraId="60D86025" w14:textId="77777777" w:rsidR="002834A8" w:rsidRPr="008F04F0" w:rsidRDefault="002834A8" w:rsidP="00A767AE">
            <w:pPr>
              <w:jc w:val="center"/>
              <w:rPr>
                <w:rFonts w:cs="Calibri"/>
                <w:b/>
                <w:sz w:val="18"/>
                <w:szCs w:val="18"/>
              </w:rPr>
            </w:pPr>
          </w:p>
          <w:p w14:paraId="67ED5576" w14:textId="77777777" w:rsidR="002834A8" w:rsidRPr="008F04F0" w:rsidRDefault="002834A8" w:rsidP="00644C1B">
            <w:pPr>
              <w:pStyle w:val="Heading4"/>
            </w:pPr>
            <w:bookmarkStart w:id="273" w:name="_Toc215563546"/>
            <w:r w:rsidRPr="008F04F0">
              <w:t>Uspostava sustava kontrole i podizanja kvalitete obiteljskog smještaja</w:t>
            </w:r>
            <w:bookmarkEnd w:id="273"/>
          </w:p>
        </w:tc>
      </w:tr>
      <w:tr w:rsidR="002834A8" w:rsidRPr="008F04F0" w14:paraId="0E4946E5" w14:textId="77777777" w:rsidTr="00A767AE">
        <w:tc>
          <w:tcPr>
            <w:tcW w:w="1961" w:type="dxa"/>
            <w:shd w:val="clear" w:color="auto" w:fill="45B0E1" w:themeFill="accent1" w:themeFillTint="99"/>
          </w:tcPr>
          <w:p w14:paraId="3F6772CA" w14:textId="77777777" w:rsidR="002834A8" w:rsidRPr="008F04F0" w:rsidRDefault="002834A8" w:rsidP="00A767AE">
            <w:pPr>
              <w:rPr>
                <w:rFonts w:cs="Calibri"/>
                <w:sz w:val="18"/>
                <w:szCs w:val="18"/>
              </w:rPr>
            </w:pPr>
          </w:p>
          <w:p w14:paraId="7EAB81CD" w14:textId="77777777" w:rsidR="002834A8" w:rsidRPr="008F04F0" w:rsidRDefault="002834A8" w:rsidP="00A767AE">
            <w:pPr>
              <w:rPr>
                <w:rFonts w:cs="Calibri"/>
                <w:sz w:val="18"/>
                <w:szCs w:val="18"/>
              </w:rPr>
            </w:pPr>
            <w:r w:rsidRPr="008F04F0">
              <w:rPr>
                <w:rFonts w:cs="Calibri"/>
                <w:sz w:val="18"/>
                <w:szCs w:val="18"/>
              </w:rPr>
              <w:t>Predmet i svrha</w:t>
            </w:r>
          </w:p>
        </w:tc>
        <w:tc>
          <w:tcPr>
            <w:tcW w:w="6830" w:type="dxa"/>
            <w:gridSpan w:val="3"/>
          </w:tcPr>
          <w:p w14:paraId="149F8E2F" w14:textId="77777777" w:rsidR="002834A8" w:rsidRPr="008F04F0" w:rsidRDefault="002834A8" w:rsidP="00A767AE">
            <w:pPr>
              <w:rPr>
                <w:rFonts w:cs="Calibri"/>
                <w:sz w:val="18"/>
                <w:szCs w:val="18"/>
              </w:rPr>
            </w:pPr>
            <w:r w:rsidRPr="008F04F0">
              <w:rPr>
                <w:rFonts w:cs="Calibri"/>
                <w:sz w:val="18"/>
                <w:szCs w:val="18"/>
              </w:rPr>
              <w:t>TZ će organizirati sljedeće aktivnosti:</w:t>
            </w:r>
          </w:p>
          <w:p w14:paraId="481E6C87" w14:textId="77777777" w:rsidR="002834A8" w:rsidRPr="008F04F0" w:rsidRDefault="002834A8" w:rsidP="00A767AE">
            <w:pPr>
              <w:rPr>
                <w:rFonts w:cs="Calibri"/>
                <w:sz w:val="18"/>
                <w:szCs w:val="18"/>
              </w:rPr>
            </w:pPr>
            <w:r w:rsidRPr="008F04F0">
              <w:rPr>
                <w:rFonts w:cs="Calibri"/>
                <w:sz w:val="18"/>
                <w:szCs w:val="18"/>
              </w:rPr>
              <w:t>-umrežavanje nosioca obiteljskog smještaja,</w:t>
            </w:r>
          </w:p>
          <w:p w14:paraId="52364D82" w14:textId="77777777" w:rsidR="002834A8" w:rsidRPr="008F04F0" w:rsidRDefault="002834A8" w:rsidP="00A767AE">
            <w:pPr>
              <w:rPr>
                <w:rFonts w:cs="Calibri"/>
                <w:sz w:val="18"/>
                <w:szCs w:val="18"/>
              </w:rPr>
            </w:pPr>
            <w:r w:rsidRPr="008F04F0">
              <w:rPr>
                <w:rFonts w:cs="Calibri"/>
                <w:sz w:val="18"/>
                <w:szCs w:val="18"/>
              </w:rPr>
              <w:t>-izrada sustava kvalitete obiteljskog smještaja (izrada kriterija, uspostava sustava natjecanja i nagrađivanja te promoviranja  uspješnih),</w:t>
            </w:r>
          </w:p>
          <w:p w14:paraId="08486599" w14:textId="77777777" w:rsidR="002834A8" w:rsidRPr="008F04F0" w:rsidRDefault="002834A8" w:rsidP="00A767AE">
            <w:pPr>
              <w:rPr>
                <w:rFonts w:cs="Calibri"/>
                <w:sz w:val="18"/>
                <w:szCs w:val="18"/>
              </w:rPr>
            </w:pPr>
            <w:r w:rsidRPr="008F04F0">
              <w:rPr>
                <w:rFonts w:cs="Calibri"/>
                <w:sz w:val="18"/>
                <w:szCs w:val="18"/>
              </w:rPr>
              <w:t>-edukacija nosioca obiteljskog smještaja.</w:t>
            </w:r>
          </w:p>
          <w:p w14:paraId="5C6E4B3D" w14:textId="77777777" w:rsidR="002834A8" w:rsidRPr="008F04F0" w:rsidRDefault="002834A8" w:rsidP="00A767AE">
            <w:pPr>
              <w:rPr>
                <w:rFonts w:cs="Calibri"/>
                <w:sz w:val="18"/>
                <w:szCs w:val="18"/>
              </w:rPr>
            </w:pPr>
            <w:r w:rsidRPr="008F04F0">
              <w:rPr>
                <w:rFonts w:cs="Calibri"/>
                <w:sz w:val="18"/>
                <w:szCs w:val="18"/>
              </w:rPr>
              <w:t>Svrha je stvoriti tržišno prepoznatljivu i konkurentnu turističku ponudu.</w:t>
            </w:r>
          </w:p>
        </w:tc>
      </w:tr>
      <w:tr w:rsidR="002834A8" w:rsidRPr="008F04F0" w14:paraId="4E7006F9" w14:textId="77777777" w:rsidTr="00A767AE">
        <w:tc>
          <w:tcPr>
            <w:tcW w:w="1961" w:type="dxa"/>
            <w:shd w:val="clear" w:color="auto" w:fill="45B0E1" w:themeFill="accent1" w:themeFillTint="99"/>
          </w:tcPr>
          <w:p w14:paraId="2C31699A" w14:textId="77777777" w:rsidR="002834A8" w:rsidRPr="008F04F0" w:rsidRDefault="002834A8" w:rsidP="00A767AE">
            <w:pPr>
              <w:rPr>
                <w:rFonts w:cs="Calibri"/>
                <w:sz w:val="18"/>
                <w:szCs w:val="18"/>
              </w:rPr>
            </w:pPr>
          </w:p>
          <w:p w14:paraId="7EAD0B70" w14:textId="77777777" w:rsidR="002834A8" w:rsidRPr="008F04F0" w:rsidRDefault="002834A8" w:rsidP="00A767AE">
            <w:pPr>
              <w:rPr>
                <w:rFonts w:cs="Calibri"/>
                <w:sz w:val="18"/>
                <w:szCs w:val="18"/>
              </w:rPr>
            </w:pPr>
            <w:r w:rsidRPr="008F04F0">
              <w:rPr>
                <w:rFonts w:cs="Calibri"/>
                <w:sz w:val="18"/>
                <w:szCs w:val="18"/>
              </w:rPr>
              <w:t>Način doprinosa ostvarenju pokazatelja održivosti</w:t>
            </w:r>
          </w:p>
        </w:tc>
        <w:tc>
          <w:tcPr>
            <w:tcW w:w="6830" w:type="dxa"/>
            <w:gridSpan w:val="3"/>
          </w:tcPr>
          <w:p w14:paraId="4F9CC75D" w14:textId="77777777" w:rsidR="002834A8" w:rsidRPr="008F04F0" w:rsidRDefault="002834A8" w:rsidP="00A767AE">
            <w:pPr>
              <w:rPr>
                <w:rFonts w:cs="Calibri"/>
                <w:sz w:val="18"/>
                <w:szCs w:val="18"/>
              </w:rPr>
            </w:pPr>
            <w:r w:rsidRPr="008F04F0">
              <w:rPr>
                <w:rFonts w:cs="Calibri"/>
                <w:sz w:val="18"/>
                <w:szCs w:val="18"/>
              </w:rPr>
              <w:t>Projekt će pozitivno utjecati na sljedeće obavezne pokazatelje:</w:t>
            </w:r>
          </w:p>
          <w:p w14:paraId="4C992868" w14:textId="77777777" w:rsidR="002834A8" w:rsidRPr="008F04F0" w:rsidRDefault="002834A8">
            <w:pPr>
              <w:pStyle w:val="ListParagraph"/>
              <w:numPr>
                <w:ilvl w:val="0"/>
                <w:numId w:val="83"/>
              </w:numPr>
              <w:rPr>
                <w:rFonts w:cs="Calibri"/>
                <w:sz w:val="18"/>
                <w:szCs w:val="18"/>
              </w:rPr>
            </w:pPr>
            <w:r w:rsidRPr="008F04F0">
              <w:rPr>
                <w:rFonts w:cs="Calibri"/>
                <w:sz w:val="18"/>
                <w:szCs w:val="18"/>
              </w:rPr>
              <w:t>Broj turističkih noćenja na stotinu stalnih stanovnika u vrhu turističke sezone (ZL-1)</w:t>
            </w:r>
          </w:p>
          <w:p w14:paraId="2AAFEDA8" w14:textId="77777777" w:rsidR="002834A8" w:rsidRPr="008F04F0" w:rsidRDefault="002834A8">
            <w:pPr>
              <w:pStyle w:val="ListParagraph"/>
              <w:numPr>
                <w:ilvl w:val="0"/>
                <w:numId w:val="83"/>
              </w:numPr>
              <w:rPr>
                <w:rFonts w:cs="Calibri"/>
                <w:sz w:val="18"/>
                <w:szCs w:val="18"/>
              </w:rPr>
            </w:pPr>
            <w:r w:rsidRPr="008F04F0">
              <w:rPr>
                <w:rFonts w:cs="Calibri"/>
                <w:sz w:val="18"/>
                <w:szCs w:val="18"/>
              </w:rPr>
              <w:t>Zadovoljstvo lokalnog stanovništva turizmom (ZL-2)</w:t>
            </w:r>
          </w:p>
          <w:p w14:paraId="3A3D11A2" w14:textId="77777777" w:rsidR="002834A8" w:rsidRPr="008F04F0" w:rsidRDefault="002834A8">
            <w:pPr>
              <w:pStyle w:val="ListParagraph"/>
              <w:numPr>
                <w:ilvl w:val="0"/>
                <w:numId w:val="83"/>
              </w:numPr>
              <w:rPr>
                <w:rFonts w:cs="Calibri"/>
                <w:sz w:val="18"/>
                <w:szCs w:val="18"/>
              </w:rPr>
            </w:pPr>
            <w:r w:rsidRPr="008F04F0">
              <w:rPr>
                <w:rFonts w:cs="Calibri"/>
                <w:sz w:val="18"/>
                <w:szCs w:val="18"/>
              </w:rPr>
              <w:t>Zadovoljstvo cjelokupnim boravkom u destinaciji (ZT-1)</w:t>
            </w:r>
          </w:p>
          <w:p w14:paraId="53DA5841" w14:textId="77777777" w:rsidR="002834A8" w:rsidRPr="008F04F0" w:rsidRDefault="002834A8">
            <w:pPr>
              <w:pStyle w:val="ListParagraph"/>
              <w:numPr>
                <w:ilvl w:val="0"/>
                <w:numId w:val="83"/>
              </w:numPr>
              <w:rPr>
                <w:rFonts w:cs="Calibri"/>
                <w:sz w:val="18"/>
                <w:szCs w:val="18"/>
              </w:rPr>
            </w:pPr>
            <w:r w:rsidRPr="008F04F0">
              <w:rPr>
                <w:rFonts w:cs="Calibri"/>
                <w:sz w:val="18"/>
                <w:szCs w:val="18"/>
              </w:rPr>
              <w:t>Prosječna duljina boravka turista u destinaciji (TP-2)</w:t>
            </w:r>
          </w:p>
          <w:p w14:paraId="7A789EBC" w14:textId="77777777" w:rsidR="002834A8" w:rsidRPr="008F04F0" w:rsidRDefault="002834A8">
            <w:pPr>
              <w:pStyle w:val="ListParagraph"/>
              <w:numPr>
                <w:ilvl w:val="0"/>
                <w:numId w:val="83"/>
              </w:numPr>
              <w:rPr>
                <w:rFonts w:cs="Calibri"/>
                <w:sz w:val="18"/>
                <w:szCs w:val="18"/>
              </w:rPr>
            </w:pPr>
            <w:r w:rsidRPr="008F04F0">
              <w:rPr>
                <w:rFonts w:cs="Calibri"/>
                <w:sz w:val="18"/>
                <w:szCs w:val="18"/>
              </w:rPr>
              <w:t>Omjer potrošnje vode po turističkom noćenju u odnosu na prosječnu potrošnju vode po stalnom stanovniku destinacije (UVR-1)</w:t>
            </w:r>
          </w:p>
          <w:p w14:paraId="006E8C6F" w14:textId="77777777" w:rsidR="002834A8" w:rsidRPr="008F04F0" w:rsidRDefault="002834A8">
            <w:pPr>
              <w:pStyle w:val="ListParagraph"/>
              <w:numPr>
                <w:ilvl w:val="0"/>
                <w:numId w:val="83"/>
              </w:numPr>
              <w:rPr>
                <w:rFonts w:cs="Calibri"/>
                <w:sz w:val="18"/>
                <w:szCs w:val="18"/>
              </w:rPr>
            </w:pPr>
            <w:r w:rsidRPr="008F04F0">
              <w:rPr>
                <w:rFonts w:cs="Calibri"/>
                <w:sz w:val="18"/>
                <w:szCs w:val="18"/>
              </w:rPr>
              <w:t>Omjer količine komunalnog otpada nastale po noćenju turista i količine otpada koje generira stanovništvo u destinaciji (GO-1)</w:t>
            </w:r>
          </w:p>
          <w:p w14:paraId="2C0E34CC" w14:textId="77777777" w:rsidR="002834A8" w:rsidRPr="008F04F0" w:rsidRDefault="002834A8">
            <w:pPr>
              <w:pStyle w:val="ListParagraph"/>
              <w:numPr>
                <w:ilvl w:val="0"/>
                <w:numId w:val="83"/>
              </w:numPr>
              <w:rPr>
                <w:rFonts w:cs="Calibri"/>
                <w:sz w:val="18"/>
                <w:szCs w:val="18"/>
              </w:rPr>
            </w:pPr>
            <w:r w:rsidRPr="008F04F0">
              <w:rPr>
                <w:rFonts w:cs="Calibri"/>
                <w:sz w:val="18"/>
                <w:szCs w:val="18"/>
              </w:rPr>
              <w:t>Omjer potrošnje električne energije po turističkom noćenju u odnosu na potrošnju električne energije stalnog stanovništva destinacije (UEN-1)</w:t>
            </w:r>
          </w:p>
          <w:p w14:paraId="380C51F9" w14:textId="77777777" w:rsidR="002834A8" w:rsidRPr="008F04F0" w:rsidRDefault="002834A8">
            <w:pPr>
              <w:pStyle w:val="ListParagraph"/>
              <w:numPr>
                <w:ilvl w:val="0"/>
                <w:numId w:val="83"/>
              </w:numPr>
              <w:rPr>
                <w:rFonts w:cs="Calibri"/>
                <w:sz w:val="18"/>
                <w:szCs w:val="18"/>
              </w:rPr>
            </w:pPr>
            <w:r w:rsidRPr="008F04F0">
              <w:rPr>
                <w:rFonts w:cs="Calibri"/>
                <w:sz w:val="18"/>
                <w:szCs w:val="18"/>
              </w:rPr>
              <w:t>Ukupan broj dolazaka u mjesecu s najvećim opterećenjem (TP-1)</w:t>
            </w:r>
          </w:p>
          <w:p w14:paraId="4BB196F5" w14:textId="77777777" w:rsidR="002834A8" w:rsidRPr="008F04F0" w:rsidRDefault="002834A8">
            <w:pPr>
              <w:pStyle w:val="ListParagraph"/>
              <w:numPr>
                <w:ilvl w:val="0"/>
                <w:numId w:val="83"/>
              </w:numPr>
              <w:rPr>
                <w:rFonts w:cs="Calibri"/>
                <w:sz w:val="18"/>
                <w:szCs w:val="18"/>
              </w:rPr>
            </w:pPr>
            <w:r w:rsidRPr="008F04F0">
              <w:rPr>
                <w:rFonts w:cs="Calibri"/>
                <w:sz w:val="18"/>
                <w:szCs w:val="18"/>
              </w:rPr>
              <w:t>Poslovni prihod gospodarskih subjekata (obveznika poreza na dobit) u djelatnostima pružanja smještaja te pripreme i posluživanja hrane (PGS-2)</w:t>
            </w:r>
          </w:p>
          <w:p w14:paraId="046EAED3" w14:textId="77777777" w:rsidR="002834A8" w:rsidRDefault="002834A8">
            <w:pPr>
              <w:pStyle w:val="ListParagraph"/>
              <w:numPr>
                <w:ilvl w:val="0"/>
                <w:numId w:val="83"/>
              </w:numPr>
              <w:rPr>
                <w:rFonts w:cs="Calibri"/>
                <w:sz w:val="18"/>
                <w:szCs w:val="18"/>
              </w:rPr>
            </w:pPr>
            <w:r w:rsidRPr="008F04F0">
              <w:rPr>
                <w:rFonts w:cs="Calibri"/>
                <w:sz w:val="18"/>
                <w:szCs w:val="18"/>
              </w:rPr>
              <w:t>Broj ostvarenih noćenja u smještajnim objektima destinacije po hektaru izgrađenog građevinskog područja JLS (OUP-1) .</w:t>
            </w:r>
          </w:p>
          <w:p w14:paraId="76F920E6" w14:textId="1E374BD0" w:rsidR="008F04F0" w:rsidRPr="008F04F0" w:rsidRDefault="008F04F0" w:rsidP="008F04F0">
            <w:pPr>
              <w:rPr>
                <w:rFonts w:cs="Calibri"/>
                <w:sz w:val="18"/>
                <w:szCs w:val="18"/>
              </w:rPr>
            </w:pPr>
            <w:r w:rsidRPr="008F04F0">
              <w:rPr>
                <w:rFonts w:cs="Calibri"/>
                <w:sz w:val="18"/>
                <w:szCs w:val="18"/>
              </w:rPr>
              <w:t xml:space="preserve">Boljom kvalitetom turističke ponude utjecat će se na zadovoljstvo turista što će se odraziti na ekonomske pokazatelje poslovanja u turističkom sektoru. Time će se i utjecati i na </w:t>
            </w:r>
            <w:r>
              <w:rPr>
                <w:rFonts w:cs="Calibri"/>
                <w:sz w:val="18"/>
                <w:szCs w:val="18"/>
              </w:rPr>
              <w:t>povećanje turističkog prometa. Potrebno je osvijestiti činjenicu da će se navedene promjene neminovno odraziti na okolišne i prostorne aspekte održivosti koje treba pomno pratiti.</w:t>
            </w:r>
          </w:p>
        </w:tc>
      </w:tr>
      <w:tr w:rsidR="002834A8" w:rsidRPr="008F04F0" w14:paraId="6196B7EE" w14:textId="77777777" w:rsidTr="00A767AE">
        <w:tc>
          <w:tcPr>
            <w:tcW w:w="1961" w:type="dxa"/>
            <w:shd w:val="clear" w:color="auto" w:fill="45B0E1" w:themeFill="accent1" w:themeFillTint="99"/>
          </w:tcPr>
          <w:p w14:paraId="3AC85C31" w14:textId="77777777" w:rsidR="002834A8" w:rsidRPr="008F04F0" w:rsidRDefault="002834A8" w:rsidP="00A767AE">
            <w:pPr>
              <w:rPr>
                <w:rFonts w:cs="Calibri"/>
                <w:sz w:val="18"/>
                <w:szCs w:val="18"/>
              </w:rPr>
            </w:pPr>
            <w:r w:rsidRPr="008F04F0">
              <w:rPr>
                <w:rFonts w:cs="Calibri"/>
                <w:sz w:val="18"/>
                <w:szCs w:val="18"/>
              </w:rPr>
              <w:t>Nositelj provedbe</w:t>
            </w:r>
          </w:p>
        </w:tc>
        <w:tc>
          <w:tcPr>
            <w:tcW w:w="2570" w:type="dxa"/>
          </w:tcPr>
          <w:p w14:paraId="3385A68F" w14:textId="5836AF6C" w:rsidR="002834A8" w:rsidRPr="008F04F0" w:rsidRDefault="00D82FE5" w:rsidP="00A767AE">
            <w:pPr>
              <w:pStyle w:val="ListParagraph"/>
              <w:spacing w:line="276" w:lineRule="auto"/>
              <w:rPr>
                <w:rFonts w:cs="Calibri"/>
                <w:sz w:val="18"/>
                <w:szCs w:val="18"/>
              </w:rPr>
            </w:pPr>
            <w:r>
              <w:rPr>
                <w:rFonts w:cs="Calibri"/>
                <w:sz w:val="18"/>
                <w:szCs w:val="18"/>
              </w:rPr>
              <w:t xml:space="preserve">TZG </w:t>
            </w:r>
            <w:r w:rsidR="002834A8" w:rsidRPr="008F04F0">
              <w:rPr>
                <w:rFonts w:cs="Calibri"/>
                <w:sz w:val="18"/>
                <w:szCs w:val="18"/>
              </w:rPr>
              <w:t>Otočac</w:t>
            </w:r>
          </w:p>
        </w:tc>
        <w:tc>
          <w:tcPr>
            <w:tcW w:w="1843" w:type="dxa"/>
            <w:shd w:val="clear" w:color="auto" w:fill="45B0E1" w:themeFill="accent1" w:themeFillTint="99"/>
          </w:tcPr>
          <w:p w14:paraId="29537EDD" w14:textId="77777777" w:rsidR="002834A8" w:rsidRPr="008F04F0" w:rsidRDefault="002834A8" w:rsidP="00A767AE">
            <w:pPr>
              <w:spacing w:line="276" w:lineRule="auto"/>
              <w:rPr>
                <w:rFonts w:cs="Calibri"/>
                <w:sz w:val="18"/>
                <w:szCs w:val="18"/>
              </w:rPr>
            </w:pPr>
            <w:r w:rsidRPr="008F04F0">
              <w:rPr>
                <w:rFonts w:cs="Calibri"/>
                <w:sz w:val="18"/>
                <w:szCs w:val="18"/>
              </w:rPr>
              <w:t>Lokacija provedbe</w:t>
            </w:r>
          </w:p>
        </w:tc>
        <w:tc>
          <w:tcPr>
            <w:tcW w:w="2417" w:type="dxa"/>
          </w:tcPr>
          <w:p w14:paraId="03369FA2" w14:textId="77777777" w:rsidR="002834A8" w:rsidRPr="008F04F0" w:rsidRDefault="002834A8" w:rsidP="00A767AE">
            <w:pPr>
              <w:pStyle w:val="ListParagraph"/>
              <w:spacing w:line="276" w:lineRule="auto"/>
              <w:rPr>
                <w:rFonts w:cs="Calibri"/>
                <w:sz w:val="18"/>
                <w:szCs w:val="18"/>
              </w:rPr>
            </w:pPr>
            <w:r w:rsidRPr="008F04F0">
              <w:rPr>
                <w:rFonts w:cs="Calibri"/>
                <w:sz w:val="18"/>
                <w:szCs w:val="18"/>
              </w:rPr>
              <w:t>Otočac</w:t>
            </w:r>
          </w:p>
        </w:tc>
      </w:tr>
      <w:tr w:rsidR="002834A8" w:rsidRPr="008F04F0" w14:paraId="03CC48C3" w14:textId="77777777" w:rsidTr="00A767AE">
        <w:tc>
          <w:tcPr>
            <w:tcW w:w="1961" w:type="dxa"/>
            <w:shd w:val="clear" w:color="auto" w:fill="45B0E1" w:themeFill="accent1" w:themeFillTint="99"/>
          </w:tcPr>
          <w:p w14:paraId="6E1B1A80" w14:textId="77777777" w:rsidR="002834A8" w:rsidRPr="008F04F0" w:rsidRDefault="002834A8" w:rsidP="00A767AE">
            <w:pPr>
              <w:rPr>
                <w:rFonts w:cs="Calibri"/>
                <w:sz w:val="18"/>
                <w:szCs w:val="18"/>
              </w:rPr>
            </w:pPr>
            <w:r w:rsidRPr="008F04F0">
              <w:rPr>
                <w:rFonts w:cs="Calibri"/>
                <w:sz w:val="18"/>
                <w:szCs w:val="18"/>
              </w:rPr>
              <w:t>Planirani rok početka provedbe</w:t>
            </w:r>
          </w:p>
        </w:tc>
        <w:tc>
          <w:tcPr>
            <w:tcW w:w="2570" w:type="dxa"/>
          </w:tcPr>
          <w:p w14:paraId="20D486B4" w14:textId="77777777" w:rsidR="002834A8" w:rsidRPr="008F04F0" w:rsidRDefault="002834A8" w:rsidP="00A767AE">
            <w:pPr>
              <w:rPr>
                <w:rFonts w:cs="Calibri"/>
                <w:sz w:val="18"/>
                <w:szCs w:val="18"/>
              </w:rPr>
            </w:pPr>
            <w:r w:rsidRPr="008F04F0">
              <w:rPr>
                <w:rFonts w:cs="Calibri"/>
                <w:sz w:val="18"/>
                <w:szCs w:val="18"/>
              </w:rPr>
              <w:t>2026.</w:t>
            </w:r>
          </w:p>
        </w:tc>
        <w:tc>
          <w:tcPr>
            <w:tcW w:w="1843" w:type="dxa"/>
            <w:shd w:val="clear" w:color="auto" w:fill="45B0E1" w:themeFill="accent1" w:themeFillTint="99"/>
          </w:tcPr>
          <w:p w14:paraId="144077F1" w14:textId="77777777" w:rsidR="002834A8" w:rsidRPr="008F04F0" w:rsidRDefault="002834A8" w:rsidP="00A767AE">
            <w:pPr>
              <w:rPr>
                <w:rFonts w:cs="Calibri"/>
                <w:sz w:val="18"/>
                <w:szCs w:val="18"/>
              </w:rPr>
            </w:pPr>
            <w:r w:rsidRPr="008F04F0">
              <w:rPr>
                <w:rFonts w:cs="Calibri"/>
                <w:sz w:val="18"/>
                <w:szCs w:val="18"/>
              </w:rPr>
              <w:t>Planirani rok završetka provedbe</w:t>
            </w:r>
          </w:p>
        </w:tc>
        <w:tc>
          <w:tcPr>
            <w:tcW w:w="2417" w:type="dxa"/>
          </w:tcPr>
          <w:p w14:paraId="08461625" w14:textId="77777777" w:rsidR="002834A8" w:rsidRPr="008F04F0" w:rsidRDefault="002834A8" w:rsidP="00A767AE">
            <w:pPr>
              <w:rPr>
                <w:rFonts w:cs="Calibri"/>
                <w:sz w:val="18"/>
                <w:szCs w:val="18"/>
              </w:rPr>
            </w:pPr>
            <w:r w:rsidRPr="008F04F0">
              <w:rPr>
                <w:rFonts w:cs="Calibri"/>
                <w:sz w:val="18"/>
                <w:szCs w:val="18"/>
              </w:rPr>
              <w:t>2028.</w:t>
            </w:r>
          </w:p>
        </w:tc>
      </w:tr>
      <w:tr w:rsidR="002834A8" w:rsidRPr="008F04F0" w14:paraId="200439C8" w14:textId="77777777" w:rsidTr="00A767AE">
        <w:trPr>
          <w:trHeight w:val="633"/>
        </w:trPr>
        <w:tc>
          <w:tcPr>
            <w:tcW w:w="1961" w:type="dxa"/>
            <w:shd w:val="clear" w:color="auto" w:fill="45B0E1" w:themeFill="accent1" w:themeFillTint="99"/>
          </w:tcPr>
          <w:p w14:paraId="4F10009C" w14:textId="77777777" w:rsidR="002834A8" w:rsidRPr="008F04F0" w:rsidRDefault="002834A8" w:rsidP="00A767AE">
            <w:pPr>
              <w:rPr>
                <w:rFonts w:cs="Calibri"/>
                <w:sz w:val="18"/>
                <w:szCs w:val="18"/>
              </w:rPr>
            </w:pPr>
            <w:r w:rsidRPr="008F04F0">
              <w:rPr>
                <w:rFonts w:cs="Calibri"/>
                <w:sz w:val="18"/>
                <w:szCs w:val="18"/>
              </w:rPr>
              <w:t>Ključne točke ostvarenja projekta</w:t>
            </w:r>
          </w:p>
        </w:tc>
        <w:tc>
          <w:tcPr>
            <w:tcW w:w="2570" w:type="dxa"/>
          </w:tcPr>
          <w:p w14:paraId="33F43B1D" w14:textId="77777777" w:rsidR="002834A8" w:rsidRPr="008F04F0" w:rsidRDefault="002834A8">
            <w:pPr>
              <w:pStyle w:val="ListParagraph"/>
              <w:numPr>
                <w:ilvl w:val="0"/>
                <w:numId w:val="82"/>
              </w:numPr>
              <w:jc w:val="left"/>
              <w:rPr>
                <w:rFonts w:cs="Calibri"/>
                <w:sz w:val="18"/>
                <w:szCs w:val="18"/>
              </w:rPr>
            </w:pPr>
            <w:r w:rsidRPr="008F04F0">
              <w:rPr>
                <w:rFonts w:cs="Calibri"/>
                <w:sz w:val="18"/>
                <w:szCs w:val="18"/>
              </w:rPr>
              <w:t xml:space="preserve">izrada sustava kvalitete i umrežavanje </w:t>
            </w:r>
          </w:p>
        </w:tc>
        <w:tc>
          <w:tcPr>
            <w:tcW w:w="1843" w:type="dxa"/>
            <w:shd w:val="clear" w:color="auto" w:fill="45B0E1" w:themeFill="accent1" w:themeFillTint="99"/>
          </w:tcPr>
          <w:p w14:paraId="3B8C843A" w14:textId="77777777" w:rsidR="002834A8" w:rsidRPr="008F04F0" w:rsidRDefault="002834A8" w:rsidP="00A767AE">
            <w:pPr>
              <w:rPr>
                <w:rFonts w:cs="Calibri"/>
                <w:sz w:val="18"/>
                <w:szCs w:val="18"/>
              </w:rPr>
            </w:pPr>
            <w:r w:rsidRPr="008F04F0">
              <w:rPr>
                <w:rFonts w:cs="Calibri"/>
                <w:sz w:val="18"/>
                <w:szCs w:val="18"/>
              </w:rPr>
              <w:t>Rokovi postignuća ključnih točaka</w:t>
            </w:r>
          </w:p>
        </w:tc>
        <w:tc>
          <w:tcPr>
            <w:tcW w:w="2417" w:type="dxa"/>
          </w:tcPr>
          <w:p w14:paraId="18B983DB" w14:textId="77777777" w:rsidR="002834A8" w:rsidRPr="008F04F0" w:rsidRDefault="002834A8">
            <w:pPr>
              <w:pStyle w:val="ListParagraph"/>
              <w:numPr>
                <w:ilvl w:val="0"/>
                <w:numId w:val="82"/>
              </w:numPr>
              <w:jc w:val="left"/>
              <w:rPr>
                <w:rFonts w:cs="Calibri"/>
                <w:sz w:val="18"/>
                <w:szCs w:val="18"/>
              </w:rPr>
            </w:pPr>
            <w:r w:rsidRPr="008F04F0">
              <w:rPr>
                <w:rFonts w:cs="Calibri"/>
                <w:sz w:val="18"/>
                <w:szCs w:val="18"/>
              </w:rPr>
              <w:t>2026.</w:t>
            </w:r>
          </w:p>
        </w:tc>
      </w:tr>
      <w:tr w:rsidR="002834A8" w:rsidRPr="008F04F0" w14:paraId="23744732" w14:textId="77777777" w:rsidTr="00A767AE">
        <w:trPr>
          <w:trHeight w:val="95"/>
        </w:trPr>
        <w:tc>
          <w:tcPr>
            <w:tcW w:w="1961" w:type="dxa"/>
            <w:vMerge w:val="restart"/>
            <w:shd w:val="clear" w:color="auto" w:fill="45B0E1" w:themeFill="accent1" w:themeFillTint="99"/>
          </w:tcPr>
          <w:p w14:paraId="5D298399" w14:textId="77777777" w:rsidR="002834A8" w:rsidRPr="008F04F0" w:rsidRDefault="002834A8" w:rsidP="00A767AE">
            <w:pPr>
              <w:rPr>
                <w:rFonts w:cs="Calibri"/>
                <w:sz w:val="18"/>
                <w:szCs w:val="18"/>
              </w:rPr>
            </w:pPr>
            <w:r w:rsidRPr="008F04F0">
              <w:rPr>
                <w:rFonts w:cs="Calibri"/>
                <w:sz w:val="18"/>
                <w:szCs w:val="18"/>
              </w:rPr>
              <w:t>Vrijednost projekta</w:t>
            </w:r>
          </w:p>
        </w:tc>
        <w:tc>
          <w:tcPr>
            <w:tcW w:w="2570" w:type="dxa"/>
            <w:vMerge w:val="restart"/>
          </w:tcPr>
          <w:p w14:paraId="1CAA6B89" w14:textId="77777777" w:rsidR="002834A8" w:rsidRPr="008F04F0" w:rsidRDefault="002834A8" w:rsidP="00A767AE">
            <w:pPr>
              <w:rPr>
                <w:rFonts w:cs="Calibri"/>
                <w:sz w:val="18"/>
                <w:szCs w:val="18"/>
              </w:rPr>
            </w:pPr>
            <w:r w:rsidRPr="008F04F0">
              <w:rPr>
                <w:rFonts w:cs="Calibri"/>
                <w:sz w:val="18"/>
                <w:szCs w:val="18"/>
              </w:rPr>
              <w:t>20.000,00EUR</w:t>
            </w:r>
          </w:p>
        </w:tc>
        <w:tc>
          <w:tcPr>
            <w:tcW w:w="1843" w:type="dxa"/>
            <w:shd w:val="clear" w:color="auto" w:fill="45B0E1" w:themeFill="accent1" w:themeFillTint="99"/>
          </w:tcPr>
          <w:p w14:paraId="50EC3046" w14:textId="77777777" w:rsidR="002834A8" w:rsidRPr="008F04F0" w:rsidRDefault="002834A8" w:rsidP="00A767AE">
            <w:pPr>
              <w:rPr>
                <w:rFonts w:cs="Calibri"/>
                <w:sz w:val="18"/>
                <w:szCs w:val="18"/>
              </w:rPr>
            </w:pPr>
            <w:r w:rsidRPr="008F04F0">
              <w:rPr>
                <w:rFonts w:cs="Calibri"/>
                <w:sz w:val="18"/>
                <w:szCs w:val="18"/>
              </w:rPr>
              <w:t>Vlastita sredstva</w:t>
            </w:r>
          </w:p>
        </w:tc>
        <w:tc>
          <w:tcPr>
            <w:tcW w:w="2417" w:type="dxa"/>
          </w:tcPr>
          <w:p w14:paraId="1004CE8A" w14:textId="77777777" w:rsidR="002834A8" w:rsidRPr="008F04F0" w:rsidRDefault="002834A8" w:rsidP="00A767AE">
            <w:pPr>
              <w:rPr>
                <w:rFonts w:cs="Calibri"/>
                <w:sz w:val="18"/>
                <w:szCs w:val="18"/>
              </w:rPr>
            </w:pPr>
            <w:r w:rsidRPr="008F04F0">
              <w:rPr>
                <w:rFonts w:cs="Calibri"/>
                <w:sz w:val="18"/>
                <w:szCs w:val="18"/>
              </w:rPr>
              <w:t>1.000,00 EUR</w:t>
            </w:r>
          </w:p>
        </w:tc>
      </w:tr>
      <w:tr w:rsidR="002834A8" w:rsidRPr="008F04F0" w14:paraId="43E85CF7" w14:textId="77777777" w:rsidTr="00A767AE">
        <w:trPr>
          <w:trHeight w:val="94"/>
        </w:trPr>
        <w:tc>
          <w:tcPr>
            <w:tcW w:w="1961" w:type="dxa"/>
            <w:vMerge/>
            <w:shd w:val="clear" w:color="auto" w:fill="45B0E1" w:themeFill="accent1" w:themeFillTint="99"/>
          </w:tcPr>
          <w:p w14:paraId="3EDC1272" w14:textId="77777777" w:rsidR="002834A8" w:rsidRPr="008F04F0" w:rsidRDefault="002834A8" w:rsidP="00A767AE">
            <w:pPr>
              <w:rPr>
                <w:rFonts w:cs="Calibri"/>
                <w:sz w:val="18"/>
                <w:szCs w:val="18"/>
              </w:rPr>
            </w:pPr>
          </w:p>
        </w:tc>
        <w:tc>
          <w:tcPr>
            <w:tcW w:w="2570" w:type="dxa"/>
            <w:vMerge/>
          </w:tcPr>
          <w:p w14:paraId="1BBC6B9E" w14:textId="77777777" w:rsidR="002834A8" w:rsidRPr="008F04F0" w:rsidRDefault="002834A8" w:rsidP="00A767AE">
            <w:pPr>
              <w:rPr>
                <w:rFonts w:cs="Calibri"/>
                <w:sz w:val="18"/>
                <w:szCs w:val="18"/>
              </w:rPr>
            </w:pPr>
          </w:p>
        </w:tc>
        <w:tc>
          <w:tcPr>
            <w:tcW w:w="1843" w:type="dxa"/>
            <w:shd w:val="clear" w:color="auto" w:fill="45B0E1" w:themeFill="accent1" w:themeFillTint="99"/>
          </w:tcPr>
          <w:p w14:paraId="26795BD3" w14:textId="77777777" w:rsidR="002834A8" w:rsidRPr="008F04F0" w:rsidRDefault="002834A8" w:rsidP="00A767AE">
            <w:pPr>
              <w:rPr>
                <w:rFonts w:cs="Calibri"/>
                <w:sz w:val="18"/>
                <w:szCs w:val="18"/>
              </w:rPr>
            </w:pPr>
            <w:r w:rsidRPr="008F04F0">
              <w:rPr>
                <w:rFonts w:cs="Calibri"/>
                <w:sz w:val="18"/>
                <w:szCs w:val="18"/>
              </w:rPr>
              <w:t>Izvori sufinanciranja</w:t>
            </w:r>
          </w:p>
        </w:tc>
        <w:tc>
          <w:tcPr>
            <w:tcW w:w="2417" w:type="dxa"/>
          </w:tcPr>
          <w:p w14:paraId="18C475D0" w14:textId="77777777" w:rsidR="002834A8" w:rsidRPr="008F04F0" w:rsidRDefault="002834A8" w:rsidP="00A767AE">
            <w:pPr>
              <w:rPr>
                <w:rFonts w:cs="Calibri"/>
                <w:sz w:val="18"/>
                <w:szCs w:val="18"/>
              </w:rPr>
            </w:pPr>
            <w:r w:rsidRPr="008F04F0">
              <w:rPr>
                <w:rFonts w:cs="Calibri"/>
                <w:sz w:val="18"/>
                <w:szCs w:val="18"/>
              </w:rPr>
              <w:t xml:space="preserve">Proračun grada Otočca, Ličko-senjska županija </w:t>
            </w:r>
          </w:p>
        </w:tc>
      </w:tr>
      <w:tr w:rsidR="002834A8" w:rsidRPr="008F04F0" w14:paraId="4DC4137B" w14:textId="77777777" w:rsidTr="00A767AE">
        <w:tc>
          <w:tcPr>
            <w:tcW w:w="1961" w:type="dxa"/>
            <w:shd w:val="clear" w:color="auto" w:fill="45B0E1" w:themeFill="accent1" w:themeFillTint="99"/>
          </w:tcPr>
          <w:p w14:paraId="4443569B" w14:textId="77777777" w:rsidR="002834A8" w:rsidRPr="008F04F0" w:rsidRDefault="002834A8" w:rsidP="00A767AE">
            <w:pPr>
              <w:rPr>
                <w:rFonts w:cs="Calibri"/>
                <w:sz w:val="18"/>
                <w:szCs w:val="18"/>
              </w:rPr>
            </w:pPr>
            <w:r w:rsidRPr="008F04F0">
              <w:rPr>
                <w:rFonts w:cs="Calibri"/>
                <w:sz w:val="18"/>
                <w:szCs w:val="18"/>
              </w:rPr>
              <w:t>Status studijsko-projektne dokumentacije</w:t>
            </w:r>
          </w:p>
        </w:tc>
        <w:tc>
          <w:tcPr>
            <w:tcW w:w="6830" w:type="dxa"/>
            <w:gridSpan w:val="3"/>
          </w:tcPr>
          <w:p w14:paraId="665E6135" w14:textId="3706AF76" w:rsidR="002834A8" w:rsidRPr="008F04F0" w:rsidRDefault="00404B0A" w:rsidP="00A767AE">
            <w:pPr>
              <w:rPr>
                <w:rFonts w:cs="Calibri"/>
                <w:sz w:val="18"/>
                <w:szCs w:val="18"/>
              </w:rPr>
            </w:pPr>
            <w:r>
              <w:rPr>
                <w:rFonts w:cs="Calibri"/>
                <w:sz w:val="18"/>
                <w:szCs w:val="18"/>
              </w:rPr>
              <w:t>Studijsko projektna dokumentacija nije potrebna.</w:t>
            </w:r>
          </w:p>
        </w:tc>
      </w:tr>
      <w:tr w:rsidR="002834A8" w:rsidRPr="008F04F0" w14:paraId="76A1BA44" w14:textId="77777777" w:rsidTr="00A767AE">
        <w:tc>
          <w:tcPr>
            <w:tcW w:w="1961" w:type="dxa"/>
            <w:shd w:val="clear" w:color="auto" w:fill="45B0E1" w:themeFill="accent1" w:themeFillTint="99"/>
          </w:tcPr>
          <w:p w14:paraId="762C3EBB" w14:textId="77777777" w:rsidR="002834A8" w:rsidRPr="008F04F0" w:rsidRDefault="002834A8" w:rsidP="00A767AE">
            <w:pPr>
              <w:rPr>
                <w:rFonts w:cs="Calibri"/>
                <w:sz w:val="18"/>
                <w:szCs w:val="18"/>
              </w:rPr>
            </w:pPr>
          </w:p>
          <w:p w14:paraId="1A6F7F1A" w14:textId="77777777" w:rsidR="002834A8" w:rsidRPr="008F04F0" w:rsidRDefault="002834A8" w:rsidP="00A767AE">
            <w:pPr>
              <w:rPr>
                <w:rFonts w:cs="Calibri"/>
                <w:sz w:val="18"/>
                <w:szCs w:val="18"/>
              </w:rPr>
            </w:pPr>
            <w:r w:rsidRPr="008F04F0">
              <w:rPr>
                <w:rFonts w:cs="Calibri"/>
                <w:sz w:val="18"/>
                <w:szCs w:val="18"/>
              </w:rPr>
              <w:t>Prioritet</w:t>
            </w:r>
          </w:p>
          <w:p w14:paraId="426BC2F7" w14:textId="77777777" w:rsidR="002834A8" w:rsidRPr="008F04F0" w:rsidRDefault="002834A8" w:rsidP="00A767AE">
            <w:pPr>
              <w:rPr>
                <w:rFonts w:cs="Calibri"/>
                <w:sz w:val="18"/>
                <w:szCs w:val="18"/>
              </w:rPr>
            </w:pPr>
          </w:p>
        </w:tc>
        <w:tc>
          <w:tcPr>
            <w:tcW w:w="6830" w:type="dxa"/>
            <w:gridSpan w:val="3"/>
          </w:tcPr>
          <w:p w14:paraId="3B235240" w14:textId="77777777" w:rsidR="002834A8" w:rsidRPr="008F04F0" w:rsidRDefault="002834A8" w:rsidP="00A767AE">
            <w:pPr>
              <w:rPr>
                <w:rFonts w:cs="Calibri"/>
                <w:sz w:val="18"/>
                <w:szCs w:val="18"/>
              </w:rPr>
            </w:pPr>
          </w:p>
          <w:p w14:paraId="551736E4" w14:textId="77777777" w:rsidR="002834A8" w:rsidRPr="008F04F0" w:rsidRDefault="002834A8" w:rsidP="00A767AE">
            <w:pPr>
              <w:rPr>
                <w:rFonts w:cs="Calibri"/>
                <w:sz w:val="18"/>
                <w:szCs w:val="18"/>
              </w:rPr>
            </w:pPr>
            <w:r w:rsidRPr="008F04F0">
              <w:rPr>
                <w:rFonts w:cs="Calibri"/>
                <w:sz w:val="18"/>
                <w:szCs w:val="18"/>
              </w:rPr>
              <w:t>Srednji</w:t>
            </w:r>
          </w:p>
        </w:tc>
      </w:tr>
      <w:bookmarkEnd w:id="272"/>
    </w:tbl>
    <w:p w14:paraId="3E6D81E9" w14:textId="0CFE9C15" w:rsidR="008F6AD2" w:rsidRDefault="008F6AD2" w:rsidP="00B77D33">
      <w:pPr>
        <w:spacing w:before="100" w:beforeAutospacing="1" w:after="100" w:afterAutospacing="1"/>
        <w:rPr>
          <w:rFonts w:cs="Calibri"/>
          <w:sz w:val="18"/>
          <w:szCs w:val="18"/>
          <w:lang w:eastAsia="hr-HR"/>
        </w:rPr>
      </w:pPr>
    </w:p>
    <w:p w14:paraId="1EB68029" w14:textId="77777777" w:rsidR="008F6AD2" w:rsidRDefault="008F6AD2">
      <w:pPr>
        <w:spacing w:before="0" w:after="0"/>
        <w:jc w:val="left"/>
        <w:rPr>
          <w:rFonts w:cs="Calibri"/>
          <w:sz w:val="18"/>
          <w:szCs w:val="18"/>
          <w:lang w:eastAsia="hr-HR"/>
        </w:rPr>
      </w:pPr>
      <w:r>
        <w:rPr>
          <w:rFonts w:cs="Calibri"/>
          <w:sz w:val="18"/>
          <w:szCs w:val="18"/>
          <w:lang w:eastAsia="hr-HR"/>
        </w:rP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404B0A" w14:paraId="24076946" w14:textId="77777777" w:rsidTr="000B2AF3">
        <w:tc>
          <w:tcPr>
            <w:tcW w:w="1961" w:type="dxa"/>
            <w:shd w:val="clear" w:color="auto" w:fill="45B0E1" w:themeFill="accent1" w:themeFillTint="99"/>
          </w:tcPr>
          <w:p w14:paraId="710548DC" w14:textId="77777777" w:rsidR="00B77D33" w:rsidRPr="00404B0A" w:rsidRDefault="00B77D33" w:rsidP="000B2AF3">
            <w:pPr>
              <w:rPr>
                <w:rFonts w:cs="Calibri"/>
                <w:sz w:val="18"/>
                <w:szCs w:val="18"/>
              </w:rPr>
            </w:pPr>
          </w:p>
          <w:p w14:paraId="72C92418" w14:textId="77777777" w:rsidR="00B77D33" w:rsidRPr="00404B0A" w:rsidRDefault="00B77D33" w:rsidP="000B2AF3">
            <w:pPr>
              <w:rPr>
                <w:rFonts w:cs="Calibri"/>
                <w:sz w:val="18"/>
                <w:szCs w:val="18"/>
              </w:rPr>
            </w:pPr>
            <w:r w:rsidRPr="00404B0A">
              <w:rPr>
                <w:rFonts w:cs="Calibri"/>
                <w:sz w:val="18"/>
                <w:szCs w:val="18"/>
              </w:rPr>
              <w:t>Naziv projekta:</w:t>
            </w:r>
          </w:p>
          <w:p w14:paraId="297A9672" w14:textId="77777777" w:rsidR="00B77D33" w:rsidRPr="00404B0A" w:rsidRDefault="00B77D33" w:rsidP="000B2AF3">
            <w:pPr>
              <w:rPr>
                <w:rFonts w:cs="Calibri"/>
                <w:sz w:val="18"/>
                <w:szCs w:val="18"/>
              </w:rPr>
            </w:pPr>
          </w:p>
        </w:tc>
        <w:tc>
          <w:tcPr>
            <w:tcW w:w="6830" w:type="dxa"/>
            <w:gridSpan w:val="3"/>
            <w:shd w:val="clear" w:color="auto" w:fill="45B0E1" w:themeFill="accent1" w:themeFillTint="99"/>
          </w:tcPr>
          <w:p w14:paraId="5EEA5247" w14:textId="77777777" w:rsidR="00B77D33" w:rsidRPr="00404B0A" w:rsidRDefault="00B77D33" w:rsidP="000B2AF3">
            <w:pPr>
              <w:jc w:val="center"/>
              <w:rPr>
                <w:rFonts w:cs="Calibri"/>
                <w:b/>
                <w:sz w:val="18"/>
                <w:szCs w:val="18"/>
              </w:rPr>
            </w:pPr>
          </w:p>
          <w:p w14:paraId="5E6356D7" w14:textId="77777777" w:rsidR="00B77D33" w:rsidRPr="00404B0A" w:rsidRDefault="00B77D33" w:rsidP="00644C1B">
            <w:pPr>
              <w:pStyle w:val="Heading4"/>
            </w:pPr>
            <w:r w:rsidRPr="00404B0A">
              <w:tab/>
            </w:r>
            <w:bookmarkStart w:id="274" w:name="_Toc215563547"/>
            <w:r w:rsidRPr="00404B0A">
              <w:t>Uspostava sustava upravljanja posjetiteljima</w:t>
            </w:r>
            <w:bookmarkEnd w:id="274"/>
          </w:p>
        </w:tc>
      </w:tr>
      <w:tr w:rsidR="00B77D33" w:rsidRPr="00404B0A" w14:paraId="05E48329" w14:textId="77777777" w:rsidTr="000B2AF3">
        <w:tc>
          <w:tcPr>
            <w:tcW w:w="1961" w:type="dxa"/>
            <w:shd w:val="clear" w:color="auto" w:fill="45B0E1" w:themeFill="accent1" w:themeFillTint="99"/>
          </w:tcPr>
          <w:p w14:paraId="4B5E5CE0" w14:textId="77777777" w:rsidR="00B77D33" w:rsidRPr="00404B0A" w:rsidRDefault="00B77D33" w:rsidP="000B2AF3">
            <w:pPr>
              <w:rPr>
                <w:rFonts w:cs="Calibri"/>
                <w:sz w:val="18"/>
                <w:szCs w:val="18"/>
              </w:rPr>
            </w:pPr>
          </w:p>
          <w:p w14:paraId="7E1DCAEC" w14:textId="77777777" w:rsidR="00B77D33" w:rsidRPr="00404B0A" w:rsidRDefault="00B77D33" w:rsidP="000B2AF3">
            <w:pPr>
              <w:rPr>
                <w:rFonts w:cs="Calibri"/>
                <w:sz w:val="18"/>
                <w:szCs w:val="18"/>
              </w:rPr>
            </w:pPr>
            <w:r w:rsidRPr="00404B0A">
              <w:rPr>
                <w:rFonts w:cs="Calibri"/>
                <w:sz w:val="18"/>
                <w:szCs w:val="18"/>
              </w:rPr>
              <w:t>Predmet i svrha</w:t>
            </w:r>
          </w:p>
        </w:tc>
        <w:tc>
          <w:tcPr>
            <w:tcW w:w="6830" w:type="dxa"/>
            <w:gridSpan w:val="3"/>
          </w:tcPr>
          <w:p w14:paraId="57FEBFDC" w14:textId="77777777" w:rsidR="00B77D33" w:rsidRPr="00404B0A" w:rsidRDefault="00B77D33" w:rsidP="000B2AF3">
            <w:pPr>
              <w:rPr>
                <w:rFonts w:cs="Calibri"/>
                <w:sz w:val="18"/>
                <w:szCs w:val="18"/>
              </w:rPr>
            </w:pPr>
            <w:r w:rsidRPr="00404B0A">
              <w:rPr>
                <w:rFonts w:cs="Calibri"/>
                <w:sz w:val="18"/>
                <w:szCs w:val="18"/>
              </w:rPr>
              <w:t>Projekt  obuhvaća sljedeće aktivnosti:</w:t>
            </w:r>
          </w:p>
          <w:p w14:paraId="539FCF00" w14:textId="3759B210" w:rsidR="00A65472" w:rsidRPr="00404B0A" w:rsidRDefault="00A65472" w:rsidP="000B2AF3">
            <w:pPr>
              <w:rPr>
                <w:rFonts w:cs="Calibri"/>
                <w:sz w:val="18"/>
                <w:szCs w:val="18"/>
              </w:rPr>
            </w:pPr>
            <w:r w:rsidRPr="00404B0A">
              <w:rPr>
                <w:rFonts w:cs="Calibri"/>
                <w:sz w:val="18"/>
                <w:szCs w:val="18"/>
              </w:rPr>
              <w:t>-upravljanje bazama podataka</w:t>
            </w:r>
          </w:p>
          <w:p w14:paraId="2EEEDCB2" w14:textId="599190B2" w:rsidR="00A65472" w:rsidRPr="00404B0A" w:rsidRDefault="00A65472" w:rsidP="000B2AF3">
            <w:pPr>
              <w:rPr>
                <w:rFonts w:cs="Calibri"/>
                <w:sz w:val="18"/>
                <w:szCs w:val="18"/>
              </w:rPr>
            </w:pPr>
            <w:r w:rsidRPr="00404B0A">
              <w:rPr>
                <w:rFonts w:cs="Calibri"/>
                <w:sz w:val="18"/>
                <w:szCs w:val="18"/>
              </w:rPr>
              <w:t>-razvoj sustava e Visitor i ostalih  turističkih informacijskih sustava</w:t>
            </w:r>
          </w:p>
          <w:p w14:paraId="1501D61C" w14:textId="332BCBEE" w:rsidR="00A65472" w:rsidRPr="00404B0A" w:rsidRDefault="00A65472" w:rsidP="000B2AF3">
            <w:pPr>
              <w:rPr>
                <w:rFonts w:cs="Calibri"/>
                <w:sz w:val="18"/>
                <w:szCs w:val="18"/>
              </w:rPr>
            </w:pPr>
            <w:r w:rsidRPr="00404B0A">
              <w:rPr>
                <w:rFonts w:cs="Calibri"/>
                <w:sz w:val="18"/>
                <w:szCs w:val="18"/>
              </w:rPr>
              <w:t>-razvoj</w:t>
            </w:r>
            <w:r w:rsidR="00404B0A" w:rsidRPr="00404B0A">
              <w:rPr>
                <w:rFonts w:cs="Calibri"/>
                <w:sz w:val="18"/>
                <w:szCs w:val="18"/>
              </w:rPr>
              <w:t xml:space="preserve"> </w:t>
            </w:r>
            <w:r w:rsidRPr="00404B0A">
              <w:rPr>
                <w:rFonts w:cs="Calibri"/>
                <w:sz w:val="18"/>
                <w:szCs w:val="18"/>
              </w:rPr>
              <w:t xml:space="preserve">sustava poslovne inteligencije temeljene na informatičkim tehnologijama, </w:t>
            </w:r>
          </w:p>
          <w:p w14:paraId="63134BFD" w14:textId="77777777" w:rsidR="00B77D33" w:rsidRDefault="00B77D33" w:rsidP="000B2AF3">
            <w:pPr>
              <w:rPr>
                <w:rFonts w:cs="Calibri"/>
                <w:sz w:val="18"/>
                <w:szCs w:val="18"/>
              </w:rPr>
            </w:pPr>
            <w:r w:rsidRPr="00404B0A">
              <w:rPr>
                <w:rFonts w:cs="Calibri"/>
                <w:sz w:val="18"/>
                <w:szCs w:val="18"/>
              </w:rPr>
              <w:t>-izrada Plana upravljanja posjetiteljima sa smjernicama za ponašanje u destinaciji,</w:t>
            </w:r>
          </w:p>
          <w:p w14:paraId="230B91CB" w14:textId="65EB3F57" w:rsidR="00FE7D9E" w:rsidRPr="00404B0A" w:rsidRDefault="00FE7D9E" w:rsidP="000B2AF3">
            <w:pPr>
              <w:rPr>
                <w:rFonts w:cs="Calibri"/>
                <w:sz w:val="18"/>
                <w:szCs w:val="18"/>
              </w:rPr>
            </w:pPr>
            <w:r>
              <w:rPr>
                <w:rFonts w:cs="Calibri"/>
                <w:sz w:val="18"/>
                <w:szCs w:val="18"/>
              </w:rPr>
              <w:t>-provedena informativna kampanja o smjernicama za ponašanje u destinaciji,</w:t>
            </w:r>
          </w:p>
          <w:p w14:paraId="12A601E5" w14:textId="1A90F9B9" w:rsidR="00404B0A" w:rsidRPr="00404B0A" w:rsidRDefault="00404B0A" w:rsidP="000B2AF3">
            <w:pPr>
              <w:rPr>
                <w:rFonts w:cs="Calibri"/>
                <w:sz w:val="18"/>
                <w:szCs w:val="18"/>
              </w:rPr>
            </w:pPr>
            <w:r w:rsidRPr="00404B0A">
              <w:rPr>
                <w:rFonts w:cs="Calibri"/>
                <w:sz w:val="18"/>
                <w:szCs w:val="18"/>
              </w:rPr>
              <w:t>-izrada Smjernica za održivo korištenje prostora,</w:t>
            </w:r>
          </w:p>
          <w:p w14:paraId="7657066B" w14:textId="77777777" w:rsidR="00B77D33" w:rsidRPr="00404B0A" w:rsidRDefault="00B77D33" w:rsidP="000B2AF3">
            <w:pPr>
              <w:rPr>
                <w:rFonts w:cs="Calibri"/>
                <w:sz w:val="18"/>
                <w:szCs w:val="18"/>
              </w:rPr>
            </w:pPr>
            <w:r w:rsidRPr="00404B0A">
              <w:rPr>
                <w:rFonts w:cs="Calibri"/>
                <w:sz w:val="18"/>
                <w:szCs w:val="18"/>
              </w:rPr>
              <w:t>-uspostava sustava prema odredbama Plana.</w:t>
            </w:r>
          </w:p>
          <w:p w14:paraId="039E2B17" w14:textId="77777777" w:rsidR="00B77D33" w:rsidRPr="00404B0A" w:rsidRDefault="00B77D33" w:rsidP="000B2AF3">
            <w:pPr>
              <w:rPr>
                <w:rFonts w:cs="Calibri"/>
                <w:sz w:val="18"/>
                <w:szCs w:val="18"/>
              </w:rPr>
            </w:pPr>
            <w:r w:rsidRPr="00404B0A">
              <w:rPr>
                <w:rFonts w:cs="Calibri"/>
                <w:sz w:val="18"/>
                <w:szCs w:val="18"/>
              </w:rPr>
              <w:t>Svrha projekta je upravljati razvojem održivosti turizma.</w:t>
            </w:r>
          </w:p>
          <w:p w14:paraId="65E7BA57" w14:textId="77777777" w:rsidR="00B77D33" w:rsidRPr="00404B0A" w:rsidRDefault="00B77D33" w:rsidP="000B2AF3">
            <w:pPr>
              <w:spacing w:line="276" w:lineRule="auto"/>
              <w:rPr>
                <w:rFonts w:cs="Calibri"/>
                <w:sz w:val="18"/>
                <w:szCs w:val="18"/>
                <w:highlight w:val="yellow"/>
              </w:rPr>
            </w:pPr>
          </w:p>
        </w:tc>
      </w:tr>
      <w:tr w:rsidR="00B77D33" w:rsidRPr="00404B0A" w14:paraId="72DB161F" w14:textId="77777777" w:rsidTr="000B2AF3">
        <w:tc>
          <w:tcPr>
            <w:tcW w:w="1961" w:type="dxa"/>
            <w:shd w:val="clear" w:color="auto" w:fill="45B0E1" w:themeFill="accent1" w:themeFillTint="99"/>
          </w:tcPr>
          <w:p w14:paraId="2A88706C" w14:textId="77777777" w:rsidR="00B77D33" w:rsidRPr="00404B0A" w:rsidRDefault="00B77D33" w:rsidP="000B2AF3">
            <w:pPr>
              <w:rPr>
                <w:rFonts w:cs="Calibri"/>
                <w:sz w:val="18"/>
                <w:szCs w:val="18"/>
              </w:rPr>
            </w:pPr>
          </w:p>
          <w:p w14:paraId="4F4D9F5F" w14:textId="77777777" w:rsidR="00B77D33" w:rsidRPr="00404B0A" w:rsidRDefault="00B77D33" w:rsidP="000B2AF3">
            <w:pPr>
              <w:rPr>
                <w:rFonts w:cs="Calibri"/>
                <w:sz w:val="18"/>
                <w:szCs w:val="18"/>
              </w:rPr>
            </w:pPr>
            <w:r w:rsidRPr="00404B0A">
              <w:rPr>
                <w:rFonts w:cs="Calibri"/>
                <w:sz w:val="18"/>
                <w:szCs w:val="18"/>
              </w:rPr>
              <w:t>Način doprinosa ostvarenju pokazatelja održivosti</w:t>
            </w:r>
          </w:p>
        </w:tc>
        <w:tc>
          <w:tcPr>
            <w:tcW w:w="6830" w:type="dxa"/>
            <w:gridSpan w:val="3"/>
          </w:tcPr>
          <w:p w14:paraId="6FE7EBEE" w14:textId="77777777" w:rsidR="00B77D33" w:rsidRPr="00404B0A" w:rsidRDefault="00B77D33" w:rsidP="000B2AF3">
            <w:pPr>
              <w:pStyle w:val="ListParagraph"/>
              <w:rPr>
                <w:rFonts w:cs="Calibri"/>
                <w:sz w:val="18"/>
                <w:szCs w:val="18"/>
              </w:rPr>
            </w:pPr>
          </w:p>
          <w:p w14:paraId="2F53034C" w14:textId="77777777" w:rsidR="00B77D33" w:rsidRPr="00404B0A" w:rsidRDefault="00B77D33" w:rsidP="000B2AF3">
            <w:pPr>
              <w:rPr>
                <w:rFonts w:cs="Calibri"/>
                <w:sz w:val="18"/>
                <w:szCs w:val="18"/>
              </w:rPr>
            </w:pPr>
            <w:r w:rsidRPr="00404B0A">
              <w:rPr>
                <w:rFonts w:cs="Calibri"/>
                <w:sz w:val="18"/>
                <w:szCs w:val="18"/>
              </w:rPr>
              <w:t>Projekt će pozitivno utjecati na  vrijednosti sljedećih specifičnih pokazatelja:</w:t>
            </w:r>
          </w:p>
          <w:p w14:paraId="1EB23B6D" w14:textId="77777777" w:rsidR="00B77D33" w:rsidRPr="00404B0A" w:rsidRDefault="00B77D33" w:rsidP="000B2AF3">
            <w:pPr>
              <w:rPr>
                <w:rFonts w:cs="Calibri"/>
                <w:sz w:val="18"/>
                <w:szCs w:val="18"/>
              </w:rPr>
            </w:pPr>
            <w:r w:rsidRPr="00404B0A">
              <w:rPr>
                <w:rFonts w:cs="Calibri"/>
                <w:sz w:val="18"/>
                <w:szCs w:val="18"/>
              </w:rPr>
              <w:t xml:space="preserve"> -Razvijen sustav za zaštitu prirodne i kulturne baštine i lokaliteta (SZB-1)</w:t>
            </w:r>
          </w:p>
          <w:p w14:paraId="369E7CA5" w14:textId="77777777" w:rsidR="00B77D33" w:rsidRPr="00404B0A" w:rsidRDefault="00B77D33" w:rsidP="000B2AF3">
            <w:pPr>
              <w:rPr>
                <w:rFonts w:cs="Calibri"/>
                <w:sz w:val="18"/>
                <w:szCs w:val="18"/>
              </w:rPr>
            </w:pPr>
            <w:r w:rsidRPr="00404B0A">
              <w:rPr>
                <w:rFonts w:cs="Calibri"/>
                <w:sz w:val="18"/>
                <w:szCs w:val="18"/>
              </w:rPr>
              <w:t>-Dostupne smjernice  za ponašanje posjetitelja u destinaciji (SZB-2)</w:t>
            </w:r>
          </w:p>
          <w:p w14:paraId="275529DA" w14:textId="77777777" w:rsidR="00B77D33" w:rsidRPr="00404B0A" w:rsidRDefault="00B77D33" w:rsidP="000B2AF3">
            <w:pPr>
              <w:rPr>
                <w:rFonts w:cs="Calibri"/>
                <w:sz w:val="18"/>
                <w:szCs w:val="18"/>
              </w:rPr>
            </w:pPr>
            <w:r w:rsidRPr="00404B0A">
              <w:rPr>
                <w:rFonts w:cs="Calibri"/>
                <w:sz w:val="18"/>
                <w:szCs w:val="18"/>
              </w:rPr>
              <w:t>-Smjernice, propisi i politike koje se odnose na održivo korištenje prostora (SOUP-2)</w:t>
            </w:r>
          </w:p>
          <w:p w14:paraId="25B46F29" w14:textId="189081DD" w:rsidR="00404B0A" w:rsidRPr="00404B0A" w:rsidRDefault="00404B0A" w:rsidP="000B2AF3">
            <w:pPr>
              <w:rPr>
                <w:rFonts w:cs="Calibri"/>
                <w:sz w:val="18"/>
                <w:szCs w:val="18"/>
              </w:rPr>
            </w:pPr>
            <w:r w:rsidRPr="00404B0A">
              <w:rPr>
                <w:rFonts w:cs="Calibri"/>
                <w:sz w:val="18"/>
                <w:szCs w:val="18"/>
              </w:rPr>
              <w:t>Projekt će rezultirati boljom kvalitetom upravljanja u turizmu u cilju održivosti.</w:t>
            </w:r>
          </w:p>
          <w:p w14:paraId="79209AAF" w14:textId="77777777" w:rsidR="00404B0A" w:rsidRPr="00404B0A" w:rsidRDefault="00404B0A" w:rsidP="000B2AF3">
            <w:pPr>
              <w:rPr>
                <w:rFonts w:cs="Calibri"/>
                <w:sz w:val="18"/>
                <w:szCs w:val="18"/>
              </w:rPr>
            </w:pPr>
          </w:p>
        </w:tc>
      </w:tr>
      <w:tr w:rsidR="00B77D33" w:rsidRPr="00404B0A" w14:paraId="3686688D" w14:textId="77777777" w:rsidTr="000B2AF3">
        <w:tc>
          <w:tcPr>
            <w:tcW w:w="1961" w:type="dxa"/>
            <w:shd w:val="clear" w:color="auto" w:fill="45B0E1" w:themeFill="accent1" w:themeFillTint="99"/>
          </w:tcPr>
          <w:p w14:paraId="59EC8857" w14:textId="77777777" w:rsidR="00B77D33" w:rsidRPr="00404B0A" w:rsidRDefault="00B77D33" w:rsidP="000B2AF3">
            <w:pPr>
              <w:rPr>
                <w:rFonts w:cs="Calibri"/>
                <w:sz w:val="18"/>
                <w:szCs w:val="18"/>
              </w:rPr>
            </w:pPr>
            <w:r w:rsidRPr="00404B0A">
              <w:rPr>
                <w:rFonts w:cs="Calibri"/>
                <w:sz w:val="18"/>
                <w:szCs w:val="18"/>
              </w:rPr>
              <w:t>Nositelj provedbe</w:t>
            </w:r>
          </w:p>
        </w:tc>
        <w:tc>
          <w:tcPr>
            <w:tcW w:w="2570" w:type="dxa"/>
          </w:tcPr>
          <w:p w14:paraId="62374CCB" w14:textId="496372DF" w:rsidR="00B77D33" w:rsidRPr="00404B0A" w:rsidRDefault="00A519E6" w:rsidP="000B2AF3">
            <w:pPr>
              <w:pStyle w:val="ListParagraph"/>
              <w:spacing w:line="276" w:lineRule="auto"/>
              <w:rPr>
                <w:rFonts w:cs="Calibri"/>
                <w:sz w:val="18"/>
                <w:szCs w:val="18"/>
              </w:rPr>
            </w:pPr>
            <w:r w:rsidRPr="00404B0A">
              <w:rPr>
                <w:rFonts w:cs="Calibri"/>
                <w:sz w:val="18"/>
                <w:szCs w:val="18"/>
              </w:rPr>
              <w:t>TZG Otočac</w:t>
            </w:r>
            <w:r w:rsidR="00B77D33" w:rsidRPr="00404B0A">
              <w:rPr>
                <w:rFonts w:cs="Calibri"/>
                <w:sz w:val="18"/>
                <w:szCs w:val="18"/>
              </w:rPr>
              <w:t xml:space="preserve"> </w:t>
            </w:r>
          </w:p>
        </w:tc>
        <w:tc>
          <w:tcPr>
            <w:tcW w:w="1843" w:type="dxa"/>
            <w:shd w:val="clear" w:color="auto" w:fill="45B0E1" w:themeFill="accent1" w:themeFillTint="99"/>
          </w:tcPr>
          <w:p w14:paraId="7E89E3C1" w14:textId="77777777" w:rsidR="00B77D33" w:rsidRPr="00404B0A" w:rsidRDefault="00B77D33" w:rsidP="000B2AF3">
            <w:pPr>
              <w:spacing w:line="276" w:lineRule="auto"/>
              <w:rPr>
                <w:rFonts w:cs="Calibri"/>
                <w:sz w:val="18"/>
                <w:szCs w:val="18"/>
              </w:rPr>
            </w:pPr>
            <w:r w:rsidRPr="00404B0A">
              <w:rPr>
                <w:rFonts w:cs="Calibri"/>
                <w:sz w:val="18"/>
                <w:szCs w:val="18"/>
              </w:rPr>
              <w:t>Lokacija provedbe</w:t>
            </w:r>
          </w:p>
        </w:tc>
        <w:tc>
          <w:tcPr>
            <w:tcW w:w="2417" w:type="dxa"/>
          </w:tcPr>
          <w:p w14:paraId="0AF3656B" w14:textId="77777777" w:rsidR="00B77D33" w:rsidRPr="00404B0A" w:rsidRDefault="00B77D33" w:rsidP="000B2AF3">
            <w:pPr>
              <w:pStyle w:val="ListParagraph"/>
              <w:spacing w:line="276" w:lineRule="auto"/>
              <w:rPr>
                <w:rFonts w:cs="Calibri"/>
                <w:sz w:val="18"/>
                <w:szCs w:val="18"/>
              </w:rPr>
            </w:pPr>
            <w:r w:rsidRPr="00404B0A">
              <w:rPr>
                <w:rFonts w:cs="Calibri"/>
                <w:sz w:val="18"/>
                <w:szCs w:val="18"/>
              </w:rPr>
              <w:t>Otočac</w:t>
            </w:r>
          </w:p>
        </w:tc>
      </w:tr>
      <w:tr w:rsidR="00B77D33" w:rsidRPr="00404B0A" w14:paraId="6209D263" w14:textId="77777777" w:rsidTr="000B2AF3">
        <w:tc>
          <w:tcPr>
            <w:tcW w:w="1961" w:type="dxa"/>
            <w:shd w:val="clear" w:color="auto" w:fill="45B0E1" w:themeFill="accent1" w:themeFillTint="99"/>
          </w:tcPr>
          <w:p w14:paraId="5D65C947" w14:textId="77777777" w:rsidR="00B77D33" w:rsidRPr="00404B0A" w:rsidRDefault="00B77D33" w:rsidP="000B2AF3">
            <w:pPr>
              <w:rPr>
                <w:rFonts w:cs="Calibri"/>
                <w:sz w:val="18"/>
                <w:szCs w:val="18"/>
              </w:rPr>
            </w:pPr>
            <w:r w:rsidRPr="00404B0A">
              <w:rPr>
                <w:rFonts w:cs="Calibri"/>
                <w:sz w:val="18"/>
                <w:szCs w:val="18"/>
              </w:rPr>
              <w:t>Planirani rok početka provedbe</w:t>
            </w:r>
          </w:p>
        </w:tc>
        <w:tc>
          <w:tcPr>
            <w:tcW w:w="2570" w:type="dxa"/>
          </w:tcPr>
          <w:p w14:paraId="24E7A3C1" w14:textId="77777777" w:rsidR="00B77D33" w:rsidRPr="00404B0A" w:rsidRDefault="00B77D33" w:rsidP="000B2AF3">
            <w:pPr>
              <w:rPr>
                <w:rFonts w:cs="Calibri"/>
                <w:sz w:val="18"/>
                <w:szCs w:val="18"/>
              </w:rPr>
            </w:pPr>
            <w:r w:rsidRPr="00404B0A">
              <w:rPr>
                <w:rFonts w:cs="Calibri"/>
                <w:sz w:val="18"/>
                <w:szCs w:val="18"/>
              </w:rPr>
              <w:t>2026.</w:t>
            </w:r>
          </w:p>
        </w:tc>
        <w:tc>
          <w:tcPr>
            <w:tcW w:w="1843" w:type="dxa"/>
            <w:shd w:val="clear" w:color="auto" w:fill="45B0E1" w:themeFill="accent1" w:themeFillTint="99"/>
          </w:tcPr>
          <w:p w14:paraId="6581D95C" w14:textId="77777777" w:rsidR="00B77D33" w:rsidRPr="00404B0A" w:rsidRDefault="00B77D33" w:rsidP="000B2AF3">
            <w:pPr>
              <w:rPr>
                <w:rFonts w:cs="Calibri"/>
                <w:sz w:val="18"/>
                <w:szCs w:val="18"/>
              </w:rPr>
            </w:pPr>
            <w:r w:rsidRPr="00404B0A">
              <w:rPr>
                <w:rFonts w:cs="Calibri"/>
                <w:sz w:val="18"/>
                <w:szCs w:val="18"/>
              </w:rPr>
              <w:t>Planirani rok završetka provedbe</w:t>
            </w:r>
          </w:p>
        </w:tc>
        <w:tc>
          <w:tcPr>
            <w:tcW w:w="2417" w:type="dxa"/>
          </w:tcPr>
          <w:p w14:paraId="417C8BBE" w14:textId="1481EF9D" w:rsidR="00B77D33" w:rsidRPr="00404B0A" w:rsidRDefault="00B77D33" w:rsidP="000B2AF3">
            <w:pPr>
              <w:rPr>
                <w:rFonts w:cs="Calibri"/>
                <w:sz w:val="18"/>
                <w:szCs w:val="18"/>
              </w:rPr>
            </w:pPr>
            <w:r w:rsidRPr="00404B0A">
              <w:rPr>
                <w:rFonts w:cs="Calibri"/>
                <w:sz w:val="18"/>
                <w:szCs w:val="18"/>
              </w:rPr>
              <w:t>202</w:t>
            </w:r>
            <w:r w:rsidR="00404B0A" w:rsidRPr="00404B0A">
              <w:rPr>
                <w:rFonts w:cs="Calibri"/>
                <w:sz w:val="18"/>
                <w:szCs w:val="18"/>
              </w:rPr>
              <w:t>7</w:t>
            </w:r>
            <w:r w:rsidRPr="00404B0A">
              <w:rPr>
                <w:rFonts w:cs="Calibri"/>
                <w:sz w:val="18"/>
                <w:szCs w:val="18"/>
              </w:rPr>
              <w:t>.</w:t>
            </w:r>
          </w:p>
        </w:tc>
      </w:tr>
      <w:tr w:rsidR="00B77D33" w:rsidRPr="00404B0A" w14:paraId="12963ED2" w14:textId="77777777" w:rsidTr="000B2AF3">
        <w:trPr>
          <w:trHeight w:val="192"/>
        </w:trPr>
        <w:tc>
          <w:tcPr>
            <w:tcW w:w="1961" w:type="dxa"/>
            <w:vMerge w:val="restart"/>
            <w:shd w:val="clear" w:color="auto" w:fill="45B0E1" w:themeFill="accent1" w:themeFillTint="99"/>
          </w:tcPr>
          <w:p w14:paraId="2DD8FC0E" w14:textId="77777777" w:rsidR="00B77D33" w:rsidRPr="00404B0A" w:rsidRDefault="00B77D33" w:rsidP="000B2AF3">
            <w:pPr>
              <w:rPr>
                <w:rFonts w:cs="Calibri"/>
                <w:sz w:val="18"/>
                <w:szCs w:val="18"/>
              </w:rPr>
            </w:pPr>
            <w:r w:rsidRPr="00404B0A">
              <w:rPr>
                <w:rFonts w:cs="Calibri"/>
                <w:sz w:val="18"/>
                <w:szCs w:val="18"/>
              </w:rPr>
              <w:t>Ključne točke ostvarenja projekta</w:t>
            </w:r>
          </w:p>
        </w:tc>
        <w:tc>
          <w:tcPr>
            <w:tcW w:w="2570" w:type="dxa"/>
          </w:tcPr>
          <w:p w14:paraId="784A61A0"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ugovaranje izvođača</w:t>
            </w:r>
          </w:p>
        </w:tc>
        <w:tc>
          <w:tcPr>
            <w:tcW w:w="1843" w:type="dxa"/>
            <w:vMerge w:val="restart"/>
            <w:shd w:val="clear" w:color="auto" w:fill="45B0E1" w:themeFill="accent1" w:themeFillTint="99"/>
          </w:tcPr>
          <w:p w14:paraId="58902E56" w14:textId="77777777" w:rsidR="00B77D33" w:rsidRPr="00404B0A" w:rsidRDefault="00B77D33" w:rsidP="000B2AF3">
            <w:pPr>
              <w:rPr>
                <w:rFonts w:cs="Calibri"/>
                <w:sz w:val="18"/>
                <w:szCs w:val="18"/>
              </w:rPr>
            </w:pPr>
            <w:r w:rsidRPr="00404B0A">
              <w:rPr>
                <w:rFonts w:cs="Calibri"/>
                <w:sz w:val="18"/>
                <w:szCs w:val="18"/>
              </w:rPr>
              <w:t>Rokovi postignuća ključnih točaka</w:t>
            </w:r>
          </w:p>
        </w:tc>
        <w:tc>
          <w:tcPr>
            <w:tcW w:w="2417" w:type="dxa"/>
          </w:tcPr>
          <w:p w14:paraId="2E4E72C8" w14:textId="53EAA712" w:rsidR="00B77D33" w:rsidRPr="00404B0A" w:rsidRDefault="00B77D33">
            <w:pPr>
              <w:pStyle w:val="ListParagraph"/>
              <w:numPr>
                <w:ilvl w:val="0"/>
                <w:numId w:val="82"/>
              </w:numPr>
              <w:jc w:val="left"/>
              <w:rPr>
                <w:rFonts w:cs="Calibri"/>
                <w:sz w:val="18"/>
                <w:szCs w:val="18"/>
              </w:rPr>
            </w:pPr>
            <w:r w:rsidRPr="00404B0A">
              <w:rPr>
                <w:rFonts w:cs="Calibri"/>
                <w:sz w:val="18"/>
                <w:szCs w:val="18"/>
              </w:rPr>
              <w:t>202</w:t>
            </w:r>
            <w:r w:rsidR="00404B0A" w:rsidRPr="00404B0A">
              <w:rPr>
                <w:rFonts w:cs="Calibri"/>
                <w:sz w:val="18"/>
                <w:szCs w:val="18"/>
              </w:rPr>
              <w:t>6</w:t>
            </w:r>
            <w:r w:rsidRPr="00404B0A">
              <w:rPr>
                <w:rFonts w:cs="Calibri"/>
                <w:sz w:val="18"/>
                <w:szCs w:val="18"/>
              </w:rPr>
              <w:t>.</w:t>
            </w:r>
          </w:p>
        </w:tc>
      </w:tr>
      <w:tr w:rsidR="00B77D33" w:rsidRPr="00404B0A" w14:paraId="089354AF" w14:textId="77777777" w:rsidTr="000B2AF3">
        <w:trPr>
          <w:trHeight w:val="192"/>
        </w:trPr>
        <w:tc>
          <w:tcPr>
            <w:tcW w:w="1961" w:type="dxa"/>
            <w:vMerge/>
            <w:shd w:val="clear" w:color="auto" w:fill="45B0E1" w:themeFill="accent1" w:themeFillTint="99"/>
          </w:tcPr>
          <w:p w14:paraId="28F4C1CD" w14:textId="77777777" w:rsidR="00B77D33" w:rsidRPr="00404B0A" w:rsidRDefault="00B77D33" w:rsidP="000B2AF3">
            <w:pPr>
              <w:rPr>
                <w:rFonts w:cs="Calibri"/>
                <w:sz w:val="18"/>
                <w:szCs w:val="18"/>
              </w:rPr>
            </w:pPr>
          </w:p>
        </w:tc>
        <w:tc>
          <w:tcPr>
            <w:tcW w:w="2570" w:type="dxa"/>
          </w:tcPr>
          <w:p w14:paraId="50BBA233"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 xml:space="preserve">uspostava sustava </w:t>
            </w:r>
          </w:p>
        </w:tc>
        <w:tc>
          <w:tcPr>
            <w:tcW w:w="1843" w:type="dxa"/>
            <w:vMerge/>
            <w:shd w:val="clear" w:color="auto" w:fill="45B0E1" w:themeFill="accent1" w:themeFillTint="99"/>
          </w:tcPr>
          <w:p w14:paraId="494A585E" w14:textId="77777777" w:rsidR="00B77D33" w:rsidRPr="00404B0A" w:rsidRDefault="00B77D33" w:rsidP="000B2AF3">
            <w:pPr>
              <w:rPr>
                <w:rFonts w:cs="Calibri"/>
                <w:sz w:val="18"/>
                <w:szCs w:val="18"/>
              </w:rPr>
            </w:pPr>
          </w:p>
        </w:tc>
        <w:tc>
          <w:tcPr>
            <w:tcW w:w="2417" w:type="dxa"/>
          </w:tcPr>
          <w:p w14:paraId="442CDFD2" w14:textId="7C024883" w:rsidR="00B77D33" w:rsidRPr="00404B0A" w:rsidRDefault="00B77D33">
            <w:pPr>
              <w:pStyle w:val="ListParagraph"/>
              <w:numPr>
                <w:ilvl w:val="0"/>
                <w:numId w:val="82"/>
              </w:numPr>
              <w:jc w:val="left"/>
              <w:rPr>
                <w:rFonts w:cs="Calibri"/>
                <w:sz w:val="18"/>
                <w:szCs w:val="18"/>
              </w:rPr>
            </w:pPr>
            <w:r w:rsidRPr="00404B0A">
              <w:rPr>
                <w:rFonts w:cs="Calibri"/>
                <w:sz w:val="18"/>
                <w:szCs w:val="18"/>
              </w:rPr>
              <w:t>202</w:t>
            </w:r>
            <w:r w:rsidR="00404B0A" w:rsidRPr="00404B0A">
              <w:rPr>
                <w:rFonts w:cs="Calibri"/>
                <w:sz w:val="18"/>
                <w:szCs w:val="18"/>
              </w:rPr>
              <w:t>7</w:t>
            </w:r>
            <w:r w:rsidRPr="00404B0A">
              <w:rPr>
                <w:rFonts w:cs="Calibri"/>
                <w:sz w:val="18"/>
                <w:szCs w:val="18"/>
              </w:rPr>
              <w:t>.</w:t>
            </w:r>
          </w:p>
        </w:tc>
      </w:tr>
      <w:tr w:rsidR="00B77D33" w:rsidRPr="00404B0A" w14:paraId="0B4E6F1F" w14:textId="77777777" w:rsidTr="000B2AF3">
        <w:trPr>
          <w:trHeight w:val="95"/>
        </w:trPr>
        <w:tc>
          <w:tcPr>
            <w:tcW w:w="1961" w:type="dxa"/>
            <w:vMerge w:val="restart"/>
            <w:shd w:val="clear" w:color="auto" w:fill="45B0E1" w:themeFill="accent1" w:themeFillTint="99"/>
          </w:tcPr>
          <w:p w14:paraId="17246570" w14:textId="77777777" w:rsidR="00B77D33" w:rsidRPr="00404B0A" w:rsidRDefault="00B77D33" w:rsidP="000B2AF3">
            <w:pPr>
              <w:rPr>
                <w:rFonts w:cs="Calibri"/>
                <w:sz w:val="18"/>
                <w:szCs w:val="18"/>
              </w:rPr>
            </w:pPr>
            <w:r w:rsidRPr="00404B0A">
              <w:rPr>
                <w:rFonts w:cs="Calibri"/>
                <w:sz w:val="18"/>
                <w:szCs w:val="18"/>
              </w:rPr>
              <w:t>Vrijednost projekta</w:t>
            </w:r>
          </w:p>
        </w:tc>
        <w:tc>
          <w:tcPr>
            <w:tcW w:w="2570" w:type="dxa"/>
            <w:vMerge w:val="restart"/>
          </w:tcPr>
          <w:p w14:paraId="6A544570" w14:textId="77777777" w:rsidR="00B77D33" w:rsidRPr="00404B0A" w:rsidRDefault="00B77D33" w:rsidP="000B2AF3">
            <w:pPr>
              <w:rPr>
                <w:rFonts w:cs="Calibri"/>
                <w:sz w:val="18"/>
                <w:szCs w:val="18"/>
              </w:rPr>
            </w:pPr>
            <w:r w:rsidRPr="00404B0A">
              <w:rPr>
                <w:rFonts w:cs="Calibri"/>
                <w:sz w:val="18"/>
                <w:szCs w:val="18"/>
              </w:rPr>
              <w:t>15.000,00 EUR</w:t>
            </w:r>
          </w:p>
        </w:tc>
        <w:tc>
          <w:tcPr>
            <w:tcW w:w="1843" w:type="dxa"/>
            <w:shd w:val="clear" w:color="auto" w:fill="45B0E1" w:themeFill="accent1" w:themeFillTint="99"/>
          </w:tcPr>
          <w:p w14:paraId="3DF8CC07" w14:textId="77777777" w:rsidR="00B77D33" w:rsidRPr="00404B0A" w:rsidRDefault="00B77D33" w:rsidP="000B2AF3">
            <w:pPr>
              <w:rPr>
                <w:rFonts w:cs="Calibri"/>
                <w:sz w:val="18"/>
                <w:szCs w:val="18"/>
              </w:rPr>
            </w:pPr>
            <w:r w:rsidRPr="00404B0A">
              <w:rPr>
                <w:rFonts w:cs="Calibri"/>
                <w:sz w:val="18"/>
                <w:szCs w:val="18"/>
              </w:rPr>
              <w:t>Vlastita sredstva</w:t>
            </w:r>
          </w:p>
        </w:tc>
        <w:tc>
          <w:tcPr>
            <w:tcW w:w="2417" w:type="dxa"/>
          </w:tcPr>
          <w:p w14:paraId="0CB8096E" w14:textId="77777777" w:rsidR="00B77D33" w:rsidRPr="00404B0A" w:rsidRDefault="00B77D33" w:rsidP="000B2AF3">
            <w:pPr>
              <w:rPr>
                <w:rFonts w:cs="Calibri"/>
                <w:sz w:val="18"/>
                <w:szCs w:val="18"/>
              </w:rPr>
            </w:pPr>
            <w:r w:rsidRPr="00404B0A">
              <w:rPr>
                <w:rFonts w:cs="Calibri"/>
                <w:sz w:val="18"/>
                <w:szCs w:val="18"/>
              </w:rPr>
              <w:t>1.000,00</w:t>
            </w:r>
          </w:p>
        </w:tc>
      </w:tr>
      <w:tr w:rsidR="00B77D33" w:rsidRPr="00404B0A" w14:paraId="72437255" w14:textId="77777777" w:rsidTr="000B2AF3">
        <w:trPr>
          <w:trHeight w:val="94"/>
        </w:trPr>
        <w:tc>
          <w:tcPr>
            <w:tcW w:w="1961" w:type="dxa"/>
            <w:vMerge/>
            <w:shd w:val="clear" w:color="auto" w:fill="45B0E1" w:themeFill="accent1" w:themeFillTint="99"/>
          </w:tcPr>
          <w:p w14:paraId="5B09A78A" w14:textId="77777777" w:rsidR="00B77D33" w:rsidRPr="00404B0A" w:rsidRDefault="00B77D33" w:rsidP="000B2AF3">
            <w:pPr>
              <w:rPr>
                <w:rFonts w:cs="Calibri"/>
                <w:sz w:val="18"/>
                <w:szCs w:val="18"/>
              </w:rPr>
            </w:pPr>
          </w:p>
        </w:tc>
        <w:tc>
          <w:tcPr>
            <w:tcW w:w="2570" w:type="dxa"/>
            <w:vMerge/>
          </w:tcPr>
          <w:p w14:paraId="1C6D4A94" w14:textId="77777777" w:rsidR="00B77D33" w:rsidRPr="00404B0A" w:rsidRDefault="00B77D33" w:rsidP="000B2AF3">
            <w:pPr>
              <w:rPr>
                <w:rFonts w:cs="Calibri"/>
                <w:sz w:val="18"/>
                <w:szCs w:val="18"/>
              </w:rPr>
            </w:pPr>
          </w:p>
        </w:tc>
        <w:tc>
          <w:tcPr>
            <w:tcW w:w="1843" w:type="dxa"/>
            <w:shd w:val="clear" w:color="auto" w:fill="45B0E1" w:themeFill="accent1" w:themeFillTint="99"/>
          </w:tcPr>
          <w:p w14:paraId="27D2C365" w14:textId="77777777" w:rsidR="00B77D33" w:rsidRPr="00404B0A" w:rsidRDefault="00B77D33" w:rsidP="000B2AF3">
            <w:pPr>
              <w:rPr>
                <w:rFonts w:cs="Calibri"/>
                <w:sz w:val="18"/>
                <w:szCs w:val="18"/>
              </w:rPr>
            </w:pPr>
            <w:r w:rsidRPr="00404B0A">
              <w:rPr>
                <w:rFonts w:cs="Calibri"/>
                <w:sz w:val="18"/>
                <w:szCs w:val="18"/>
              </w:rPr>
              <w:t>Izvori sufinanciranja</w:t>
            </w:r>
          </w:p>
        </w:tc>
        <w:tc>
          <w:tcPr>
            <w:tcW w:w="2417" w:type="dxa"/>
          </w:tcPr>
          <w:p w14:paraId="5B9EB2EF" w14:textId="77777777" w:rsidR="00B77D33" w:rsidRPr="00404B0A" w:rsidRDefault="00B77D33" w:rsidP="000B2AF3">
            <w:pPr>
              <w:rPr>
                <w:rFonts w:cs="Calibri"/>
                <w:sz w:val="18"/>
                <w:szCs w:val="18"/>
              </w:rPr>
            </w:pPr>
            <w:r w:rsidRPr="00404B0A">
              <w:rPr>
                <w:rFonts w:cs="Calibri"/>
                <w:sz w:val="18"/>
                <w:szCs w:val="18"/>
              </w:rPr>
              <w:t>TZ Ličko-senjske županije, Grad Otočac</w:t>
            </w:r>
          </w:p>
        </w:tc>
      </w:tr>
      <w:tr w:rsidR="00B77D33" w:rsidRPr="00404B0A" w14:paraId="1B69F99D" w14:textId="77777777" w:rsidTr="000B2AF3">
        <w:tc>
          <w:tcPr>
            <w:tcW w:w="1961" w:type="dxa"/>
            <w:shd w:val="clear" w:color="auto" w:fill="45B0E1" w:themeFill="accent1" w:themeFillTint="99"/>
          </w:tcPr>
          <w:p w14:paraId="20861C38" w14:textId="77777777" w:rsidR="00B77D33" w:rsidRPr="00404B0A" w:rsidRDefault="00B77D33" w:rsidP="000B2AF3">
            <w:pPr>
              <w:rPr>
                <w:rFonts w:cs="Calibri"/>
                <w:sz w:val="18"/>
                <w:szCs w:val="18"/>
              </w:rPr>
            </w:pPr>
            <w:r w:rsidRPr="00404B0A">
              <w:rPr>
                <w:rFonts w:cs="Calibri"/>
                <w:sz w:val="18"/>
                <w:szCs w:val="18"/>
              </w:rPr>
              <w:t>Status studijsko-projektne dokumentacije</w:t>
            </w:r>
          </w:p>
        </w:tc>
        <w:tc>
          <w:tcPr>
            <w:tcW w:w="6830" w:type="dxa"/>
            <w:gridSpan w:val="3"/>
          </w:tcPr>
          <w:p w14:paraId="53F5550D" w14:textId="77777777" w:rsidR="00B77D33" w:rsidRPr="00404B0A" w:rsidRDefault="00B77D33" w:rsidP="000B2AF3">
            <w:pPr>
              <w:rPr>
                <w:rFonts w:cs="Calibri"/>
                <w:sz w:val="18"/>
                <w:szCs w:val="18"/>
              </w:rPr>
            </w:pPr>
          </w:p>
          <w:p w14:paraId="05CCC338" w14:textId="77777777" w:rsidR="00B77D33" w:rsidRPr="00404B0A" w:rsidRDefault="00B77D33" w:rsidP="000B2AF3">
            <w:pPr>
              <w:rPr>
                <w:rFonts w:cs="Calibri"/>
                <w:sz w:val="18"/>
                <w:szCs w:val="18"/>
              </w:rPr>
            </w:pPr>
            <w:r w:rsidRPr="00404B0A">
              <w:rPr>
                <w:rFonts w:cs="Calibri"/>
                <w:sz w:val="18"/>
                <w:szCs w:val="18"/>
              </w:rPr>
              <w:t xml:space="preserve">    Nije primjenjivo</w:t>
            </w:r>
          </w:p>
        </w:tc>
      </w:tr>
      <w:tr w:rsidR="00B77D33" w:rsidRPr="00404B0A" w14:paraId="11FC1100" w14:textId="77777777" w:rsidTr="000B2AF3">
        <w:tc>
          <w:tcPr>
            <w:tcW w:w="1961" w:type="dxa"/>
            <w:shd w:val="clear" w:color="auto" w:fill="45B0E1" w:themeFill="accent1" w:themeFillTint="99"/>
          </w:tcPr>
          <w:p w14:paraId="4B99AD56" w14:textId="77777777" w:rsidR="00B77D33" w:rsidRPr="00404B0A" w:rsidRDefault="00B77D33" w:rsidP="000B2AF3">
            <w:pPr>
              <w:rPr>
                <w:rFonts w:cs="Calibri"/>
                <w:sz w:val="18"/>
                <w:szCs w:val="18"/>
              </w:rPr>
            </w:pPr>
          </w:p>
          <w:p w14:paraId="619BAA03" w14:textId="77777777" w:rsidR="00B77D33" w:rsidRPr="00404B0A" w:rsidRDefault="00B77D33" w:rsidP="000B2AF3">
            <w:pPr>
              <w:rPr>
                <w:rFonts w:cs="Calibri"/>
                <w:sz w:val="18"/>
                <w:szCs w:val="18"/>
              </w:rPr>
            </w:pPr>
            <w:r w:rsidRPr="00404B0A">
              <w:rPr>
                <w:rFonts w:cs="Calibri"/>
                <w:sz w:val="18"/>
                <w:szCs w:val="18"/>
              </w:rPr>
              <w:t>Prioritet</w:t>
            </w:r>
          </w:p>
          <w:p w14:paraId="2BD612E7" w14:textId="77777777" w:rsidR="00B77D33" w:rsidRPr="00404B0A" w:rsidRDefault="00B77D33" w:rsidP="000B2AF3">
            <w:pPr>
              <w:rPr>
                <w:rFonts w:cs="Calibri"/>
                <w:sz w:val="18"/>
                <w:szCs w:val="18"/>
              </w:rPr>
            </w:pPr>
          </w:p>
        </w:tc>
        <w:tc>
          <w:tcPr>
            <w:tcW w:w="6830" w:type="dxa"/>
            <w:gridSpan w:val="3"/>
          </w:tcPr>
          <w:p w14:paraId="4E9FEB47" w14:textId="77777777" w:rsidR="00B77D33" w:rsidRPr="00404B0A" w:rsidRDefault="00B77D33" w:rsidP="000B2AF3">
            <w:pPr>
              <w:rPr>
                <w:rFonts w:cs="Calibri"/>
                <w:sz w:val="18"/>
                <w:szCs w:val="18"/>
              </w:rPr>
            </w:pPr>
          </w:p>
          <w:p w14:paraId="6811E7F2" w14:textId="0993B637" w:rsidR="00B77D33" w:rsidRPr="00404B0A" w:rsidRDefault="00B77D33" w:rsidP="000B2AF3">
            <w:pPr>
              <w:rPr>
                <w:rFonts w:cs="Calibri"/>
                <w:sz w:val="18"/>
                <w:szCs w:val="18"/>
              </w:rPr>
            </w:pPr>
            <w:r w:rsidRPr="00404B0A">
              <w:rPr>
                <w:rFonts w:cs="Calibri"/>
                <w:sz w:val="18"/>
                <w:szCs w:val="18"/>
              </w:rPr>
              <w:t>Srednji</w:t>
            </w:r>
          </w:p>
        </w:tc>
      </w:tr>
    </w:tbl>
    <w:p w14:paraId="0E24D790" w14:textId="77777777" w:rsidR="00B77D33" w:rsidRPr="00404B0A" w:rsidRDefault="00B77D33" w:rsidP="00B77D33">
      <w:pPr>
        <w:spacing w:before="100" w:beforeAutospacing="1" w:after="100" w:afterAutospacing="1"/>
        <w:rPr>
          <w:rFonts w:cs="Calibri"/>
          <w:sz w:val="18"/>
          <w:szCs w:val="18"/>
          <w:lang w:eastAsia="hr-HR"/>
        </w:rPr>
      </w:pP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46F2DB90" w14:textId="77777777" w:rsidTr="000B2AF3">
        <w:tc>
          <w:tcPr>
            <w:tcW w:w="1961" w:type="dxa"/>
            <w:shd w:val="clear" w:color="auto" w:fill="45B0E1" w:themeFill="accent1" w:themeFillTint="99"/>
          </w:tcPr>
          <w:p w14:paraId="44CDA5AD" w14:textId="77777777" w:rsidR="00B77D33" w:rsidRPr="00C0421D" w:rsidRDefault="00B77D33" w:rsidP="000B2AF3">
            <w:pPr>
              <w:rPr>
                <w:rFonts w:cs="Calibri"/>
                <w:sz w:val="18"/>
                <w:szCs w:val="18"/>
              </w:rPr>
            </w:pPr>
            <w:bookmarkStart w:id="275" w:name="_Hlk198647651"/>
          </w:p>
          <w:p w14:paraId="2059A5DB" w14:textId="77777777" w:rsidR="00B77D33" w:rsidRPr="00C0421D" w:rsidRDefault="00B77D33" w:rsidP="000B2AF3">
            <w:pPr>
              <w:rPr>
                <w:rFonts w:cs="Calibri"/>
                <w:sz w:val="18"/>
                <w:szCs w:val="18"/>
              </w:rPr>
            </w:pPr>
            <w:r w:rsidRPr="00C0421D">
              <w:rPr>
                <w:rFonts w:cs="Calibri"/>
                <w:sz w:val="18"/>
                <w:szCs w:val="18"/>
              </w:rPr>
              <w:t>Naziv projekta:</w:t>
            </w:r>
          </w:p>
          <w:p w14:paraId="2A3C8B64"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6FBC4415" w14:textId="77777777" w:rsidR="00B77D33" w:rsidRPr="00C0421D" w:rsidRDefault="00B77D33" w:rsidP="000B2AF3">
            <w:pPr>
              <w:jc w:val="center"/>
              <w:rPr>
                <w:rFonts w:cs="Calibri"/>
                <w:b/>
                <w:sz w:val="18"/>
                <w:szCs w:val="18"/>
              </w:rPr>
            </w:pPr>
          </w:p>
          <w:p w14:paraId="248CC1C8" w14:textId="77777777" w:rsidR="00B77D33" w:rsidRPr="00C0421D" w:rsidRDefault="00B77D33" w:rsidP="008F6AD2">
            <w:pPr>
              <w:pStyle w:val="Heading4"/>
              <w:ind w:left="62" w:hanging="62"/>
            </w:pPr>
            <w:r w:rsidRPr="00C0421D">
              <w:tab/>
            </w:r>
            <w:bookmarkStart w:id="276" w:name="_Toc215563548"/>
            <w:r w:rsidRPr="00C0421D">
              <w:t>Katastar turističkih atrakcija i resursa na području destinacije</w:t>
            </w:r>
            <w:bookmarkEnd w:id="276"/>
          </w:p>
        </w:tc>
      </w:tr>
      <w:tr w:rsidR="00B77D33" w:rsidRPr="00ED5789" w14:paraId="1B209972" w14:textId="77777777" w:rsidTr="000B2AF3">
        <w:tc>
          <w:tcPr>
            <w:tcW w:w="1961" w:type="dxa"/>
            <w:shd w:val="clear" w:color="auto" w:fill="45B0E1" w:themeFill="accent1" w:themeFillTint="99"/>
          </w:tcPr>
          <w:p w14:paraId="6DDE0F35" w14:textId="77777777" w:rsidR="00B77D33" w:rsidRPr="00C0421D" w:rsidRDefault="00B77D33" w:rsidP="000B2AF3">
            <w:pPr>
              <w:rPr>
                <w:rFonts w:cs="Calibri"/>
                <w:sz w:val="18"/>
                <w:szCs w:val="18"/>
              </w:rPr>
            </w:pPr>
          </w:p>
          <w:p w14:paraId="7AFA53AB"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7068CB38" w14:textId="77777777" w:rsidR="00B77D33" w:rsidRPr="00C0421D" w:rsidRDefault="00B77D33" w:rsidP="000B2AF3">
            <w:pPr>
              <w:rPr>
                <w:rFonts w:cs="Calibri"/>
                <w:sz w:val="18"/>
                <w:szCs w:val="18"/>
              </w:rPr>
            </w:pPr>
            <w:r w:rsidRPr="00C0421D">
              <w:rPr>
                <w:rFonts w:cs="Calibri"/>
                <w:sz w:val="18"/>
                <w:szCs w:val="18"/>
              </w:rPr>
              <w:t>Projekt  obuhvaća sljedeće aktivnosti:</w:t>
            </w:r>
          </w:p>
          <w:p w14:paraId="7F49062C" w14:textId="77777777" w:rsidR="00B77D33" w:rsidRPr="00C0421D" w:rsidRDefault="00B77D33" w:rsidP="000B2AF3">
            <w:pPr>
              <w:rPr>
                <w:rFonts w:cs="Calibri"/>
                <w:sz w:val="18"/>
                <w:szCs w:val="18"/>
              </w:rPr>
            </w:pPr>
            <w:r w:rsidRPr="00C0421D">
              <w:rPr>
                <w:rFonts w:cs="Calibri"/>
                <w:sz w:val="18"/>
                <w:szCs w:val="18"/>
              </w:rPr>
              <w:t>- prikupljanje cjelovitih podataka o turističkim atrakcijama i resursima,</w:t>
            </w:r>
          </w:p>
          <w:p w14:paraId="2F7EB64E" w14:textId="77777777" w:rsidR="00B77D33" w:rsidRPr="00C0421D" w:rsidRDefault="00B77D33" w:rsidP="000B2AF3">
            <w:pPr>
              <w:rPr>
                <w:rFonts w:cs="Calibri"/>
                <w:sz w:val="18"/>
                <w:szCs w:val="18"/>
              </w:rPr>
            </w:pPr>
            <w:r w:rsidRPr="00C0421D">
              <w:rPr>
                <w:rFonts w:cs="Calibri"/>
                <w:sz w:val="18"/>
                <w:szCs w:val="18"/>
              </w:rPr>
              <w:t>- valorizacija atrakcija i resursa od strane stručnjaka i dionika u turizmu destinacije.</w:t>
            </w:r>
          </w:p>
          <w:p w14:paraId="2B248C9A" w14:textId="41ED1131" w:rsidR="00B77D33" w:rsidRPr="00C0421D" w:rsidRDefault="00B77D33" w:rsidP="000B2AF3">
            <w:pPr>
              <w:rPr>
                <w:rFonts w:cs="Calibri"/>
                <w:sz w:val="18"/>
                <w:szCs w:val="18"/>
              </w:rPr>
            </w:pPr>
            <w:r w:rsidRPr="00C0421D">
              <w:rPr>
                <w:rFonts w:cs="Calibri"/>
                <w:sz w:val="18"/>
                <w:szCs w:val="18"/>
              </w:rPr>
              <w:t xml:space="preserve">Svrha projekta je uočiti potencijale za razvoj turizma i stvaranje novih turističkih atrakcija </w:t>
            </w:r>
            <w:r w:rsidR="00404B0A">
              <w:rPr>
                <w:rFonts w:cs="Calibri"/>
                <w:sz w:val="18"/>
                <w:szCs w:val="18"/>
              </w:rPr>
              <w:t xml:space="preserve">uz uvažavanje načela usvojenih ovim dokumentom, </w:t>
            </w:r>
            <w:r w:rsidRPr="00C0421D">
              <w:rPr>
                <w:rFonts w:cs="Calibri"/>
                <w:sz w:val="18"/>
                <w:szCs w:val="18"/>
              </w:rPr>
              <w:t>na osnovu čega se provodi planiranje turističkog razvoja.</w:t>
            </w:r>
          </w:p>
          <w:p w14:paraId="3432C79D" w14:textId="77777777" w:rsidR="00B77D33" w:rsidRPr="00ED5789" w:rsidRDefault="00B77D33" w:rsidP="000B2AF3">
            <w:pPr>
              <w:spacing w:line="276" w:lineRule="auto"/>
              <w:rPr>
                <w:rFonts w:ascii="Arial" w:hAnsi="Arial" w:cs="Arial"/>
                <w:sz w:val="18"/>
                <w:szCs w:val="18"/>
              </w:rPr>
            </w:pPr>
          </w:p>
        </w:tc>
      </w:tr>
      <w:tr w:rsidR="00B77D33" w:rsidRPr="00ED5789" w14:paraId="01D7E234" w14:textId="77777777" w:rsidTr="000B2AF3">
        <w:tc>
          <w:tcPr>
            <w:tcW w:w="1961" w:type="dxa"/>
            <w:shd w:val="clear" w:color="auto" w:fill="45B0E1" w:themeFill="accent1" w:themeFillTint="99"/>
          </w:tcPr>
          <w:p w14:paraId="4CAB61DC" w14:textId="77777777" w:rsidR="00B77D33" w:rsidRPr="00C0421D" w:rsidRDefault="00B77D33" w:rsidP="000B2AF3">
            <w:pPr>
              <w:rPr>
                <w:rFonts w:cs="Calibri"/>
                <w:sz w:val="18"/>
                <w:szCs w:val="18"/>
              </w:rPr>
            </w:pPr>
          </w:p>
          <w:p w14:paraId="65D61EA5"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62628518" w14:textId="77777777" w:rsidR="00B77D33" w:rsidRPr="00ED5789" w:rsidRDefault="00B77D33" w:rsidP="000B2AF3">
            <w:pPr>
              <w:pStyle w:val="ListParagraph"/>
              <w:rPr>
                <w:rFonts w:ascii="Arial" w:hAnsi="Arial" w:cs="Arial"/>
                <w:sz w:val="18"/>
                <w:szCs w:val="18"/>
              </w:rPr>
            </w:pPr>
          </w:p>
          <w:p w14:paraId="7898CBCC" w14:textId="77777777" w:rsidR="00B77D33" w:rsidRPr="00404B0A" w:rsidRDefault="00B77D33" w:rsidP="000B2AF3">
            <w:pPr>
              <w:rPr>
                <w:rFonts w:cs="Calibri"/>
                <w:sz w:val="18"/>
                <w:szCs w:val="18"/>
              </w:rPr>
            </w:pPr>
            <w:r w:rsidRPr="00404B0A">
              <w:rPr>
                <w:rFonts w:cs="Calibri"/>
                <w:sz w:val="18"/>
                <w:szCs w:val="18"/>
              </w:rPr>
              <w:t>Projekt  pozitivno doprinosi sljedećem obaveznom pokazatelju održivosti:</w:t>
            </w:r>
          </w:p>
          <w:p w14:paraId="18CF4866" w14:textId="77777777" w:rsidR="00B77D33" w:rsidRPr="00404B0A" w:rsidRDefault="00B77D33">
            <w:pPr>
              <w:pStyle w:val="ListParagraph"/>
              <w:numPr>
                <w:ilvl w:val="0"/>
                <w:numId w:val="83"/>
              </w:numPr>
              <w:rPr>
                <w:rFonts w:cs="Calibri"/>
                <w:sz w:val="18"/>
                <w:szCs w:val="18"/>
              </w:rPr>
            </w:pPr>
            <w:r w:rsidRPr="00404B0A">
              <w:rPr>
                <w:rFonts w:cs="Calibri"/>
                <w:sz w:val="18"/>
                <w:szCs w:val="18"/>
              </w:rPr>
              <w:t>Identifikacija i klasifikacija turističkih atrakcija (TI-1).</w:t>
            </w:r>
          </w:p>
          <w:p w14:paraId="63192B1F" w14:textId="77777777" w:rsidR="00B77D33" w:rsidRPr="00404B0A" w:rsidRDefault="00B77D33" w:rsidP="000B2AF3">
            <w:pPr>
              <w:rPr>
                <w:rFonts w:cs="Calibri"/>
                <w:sz w:val="18"/>
                <w:szCs w:val="18"/>
              </w:rPr>
            </w:pPr>
            <w:r w:rsidRPr="00404B0A">
              <w:rPr>
                <w:rFonts w:cs="Calibri"/>
                <w:sz w:val="18"/>
                <w:szCs w:val="18"/>
              </w:rPr>
              <w:t>Projekt pozitivno doprinosi sljedećim specifičnim pokazateljima održivosti:</w:t>
            </w:r>
          </w:p>
          <w:p w14:paraId="57983BB2" w14:textId="77777777" w:rsidR="00B77D33" w:rsidRPr="00404B0A" w:rsidRDefault="00B77D33" w:rsidP="000B2AF3">
            <w:pPr>
              <w:rPr>
                <w:rFonts w:cs="Calibri"/>
                <w:sz w:val="18"/>
                <w:szCs w:val="18"/>
              </w:rPr>
            </w:pPr>
            <w:r w:rsidRPr="00404B0A">
              <w:rPr>
                <w:rFonts w:cs="Calibri"/>
                <w:sz w:val="18"/>
                <w:szCs w:val="18"/>
              </w:rPr>
              <w:t>-Razvijen sustav za zaštitu prirodne i kulturne baštine i lokaliteta (SZB-1)</w:t>
            </w:r>
          </w:p>
          <w:p w14:paraId="06370A0A" w14:textId="77777777" w:rsidR="00B77D33" w:rsidRDefault="00B77D33" w:rsidP="000B2AF3">
            <w:pPr>
              <w:rPr>
                <w:rFonts w:cs="Calibri"/>
                <w:sz w:val="18"/>
                <w:szCs w:val="18"/>
              </w:rPr>
            </w:pPr>
            <w:r w:rsidRPr="00404B0A">
              <w:rPr>
                <w:rFonts w:cs="Calibri"/>
                <w:sz w:val="18"/>
                <w:szCs w:val="18"/>
              </w:rPr>
              <w:t>-Smjernice, propisi i politike koje se odnose na održivo korištenje prostora (SOUP-2)</w:t>
            </w:r>
          </w:p>
          <w:p w14:paraId="44B4C42F" w14:textId="77777777" w:rsidR="00404B0A" w:rsidRPr="00404B0A" w:rsidRDefault="00404B0A" w:rsidP="000B2AF3">
            <w:pPr>
              <w:rPr>
                <w:rFonts w:cs="Calibri"/>
                <w:sz w:val="18"/>
                <w:szCs w:val="18"/>
              </w:rPr>
            </w:pPr>
          </w:p>
          <w:p w14:paraId="217C7454" w14:textId="0D608CA2" w:rsidR="00404B0A" w:rsidRPr="00404B0A" w:rsidRDefault="00404B0A" w:rsidP="00404B0A">
            <w:pPr>
              <w:rPr>
                <w:rFonts w:cs="Calibri"/>
                <w:sz w:val="18"/>
                <w:szCs w:val="18"/>
              </w:rPr>
            </w:pPr>
            <w:r w:rsidRPr="00404B0A">
              <w:rPr>
                <w:rFonts w:cs="Calibri"/>
                <w:sz w:val="18"/>
                <w:szCs w:val="18"/>
              </w:rPr>
              <w:t xml:space="preserve">Projekt će rezultirati boljom kvalitetom upravljanja u turizmu </w:t>
            </w:r>
            <w:r>
              <w:rPr>
                <w:rFonts w:cs="Calibri"/>
                <w:sz w:val="18"/>
                <w:szCs w:val="18"/>
              </w:rPr>
              <w:t>jer će valorizirati baštinu i prirodne vrijednosti u skladu s potrebama turističkog razvoja i s</w:t>
            </w:r>
            <w:r w:rsidR="009727B6">
              <w:rPr>
                <w:rFonts w:cs="Calibri"/>
                <w:sz w:val="18"/>
                <w:szCs w:val="18"/>
              </w:rPr>
              <w:t xml:space="preserve"> </w:t>
            </w:r>
            <w:r>
              <w:rPr>
                <w:rFonts w:cs="Calibri"/>
                <w:sz w:val="18"/>
                <w:szCs w:val="18"/>
              </w:rPr>
              <w:t>načelom održivosti.</w:t>
            </w:r>
          </w:p>
          <w:p w14:paraId="0888C41B" w14:textId="77777777" w:rsidR="00B77D33" w:rsidRPr="00ED5789" w:rsidRDefault="00B77D33" w:rsidP="000B2AF3">
            <w:pPr>
              <w:rPr>
                <w:rFonts w:ascii="Arial" w:hAnsi="Arial" w:cs="Arial"/>
                <w:sz w:val="18"/>
                <w:szCs w:val="18"/>
              </w:rPr>
            </w:pPr>
          </w:p>
        </w:tc>
      </w:tr>
      <w:tr w:rsidR="00B77D33" w:rsidRPr="00ED5789" w14:paraId="50F01139" w14:textId="77777777" w:rsidTr="000B2AF3">
        <w:tc>
          <w:tcPr>
            <w:tcW w:w="1961" w:type="dxa"/>
            <w:shd w:val="clear" w:color="auto" w:fill="45B0E1" w:themeFill="accent1" w:themeFillTint="99"/>
          </w:tcPr>
          <w:p w14:paraId="520DA6AD"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70C0271E" w14:textId="726F4610" w:rsidR="00B77D33" w:rsidRPr="00404B0A" w:rsidRDefault="00A519E6" w:rsidP="000B2AF3">
            <w:pPr>
              <w:pStyle w:val="ListParagraph"/>
              <w:spacing w:line="276" w:lineRule="auto"/>
              <w:rPr>
                <w:rFonts w:cs="Calibri"/>
                <w:sz w:val="18"/>
                <w:szCs w:val="18"/>
              </w:rPr>
            </w:pPr>
            <w:r w:rsidRPr="00404B0A">
              <w:rPr>
                <w:rFonts w:cs="Calibri"/>
                <w:sz w:val="18"/>
                <w:szCs w:val="18"/>
              </w:rPr>
              <w:t>TZG Otočac</w:t>
            </w:r>
            <w:r w:rsidR="00B77D33" w:rsidRPr="00404B0A">
              <w:rPr>
                <w:rFonts w:cs="Calibri"/>
                <w:sz w:val="18"/>
                <w:szCs w:val="18"/>
              </w:rPr>
              <w:t xml:space="preserve"> </w:t>
            </w:r>
          </w:p>
        </w:tc>
        <w:tc>
          <w:tcPr>
            <w:tcW w:w="1843" w:type="dxa"/>
            <w:shd w:val="clear" w:color="auto" w:fill="45B0E1" w:themeFill="accent1" w:themeFillTint="99"/>
          </w:tcPr>
          <w:p w14:paraId="16A9ACCD" w14:textId="77777777" w:rsidR="00B77D33" w:rsidRPr="00404B0A" w:rsidRDefault="00B77D33" w:rsidP="000B2AF3">
            <w:pPr>
              <w:spacing w:line="276" w:lineRule="auto"/>
              <w:rPr>
                <w:rFonts w:cs="Calibri"/>
                <w:sz w:val="18"/>
                <w:szCs w:val="18"/>
              </w:rPr>
            </w:pPr>
            <w:r w:rsidRPr="00404B0A">
              <w:rPr>
                <w:rFonts w:cs="Calibri"/>
                <w:sz w:val="18"/>
                <w:szCs w:val="18"/>
              </w:rPr>
              <w:t>Lokacija provedbe</w:t>
            </w:r>
          </w:p>
        </w:tc>
        <w:tc>
          <w:tcPr>
            <w:tcW w:w="2417" w:type="dxa"/>
          </w:tcPr>
          <w:p w14:paraId="0656F48A" w14:textId="77777777" w:rsidR="00B77D33" w:rsidRPr="00404B0A" w:rsidRDefault="00B77D33" w:rsidP="000B2AF3">
            <w:pPr>
              <w:pStyle w:val="ListParagraph"/>
              <w:spacing w:line="276" w:lineRule="auto"/>
              <w:rPr>
                <w:rFonts w:cs="Calibri"/>
                <w:sz w:val="18"/>
                <w:szCs w:val="18"/>
              </w:rPr>
            </w:pPr>
            <w:r w:rsidRPr="00404B0A">
              <w:rPr>
                <w:rFonts w:cs="Calibri"/>
                <w:sz w:val="18"/>
                <w:szCs w:val="18"/>
              </w:rPr>
              <w:t>Otočac</w:t>
            </w:r>
          </w:p>
        </w:tc>
      </w:tr>
      <w:tr w:rsidR="00B77D33" w:rsidRPr="00ED5789" w14:paraId="51A238ED" w14:textId="77777777" w:rsidTr="000B2AF3">
        <w:tc>
          <w:tcPr>
            <w:tcW w:w="1961" w:type="dxa"/>
            <w:shd w:val="clear" w:color="auto" w:fill="45B0E1" w:themeFill="accent1" w:themeFillTint="99"/>
          </w:tcPr>
          <w:p w14:paraId="24D18F4D"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16733D6A" w14:textId="77777777" w:rsidR="00B77D33" w:rsidRPr="00404B0A" w:rsidRDefault="00B77D33" w:rsidP="000B2AF3">
            <w:pPr>
              <w:rPr>
                <w:rFonts w:cs="Calibri"/>
                <w:sz w:val="18"/>
                <w:szCs w:val="18"/>
              </w:rPr>
            </w:pPr>
            <w:r w:rsidRPr="00404B0A">
              <w:rPr>
                <w:rFonts w:cs="Calibri"/>
                <w:sz w:val="18"/>
                <w:szCs w:val="18"/>
              </w:rPr>
              <w:t>2026.</w:t>
            </w:r>
          </w:p>
        </w:tc>
        <w:tc>
          <w:tcPr>
            <w:tcW w:w="1843" w:type="dxa"/>
            <w:shd w:val="clear" w:color="auto" w:fill="45B0E1" w:themeFill="accent1" w:themeFillTint="99"/>
          </w:tcPr>
          <w:p w14:paraId="5E07C713" w14:textId="77777777" w:rsidR="00B77D33" w:rsidRPr="00404B0A" w:rsidRDefault="00B77D33" w:rsidP="000B2AF3">
            <w:pPr>
              <w:rPr>
                <w:rFonts w:cs="Calibri"/>
                <w:sz w:val="18"/>
                <w:szCs w:val="18"/>
              </w:rPr>
            </w:pPr>
            <w:r w:rsidRPr="00404B0A">
              <w:rPr>
                <w:rFonts w:cs="Calibri"/>
                <w:sz w:val="18"/>
                <w:szCs w:val="18"/>
              </w:rPr>
              <w:t>Planirani rok završetka provedbe</w:t>
            </w:r>
          </w:p>
        </w:tc>
        <w:tc>
          <w:tcPr>
            <w:tcW w:w="2417" w:type="dxa"/>
          </w:tcPr>
          <w:p w14:paraId="6B6D0D40" w14:textId="39E0B5B4" w:rsidR="00B77D33" w:rsidRPr="00404B0A" w:rsidRDefault="00404B0A" w:rsidP="000B2AF3">
            <w:pPr>
              <w:rPr>
                <w:rFonts w:cs="Calibri"/>
                <w:sz w:val="18"/>
                <w:szCs w:val="18"/>
              </w:rPr>
            </w:pPr>
            <w:r>
              <w:rPr>
                <w:rFonts w:cs="Calibri"/>
                <w:sz w:val="18"/>
                <w:szCs w:val="18"/>
              </w:rPr>
              <w:t xml:space="preserve">                  </w:t>
            </w:r>
            <w:r w:rsidR="00B77D33" w:rsidRPr="00404B0A">
              <w:rPr>
                <w:rFonts w:cs="Calibri"/>
                <w:sz w:val="18"/>
                <w:szCs w:val="18"/>
              </w:rPr>
              <w:t>2027.</w:t>
            </w:r>
          </w:p>
        </w:tc>
      </w:tr>
      <w:tr w:rsidR="00B77D33" w:rsidRPr="00ED5789" w14:paraId="7FC06723" w14:textId="77777777" w:rsidTr="000B2AF3">
        <w:trPr>
          <w:trHeight w:val="192"/>
        </w:trPr>
        <w:tc>
          <w:tcPr>
            <w:tcW w:w="1961" w:type="dxa"/>
            <w:vMerge w:val="restart"/>
            <w:shd w:val="clear" w:color="auto" w:fill="45B0E1" w:themeFill="accent1" w:themeFillTint="99"/>
          </w:tcPr>
          <w:p w14:paraId="576EAC7F"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4BDC5A27"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prikupljanje podataka</w:t>
            </w:r>
          </w:p>
        </w:tc>
        <w:tc>
          <w:tcPr>
            <w:tcW w:w="1843" w:type="dxa"/>
            <w:vMerge w:val="restart"/>
            <w:shd w:val="clear" w:color="auto" w:fill="45B0E1" w:themeFill="accent1" w:themeFillTint="99"/>
          </w:tcPr>
          <w:p w14:paraId="5F7B7816" w14:textId="77777777" w:rsidR="00B77D33" w:rsidRPr="00404B0A" w:rsidRDefault="00B77D33" w:rsidP="000B2AF3">
            <w:pPr>
              <w:rPr>
                <w:rFonts w:cs="Calibri"/>
                <w:sz w:val="18"/>
                <w:szCs w:val="18"/>
              </w:rPr>
            </w:pPr>
            <w:r w:rsidRPr="00404B0A">
              <w:rPr>
                <w:rFonts w:cs="Calibri"/>
                <w:sz w:val="18"/>
                <w:szCs w:val="18"/>
              </w:rPr>
              <w:t>Rokovi postignuća ključnih točaka</w:t>
            </w:r>
          </w:p>
        </w:tc>
        <w:tc>
          <w:tcPr>
            <w:tcW w:w="2417" w:type="dxa"/>
          </w:tcPr>
          <w:p w14:paraId="1EBACFBE"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2026.</w:t>
            </w:r>
          </w:p>
        </w:tc>
      </w:tr>
      <w:tr w:rsidR="00B77D33" w:rsidRPr="00ED5789" w14:paraId="2A5506F7" w14:textId="77777777" w:rsidTr="000B2AF3">
        <w:trPr>
          <w:trHeight w:val="192"/>
        </w:trPr>
        <w:tc>
          <w:tcPr>
            <w:tcW w:w="1961" w:type="dxa"/>
            <w:vMerge/>
            <w:shd w:val="clear" w:color="auto" w:fill="45B0E1" w:themeFill="accent1" w:themeFillTint="99"/>
          </w:tcPr>
          <w:p w14:paraId="1341B5FC" w14:textId="77777777" w:rsidR="00B77D33" w:rsidRPr="00ED5789" w:rsidRDefault="00B77D33" w:rsidP="000B2AF3">
            <w:pPr>
              <w:rPr>
                <w:rFonts w:ascii="Arial" w:hAnsi="Arial" w:cs="Arial"/>
                <w:sz w:val="18"/>
                <w:szCs w:val="18"/>
              </w:rPr>
            </w:pPr>
          </w:p>
        </w:tc>
        <w:tc>
          <w:tcPr>
            <w:tcW w:w="2570" w:type="dxa"/>
          </w:tcPr>
          <w:p w14:paraId="5AEF3938"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 xml:space="preserve">završetak valorizacije </w:t>
            </w:r>
          </w:p>
        </w:tc>
        <w:tc>
          <w:tcPr>
            <w:tcW w:w="1843" w:type="dxa"/>
            <w:vMerge/>
            <w:shd w:val="clear" w:color="auto" w:fill="45B0E1" w:themeFill="accent1" w:themeFillTint="99"/>
          </w:tcPr>
          <w:p w14:paraId="26730DC9" w14:textId="77777777" w:rsidR="00B77D33" w:rsidRPr="00404B0A" w:rsidRDefault="00B77D33" w:rsidP="000B2AF3">
            <w:pPr>
              <w:rPr>
                <w:rFonts w:cs="Calibri"/>
                <w:sz w:val="18"/>
                <w:szCs w:val="18"/>
              </w:rPr>
            </w:pPr>
          </w:p>
        </w:tc>
        <w:tc>
          <w:tcPr>
            <w:tcW w:w="2417" w:type="dxa"/>
          </w:tcPr>
          <w:p w14:paraId="26E495D6"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2027.</w:t>
            </w:r>
          </w:p>
        </w:tc>
      </w:tr>
      <w:tr w:rsidR="00B77D33" w:rsidRPr="00ED5789" w14:paraId="2FA66CF7" w14:textId="77777777" w:rsidTr="000B2AF3">
        <w:trPr>
          <w:trHeight w:val="95"/>
        </w:trPr>
        <w:tc>
          <w:tcPr>
            <w:tcW w:w="1961" w:type="dxa"/>
            <w:vMerge w:val="restart"/>
            <w:shd w:val="clear" w:color="auto" w:fill="45B0E1" w:themeFill="accent1" w:themeFillTint="99"/>
          </w:tcPr>
          <w:p w14:paraId="1AF8EB81"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5A6F6910" w14:textId="77777777" w:rsidR="00B77D33" w:rsidRPr="00404B0A" w:rsidRDefault="00B77D33" w:rsidP="000B2AF3">
            <w:pPr>
              <w:rPr>
                <w:rFonts w:cs="Calibri"/>
                <w:sz w:val="18"/>
                <w:szCs w:val="18"/>
              </w:rPr>
            </w:pPr>
            <w:r w:rsidRPr="00404B0A">
              <w:rPr>
                <w:rFonts w:cs="Calibri"/>
                <w:sz w:val="18"/>
                <w:szCs w:val="18"/>
              </w:rPr>
              <w:t>10.000,00 EUR</w:t>
            </w:r>
          </w:p>
        </w:tc>
        <w:tc>
          <w:tcPr>
            <w:tcW w:w="1843" w:type="dxa"/>
            <w:shd w:val="clear" w:color="auto" w:fill="45B0E1" w:themeFill="accent1" w:themeFillTint="99"/>
          </w:tcPr>
          <w:p w14:paraId="7F1E634D" w14:textId="77777777" w:rsidR="00B77D33" w:rsidRPr="00404B0A" w:rsidRDefault="00B77D33" w:rsidP="000B2AF3">
            <w:pPr>
              <w:rPr>
                <w:rFonts w:cs="Calibri"/>
                <w:sz w:val="18"/>
                <w:szCs w:val="18"/>
              </w:rPr>
            </w:pPr>
            <w:r w:rsidRPr="00404B0A">
              <w:rPr>
                <w:rFonts w:cs="Calibri"/>
                <w:sz w:val="18"/>
                <w:szCs w:val="18"/>
              </w:rPr>
              <w:t>Vlastita sredstva</w:t>
            </w:r>
          </w:p>
        </w:tc>
        <w:tc>
          <w:tcPr>
            <w:tcW w:w="2417" w:type="dxa"/>
          </w:tcPr>
          <w:p w14:paraId="4BD46EAB" w14:textId="77777777" w:rsidR="00B77D33" w:rsidRPr="00404B0A" w:rsidRDefault="00B77D33" w:rsidP="000B2AF3">
            <w:pPr>
              <w:rPr>
                <w:rFonts w:cs="Calibri"/>
                <w:sz w:val="18"/>
                <w:szCs w:val="18"/>
              </w:rPr>
            </w:pPr>
            <w:r w:rsidRPr="00404B0A">
              <w:rPr>
                <w:rFonts w:cs="Calibri"/>
                <w:sz w:val="18"/>
                <w:szCs w:val="18"/>
              </w:rPr>
              <w:t>1.000,00</w:t>
            </w:r>
          </w:p>
        </w:tc>
      </w:tr>
      <w:tr w:rsidR="00B77D33" w:rsidRPr="00ED5789" w14:paraId="73E3CF7D" w14:textId="77777777" w:rsidTr="000B2AF3">
        <w:trPr>
          <w:trHeight w:val="94"/>
        </w:trPr>
        <w:tc>
          <w:tcPr>
            <w:tcW w:w="1961" w:type="dxa"/>
            <w:vMerge/>
            <w:shd w:val="clear" w:color="auto" w:fill="45B0E1" w:themeFill="accent1" w:themeFillTint="99"/>
          </w:tcPr>
          <w:p w14:paraId="1EAF0737" w14:textId="77777777" w:rsidR="00B77D33" w:rsidRPr="00ED5789" w:rsidRDefault="00B77D33" w:rsidP="000B2AF3">
            <w:pPr>
              <w:rPr>
                <w:rFonts w:ascii="Arial" w:hAnsi="Arial" w:cs="Arial"/>
                <w:sz w:val="18"/>
                <w:szCs w:val="18"/>
              </w:rPr>
            </w:pPr>
          </w:p>
        </w:tc>
        <w:tc>
          <w:tcPr>
            <w:tcW w:w="2570" w:type="dxa"/>
            <w:vMerge/>
          </w:tcPr>
          <w:p w14:paraId="3BB48765" w14:textId="77777777" w:rsidR="00B77D33" w:rsidRPr="00404B0A" w:rsidRDefault="00B77D33" w:rsidP="000B2AF3">
            <w:pPr>
              <w:rPr>
                <w:rFonts w:cs="Calibri"/>
                <w:sz w:val="18"/>
                <w:szCs w:val="18"/>
              </w:rPr>
            </w:pPr>
          </w:p>
        </w:tc>
        <w:tc>
          <w:tcPr>
            <w:tcW w:w="1843" w:type="dxa"/>
            <w:shd w:val="clear" w:color="auto" w:fill="45B0E1" w:themeFill="accent1" w:themeFillTint="99"/>
          </w:tcPr>
          <w:p w14:paraId="17BB134C" w14:textId="77777777" w:rsidR="00B77D33" w:rsidRPr="00404B0A" w:rsidRDefault="00B77D33" w:rsidP="000B2AF3">
            <w:pPr>
              <w:rPr>
                <w:rFonts w:cs="Calibri"/>
                <w:sz w:val="18"/>
                <w:szCs w:val="18"/>
              </w:rPr>
            </w:pPr>
            <w:r w:rsidRPr="00404B0A">
              <w:rPr>
                <w:rFonts w:cs="Calibri"/>
                <w:sz w:val="18"/>
                <w:szCs w:val="18"/>
              </w:rPr>
              <w:t>Izvori sufinanciranja</w:t>
            </w:r>
          </w:p>
        </w:tc>
        <w:tc>
          <w:tcPr>
            <w:tcW w:w="2417" w:type="dxa"/>
          </w:tcPr>
          <w:p w14:paraId="7EE009C5" w14:textId="77777777" w:rsidR="00B77D33" w:rsidRPr="00404B0A" w:rsidRDefault="00B77D33" w:rsidP="000B2AF3">
            <w:pPr>
              <w:rPr>
                <w:rFonts w:cs="Calibri"/>
                <w:sz w:val="18"/>
                <w:szCs w:val="18"/>
              </w:rPr>
            </w:pPr>
            <w:r w:rsidRPr="00404B0A">
              <w:rPr>
                <w:rFonts w:cs="Calibri"/>
                <w:sz w:val="18"/>
                <w:szCs w:val="18"/>
              </w:rPr>
              <w:t>TZ Ličko-senjske županije, Grad Otočac</w:t>
            </w:r>
          </w:p>
        </w:tc>
      </w:tr>
      <w:tr w:rsidR="00B77D33" w:rsidRPr="00ED5789" w14:paraId="26DD86AB" w14:textId="77777777" w:rsidTr="000B2AF3">
        <w:tc>
          <w:tcPr>
            <w:tcW w:w="1961" w:type="dxa"/>
            <w:shd w:val="clear" w:color="auto" w:fill="45B0E1" w:themeFill="accent1" w:themeFillTint="99"/>
          </w:tcPr>
          <w:p w14:paraId="059BD118"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45B141BC" w14:textId="77777777" w:rsidR="00B77D33" w:rsidRPr="00C0421D" w:rsidRDefault="00B77D33" w:rsidP="000B2AF3">
            <w:pPr>
              <w:rPr>
                <w:rFonts w:cs="Calibri"/>
                <w:sz w:val="18"/>
                <w:szCs w:val="18"/>
              </w:rPr>
            </w:pPr>
          </w:p>
          <w:p w14:paraId="3C33B618" w14:textId="77777777" w:rsidR="00B77D33" w:rsidRPr="00C0421D" w:rsidRDefault="00B77D33" w:rsidP="000B2AF3">
            <w:pPr>
              <w:rPr>
                <w:rFonts w:cs="Calibri"/>
                <w:sz w:val="18"/>
                <w:szCs w:val="18"/>
              </w:rPr>
            </w:pPr>
            <w:r w:rsidRPr="00C0421D">
              <w:rPr>
                <w:rFonts w:cs="Calibri"/>
                <w:sz w:val="18"/>
                <w:szCs w:val="18"/>
              </w:rPr>
              <w:t xml:space="preserve">    Nije primjenjivo</w:t>
            </w:r>
          </w:p>
        </w:tc>
      </w:tr>
      <w:tr w:rsidR="00B77D33" w:rsidRPr="00ED5789" w14:paraId="148241D3" w14:textId="77777777" w:rsidTr="000B2AF3">
        <w:tc>
          <w:tcPr>
            <w:tcW w:w="1961" w:type="dxa"/>
            <w:shd w:val="clear" w:color="auto" w:fill="45B0E1" w:themeFill="accent1" w:themeFillTint="99"/>
          </w:tcPr>
          <w:p w14:paraId="1B8420B2" w14:textId="77777777" w:rsidR="00B77D33" w:rsidRPr="00C0421D" w:rsidRDefault="00B77D33" w:rsidP="000B2AF3">
            <w:pPr>
              <w:rPr>
                <w:rFonts w:cs="Calibri"/>
                <w:sz w:val="18"/>
                <w:szCs w:val="18"/>
              </w:rPr>
            </w:pPr>
          </w:p>
          <w:p w14:paraId="36E70696" w14:textId="77777777" w:rsidR="00B77D33" w:rsidRPr="00C0421D" w:rsidRDefault="00B77D33" w:rsidP="000B2AF3">
            <w:pPr>
              <w:rPr>
                <w:rFonts w:cs="Calibri"/>
                <w:sz w:val="18"/>
                <w:szCs w:val="18"/>
              </w:rPr>
            </w:pPr>
            <w:r w:rsidRPr="00C0421D">
              <w:rPr>
                <w:rFonts w:cs="Calibri"/>
                <w:sz w:val="18"/>
                <w:szCs w:val="18"/>
              </w:rPr>
              <w:t>Prioritet</w:t>
            </w:r>
          </w:p>
          <w:p w14:paraId="57F46BA0" w14:textId="77777777" w:rsidR="00B77D33" w:rsidRPr="00ED5789" w:rsidRDefault="00B77D33" w:rsidP="000B2AF3">
            <w:pPr>
              <w:rPr>
                <w:rFonts w:ascii="Arial" w:hAnsi="Arial" w:cs="Arial"/>
                <w:sz w:val="18"/>
                <w:szCs w:val="18"/>
              </w:rPr>
            </w:pPr>
          </w:p>
        </w:tc>
        <w:tc>
          <w:tcPr>
            <w:tcW w:w="6830" w:type="dxa"/>
            <w:gridSpan w:val="3"/>
          </w:tcPr>
          <w:p w14:paraId="56D1CFBC" w14:textId="77777777" w:rsidR="00B77D33" w:rsidRPr="00C0421D" w:rsidRDefault="00B77D33" w:rsidP="000B2AF3">
            <w:pPr>
              <w:rPr>
                <w:rFonts w:cs="Calibri"/>
                <w:sz w:val="18"/>
                <w:szCs w:val="18"/>
              </w:rPr>
            </w:pPr>
          </w:p>
          <w:p w14:paraId="4A1B4DBE" w14:textId="77777777" w:rsidR="00B77D33" w:rsidRPr="00C0421D" w:rsidRDefault="00B77D33" w:rsidP="000B2AF3">
            <w:pPr>
              <w:rPr>
                <w:rFonts w:cs="Calibri"/>
                <w:sz w:val="18"/>
                <w:szCs w:val="18"/>
              </w:rPr>
            </w:pPr>
            <w:r w:rsidRPr="00C0421D">
              <w:rPr>
                <w:rFonts w:cs="Calibri"/>
                <w:sz w:val="18"/>
                <w:szCs w:val="18"/>
              </w:rPr>
              <w:tab/>
              <w:t>Srednji</w:t>
            </w:r>
          </w:p>
        </w:tc>
      </w:tr>
      <w:bookmarkEnd w:id="275"/>
    </w:tbl>
    <w:p w14:paraId="5042B44B" w14:textId="77777777" w:rsidR="00B77D33" w:rsidRPr="00C0421D" w:rsidRDefault="00B77D33" w:rsidP="00B77D33">
      <w:pPr>
        <w:spacing w:line="276" w:lineRule="auto"/>
        <w:rPr>
          <w:rFonts w:cs="Calibri"/>
          <w:lang w:eastAsia="hr-HR"/>
        </w:rPr>
      </w:pPr>
    </w:p>
    <w:p w14:paraId="172CF945" w14:textId="77777777" w:rsidR="00B77D33" w:rsidRPr="00C0421D" w:rsidRDefault="00B77D33">
      <w:pPr>
        <w:jc w:val="left"/>
        <w:rPr>
          <w:rFonts w:cs="Calibri"/>
          <w:lang w:eastAsia="hr-HR"/>
        </w:rPr>
      </w:pPr>
      <w:r w:rsidRPr="00C0421D">
        <w:rPr>
          <w:rFonts w:cs="Calibri"/>
          <w:lang w:eastAsia="hr-HR"/>
        </w:rPr>
        <w:br w:type="page"/>
      </w:r>
    </w:p>
    <w:p w14:paraId="475515D7" w14:textId="2A0B8653" w:rsidR="00B77D33" w:rsidRDefault="00B77D33" w:rsidP="00B77D33">
      <w:pPr>
        <w:spacing w:line="276" w:lineRule="auto"/>
        <w:rPr>
          <w:rFonts w:cs="Calibri"/>
          <w:lang w:eastAsia="hr-HR"/>
        </w:rPr>
      </w:pPr>
      <w:r w:rsidRPr="00C0421D">
        <w:rPr>
          <w:rFonts w:cs="Calibri"/>
          <w:lang w:eastAsia="hr-HR"/>
        </w:rPr>
        <w:lastRenderedPageBreak/>
        <w:t>Mjera 1.1.2. Lobiranje i umrežavanje s dionicima</w:t>
      </w:r>
    </w:p>
    <w:p w14:paraId="40EC3DD4" w14:textId="019AC935" w:rsidR="00404B0A" w:rsidRPr="00C0421D" w:rsidRDefault="00404B0A" w:rsidP="00644C1B">
      <w:pPr>
        <w:pStyle w:val="Heading3"/>
        <w:rPr>
          <w:lang w:eastAsia="hr-HR"/>
        </w:rPr>
      </w:pPr>
      <w:bookmarkStart w:id="277" w:name="_Toc215563549"/>
      <w:r>
        <w:rPr>
          <w:lang w:eastAsia="hr-HR"/>
        </w:rPr>
        <w:t>Aktivnost 1.1.2.1. Unaprjeđenje suradnje s ključnim dionicima javnog sektora u turizmu</w:t>
      </w:r>
      <w:bookmarkEnd w:id="277"/>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23C78E6B" w14:textId="77777777" w:rsidTr="000B2AF3">
        <w:tc>
          <w:tcPr>
            <w:tcW w:w="1961" w:type="dxa"/>
            <w:shd w:val="clear" w:color="auto" w:fill="45B0E1" w:themeFill="accent1" w:themeFillTint="99"/>
          </w:tcPr>
          <w:p w14:paraId="26FA8FE2" w14:textId="77777777" w:rsidR="00B77D33" w:rsidRPr="00404B0A" w:rsidRDefault="00B77D33" w:rsidP="000B2AF3">
            <w:pPr>
              <w:rPr>
                <w:rFonts w:cs="Calibri"/>
                <w:sz w:val="18"/>
                <w:szCs w:val="18"/>
              </w:rPr>
            </w:pPr>
          </w:p>
          <w:p w14:paraId="756E98A8" w14:textId="77777777" w:rsidR="00B77D33" w:rsidRPr="00404B0A" w:rsidRDefault="00B77D33" w:rsidP="000B2AF3">
            <w:pPr>
              <w:rPr>
                <w:rFonts w:cs="Calibri"/>
                <w:sz w:val="18"/>
                <w:szCs w:val="18"/>
              </w:rPr>
            </w:pPr>
            <w:r w:rsidRPr="00404B0A">
              <w:rPr>
                <w:rFonts w:cs="Calibri"/>
                <w:sz w:val="18"/>
                <w:szCs w:val="18"/>
              </w:rPr>
              <w:t>Naziv projekta:</w:t>
            </w:r>
          </w:p>
          <w:p w14:paraId="2EE350C8" w14:textId="77777777" w:rsidR="00B77D33" w:rsidRPr="00404B0A" w:rsidRDefault="00B77D33" w:rsidP="000B2AF3">
            <w:pPr>
              <w:rPr>
                <w:rFonts w:cs="Calibri"/>
                <w:sz w:val="18"/>
                <w:szCs w:val="18"/>
              </w:rPr>
            </w:pPr>
          </w:p>
        </w:tc>
        <w:tc>
          <w:tcPr>
            <w:tcW w:w="6830" w:type="dxa"/>
            <w:gridSpan w:val="3"/>
            <w:shd w:val="clear" w:color="auto" w:fill="45B0E1" w:themeFill="accent1" w:themeFillTint="99"/>
          </w:tcPr>
          <w:p w14:paraId="619EC3C6" w14:textId="77777777" w:rsidR="00B77D33" w:rsidRPr="00404B0A" w:rsidRDefault="00B77D33" w:rsidP="000B2AF3">
            <w:pPr>
              <w:jc w:val="center"/>
              <w:rPr>
                <w:rFonts w:cs="Calibri"/>
                <w:b/>
                <w:sz w:val="18"/>
                <w:szCs w:val="18"/>
              </w:rPr>
            </w:pPr>
          </w:p>
          <w:p w14:paraId="22C968D6" w14:textId="74BC4A4E" w:rsidR="00B77D33" w:rsidRPr="00404B0A" w:rsidRDefault="00B77D33" w:rsidP="00644C1B">
            <w:pPr>
              <w:pStyle w:val="Heading4"/>
            </w:pPr>
            <w:bookmarkStart w:id="278" w:name="_Toc215563550"/>
            <w:r w:rsidRPr="00404B0A">
              <w:t>Unaprjeđenje suradnje s ustanovama</w:t>
            </w:r>
            <w:r w:rsidR="00923A54" w:rsidRPr="00404B0A">
              <w:t>, upravnim tijelima</w:t>
            </w:r>
            <w:r w:rsidRPr="00404B0A">
              <w:t xml:space="preserve"> i organizacijama u turističkom sektoru</w:t>
            </w:r>
            <w:bookmarkEnd w:id="278"/>
          </w:p>
        </w:tc>
      </w:tr>
      <w:tr w:rsidR="00B77D33" w:rsidRPr="00ED5789" w14:paraId="538C50A0" w14:textId="77777777" w:rsidTr="000B2AF3">
        <w:tc>
          <w:tcPr>
            <w:tcW w:w="1961" w:type="dxa"/>
            <w:shd w:val="clear" w:color="auto" w:fill="45B0E1" w:themeFill="accent1" w:themeFillTint="99"/>
          </w:tcPr>
          <w:p w14:paraId="39AF6CF2" w14:textId="77777777" w:rsidR="00B77D33" w:rsidRPr="00404B0A" w:rsidRDefault="00B77D33" w:rsidP="000B2AF3">
            <w:pPr>
              <w:rPr>
                <w:rFonts w:cs="Calibri"/>
                <w:sz w:val="18"/>
                <w:szCs w:val="18"/>
              </w:rPr>
            </w:pPr>
          </w:p>
          <w:p w14:paraId="19F36419" w14:textId="77777777" w:rsidR="00B77D33" w:rsidRPr="00404B0A" w:rsidRDefault="00B77D33" w:rsidP="000B2AF3">
            <w:pPr>
              <w:rPr>
                <w:rFonts w:cs="Calibri"/>
                <w:sz w:val="18"/>
                <w:szCs w:val="18"/>
              </w:rPr>
            </w:pPr>
            <w:r w:rsidRPr="00404B0A">
              <w:rPr>
                <w:rFonts w:cs="Calibri"/>
                <w:sz w:val="18"/>
                <w:szCs w:val="18"/>
              </w:rPr>
              <w:t>Predmet i svrha</w:t>
            </w:r>
          </w:p>
        </w:tc>
        <w:tc>
          <w:tcPr>
            <w:tcW w:w="6830" w:type="dxa"/>
            <w:gridSpan w:val="3"/>
          </w:tcPr>
          <w:p w14:paraId="2953C0F1" w14:textId="77777777" w:rsidR="00B77D33" w:rsidRPr="00404B0A" w:rsidRDefault="00B77D33" w:rsidP="000B2AF3">
            <w:pPr>
              <w:rPr>
                <w:rFonts w:cs="Calibri"/>
                <w:sz w:val="18"/>
                <w:szCs w:val="18"/>
              </w:rPr>
            </w:pPr>
            <w:r w:rsidRPr="00404B0A">
              <w:rPr>
                <w:rFonts w:cs="Calibri"/>
                <w:sz w:val="18"/>
                <w:szCs w:val="18"/>
              </w:rPr>
              <w:t>Projekt  obuhvaća sljedeće aktivnosti:</w:t>
            </w:r>
          </w:p>
          <w:p w14:paraId="0D1D9753" w14:textId="77777777" w:rsidR="00B77D33" w:rsidRPr="00404B0A" w:rsidRDefault="00B77D33" w:rsidP="000B2AF3">
            <w:pPr>
              <w:rPr>
                <w:rFonts w:cs="Calibri"/>
                <w:sz w:val="18"/>
                <w:szCs w:val="18"/>
              </w:rPr>
            </w:pPr>
            <w:r w:rsidRPr="00404B0A">
              <w:rPr>
                <w:rFonts w:cs="Calibri"/>
                <w:sz w:val="18"/>
                <w:szCs w:val="18"/>
              </w:rPr>
              <w:t>- lobiranje kod Županije i nacionalnih tijela za programe i projekte koji potiču turistički razvoj,</w:t>
            </w:r>
          </w:p>
          <w:p w14:paraId="4343005A" w14:textId="77777777" w:rsidR="00B77D33" w:rsidRPr="00404B0A" w:rsidRDefault="00B77D33" w:rsidP="000B2AF3">
            <w:pPr>
              <w:tabs>
                <w:tab w:val="left" w:pos="5777"/>
              </w:tabs>
              <w:rPr>
                <w:rFonts w:cs="Calibri"/>
                <w:sz w:val="18"/>
                <w:szCs w:val="18"/>
              </w:rPr>
            </w:pPr>
            <w:r w:rsidRPr="00404B0A">
              <w:rPr>
                <w:rFonts w:cs="Calibri"/>
                <w:sz w:val="18"/>
                <w:szCs w:val="18"/>
              </w:rPr>
              <w:t>- unaprjeđenje suradnje s javnim ustanovama za zaštitu prirode,</w:t>
            </w:r>
            <w:r w:rsidRPr="00404B0A">
              <w:rPr>
                <w:rFonts w:cs="Calibri"/>
                <w:sz w:val="18"/>
                <w:szCs w:val="18"/>
              </w:rPr>
              <w:tab/>
            </w:r>
          </w:p>
          <w:p w14:paraId="7C71552F" w14:textId="77777777" w:rsidR="00B77D33" w:rsidRPr="00404B0A" w:rsidRDefault="00B77D33" w:rsidP="000B2AF3">
            <w:pPr>
              <w:rPr>
                <w:rFonts w:cs="Calibri"/>
                <w:sz w:val="18"/>
                <w:szCs w:val="18"/>
              </w:rPr>
            </w:pPr>
            <w:r w:rsidRPr="00404B0A">
              <w:rPr>
                <w:rFonts w:cs="Calibri"/>
                <w:sz w:val="18"/>
                <w:szCs w:val="18"/>
              </w:rPr>
              <w:t>- aktivno sudjelovanje u članskim organizacijama.</w:t>
            </w:r>
          </w:p>
          <w:p w14:paraId="22DDD9C5" w14:textId="77777777" w:rsidR="00B77D33" w:rsidRPr="00404B0A" w:rsidRDefault="00B77D33" w:rsidP="000B2AF3">
            <w:pPr>
              <w:rPr>
                <w:rFonts w:cs="Calibri"/>
                <w:sz w:val="18"/>
                <w:szCs w:val="18"/>
              </w:rPr>
            </w:pPr>
            <w:r w:rsidRPr="00404B0A">
              <w:rPr>
                <w:rFonts w:cs="Calibri"/>
                <w:sz w:val="18"/>
                <w:szCs w:val="18"/>
              </w:rPr>
              <w:t xml:space="preserve">Svrha projekta je unaprijediti upravljanje u turizmu u skladu sa zahtjevima tržišta i održivošću. </w:t>
            </w:r>
          </w:p>
          <w:p w14:paraId="33F83169" w14:textId="77777777" w:rsidR="00B77D33" w:rsidRPr="00404B0A" w:rsidRDefault="00B77D33" w:rsidP="000B2AF3">
            <w:pPr>
              <w:spacing w:line="276" w:lineRule="auto"/>
              <w:rPr>
                <w:rFonts w:cs="Calibri"/>
                <w:sz w:val="18"/>
                <w:szCs w:val="18"/>
              </w:rPr>
            </w:pPr>
          </w:p>
        </w:tc>
      </w:tr>
      <w:tr w:rsidR="00B77D33" w:rsidRPr="00ED5789" w14:paraId="77D42254" w14:textId="77777777" w:rsidTr="000B2AF3">
        <w:tc>
          <w:tcPr>
            <w:tcW w:w="1961" w:type="dxa"/>
            <w:shd w:val="clear" w:color="auto" w:fill="45B0E1" w:themeFill="accent1" w:themeFillTint="99"/>
          </w:tcPr>
          <w:p w14:paraId="48FDEEE7" w14:textId="77777777" w:rsidR="00B77D33" w:rsidRPr="00404B0A" w:rsidRDefault="00B77D33" w:rsidP="000B2AF3">
            <w:pPr>
              <w:rPr>
                <w:rFonts w:cs="Calibri"/>
                <w:sz w:val="18"/>
                <w:szCs w:val="18"/>
              </w:rPr>
            </w:pPr>
          </w:p>
          <w:p w14:paraId="50C2F985" w14:textId="77777777" w:rsidR="00B77D33" w:rsidRPr="00404B0A" w:rsidRDefault="00B77D33" w:rsidP="000B2AF3">
            <w:pPr>
              <w:rPr>
                <w:rFonts w:cs="Calibri"/>
                <w:sz w:val="18"/>
                <w:szCs w:val="18"/>
              </w:rPr>
            </w:pPr>
            <w:r w:rsidRPr="00404B0A">
              <w:rPr>
                <w:rFonts w:cs="Calibri"/>
                <w:sz w:val="18"/>
                <w:szCs w:val="18"/>
              </w:rPr>
              <w:t>Način doprinosa ostvarenju pokazatelja održivosti</w:t>
            </w:r>
          </w:p>
        </w:tc>
        <w:tc>
          <w:tcPr>
            <w:tcW w:w="6830" w:type="dxa"/>
            <w:gridSpan w:val="3"/>
          </w:tcPr>
          <w:p w14:paraId="62EB48D8" w14:textId="77777777" w:rsidR="00B77D33" w:rsidRPr="00404B0A" w:rsidRDefault="00B77D33" w:rsidP="000B2AF3">
            <w:pPr>
              <w:pStyle w:val="ListParagraph"/>
              <w:rPr>
                <w:rFonts w:cs="Calibri"/>
                <w:sz w:val="18"/>
                <w:szCs w:val="18"/>
              </w:rPr>
            </w:pPr>
          </w:p>
          <w:p w14:paraId="77566506" w14:textId="77777777" w:rsidR="00B77D33" w:rsidRPr="00404B0A" w:rsidRDefault="00B77D33" w:rsidP="000B2AF3">
            <w:pPr>
              <w:rPr>
                <w:rFonts w:cs="Calibri"/>
                <w:sz w:val="18"/>
                <w:szCs w:val="18"/>
              </w:rPr>
            </w:pPr>
            <w:r w:rsidRPr="00404B0A">
              <w:rPr>
                <w:rFonts w:cs="Calibri"/>
                <w:sz w:val="18"/>
                <w:szCs w:val="18"/>
              </w:rPr>
              <w:t>Projekt pozitivno doprinosi sljedećim obaveznim pokazateljima održivosti:</w:t>
            </w:r>
          </w:p>
          <w:p w14:paraId="486EA039" w14:textId="77777777" w:rsidR="00B77D33" w:rsidRPr="00404B0A" w:rsidRDefault="00B77D33">
            <w:pPr>
              <w:pStyle w:val="ListParagraph"/>
              <w:numPr>
                <w:ilvl w:val="0"/>
                <w:numId w:val="83"/>
              </w:numPr>
              <w:rPr>
                <w:rFonts w:cs="Calibri"/>
                <w:sz w:val="18"/>
                <w:szCs w:val="18"/>
              </w:rPr>
            </w:pPr>
            <w:r w:rsidRPr="00404B0A">
              <w:rPr>
                <w:rFonts w:cs="Calibri"/>
                <w:sz w:val="18"/>
                <w:szCs w:val="18"/>
              </w:rPr>
              <w:t>Zadovoljstvo lokalnog stanovništva turizmom (ZL-2)</w:t>
            </w:r>
          </w:p>
          <w:p w14:paraId="57058D16" w14:textId="77777777" w:rsidR="00B77D33" w:rsidRPr="00404B0A" w:rsidRDefault="00B77D33">
            <w:pPr>
              <w:pStyle w:val="ListParagraph"/>
              <w:numPr>
                <w:ilvl w:val="0"/>
                <w:numId w:val="83"/>
              </w:numPr>
              <w:rPr>
                <w:rFonts w:cs="Calibri"/>
                <w:sz w:val="18"/>
                <w:szCs w:val="18"/>
              </w:rPr>
            </w:pPr>
            <w:r w:rsidRPr="00404B0A">
              <w:rPr>
                <w:rFonts w:cs="Calibri"/>
                <w:sz w:val="18"/>
                <w:szCs w:val="18"/>
              </w:rPr>
              <w:t>Zadovoljstvo cjelokupnim boravkom u destinaciji (ZT-1).</w:t>
            </w:r>
          </w:p>
          <w:p w14:paraId="0B0271CB" w14:textId="7DCC6A58" w:rsidR="00B77D33" w:rsidRPr="00404B0A" w:rsidRDefault="009727B6" w:rsidP="000B2AF3">
            <w:pPr>
              <w:rPr>
                <w:rFonts w:cs="Calibri"/>
                <w:sz w:val="18"/>
                <w:szCs w:val="18"/>
              </w:rPr>
            </w:pPr>
            <w:r w:rsidRPr="009727B6">
              <w:rPr>
                <w:rFonts w:cs="Calibri"/>
                <w:sz w:val="18"/>
                <w:szCs w:val="18"/>
              </w:rPr>
              <w:t xml:space="preserve">Projekt će rezultirati boljom kvalitetom upravljanja u turizmu jer će </w:t>
            </w:r>
            <w:r>
              <w:rPr>
                <w:rFonts w:cs="Calibri"/>
                <w:sz w:val="18"/>
                <w:szCs w:val="18"/>
              </w:rPr>
              <w:t xml:space="preserve">potaknuti turistifikaciju </w:t>
            </w:r>
            <w:r w:rsidRPr="009727B6">
              <w:rPr>
                <w:rFonts w:cs="Calibri"/>
                <w:sz w:val="18"/>
                <w:szCs w:val="18"/>
              </w:rPr>
              <w:t>valorizira</w:t>
            </w:r>
            <w:r>
              <w:rPr>
                <w:rFonts w:cs="Calibri"/>
                <w:sz w:val="18"/>
                <w:szCs w:val="18"/>
              </w:rPr>
              <w:t>ne</w:t>
            </w:r>
            <w:r w:rsidRPr="009727B6">
              <w:rPr>
                <w:rFonts w:cs="Calibri"/>
                <w:sz w:val="18"/>
                <w:szCs w:val="18"/>
              </w:rPr>
              <w:t xml:space="preserve"> baštin</w:t>
            </w:r>
            <w:r>
              <w:rPr>
                <w:rFonts w:cs="Calibri"/>
                <w:sz w:val="18"/>
                <w:szCs w:val="18"/>
              </w:rPr>
              <w:t>e</w:t>
            </w:r>
            <w:r w:rsidRPr="009727B6">
              <w:rPr>
                <w:rFonts w:cs="Calibri"/>
                <w:sz w:val="18"/>
                <w:szCs w:val="18"/>
              </w:rPr>
              <w:t xml:space="preserve"> i prirodn</w:t>
            </w:r>
            <w:r>
              <w:rPr>
                <w:rFonts w:cs="Calibri"/>
                <w:sz w:val="18"/>
                <w:szCs w:val="18"/>
              </w:rPr>
              <w:t>ih</w:t>
            </w:r>
            <w:r w:rsidRPr="009727B6">
              <w:rPr>
                <w:rFonts w:cs="Calibri"/>
                <w:sz w:val="18"/>
                <w:szCs w:val="18"/>
              </w:rPr>
              <w:t xml:space="preserve"> vrijednosti u skladu s potrebama turističkog razvoja i s načelom održivosti.</w:t>
            </w:r>
          </w:p>
        </w:tc>
      </w:tr>
      <w:tr w:rsidR="00B77D33" w:rsidRPr="00ED5789" w14:paraId="50464220" w14:textId="77777777" w:rsidTr="000B2AF3">
        <w:tc>
          <w:tcPr>
            <w:tcW w:w="1961" w:type="dxa"/>
            <w:shd w:val="clear" w:color="auto" w:fill="45B0E1" w:themeFill="accent1" w:themeFillTint="99"/>
          </w:tcPr>
          <w:p w14:paraId="2035E974" w14:textId="77777777" w:rsidR="00B77D33" w:rsidRPr="00404B0A" w:rsidRDefault="00B77D33" w:rsidP="000B2AF3">
            <w:pPr>
              <w:rPr>
                <w:rFonts w:cs="Calibri"/>
                <w:sz w:val="18"/>
                <w:szCs w:val="18"/>
              </w:rPr>
            </w:pPr>
            <w:r w:rsidRPr="00404B0A">
              <w:rPr>
                <w:rFonts w:cs="Calibri"/>
                <w:sz w:val="18"/>
                <w:szCs w:val="18"/>
              </w:rPr>
              <w:t>Nositelj provedbe</w:t>
            </w:r>
          </w:p>
        </w:tc>
        <w:tc>
          <w:tcPr>
            <w:tcW w:w="2570" w:type="dxa"/>
          </w:tcPr>
          <w:p w14:paraId="4F49C10F" w14:textId="346D2E4B" w:rsidR="00B77D33" w:rsidRPr="00404B0A" w:rsidRDefault="00A519E6" w:rsidP="000B2AF3">
            <w:pPr>
              <w:pStyle w:val="ListParagraph"/>
              <w:spacing w:line="276" w:lineRule="auto"/>
              <w:rPr>
                <w:rFonts w:cs="Calibri"/>
                <w:sz w:val="18"/>
                <w:szCs w:val="18"/>
              </w:rPr>
            </w:pPr>
            <w:r w:rsidRPr="00404B0A">
              <w:rPr>
                <w:rFonts w:cs="Calibri"/>
                <w:sz w:val="18"/>
                <w:szCs w:val="18"/>
              </w:rPr>
              <w:t>TZG Otočac</w:t>
            </w:r>
            <w:r w:rsidR="00B77D33" w:rsidRPr="00404B0A">
              <w:rPr>
                <w:rFonts w:cs="Calibri"/>
                <w:sz w:val="18"/>
                <w:szCs w:val="18"/>
              </w:rPr>
              <w:t xml:space="preserve"> </w:t>
            </w:r>
          </w:p>
        </w:tc>
        <w:tc>
          <w:tcPr>
            <w:tcW w:w="1843" w:type="dxa"/>
            <w:shd w:val="clear" w:color="auto" w:fill="45B0E1" w:themeFill="accent1" w:themeFillTint="99"/>
          </w:tcPr>
          <w:p w14:paraId="5B8045F2" w14:textId="77777777" w:rsidR="00B77D33" w:rsidRPr="00404B0A" w:rsidRDefault="00B77D33" w:rsidP="000B2AF3">
            <w:pPr>
              <w:spacing w:line="276" w:lineRule="auto"/>
              <w:rPr>
                <w:rFonts w:cs="Calibri"/>
                <w:sz w:val="18"/>
                <w:szCs w:val="18"/>
              </w:rPr>
            </w:pPr>
            <w:r w:rsidRPr="00404B0A">
              <w:rPr>
                <w:rFonts w:cs="Calibri"/>
                <w:sz w:val="18"/>
                <w:szCs w:val="18"/>
              </w:rPr>
              <w:t>Lokacija provedbe</w:t>
            </w:r>
          </w:p>
        </w:tc>
        <w:tc>
          <w:tcPr>
            <w:tcW w:w="2417" w:type="dxa"/>
          </w:tcPr>
          <w:p w14:paraId="63084B86" w14:textId="77777777" w:rsidR="00B77D33" w:rsidRPr="00404B0A" w:rsidRDefault="00B77D33" w:rsidP="000B2AF3">
            <w:pPr>
              <w:pStyle w:val="ListParagraph"/>
              <w:spacing w:line="276" w:lineRule="auto"/>
              <w:rPr>
                <w:rFonts w:cs="Calibri"/>
                <w:sz w:val="18"/>
                <w:szCs w:val="18"/>
              </w:rPr>
            </w:pPr>
            <w:r w:rsidRPr="00404B0A">
              <w:rPr>
                <w:rFonts w:cs="Calibri"/>
                <w:sz w:val="18"/>
                <w:szCs w:val="18"/>
              </w:rPr>
              <w:t>Otočac, Hrvatska, inozemstvo</w:t>
            </w:r>
          </w:p>
        </w:tc>
      </w:tr>
      <w:tr w:rsidR="00B77D33" w:rsidRPr="00ED5789" w14:paraId="3301A468" w14:textId="77777777" w:rsidTr="000B2AF3">
        <w:tc>
          <w:tcPr>
            <w:tcW w:w="1961" w:type="dxa"/>
            <w:shd w:val="clear" w:color="auto" w:fill="45B0E1" w:themeFill="accent1" w:themeFillTint="99"/>
          </w:tcPr>
          <w:p w14:paraId="3263956D" w14:textId="77777777" w:rsidR="00B77D33" w:rsidRPr="00404B0A" w:rsidRDefault="00B77D33" w:rsidP="000B2AF3">
            <w:pPr>
              <w:rPr>
                <w:rFonts w:cs="Calibri"/>
                <w:sz w:val="18"/>
                <w:szCs w:val="18"/>
              </w:rPr>
            </w:pPr>
            <w:r w:rsidRPr="00404B0A">
              <w:rPr>
                <w:rFonts w:cs="Calibri"/>
                <w:sz w:val="18"/>
                <w:szCs w:val="18"/>
              </w:rPr>
              <w:t>Planirani rok početka provedbe</w:t>
            </w:r>
          </w:p>
        </w:tc>
        <w:tc>
          <w:tcPr>
            <w:tcW w:w="2570" w:type="dxa"/>
          </w:tcPr>
          <w:p w14:paraId="31683B3C" w14:textId="77777777" w:rsidR="00B77D33" w:rsidRPr="00404B0A" w:rsidRDefault="00B77D33" w:rsidP="000B2AF3">
            <w:pPr>
              <w:rPr>
                <w:rFonts w:cs="Calibri"/>
                <w:sz w:val="18"/>
                <w:szCs w:val="18"/>
              </w:rPr>
            </w:pPr>
            <w:r w:rsidRPr="00404B0A">
              <w:rPr>
                <w:rFonts w:cs="Calibri"/>
                <w:sz w:val="18"/>
                <w:szCs w:val="18"/>
              </w:rPr>
              <w:t>2025.</w:t>
            </w:r>
          </w:p>
        </w:tc>
        <w:tc>
          <w:tcPr>
            <w:tcW w:w="1843" w:type="dxa"/>
            <w:shd w:val="clear" w:color="auto" w:fill="45B0E1" w:themeFill="accent1" w:themeFillTint="99"/>
          </w:tcPr>
          <w:p w14:paraId="06B52EF6" w14:textId="77777777" w:rsidR="00B77D33" w:rsidRPr="00404B0A" w:rsidRDefault="00B77D33" w:rsidP="000B2AF3">
            <w:pPr>
              <w:rPr>
                <w:rFonts w:cs="Calibri"/>
                <w:sz w:val="18"/>
                <w:szCs w:val="18"/>
              </w:rPr>
            </w:pPr>
            <w:r w:rsidRPr="00404B0A">
              <w:rPr>
                <w:rFonts w:cs="Calibri"/>
                <w:sz w:val="18"/>
                <w:szCs w:val="18"/>
              </w:rPr>
              <w:t>Planirani rok završetka provedbe</w:t>
            </w:r>
          </w:p>
        </w:tc>
        <w:tc>
          <w:tcPr>
            <w:tcW w:w="2417" w:type="dxa"/>
          </w:tcPr>
          <w:p w14:paraId="6FD755C0" w14:textId="59A4410E" w:rsidR="00B77D33" w:rsidRPr="00404B0A" w:rsidRDefault="00B77D33" w:rsidP="000B2AF3">
            <w:pPr>
              <w:rPr>
                <w:rFonts w:cs="Calibri"/>
                <w:sz w:val="18"/>
                <w:szCs w:val="18"/>
              </w:rPr>
            </w:pPr>
            <w:r w:rsidRPr="00404B0A">
              <w:rPr>
                <w:rFonts w:cs="Calibri"/>
                <w:sz w:val="18"/>
                <w:szCs w:val="18"/>
              </w:rPr>
              <w:t>202</w:t>
            </w:r>
            <w:r w:rsidR="009727B6">
              <w:rPr>
                <w:rFonts w:cs="Calibri"/>
                <w:sz w:val="18"/>
                <w:szCs w:val="18"/>
              </w:rPr>
              <w:t>9</w:t>
            </w:r>
            <w:r w:rsidRPr="00404B0A">
              <w:rPr>
                <w:rFonts w:cs="Calibri"/>
                <w:sz w:val="18"/>
                <w:szCs w:val="18"/>
              </w:rPr>
              <w:t>.</w:t>
            </w:r>
          </w:p>
        </w:tc>
      </w:tr>
      <w:tr w:rsidR="00B77D33" w:rsidRPr="00ED5789" w14:paraId="2362A973" w14:textId="77777777" w:rsidTr="000B2AF3">
        <w:trPr>
          <w:trHeight w:val="840"/>
        </w:trPr>
        <w:tc>
          <w:tcPr>
            <w:tcW w:w="1961" w:type="dxa"/>
            <w:shd w:val="clear" w:color="auto" w:fill="45B0E1" w:themeFill="accent1" w:themeFillTint="99"/>
          </w:tcPr>
          <w:p w14:paraId="610CF4C8" w14:textId="77777777" w:rsidR="00B77D33" w:rsidRPr="00404B0A" w:rsidRDefault="00B77D33" w:rsidP="000B2AF3">
            <w:pPr>
              <w:rPr>
                <w:rFonts w:cs="Calibri"/>
                <w:sz w:val="18"/>
                <w:szCs w:val="18"/>
              </w:rPr>
            </w:pPr>
            <w:r w:rsidRPr="00404B0A">
              <w:rPr>
                <w:rFonts w:cs="Calibri"/>
                <w:sz w:val="18"/>
                <w:szCs w:val="18"/>
              </w:rPr>
              <w:t>Ključne točke ostvarenja projekta</w:t>
            </w:r>
          </w:p>
        </w:tc>
        <w:tc>
          <w:tcPr>
            <w:tcW w:w="2570" w:type="dxa"/>
          </w:tcPr>
          <w:p w14:paraId="4917960A" w14:textId="77777777" w:rsidR="00B77D33" w:rsidRPr="00404B0A" w:rsidRDefault="00B77D33">
            <w:pPr>
              <w:pStyle w:val="ListParagraph"/>
              <w:numPr>
                <w:ilvl w:val="0"/>
                <w:numId w:val="82"/>
              </w:numPr>
              <w:jc w:val="left"/>
              <w:rPr>
                <w:rFonts w:cs="Calibri"/>
                <w:sz w:val="18"/>
                <w:szCs w:val="18"/>
              </w:rPr>
            </w:pPr>
            <w:r w:rsidRPr="00404B0A">
              <w:rPr>
                <w:rFonts w:cs="Calibri"/>
                <w:sz w:val="18"/>
                <w:szCs w:val="18"/>
              </w:rPr>
              <w:t>formalizacija suradnje s javnim ustanovama za zaštitu prirode</w:t>
            </w:r>
          </w:p>
        </w:tc>
        <w:tc>
          <w:tcPr>
            <w:tcW w:w="1843" w:type="dxa"/>
            <w:shd w:val="clear" w:color="auto" w:fill="45B0E1" w:themeFill="accent1" w:themeFillTint="99"/>
          </w:tcPr>
          <w:p w14:paraId="28E3E15D" w14:textId="77777777" w:rsidR="00B77D33" w:rsidRPr="00404B0A" w:rsidRDefault="00B77D33" w:rsidP="000B2AF3">
            <w:pPr>
              <w:rPr>
                <w:rFonts w:cs="Calibri"/>
                <w:sz w:val="18"/>
                <w:szCs w:val="18"/>
              </w:rPr>
            </w:pPr>
            <w:r w:rsidRPr="00404B0A">
              <w:rPr>
                <w:rFonts w:cs="Calibri"/>
                <w:sz w:val="18"/>
                <w:szCs w:val="18"/>
              </w:rPr>
              <w:t>Rokovi postignuća ključnih točaka</w:t>
            </w:r>
          </w:p>
        </w:tc>
        <w:tc>
          <w:tcPr>
            <w:tcW w:w="2417" w:type="dxa"/>
          </w:tcPr>
          <w:p w14:paraId="49497D8F" w14:textId="691CE801" w:rsidR="00B77D33" w:rsidRPr="00404B0A" w:rsidRDefault="00B77D33">
            <w:pPr>
              <w:pStyle w:val="ListParagraph"/>
              <w:numPr>
                <w:ilvl w:val="0"/>
                <w:numId w:val="82"/>
              </w:numPr>
              <w:jc w:val="left"/>
              <w:rPr>
                <w:rFonts w:cs="Calibri"/>
                <w:sz w:val="18"/>
                <w:szCs w:val="18"/>
              </w:rPr>
            </w:pPr>
            <w:r w:rsidRPr="00404B0A">
              <w:rPr>
                <w:rFonts w:cs="Calibri"/>
                <w:sz w:val="18"/>
                <w:szCs w:val="18"/>
              </w:rPr>
              <w:t>202</w:t>
            </w:r>
            <w:r w:rsidR="009727B6">
              <w:rPr>
                <w:rFonts w:cs="Calibri"/>
                <w:sz w:val="18"/>
                <w:szCs w:val="18"/>
              </w:rPr>
              <w:t>6</w:t>
            </w:r>
            <w:r w:rsidRPr="00404B0A">
              <w:rPr>
                <w:rFonts w:cs="Calibri"/>
                <w:sz w:val="18"/>
                <w:szCs w:val="18"/>
              </w:rPr>
              <w:t>.</w:t>
            </w:r>
          </w:p>
        </w:tc>
      </w:tr>
      <w:tr w:rsidR="00B77D33" w:rsidRPr="00ED5789" w14:paraId="55B45B2E" w14:textId="77777777" w:rsidTr="000B2AF3">
        <w:trPr>
          <w:trHeight w:val="95"/>
        </w:trPr>
        <w:tc>
          <w:tcPr>
            <w:tcW w:w="1961" w:type="dxa"/>
            <w:vMerge w:val="restart"/>
            <w:shd w:val="clear" w:color="auto" w:fill="45B0E1" w:themeFill="accent1" w:themeFillTint="99"/>
          </w:tcPr>
          <w:p w14:paraId="1B0B53BB" w14:textId="77777777" w:rsidR="00B77D33" w:rsidRPr="00404B0A" w:rsidRDefault="00B77D33" w:rsidP="000B2AF3">
            <w:pPr>
              <w:rPr>
                <w:rFonts w:cs="Calibri"/>
                <w:sz w:val="18"/>
                <w:szCs w:val="18"/>
              </w:rPr>
            </w:pPr>
            <w:r w:rsidRPr="00404B0A">
              <w:rPr>
                <w:rFonts w:cs="Calibri"/>
                <w:sz w:val="18"/>
                <w:szCs w:val="18"/>
              </w:rPr>
              <w:t>Vrijednost projekta</w:t>
            </w:r>
          </w:p>
        </w:tc>
        <w:tc>
          <w:tcPr>
            <w:tcW w:w="2570" w:type="dxa"/>
            <w:vMerge w:val="restart"/>
          </w:tcPr>
          <w:p w14:paraId="1C97F431" w14:textId="77777777" w:rsidR="00B77D33" w:rsidRPr="00404B0A" w:rsidRDefault="00B77D33" w:rsidP="000B2AF3">
            <w:pPr>
              <w:rPr>
                <w:rFonts w:cs="Calibri"/>
                <w:sz w:val="18"/>
                <w:szCs w:val="18"/>
              </w:rPr>
            </w:pPr>
            <w:r w:rsidRPr="00404B0A">
              <w:rPr>
                <w:rFonts w:cs="Calibri"/>
                <w:sz w:val="18"/>
                <w:szCs w:val="18"/>
              </w:rPr>
              <w:t>5.000,00 EUR</w:t>
            </w:r>
          </w:p>
        </w:tc>
        <w:tc>
          <w:tcPr>
            <w:tcW w:w="1843" w:type="dxa"/>
            <w:shd w:val="clear" w:color="auto" w:fill="45B0E1" w:themeFill="accent1" w:themeFillTint="99"/>
          </w:tcPr>
          <w:p w14:paraId="0C7FCBAE" w14:textId="77777777" w:rsidR="00B77D33" w:rsidRPr="00404B0A" w:rsidRDefault="00B77D33" w:rsidP="000B2AF3">
            <w:pPr>
              <w:rPr>
                <w:rFonts w:cs="Calibri"/>
                <w:sz w:val="18"/>
                <w:szCs w:val="18"/>
              </w:rPr>
            </w:pPr>
            <w:r w:rsidRPr="00404B0A">
              <w:rPr>
                <w:rFonts w:cs="Calibri"/>
                <w:sz w:val="18"/>
                <w:szCs w:val="18"/>
              </w:rPr>
              <w:t>Vlastita sredstva</w:t>
            </w:r>
          </w:p>
        </w:tc>
        <w:tc>
          <w:tcPr>
            <w:tcW w:w="2417" w:type="dxa"/>
          </w:tcPr>
          <w:p w14:paraId="1DB57774" w14:textId="77777777" w:rsidR="00B77D33" w:rsidRPr="00404B0A" w:rsidRDefault="00B77D33" w:rsidP="000B2AF3">
            <w:pPr>
              <w:rPr>
                <w:rFonts w:cs="Calibri"/>
                <w:sz w:val="18"/>
                <w:szCs w:val="18"/>
              </w:rPr>
            </w:pPr>
            <w:r w:rsidRPr="00404B0A">
              <w:rPr>
                <w:rFonts w:cs="Calibri"/>
                <w:sz w:val="18"/>
                <w:szCs w:val="18"/>
              </w:rPr>
              <w:t>1.000,00</w:t>
            </w:r>
          </w:p>
        </w:tc>
      </w:tr>
      <w:tr w:rsidR="00B77D33" w:rsidRPr="00ED5789" w14:paraId="6DA7F161" w14:textId="77777777" w:rsidTr="000B2AF3">
        <w:trPr>
          <w:trHeight w:val="94"/>
        </w:trPr>
        <w:tc>
          <w:tcPr>
            <w:tcW w:w="1961" w:type="dxa"/>
            <w:vMerge/>
            <w:shd w:val="clear" w:color="auto" w:fill="45B0E1" w:themeFill="accent1" w:themeFillTint="99"/>
          </w:tcPr>
          <w:p w14:paraId="031ADCD7" w14:textId="77777777" w:rsidR="00B77D33" w:rsidRPr="00404B0A" w:rsidRDefault="00B77D33" w:rsidP="000B2AF3">
            <w:pPr>
              <w:rPr>
                <w:rFonts w:cs="Calibri"/>
                <w:sz w:val="18"/>
                <w:szCs w:val="18"/>
              </w:rPr>
            </w:pPr>
          </w:p>
        </w:tc>
        <w:tc>
          <w:tcPr>
            <w:tcW w:w="2570" w:type="dxa"/>
            <w:vMerge/>
          </w:tcPr>
          <w:p w14:paraId="3896D183" w14:textId="77777777" w:rsidR="00B77D33" w:rsidRPr="00404B0A" w:rsidRDefault="00B77D33" w:rsidP="000B2AF3">
            <w:pPr>
              <w:rPr>
                <w:rFonts w:cs="Calibri"/>
                <w:sz w:val="18"/>
                <w:szCs w:val="18"/>
              </w:rPr>
            </w:pPr>
          </w:p>
        </w:tc>
        <w:tc>
          <w:tcPr>
            <w:tcW w:w="1843" w:type="dxa"/>
            <w:shd w:val="clear" w:color="auto" w:fill="45B0E1" w:themeFill="accent1" w:themeFillTint="99"/>
          </w:tcPr>
          <w:p w14:paraId="0CF06B48" w14:textId="77777777" w:rsidR="00B77D33" w:rsidRPr="00404B0A" w:rsidRDefault="00B77D33" w:rsidP="000B2AF3">
            <w:pPr>
              <w:rPr>
                <w:rFonts w:cs="Calibri"/>
                <w:sz w:val="18"/>
                <w:szCs w:val="18"/>
              </w:rPr>
            </w:pPr>
            <w:r w:rsidRPr="00404B0A">
              <w:rPr>
                <w:rFonts w:cs="Calibri"/>
                <w:sz w:val="18"/>
                <w:szCs w:val="18"/>
              </w:rPr>
              <w:t>Izvori sufinanciranja</w:t>
            </w:r>
          </w:p>
        </w:tc>
        <w:tc>
          <w:tcPr>
            <w:tcW w:w="2417" w:type="dxa"/>
          </w:tcPr>
          <w:p w14:paraId="7E5067B8" w14:textId="77777777" w:rsidR="00B77D33" w:rsidRPr="00404B0A" w:rsidRDefault="00B77D33" w:rsidP="000B2AF3">
            <w:pPr>
              <w:rPr>
                <w:rFonts w:cs="Calibri"/>
                <w:sz w:val="18"/>
                <w:szCs w:val="18"/>
              </w:rPr>
            </w:pPr>
            <w:r w:rsidRPr="00404B0A">
              <w:rPr>
                <w:rFonts w:cs="Calibri"/>
                <w:sz w:val="18"/>
                <w:szCs w:val="18"/>
              </w:rPr>
              <w:t>Tz Ličko-senjske županije</w:t>
            </w:r>
          </w:p>
        </w:tc>
      </w:tr>
      <w:tr w:rsidR="00B77D33" w:rsidRPr="00ED5789" w14:paraId="3349C707" w14:textId="77777777" w:rsidTr="000B2AF3">
        <w:tc>
          <w:tcPr>
            <w:tcW w:w="1961" w:type="dxa"/>
            <w:shd w:val="clear" w:color="auto" w:fill="45B0E1" w:themeFill="accent1" w:themeFillTint="99"/>
          </w:tcPr>
          <w:p w14:paraId="5EE419E3" w14:textId="77777777" w:rsidR="00B77D33" w:rsidRPr="00404B0A" w:rsidRDefault="00B77D33" w:rsidP="000B2AF3">
            <w:pPr>
              <w:rPr>
                <w:rFonts w:cs="Calibri"/>
                <w:sz w:val="18"/>
                <w:szCs w:val="18"/>
              </w:rPr>
            </w:pPr>
            <w:r w:rsidRPr="00404B0A">
              <w:rPr>
                <w:rFonts w:cs="Calibri"/>
                <w:sz w:val="18"/>
                <w:szCs w:val="18"/>
              </w:rPr>
              <w:t>Status studijsko-projektne dokumentacije</w:t>
            </w:r>
          </w:p>
        </w:tc>
        <w:tc>
          <w:tcPr>
            <w:tcW w:w="6830" w:type="dxa"/>
            <w:gridSpan w:val="3"/>
          </w:tcPr>
          <w:p w14:paraId="6FC1F8D9" w14:textId="77777777" w:rsidR="00B77D33" w:rsidRPr="00404B0A" w:rsidRDefault="00B77D33" w:rsidP="000B2AF3">
            <w:pPr>
              <w:rPr>
                <w:rFonts w:cs="Calibri"/>
                <w:sz w:val="18"/>
                <w:szCs w:val="18"/>
              </w:rPr>
            </w:pPr>
          </w:p>
          <w:p w14:paraId="7F747F6F" w14:textId="77777777" w:rsidR="00B77D33" w:rsidRPr="00404B0A" w:rsidRDefault="00B77D33" w:rsidP="000B2AF3">
            <w:pPr>
              <w:rPr>
                <w:rFonts w:cs="Calibri"/>
                <w:sz w:val="18"/>
                <w:szCs w:val="18"/>
              </w:rPr>
            </w:pPr>
            <w:r w:rsidRPr="00404B0A">
              <w:rPr>
                <w:rFonts w:cs="Calibri"/>
                <w:sz w:val="18"/>
                <w:szCs w:val="18"/>
              </w:rPr>
              <w:t xml:space="preserve">    Nije primjenjivo</w:t>
            </w:r>
          </w:p>
        </w:tc>
      </w:tr>
      <w:tr w:rsidR="00B77D33" w:rsidRPr="00ED5789" w14:paraId="37AD486D" w14:textId="77777777" w:rsidTr="000B2AF3">
        <w:tc>
          <w:tcPr>
            <w:tcW w:w="1961" w:type="dxa"/>
            <w:shd w:val="clear" w:color="auto" w:fill="45B0E1" w:themeFill="accent1" w:themeFillTint="99"/>
          </w:tcPr>
          <w:p w14:paraId="30651B34" w14:textId="77777777" w:rsidR="00B77D33" w:rsidRPr="00404B0A" w:rsidRDefault="00B77D33" w:rsidP="000B2AF3">
            <w:pPr>
              <w:rPr>
                <w:rFonts w:cs="Calibri"/>
                <w:sz w:val="18"/>
                <w:szCs w:val="18"/>
              </w:rPr>
            </w:pPr>
          </w:p>
          <w:p w14:paraId="31D1748E" w14:textId="77777777" w:rsidR="00B77D33" w:rsidRPr="00404B0A" w:rsidRDefault="00B77D33" w:rsidP="000B2AF3">
            <w:pPr>
              <w:rPr>
                <w:rFonts w:cs="Calibri"/>
                <w:sz w:val="18"/>
                <w:szCs w:val="18"/>
              </w:rPr>
            </w:pPr>
            <w:r w:rsidRPr="00404B0A">
              <w:rPr>
                <w:rFonts w:cs="Calibri"/>
                <w:sz w:val="18"/>
                <w:szCs w:val="18"/>
              </w:rPr>
              <w:t>Prioritet</w:t>
            </w:r>
          </w:p>
          <w:p w14:paraId="4B713D2F" w14:textId="77777777" w:rsidR="00B77D33" w:rsidRPr="00404B0A" w:rsidRDefault="00B77D33" w:rsidP="000B2AF3">
            <w:pPr>
              <w:rPr>
                <w:rFonts w:cs="Calibri"/>
                <w:sz w:val="18"/>
                <w:szCs w:val="18"/>
              </w:rPr>
            </w:pPr>
          </w:p>
        </w:tc>
        <w:tc>
          <w:tcPr>
            <w:tcW w:w="6830" w:type="dxa"/>
            <w:gridSpan w:val="3"/>
          </w:tcPr>
          <w:p w14:paraId="5245067F" w14:textId="77777777" w:rsidR="00B77D33" w:rsidRPr="00404B0A" w:rsidRDefault="00B77D33" w:rsidP="000B2AF3">
            <w:pPr>
              <w:rPr>
                <w:rFonts w:cs="Calibri"/>
                <w:sz w:val="18"/>
                <w:szCs w:val="18"/>
              </w:rPr>
            </w:pPr>
          </w:p>
          <w:p w14:paraId="3D17087C" w14:textId="77777777" w:rsidR="00B77D33" w:rsidRPr="00404B0A" w:rsidRDefault="00B77D33" w:rsidP="000B2AF3">
            <w:pPr>
              <w:rPr>
                <w:rFonts w:cs="Calibri"/>
                <w:sz w:val="18"/>
                <w:szCs w:val="18"/>
              </w:rPr>
            </w:pPr>
            <w:r w:rsidRPr="00404B0A">
              <w:rPr>
                <w:rFonts w:cs="Calibri"/>
                <w:sz w:val="18"/>
                <w:szCs w:val="18"/>
              </w:rPr>
              <w:t>Srednji</w:t>
            </w:r>
          </w:p>
        </w:tc>
      </w:tr>
    </w:tbl>
    <w:p w14:paraId="0A68D173" w14:textId="77777777" w:rsidR="00B77D33" w:rsidRPr="00C0421D" w:rsidRDefault="00B77D33">
      <w:pPr>
        <w:jc w:val="left"/>
        <w:rPr>
          <w:rFonts w:cs="Calibri"/>
          <w:lang w:eastAsia="hr-HR"/>
        </w:rPr>
      </w:pPr>
      <w:r w:rsidRPr="00C0421D">
        <w:rPr>
          <w:rFonts w:cs="Calibri"/>
          <w:lang w:eastAsia="hr-HR"/>
        </w:rPr>
        <w:br w:type="page"/>
      </w:r>
    </w:p>
    <w:p w14:paraId="1D01CEE7" w14:textId="28C2C2E6" w:rsidR="00B77D33" w:rsidRPr="00E739B4" w:rsidRDefault="00B77D33" w:rsidP="00545504">
      <w:pPr>
        <w:pStyle w:val="Heading2"/>
        <w:rPr>
          <w:lang w:eastAsia="hr-HR"/>
        </w:rPr>
      </w:pPr>
      <w:bookmarkStart w:id="279" w:name="_Toc215563551"/>
      <w:r w:rsidRPr="00E739B4">
        <w:rPr>
          <w:lang w:eastAsia="hr-HR"/>
        </w:rPr>
        <w:lastRenderedPageBreak/>
        <w:t>CILJ 2</w:t>
      </w:r>
      <w:r w:rsidR="00644C1B">
        <w:rPr>
          <w:lang w:eastAsia="hr-HR"/>
        </w:rPr>
        <w:t xml:space="preserve"> </w:t>
      </w:r>
      <w:r w:rsidR="009727B6" w:rsidRPr="00E739B4">
        <w:rPr>
          <w:lang w:eastAsia="hr-HR"/>
        </w:rPr>
        <w:t>Stvaranje infrastrukturnih pretpostavki za razvoj održivog turizma</w:t>
      </w:r>
      <w:bookmarkEnd w:id="279"/>
    </w:p>
    <w:p w14:paraId="696B34CE" w14:textId="77777777" w:rsidR="00B77D33" w:rsidRPr="00C0421D" w:rsidRDefault="00B77D33" w:rsidP="00644C1B">
      <w:pPr>
        <w:spacing w:line="276" w:lineRule="auto"/>
        <w:rPr>
          <w:rFonts w:cs="Calibri"/>
          <w:lang w:eastAsia="hr-HR"/>
        </w:rPr>
      </w:pPr>
      <w:r w:rsidRPr="00C0421D">
        <w:rPr>
          <w:rFonts w:cs="Calibri"/>
          <w:lang w:eastAsia="hr-HR"/>
        </w:rPr>
        <w:t>Prioritet 2.1. Poboljšati infrastrukturne kapacitete</w:t>
      </w:r>
    </w:p>
    <w:p w14:paraId="2FA3169B" w14:textId="4068F3AF" w:rsidR="00B77D33" w:rsidRPr="009727B6" w:rsidRDefault="00B77D33" w:rsidP="00B77D33">
      <w:pPr>
        <w:spacing w:line="276" w:lineRule="auto"/>
        <w:rPr>
          <w:rFonts w:cs="Calibri"/>
          <w:lang w:eastAsia="hr-HR"/>
        </w:rPr>
      </w:pPr>
      <w:r w:rsidRPr="00C0421D">
        <w:rPr>
          <w:rFonts w:cs="Calibri"/>
          <w:lang w:eastAsia="hr-HR"/>
        </w:rPr>
        <w:t>Mjera 2.1.1. Unaprjeđenje turističke infrastrukture</w:t>
      </w:r>
    </w:p>
    <w:p w14:paraId="1EA6FCDF" w14:textId="0C5893C6" w:rsidR="00B77D33" w:rsidRDefault="009727B6" w:rsidP="00644C1B">
      <w:pPr>
        <w:pStyle w:val="Heading3"/>
        <w:rPr>
          <w:lang w:eastAsia="hr-HR"/>
        </w:rPr>
      </w:pPr>
      <w:bookmarkStart w:id="280" w:name="_Toc215563552"/>
      <w:r w:rsidRPr="009727B6">
        <w:rPr>
          <w:lang w:eastAsia="hr-HR"/>
        </w:rPr>
        <w:t>Aktivnost 2.1.1.1. Unaprjeđenje održivosti turističke infrastrukture</w:t>
      </w:r>
      <w:bookmarkEnd w:id="280"/>
    </w:p>
    <w:tbl>
      <w:tblPr>
        <w:tblStyle w:val="TableGrid"/>
        <w:tblW w:w="0" w:type="auto"/>
        <w:tblLook w:val="04A0" w:firstRow="1" w:lastRow="0" w:firstColumn="1" w:lastColumn="0" w:noHBand="0" w:noVBand="1"/>
      </w:tblPr>
      <w:tblGrid>
        <w:gridCol w:w="1961"/>
        <w:gridCol w:w="2570"/>
        <w:gridCol w:w="1843"/>
        <w:gridCol w:w="2417"/>
      </w:tblGrid>
      <w:tr w:rsidR="009727B6" w:rsidRPr="009727B6" w14:paraId="6157DF4D" w14:textId="77777777" w:rsidTr="008F6AD2">
        <w:tc>
          <w:tcPr>
            <w:tcW w:w="1961" w:type="dxa"/>
            <w:shd w:val="clear" w:color="auto" w:fill="45B0E1" w:themeFill="accent1" w:themeFillTint="99"/>
          </w:tcPr>
          <w:p w14:paraId="778AAA45" w14:textId="77777777" w:rsidR="009727B6" w:rsidRPr="009727B6" w:rsidRDefault="009727B6" w:rsidP="00DE70B7">
            <w:pPr>
              <w:rPr>
                <w:rFonts w:cs="Calibri"/>
                <w:sz w:val="18"/>
                <w:szCs w:val="18"/>
              </w:rPr>
            </w:pPr>
          </w:p>
          <w:p w14:paraId="1DB32110" w14:textId="77777777" w:rsidR="009727B6" w:rsidRPr="009727B6" w:rsidRDefault="009727B6" w:rsidP="00DE70B7">
            <w:pPr>
              <w:rPr>
                <w:rFonts w:cs="Calibri"/>
                <w:sz w:val="18"/>
                <w:szCs w:val="18"/>
              </w:rPr>
            </w:pPr>
            <w:r w:rsidRPr="009727B6">
              <w:rPr>
                <w:rFonts w:cs="Calibri"/>
                <w:sz w:val="18"/>
                <w:szCs w:val="18"/>
              </w:rPr>
              <w:t>Naziv projekta:</w:t>
            </w:r>
          </w:p>
          <w:p w14:paraId="7C08305C" w14:textId="77777777" w:rsidR="009727B6" w:rsidRPr="009727B6" w:rsidRDefault="009727B6" w:rsidP="00DE70B7">
            <w:pPr>
              <w:rPr>
                <w:rFonts w:ascii="Arial" w:hAnsi="Arial" w:cs="Arial"/>
                <w:sz w:val="18"/>
                <w:szCs w:val="18"/>
              </w:rPr>
            </w:pPr>
          </w:p>
        </w:tc>
        <w:tc>
          <w:tcPr>
            <w:tcW w:w="6830" w:type="dxa"/>
            <w:gridSpan w:val="3"/>
            <w:shd w:val="clear" w:color="auto" w:fill="45B0E1" w:themeFill="accent1" w:themeFillTint="99"/>
          </w:tcPr>
          <w:p w14:paraId="6134398C" w14:textId="77777777" w:rsidR="009727B6" w:rsidRPr="009727B6" w:rsidRDefault="009727B6" w:rsidP="008F6AD2">
            <w:pPr>
              <w:jc w:val="left"/>
              <w:rPr>
                <w:rFonts w:cs="Calibri"/>
                <w:b/>
                <w:sz w:val="18"/>
                <w:szCs w:val="18"/>
              </w:rPr>
            </w:pPr>
          </w:p>
          <w:p w14:paraId="2B90A114" w14:textId="77777777" w:rsidR="009727B6" w:rsidRPr="009727B6" w:rsidRDefault="009727B6" w:rsidP="008F6AD2">
            <w:pPr>
              <w:pStyle w:val="Heading4"/>
            </w:pPr>
            <w:r w:rsidRPr="009727B6">
              <w:tab/>
            </w:r>
            <w:bookmarkStart w:id="281" w:name="_Toc215563553"/>
            <w:r w:rsidRPr="009727B6">
              <w:t>Edukacija dionika</w:t>
            </w:r>
            <w:bookmarkEnd w:id="281"/>
          </w:p>
          <w:p w14:paraId="66804159" w14:textId="77777777" w:rsidR="009727B6" w:rsidRPr="009727B6" w:rsidRDefault="009727B6" w:rsidP="008F6AD2">
            <w:pPr>
              <w:tabs>
                <w:tab w:val="left" w:pos="400"/>
              </w:tabs>
              <w:jc w:val="left"/>
              <w:rPr>
                <w:rFonts w:ascii="Arial" w:hAnsi="Arial" w:cs="Arial"/>
                <w:b/>
                <w:sz w:val="18"/>
                <w:szCs w:val="18"/>
              </w:rPr>
            </w:pPr>
          </w:p>
        </w:tc>
      </w:tr>
      <w:tr w:rsidR="009727B6" w:rsidRPr="009727B6" w14:paraId="0FF3C8CB" w14:textId="77777777" w:rsidTr="00DE70B7">
        <w:tc>
          <w:tcPr>
            <w:tcW w:w="1961" w:type="dxa"/>
            <w:shd w:val="clear" w:color="auto" w:fill="45B0E1" w:themeFill="accent1" w:themeFillTint="99"/>
          </w:tcPr>
          <w:p w14:paraId="031E835D" w14:textId="77777777" w:rsidR="009727B6" w:rsidRPr="009727B6" w:rsidRDefault="009727B6" w:rsidP="00DE70B7">
            <w:pPr>
              <w:rPr>
                <w:rFonts w:cs="Calibri"/>
                <w:sz w:val="18"/>
                <w:szCs w:val="18"/>
              </w:rPr>
            </w:pPr>
          </w:p>
          <w:p w14:paraId="44A239F6" w14:textId="77777777" w:rsidR="009727B6" w:rsidRPr="009727B6" w:rsidRDefault="009727B6" w:rsidP="00DE70B7">
            <w:pPr>
              <w:rPr>
                <w:rFonts w:cs="Calibri"/>
                <w:sz w:val="18"/>
                <w:szCs w:val="18"/>
              </w:rPr>
            </w:pPr>
            <w:r w:rsidRPr="009727B6">
              <w:rPr>
                <w:rFonts w:cs="Calibri"/>
                <w:sz w:val="18"/>
                <w:szCs w:val="18"/>
              </w:rPr>
              <w:t>Predmet i svrha</w:t>
            </w:r>
          </w:p>
        </w:tc>
        <w:tc>
          <w:tcPr>
            <w:tcW w:w="6830" w:type="dxa"/>
            <w:gridSpan w:val="3"/>
          </w:tcPr>
          <w:p w14:paraId="1E966E89" w14:textId="77777777" w:rsidR="009727B6" w:rsidRPr="009727B6" w:rsidRDefault="009727B6" w:rsidP="00DE70B7">
            <w:pPr>
              <w:rPr>
                <w:rFonts w:cs="Calibri"/>
                <w:sz w:val="18"/>
                <w:szCs w:val="18"/>
              </w:rPr>
            </w:pPr>
            <w:r w:rsidRPr="009727B6">
              <w:rPr>
                <w:rFonts w:cs="Calibri"/>
                <w:sz w:val="18"/>
                <w:szCs w:val="18"/>
              </w:rPr>
              <w:t>Predmet projekta su:</w:t>
            </w:r>
          </w:p>
          <w:p w14:paraId="0C1B31EC" w14:textId="77777777" w:rsidR="009727B6" w:rsidRPr="009727B6" w:rsidRDefault="009727B6" w:rsidP="00DE70B7">
            <w:pPr>
              <w:rPr>
                <w:rFonts w:cs="Calibri"/>
                <w:sz w:val="18"/>
                <w:szCs w:val="18"/>
              </w:rPr>
            </w:pPr>
            <w:r w:rsidRPr="009727B6">
              <w:rPr>
                <w:rFonts w:cs="Calibri"/>
                <w:sz w:val="18"/>
                <w:szCs w:val="18"/>
              </w:rPr>
              <w:t>-radionice,</w:t>
            </w:r>
          </w:p>
          <w:p w14:paraId="0A56EE66" w14:textId="77777777" w:rsidR="009727B6" w:rsidRPr="009727B6" w:rsidRDefault="009727B6" w:rsidP="00DE70B7">
            <w:pPr>
              <w:rPr>
                <w:rFonts w:cs="Calibri"/>
                <w:sz w:val="18"/>
                <w:szCs w:val="18"/>
              </w:rPr>
            </w:pPr>
            <w:r w:rsidRPr="009727B6">
              <w:rPr>
                <w:rFonts w:cs="Calibri"/>
                <w:sz w:val="18"/>
                <w:szCs w:val="18"/>
              </w:rPr>
              <w:t>-seminari,</w:t>
            </w:r>
          </w:p>
          <w:p w14:paraId="4404735B" w14:textId="77777777" w:rsidR="009727B6" w:rsidRPr="009727B6" w:rsidRDefault="009727B6" w:rsidP="00DE70B7">
            <w:pPr>
              <w:rPr>
                <w:rFonts w:cs="Calibri"/>
                <w:sz w:val="18"/>
                <w:szCs w:val="18"/>
              </w:rPr>
            </w:pPr>
            <w:r w:rsidRPr="009727B6">
              <w:rPr>
                <w:rFonts w:cs="Calibri"/>
                <w:sz w:val="18"/>
                <w:szCs w:val="18"/>
              </w:rPr>
              <w:t>-edukacije i</w:t>
            </w:r>
          </w:p>
          <w:p w14:paraId="79CA3BA7" w14:textId="77777777" w:rsidR="009727B6" w:rsidRPr="009727B6" w:rsidRDefault="009727B6" w:rsidP="00DE70B7">
            <w:pPr>
              <w:rPr>
                <w:rFonts w:cs="Calibri"/>
                <w:sz w:val="18"/>
                <w:szCs w:val="18"/>
              </w:rPr>
            </w:pPr>
            <w:r w:rsidRPr="009727B6">
              <w:rPr>
                <w:rFonts w:cs="Calibri"/>
                <w:sz w:val="18"/>
                <w:szCs w:val="18"/>
              </w:rPr>
              <w:t xml:space="preserve">-promotivne akcije usmjerene na podizanje svijesti o zaštiti okoliša kod lokalnog stanovništva, poduzetnika i civilnog sektora. </w:t>
            </w:r>
          </w:p>
          <w:p w14:paraId="5E5F6E73" w14:textId="77777777" w:rsidR="009727B6" w:rsidRPr="009727B6" w:rsidRDefault="009727B6" w:rsidP="00DE70B7">
            <w:pPr>
              <w:rPr>
                <w:rFonts w:cs="Calibri"/>
                <w:sz w:val="18"/>
                <w:szCs w:val="18"/>
              </w:rPr>
            </w:pPr>
            <w:r w:rsidRPr="009727B6">
              <w:rPr>
                <w:rFonts w:cs="Calibri"/>
                <w:sz w:val="18"/>
                <w:szCs w:val="18"/>
              </w:rPr>
              <w:t>Na ovaj način stvaraju se dodatne pretpostavke za razvoj održivog turizma.</w:t>
            </w:r>
          </w:p>
          <w:p w14:paraId="0E1D2A7D" w14:textId="77777777" w:rsidR="009727B6" w:rsidRPr="009727B6" w:rsidRDefault="009727B6" w:rsidP="00DE70B7">
            <w:pPr>
              <w:rPr>
                <w:rFonts w:ascii="Arial" w:hAnsi="Arial" w:cs="Arial"/>
                <w:sz w:val="18"/>
                <w:szCs w:val="18"/>
              </w:rPr>
            </w:pPr>
          </w:p>
        </w:tc>
      </w:tr>
      <w:tr w:rsidR="009727B6" w:rsidRPr="009727B6" w14:paraId="6B39E4B1" w14:textId="77777777" w:rsidTr="00DE70B7">
        <w:tc>
          <w:tcPr>
            <w:tcW w:w="1961" w:type="dxa"/>
            <w:shd w:val="clear" w:color="auto" w:fill="45B0E1" w:themeFill="accent1" w:themeFillTint="99"/>
          </w:tcPr>
          <w:p w14:paraId="166ABCE2" w14:textId="77777777" w:rsidR="009727B6" w:rsidRPr="009727B6" w:rsidRDefault="009727B6" w:rsidP="00DE70B7">
            <w:pPr>
              <w:rPr>
                <w:rFonts w:cs="Calibri"/>
                <w:sz w:val="18"/>
                <w:szCs w:val="18"/>
              </w:rPr>
            </w:pPr>
          </w:p>
          <w:p w14:paraId="17DCF93B" w14:textId="77777777" w:rsidR="009727B6" w:rsidRPr="009727B6" w:rsidRDefault="009727B6" w:rsidP="00DE70B7">
            <w:pPr>
              <w:rPr>
                <w:rFonts w:cs="Calibri"/>
                <w:sz w:val="18"/>
                <w:szCs w:val="18"/>
              </w:rPr>
            </w:pPr>
            <w:r w:rsidRPr="009727B6">
              <w:rPr>
                <w:rFonts w:cs="Calibri"/>
                <w:sz w:val="18"/>
                <w:szCs w:val="18"/>
              </w:rPr>
              <w:t>Način doprinosa ostvarenju pokazatelja održivosti</w:t>
            </w:r>
          </w:p>
        </w:tc>
        <w:tc>
          <w:tcPr>
            <w:tcW w:w="6830" w:type="dxa"/>
            <w:gridSpan w:val="3"/>
          </w:tcPr>
          <w:p w14:paraId="1351F8B8" w14:textId="77777777" w:rsidR="009727B6" w:rsidRPr="009727B6" w:rsidRDefault="009727B6" w:rsidP="00DE70B7">
            <w:pPr>
              <w:pStyle w:val="ListParagraph"/>
              <w:rPr>
                <w:rFonts w:cs="Calibri"/>
                <w:sz w:val="18"/>
                <w:szCs w:val="18"/>
              </w:rPr>
            </w:pPr>
          </w:p>
          <w:p w14:paraId="4ABF6BBB" w14:textId="77777777" w:rsidR="009727B6" w:rsidRPr="009727B6" w:rsidRDefault="009727B6" w:rsidP="00DE70B7">
            <w:pPr>
              <w:rPr>
                <w:rFonts w:cs="Calibri"/>
                <w:sz w:val="18"/>
                <w:szCs w:val="18"/>
              </w:rPr>
            </w:pPr>
            <w:r w:rsidRPr="009727B6">
              <w:rPr>
                <w:rFonts w:cs="Calibri"/>
                <w:sz w:val="18"/>
                <w:szCs w:val="18"/>
              </w:rPr>
              <w:t>Projekt pozitivno doprinosi sljedećim obaveznim pokazateljima održivosti:</w:t>
            </w:r>
          </w:p>
          <w:p w14:paraId="2C94CA50" w14:textId="77777777" w:rsidR="009727B6" w:rsidRPr="009727B6" w:rsidRDefault="009727B6">
            <w:pPr>
              <w:pStyle w:val="ListParagraph"/>
              <w:numPr>
                <w:ilvl w:val="0"/>
                <w:numId w:val="83"/>
              </w:numPr>
              <w:rPr>
                <w:rFonts w:cs="Calibri"/>
                <w:sz w:val="18"/>
                <w:szCs w:val="18"/>
              </w:rPr>
            </w:pPr>
            <w:r w:rsidRPr="009727B6">
              <w:rPr>
                <w:rFonts w:cs="Calibri"/>
                <w:sz w:val="18"/>
                <w:szCs w:val="18"/>
              </w:rPr>
              <w:t>Zadovoljstvo lokalnog stanovništva turizmom (ZL-2)</w:t>
            </w:r>
          </w:p>
          <w:p w14:paraId="63222FAF" w14:textId="77777777" w:rsidR="009727B6" w:rsidRPr="009727B6" w:rsidRDefault="009727B6">
            <w:pPr>
              <w:pStyle w:val="ListParagraph"/>
              <w:numPr>
                <w:ilvl w:val="0"/>
                <w:numId w:val="83"/>
              </w:numPr>
              <w:rPr>
                <w:rFonts w:cs="Calibri"/>
                <w:sz w:val="18"/>
                <w:szCs w:val="18"/>
              </w:rPr>
            </w:pPr>
            <w:r w:rsidRPr="009727B6">
              <w:rPr>
                <w:rFonts w:cs="Calibri"/>
                <w:sz w:val="18"/>
                <w:szCs w:val="18"/>
              </w:rPr>
              <w:t>Zadovoljstvo cjelokupnim boravkom u destinaciji (ZT-1)</w:t>
            </w:r>
          </w:p>
          <w:p w14:paraId="54C70049" w14:textId="77777777" w:rsidR="009727B6" w:rsidRDefault="009727B6">
            <w:pPr>
              <w:pStyle w:val="ListParagraph"/>
              <w:numPr>
                <w:ilvl w:val="0"/>
                <w:numId w:val="83"/>
              </w:numPr>
              <w:rPr>
                <w:rFonts w:cs="Calibri"/>
                <w:sz w:val="18"/>
                <w:szCs w:val="18"/>
              </w:rPr>
            </w:pPr>
            <w:r w:rsidRPr="009727B6">
              <w:rPr>
                <w:rFonts w:cs="Calibri"/>
                <w:sz w:val="18"/>
                <w:szCs w:val="18"/>
              </w:rPr>
              <w:t>Omjer potrošnje električne energije po turističkom noćenju u odnosu na potrošnju električne energije stalnog stanovništva destinacije (UEN-1).</w:t>
            </w:r>
          </w:p>
          <w:p w14:paraId="3982C9D0" w14:textId="4B3CF08A" w:rsidR="009727B6" w:rsidRPr="009727B6" w:rsidRDefault="009727B6" w:rsidP="009727B6">
            <w:pPr>
              <w:rPr>
                <w:rFonts w:cs="Calibri"/>
                <w:sz w:val="18"/>
                <w:szCs w:val="18"/>
              </w:rPr>
            </w:pPr>
            <w:r w:rsidRPr="009727B6">
              <w:rPr>
                <w:rFonts w:cs="Calibri"/>
                <w:sz w:val="18"/>
                <w:szCs w:val="18"/>
              </w:rPr>
              <w:t xml:space="preserve">Projekt će rezultirati </w:t>
            </w:r>
            <w:r>
              <w:rPr>
                <w:rFonts w:cs="Calibri"/>
                <w:sz w:val="18"/>
                <w:szCs w:val="18"/>
              </w:rPr>
              <w:t>održivijim ponašanjem pružatelja usluga</w:t>
            </w:r>
            <w:r w:rsidRPr="009727B6">
              <w:rPr>
                <w:rFonts w:cs="Calibri"/>
                <w:sz w:val="18"/>
                <w:szCs w:val="18"/>
              </w:rPr>
              <w:t xml:space="preserve"> u turizmu što će utjecati na </w:t>
            </w:r>
            <w:r>
              <w:rPr>
                <w:rFonts w:cs="Calibri"/>
                <w:sz w:val="18"/>
                <w:szCs w:val="18"/>
              </w:rPr>
              <w:t>energetsku učinkovitost. Ujedno će utjecati i na stavove turista koji su sve osvješteniji po pitanju održivosti turizma i očekuju da destinacija slijedi principe održivosti</w:t>
            </w:r>
            <w:r w:rsidRPr="009727B6">
              <w:rPr>
                <w:rFonts w:cs="Calibri"/>
                <w:sz w:val="18"/>
                <w:szCs w:val="18"/>
              </w:rPr>
              <w:t>.</w:t>
            </w:r>
          </w:p>
          <w:p w14:paraId="318C3780" w14:textId="77777777" w:rsidR="009727B6" w:rsidRPr="009727B6" w:rsidRDefault="009727B6" w:rsidP="009727B6">
            <w:pPr>
              <w:rPr>
                <w:rFonts w:cs="Calibri"/>
                <w:sz w:val="18"/>
                <w:szCs w:val="18"/>
              </w:rPr>
            </w:pPr>
          </w:p>
        </w:tc>
      </w:tr>
      <w:tr w:rsidR="009727B6" w:rsidRPr="009727B6" w14:paraId="70925C03" w14:textId="77777777" w:rsidTr="00DE70B7">
        <w:tc>
          <w:tcPr>
            <w:tcW w:w="1961" w:type="dxa"/>
            <w:shd w:val="clear" w:color="auto" w:fill="45B0E1" w:themeFill="accent1" w:themeFillTint="99"/>
          </w:tcPr>
          <w:p w14:paraId="2707472C" w14:textId="77777777" w:rsidR="009727B6" w:rsidRPr="009727B6" w:rsidRDefault="009727B6" w:rsidP="00DE70B7">
            <w:pPr>
              <w:rPr>
                <w:rFonts w:cs="Calibri"/>
                <w:sz w:val="18"/>
                <w:szCs w:val="18"/>
              </w:rPr>
            </w:pPr>
            <w:r w:rsidRPr="009727B6">
              <w:rPr>
                <w:rFonts w:cs="Calibri"/>
                <w:sz w:val="18"/>
                <w:szCs w:val="18"/>
              </w:rPr>
              <w:t>Nositelj provedbe</w:t>
            </w:r>
          </w:p>
        </w:tc>
        <w:tc>
          <w:tcPr>
            <w:tcW w:w="2570" w:type="dxa"/>
          </w:tcPr>
          <w:p w14:paraId="5D4239FA" w14:textId="77777777" w:rsidR="009727B6" w:rsidRPr="009727B6" w:rsidRDefault="009727B6" w:rsidP="00DE70B7">
            <w:pPr>
              <w:pStyle w:val="ListParagraph"/>
              <w:spacing w:line="276" w:lineRule="auto"/>
              <w:rPr>
                <w:rFonts w:cs="Calibri"/>
                <w:sz w:val="18"/>
                <w:szCs w:val="18"/>
              </w:rPr>
            </w:pPr>
            <w:r w:rsidRPr="009727B6">
              <w:rPr>
                <w:rFonts w:cs="Calibri"/>
                <w:sz w:val="18"/>
                <w:szCs w:val="18"/>
              </w:rPr>
              <w:t>Grad Otočac</w:t>
            </w:r>
          </w:p>
        </w:tc>
        <w:tc>
          <w:tcPr>
            <w:tcW w:w="1843" w:type="dxa"/>
            <w:shd w:val="clear" w:color="auto" w:fill="45B0E1" w:themeFill="accent1" w:themeFillTint="99"/>
          </w:tcPr>
          <w:p w14:paraId="50B7013D" w14:textId="77777777" w:rsidR="009727B6" w:rsidRPr="009727B6" w:rsidRDefault="009727B6" w:rsidP="00DE70B7">
            <w:pPr>
              <w:spacing w:line="276" w:lineRule="auto"/>
              <w:rPr>
                <w:rFonts w:cs="Calibri"/>
                <w:sz w:val="18"/>
                <w:szCs w:val="18"/>
              </w:rPr>
            </w:pPr>
            <w:r w:rsidRPr="009727B6">
              <w:rPr>
                <w:rFonts w:cs="Calibri"/>
                <w:sz w:val="18"/>
                <w:szCs w:val="18"/>
              </w:rPr>
              <w:t>Lokacija provedbe</w:t>
            </w:r>
          </w:p>
        </w:tc>
        <w:tc>
          <w:tcPr>
            <w:tcW w:w="2417" w:type="dxa"/>
          </w:tcPr>
          <w:p w14:paraId="17B75DB3" w14:textId="77777777" w:rsidR="009727B6" w:rsidRPr="009727B6" w:rsidRDefault="009727B6" w:rsidP="00DE70B7">
            <w:pPr>
              <w:pStyle w:val="ListParagraph"/>
              <w:spacing w:line="276" w:lineRule="auto"/>
              <w:rPr>
                <w:rFonts w:cs="Calibri"/>
                <w:sz w:val="18"/>
                <w:szCs w:val="18"/>
              </w:rPr>
            </w:pPr>
            <w:r w:rsidRPr="009727B6">
              <w:rPr>
                <w:rFonts w:cs="Calibri"/>
                <w:sz w:val="18"/>
                <w:szCs w:val="18"/>
              </w:rPr>
              <w:t>Grad Otočac</w:t>
            </w:r>
          </w:p>
        </w:tc>
      </w:tr>
      <w:tr w:rsidR="009727B6" w:rsidRPr="009727B6" w14:paraId="0FE24103" w14:textId="77777777" w:rsidTr="00DE70B7">
        <w:tc>
          <w:tcPr>
            <w:tcW w:w="1961" w:type="dxa"/>
            <w:shd w:val="clear" w:color="auto" w:fill="45B0E1" w:themeFill="accent1" w:themeFillTint="99"/>
          </w:tcPr>
          <w:p w14:paraId="39E0E3F0" w14:textId="77777777" w:rsidR="009727B6" w:rsidRPr="009727B6" w:rsidRDefault="009727B6" w:rsidP="00DE70B7">
            <w:pPr>
              <w:rPr>
                <w:rFonts w:cs="Calibri"/>
                <w:sz w:val="18"/>
                <w:szCs w:val="18"/>
              </w:rPr>
            </w:pPr>
            <w:r w:rsidRPr="009727B6">
              <w:rPr>
                <w:rFonts w:cs="Calibri"/>
                <w:sz w:val="18"/>
                <w:szCs w:val="18"/>
              </w:rPr>
              <w:t>Planirani rok početka provedbe</w:t>
            </w:r>
          </w:p>
        </w:tc>
        <w:tc>
          <w:tcPr>
            <w:tcW w:w="2570" w:type="dxa"/>
          </w:tcPr>
          <w:p w14:paraId="039549FB" w14:textId="77777777" w:rsidR="009727B6" w:rsidRPr="009727B6" w:rsidRDefault="009727B6" w:rsidP="00DE70B7">
            <w:pPr>
              <w:rPr>
                <w:rFonts w:cs="Calibri"/>
                <w:sz w:val="18"/>
                <w:szCs w:val="18"/>
              </w:rPr>
            </w:pPr>
            <w:r w:rsidRPr="009727B6">
              <w:rPr>
                <w:rFonts w:cs="Calibri"/>
                <w:sz w:val="18"/>
                <w:szCs w:val="18"/>
              </w:rPr>
              <w:t>2025.</w:t>
            </w:r>
          </w:p>
        </w:tc>
        <w:tc>
          <w:tcPr>
            <w:tcW w:w="1843" w:type="dxa"/>
            <w:shd w:val="clear" w:color="auto" w:fill="45B0E1" w:themeFill="accent1" w:themeFillTint="99"/>
          </w:tcPr>
          <w:p w14:paraId="1143C2DB" w14:textId="77777777" w:rsidR="009727B6" w:rsidRPr="009727B6" w:rsidRDefault="009727B6" w:rsidP="00DE70B7">
            <w:pPr>
              <w:rPr>
                <w:rFonts w:cs="Calibri"/>
                <w:sz w:val="18"/>
                <w:szCs w:val="18"/>
              </w:rPr>
            </w:pPr>
            <w:r w:rsidRPr="009727B6">
              <w:rPr>
                <w:rFonts w:cs="Calibri"/>
                <w:sz w:val="18"/>
                <w:szCs w:val="18"/>
              </w:rPr>
              <w:t>Planirani rok završetka provedbe</w:t>
            </w:r>
          </w:p>
        </w:tc>
        <w:tc>
          <w:tcPr>
            <w:tcW w:w="2417" w:type="dxa"/>
          </w:tcPr>
          <w:p w14:paraId="6F970686" w14:textId="1FE04D84" w:rsidR="009727B6" w:rsidRPr="009727B6" w:rsidRDefault="009727B6" w:rsidP="00DE70B7">
            <w:pPr>
              <w:rPr>
                <w:rFonts w:cs="Calibri"/>
                <w:sz w:val="18"/>
                <w:szCs w:val="18"/>
              </w:rPr>
            </w:pPr>
            <w:r w:rsidRPr="009727B6">
              <w:rPr>
                <w:rFonts w:cs="Calibri"/>
                <w:sz w:val="18"/>
                <w:szCs w:val="18"/>
              </w:rPr>
              <w:t>202</w:t>
            </w:r>
            <w:r w:rsidR="00AC1094">
              <w:rPr>
                <w:rFonts w:cs="Calibri"/>
                <w:sz w:val="18"/>
                <w:szCs w:val="18"/>
              </w:rPr>
              <w:t>6</w:t>
            </w:r>
            <w:r w:rsidRPr="009727B6">
              <w:rPr>
                <w:rFonts w:cs="Calibri"/>
                <w:sz w:val="18"/>
                <w:szCs w:val="18"/>
              </w:rPr>
              <w:t>.</w:t>
            </w:r>
          </w:p>
        </w:tc>
      </w:tr>
      <w:tr w:rsidR="009727B6" w:rsidRPr="009727B6" w14:paraId="6A5FD216" w14:textId="77777777" w:rsidTr="00DE70B7">
        <w:trPr>
          <w:trHeight w:val="192"/>
        </w:trPr>
        <w:tc>
          <w:tcPr>
            <w:tcW w:w="1961" w:type="dxa"/>
            <w:vMerge w:val="restart"/>
            <w:shd w:val="clear" w:color="auto" w:fill="45B0E1" w:themeFill="accent1" w:themeFillTint="99"/>
          </w:tcPr>
          <w:p w14:paraId="75E4CD27" w14:textId="77777777" w:rsidR="009727B6" w:rsidRPr="009727B6" w:rsidRDefault="009727B6" w:rsidP="00DE70B7">
            <w:pPr>
              <w:rPr>
                <w:rFonts w:cs="Calibri"/>
                <w:sz w:val="18"/>
                <w:szCs w:val="18"/>
              </w:rPr>
            </w:pPr>
            <w:r w:rsidRPr="009727B6">
              <w:rPr>
                <w:rFonts w:cs="Calibri"/>
                <w:sz w:val="18"/>
                <w:szCs w:val="18"/>
              </w:rPr>
              <w:t>Ključne točke ostvarenja projekta</w:t>
            </w:r>
          </w:p>
        </w:tc>
        <w:tc>
          <w:tcPr>
            <w:tcW w:w="2570" w:type="dxa"/>
          </w:tcPr>
          <w:p w14:paraId="659F52CB"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izrada plana aktivnosti</w:t>
            </w:r>
          </w:p>
        </w:tc>
        <w:tc>
          <w:tcPr>
            <w:tcW w:w="1843" w:type="dxa"/>
            <w:vMerge w:val="restart"/>
            <w:shd w:val="clear" w:color="auto" w:fill="45B0E1" w:themeFill="accent1" w:themeFillTint="99"/>
          </w:tcPr>
          <w:p w14:paraId="2C3818E1" w14:textId="77777777" w:rsidR="009727B6" w:rsidRPr="009727B6" w:rsidRDefault="009727B6" w:rsidP="00DE70B7">
            <w:pPr>
              <w:rPr>
                <w:rFonts w:cs="Calibri"/>
                <w:sz w:val="18"/>
                <w:szCs w:val="18"/>
              </w:rPr>
            </w:pPr>
            <w:r w:rsidRPr="009727B6">
              <w:rPr>
                <w:rFonts w:cs="Calibri"/>
                <w:sz w:val="18"/>
                <w:szCs w:val="18"/>
              </w:rPr>
              <w:t>Rokovi postignuća ključnih točaka</w:t>
            </w:r>
          </w:p>
        </w:tc>
        <w:tc>
          <w:tcPr>
            <w:tcW w:w="2417" w:type="dxa"/>
          </w:tcPr>
          <w:p w14:paraId="7F1F2F20"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2025.</w:t>
            </w:r>
          </w:p>
        </w:tc>
      </w:tr>
      <w:tr w:rsidR="009727B6" w:rsidRPr="009727B6" w14:paraId="7A91588B" w14:textId="77777777" w:rsidTr="00DE70B7">
        <w:trPr>
          <w:trHeight w:val="192"/>
        </w:trPr>
        <w:tc>
          <w:tcPr>
            <w:tcW w:w="1961" w:type="dxa"/>
            <w:vMerge/>
            <w:shd w:val="clear" w:color="auto" w:fill="45B0E1" w:themeFill="accent1" w:themeFillTint="99"/>
          </w:tcPr>
          <w:p w14:paraId="790B92BF" w14:textId="77777777" w:rsidR="009727B6" w:rsidRPr="009727B6" w:rsidRDefault="009727B6" w:rsidP="00DE70B7">
            <w:pPr>
              <w:rPr>
                <w:rFonts w:ascii="Arial" w:hAnsi="Arial" w:cs="Arial"/>
                <w:sz w:val="18"/>
                <w:szCs w:val="18"/>
              </w:rPr>
            </w:pPr>
          </w:p>
        </w:tc>
        <w:tc>
          <w:tcPr>
            <w:tcW w:w="2570" w:type="dxa"/>
          </w:tcPr>
          <w:p w14:paraId="4C0993C9" w14:textId="447F6F9E" w:rsidR="009727B6" w:rsidRPr="009727B6" w:rsidRDefault="009727B6">
            <w:pPr>
              <w:pStyle w:val="ListParagraph"/>
              <w:numPr>
                <w:ilvl w:val="0"/>
                <w:numId w:val="82"/>
              </w:numPr>
              <w:jc w:val="left"/>
              <w:rPr>
                <w:rFonts w:cs="Calibri"/>
                <w:sz w:val="18"/>
                <w:szCs w:val="18"/>
              </w:rPr>
            </w:pPr>
            <w:r w:rsidRPr="009727B6">
              <w:rPr>
                <w:rFonts w:cs="Calibri"/>
                <w:sz w:val="18"/>
                <w:szCs w:val="18"/>
              </w:rPr>
              <w:t>provedb</w:t>
            </w:r>
            <w:r w:rsidR="00AC1094">
              <w:rPr>
                <w:rFonts w:cs="Calibri"/>
                <w:sz w:val="18"/>
                <w:szCs w:val="18"/>
              </w:rPr>
              <w:t>a</w:t>
            </w:r>
            <w:r w:rsidRPr="009727B6">
              <w:rPr>
                <w:rFonts w:cs="Calibri"/>
                <w:sz w:val="18"/>
                <w:szCs w:val="18"/>
              </w:rPr>
              <w:t xml:space="preserve"> ciklusa aktivnosti</w:t>
            </w:r>
          </w:p>
        </w:tc>
        <w:tc>
          <w:tcPr>
            <w:tcW w:w="1843" w:type="dxa"/>
            <w:vMerge/>
            <w:shd w:val="clear" w:color="auto" w:fill="45B0E1" w:themeFill="accent1" w:themeFillTint="99"/>
          </w:tcPr>
          <w:p w14:paraId="26775D2A" w14:textId="77777777" w:rsidR="009727B6" w:rsidRPr="009727B6" w:rsidRDefault="009727B6" w:rsidP="00DE70B7">
            <w:pPr>
              <w:rPr>
                <w:rFonts w:cs="Calibri"/>
                <w:sz w:val="18"/>
                <w:szCs w:val="18"/>
              </w:rPr>
            </w:pPr>
          </w:p>
        </w:tc>
        <w:tc>
          <w:tcPr>
            <w:tcW w:w="2417" w:type="dxa"/>
          </w:tcPr>
          <w:p w14:paraId="4C3DD140"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2026.</w:t>
            </w:r>
          </w:p>
        </w:tc>
      </w:tr>
      <w:tr w:rsidR="009727B6" w:rsidRPr="009727B6" w14:paraId="741B9D4B" w14:textId="77777777" w:rsidTr="00DE70B7">
        <w:trPr>
          <w:trHeight w:val="95"/>
        </w:trPr>
        <w:tc>
          <w:tcPr>
            <w:tcW w:w="1961" w:type="dxa"/>
            <w:vMerge w:val="restart"/>
            <w:shd w:val="clear" w:color="auto" w:fill="45B0E1" w:themeFill="accent1" w:themeFillTint="99"/>
          </w:tcPr>
          <w:p w14:paraId="34FEB399" w14:textId="77777777" w:rsidR="009727B6" w:rsidRPr="009727B6" w:rsidRDefault="009727B6" w:rsidP="00DE70B7">
            <w:pPr>
              <w:rPr>
                <w:rFonts w:cs="Calibri"/>
                <w:sz w:val="18"/>
                <w:szCs w:val="18"/>
              </w:rPr>
            </w:pPr>
            <w:r w:rsidRPr="009727B6">
              <w:rPr>
                <w:rFonts w:cs="Calibri"/>
                <w:sz w:val="18"/>
                <w:szCs w:val="18"/>
              </w:rPr>
              <w:t>Vrijednost projekta</w:t>
            </w:r>
          </w:p>
        </w:tc>
        <w:tc>
          <w:tcPr>
            <w:tcW w:w="2570" w:type="dxa"/>
            <w:vMerge w:val="restart"/>
          </w:tcPr>
          <w:p w14:paraId="2A3CCC06" w14:textId="77777777" w:rsidR="009727B6" w:rsidRPr="009727B6" w:rsidRDefault="009727B6" w:rsidP="00DE70B7">
            <w:pPr>
              <w:rPr>
                <w:rFonts w:cs="Calibri"/>
                <w:sz w:val="18"/>
                <w:szCs w:val="18"/>
              </w:rPr>
            </w:pPr>
            <w:r w:rsidRPr="009727B6">
              <w:rPr>
                <w:rFonts w:cs="Calibri"/>
                <w:sz w:val="18"/>
                <w:szCs w:val="18"/>
              </w:rPr>
              <w:t>40.000,00EUR</w:t>
            </w:r>
          </w:p>
        </w:tc>
        <w:tc>
          <w:tcPr>
            <w:tcW w:w="1843" w:type="dxa"/>
            <w:shd w:val="clear" w:color="auto" w:fill="45B0E1" w:themeFill="accent1" w:themeFillTint="99"/>
          </w:tcPr>
          <w:p w14:paraId="796BDB0B" w14:textId="77777777" w:rsidR="009727B6" w:rsidRPr="009727B6" w:rsidRDefault="009727B6" w:rsidP="00DE70B7">
            <w:pPr>
              <w:rPr>
                <w:rFonts w:cs="Calibri"/>
                <w:sz w:val="18"/>
                <w:szCs w:val="18"/>
              </w:rPr>
            </w:pPr>
            <w:r w:rsidRPr="009727B6">
              <w:rPr>
                <w:rFonts w:cs="Calibri"/>
                <w:sz w:val="18"/>
                <w:szCs w:val="18"/>
              </w:rPr>
              <w:t>Vlastita sredstva</w:t>
            </w:r>
          </w:p>
        </w:tc>
        <w:tc>
          <w:tcPr>
            <w:tcW w:w="2417" w:type="dxa"/>
          </w:tcPr>
          <w:p w14:paraId="39BF1F2C" w14:textId="77777777" w:rsidR="009727B6" w:rsidRPr="009727B6" w:rsidRDefault="009727B6" w:rsidP="00DE70B7">
            <w:pPr>
              <w:rPr>
                <w:rFonts w:cs="Calibri"/>
                <w:sz w:val="18"/>
                <w:szCs w:val="18"/>
              </w:rPr>
            </w:pPr>
            <w:r w:rsidRPr="009727B6">
              <w:rPr>
                <w:rFonts w:cs="Calibri"/>
                <w:sz w:val="18"/>
                <w:szCs w:val="18"/>
              </w:rPr>
              <w:t>1.000,00EUR</w:t>
            </w:r>
          </w:p>
        </w:tc>
      </w:tr>
      <w:tr w:rsidR="009727B6" w:rsidRPr="009727B6" w14:paraId="60C93FB8" w14:textId="77777777" w:rsidTr="00DE70B7">
        <w:trPr>
          <w:trHeight w:val="94"/>
        </w:trPr>
        <w:tc>
          <w:tcPr>
            <w:tcW w:w="1961" w:type="dxa"/>
            <w:vMerge/>
            <w:shd w:val="clear" w:color="auto" w:fill="45B0E1" w:themeFill="accent1" w:themeFillTint="99"/>
          </w:tcPr>
          <w:p w14:paraId="626E3CEE" w14:textId="77777777" w:rsidR="009727B6" w:rsidRPr="009727B6" w:rsidRDefault="009727B6" w:rsidP="00DE70B7">
            <w:pPr>
              <w:rPr>
                <w:rFonts w:ascii="Arial" w:hAnsi="Arial" w:cs="Arial"/>
                <w:sz w:val="18"/>
                <w:szCs w:val="18"/>
              </w:rPr>
            </w:pPr>
          </w:p>
        </w:tc>
        <w:tc>
          <w:tcPr>
            <w:tcW w:w="2570" w:type="dxa"/>
            <w:vMerge/>
          </w:tcPr>
          <w:p w14:paraId="3A246BE0" w14:textId="77777777" w:rsidR="009727B6" w:rsidRPr="009727B6" w:rsidRDefault="009727B6" w:rsidP="00DE70B7">
            <w:pPr>
              <w:rPr>
                <w:rFonts w:cs="Calibri"/>
                <w:sz w:val="18"/>
                <w:szCs w:val="18"/>
              </w:rPr>
            </w:pPr>
          </w:p>
        </w:tc>
        <w:tc>
          <w:tcPr>
            <w:tcW w:w="1843" w:type="dxa"/>
            <w:shd w:val="clear" w:color="auto" w:fill="45B0E1" w:themeFill="accent1" w:themeFillTint="99"/>
          </w:tcPr>
          <w:p w14:paraId="224B3C0E" w14:textId="77777777" w:rsidR="009727B6" w:rsidRPr="009727B6" w:rsidRDefault="009727B6" w:rsidP="00DE70B7">
            <w:pPr>
              <w:rPr>
                <w:rFonts w:cs="Calibri"/>
                <w:sz w:val="18"/>
                <w:szCs w:val="18"/>
              </w:rPr>
            </w:pPr>
            <w:r w:rsidRPr="009727B6">
              <w:rPr>
                <w:rFonts w:cs="Calibri"/>
                <w:sz w:val="18"/>
                <w:szCs w:val="18"/>
              </w:rPr>
              <w:t>Izvori sufinanciranja</w:t>
            </w:r>
          </w:p>
        </w:tc>
        <w:tc>
          <w:tcPr>
            <w:tcW w:w="2417" w:type="dxa"/>
          </w:tcPr>
          <w:p w14:paraId="3B4BAA18" w14:textId="77777777" w:rsidR="009727B6" w:rsidRPr="009727B6" w:rsidRDefault="009727B6" w:rsidP="00DE70B7">
            <w:pPr>
              <w:rPr>
                <w:rFonts w:cs="Calibri"/>
                <w:sz w:val="18"/>
                <w:szCs w:val="18"/>
              </w:rPr>
            </w:pPr>
            <w:r w:rsidRPr="009727B6">
              <w:rPr>
                <w:rFonts w:cs="Calibri"/>
                <w:sz w:val="18"/>
                <w:szCs w:val="18"/>
              </w:rPr>
              <w:t>Proračun grada Otočca, Ličko -senjska županija, Ministarstvo zaštite okoliša i zelene tranzicije</w:t>
            </w:r>
          </w:p>
        </w:tc>
      </w:tr>
      <w:tr w:rsidR="009727B6" w:rsidRPr="009727B6" w14:paraId="5C72A89B" w14:textId="77777777" w:rsidTr="00DE70B7">
        <w:tc>
          <w:tcPr>
            <w:tcW w:w="1961" w:type="dxa"/>
            <w:shd w:val="clear" w:color="auto" w:fill="45B0E1" w:themeFill="accent1" w:themeFillTint="99"/>
          </w:tcPr>
          <w:p w14:paraId="239E705B" w14:textId="77777777" w:rsidR="009727B6" w:rsidRPr="009727B6" w:rsidRDefault="009727B6" w:rsidP="00DE70B7">
            <w:pPr>
              <w:rPr>
                <w:rFonts w:cs="Calibri"/>
                <w:sz w:val="18"/>
                <w:szCs w:val="18"/>
              </w:rPr>
            </w:pPr>
            <w:r w:rsidRPr="009727B6">
              <w:rPr>
                <w:rFonts w:cs="Calibri"/>
                <w:sz w:val="18"/>
                <w:szCs w:val="18"/>
              </w:rPr>
              <w:lastRenderedPageBreak/>
              <w:t>Status studijsko-projektne dokumentacije</w:t>
            </w:r>
          </w:p>
        </w:tc>
        <w:tc>
          <w:tcPr>
            <w:tcW w:w="6830" w:type="dxa"/>
            <w:gridSpan w:val="3"/>
          </w:tcPr>
          <w:p w14:paraId="104905DD" w14:textId="77777777" w:rsidR="009727B6" w:rsidRPr="009727B6" w:rsidRDefault="009727B6" w:rsidP="00DE70B7">
            <w:pPr>
              <w:rPr>
                <w:rFonts w:cs="Calibri"/>
                <w:sz w:val="18"/>
                <w:szCs w:val="18"/>
              </w:rPr>
            </w:pPr>
            <w:r w:rsidRPr="009727B6">
              <w:rPr>
                <w:rFonts w:cs="Calibri"/>
                <w:sz w:val="18"/>
                <w:szCs w:val="18"/>
              </w:rPr>
              <w:t>Nije primjenjivo.</w:t>
            </w:r>
          </w:p>
        </w:tc>
      </w:tr>
      <w:tr w:rsidR="009727B6" w:rsidRPr="009727B6" w14:paraId="4AE7C935" w14:textId="77777777" w:rsidTr="00DE70B7">
        <w:tc>
          <w:tcPr>
            <w:tcW w:w="1961" w:type="dxa"/>
            <w:shd w:val="clear" w:color="auto" w:fill="45B0E1" w:themeFill="accent1" w:themeFillTint="99"/>
          </w:tcPr>
          <w:p w14:paraId="35BB1A6D" w14:textId="77777777" w:rsidR="009727B6" w:rsidRPr="009727B6" w:rsidRDefault="009727B6" w:rsidP="00DE70B7">
            <w:pPr>
              <w:rPr>
                <w:rFonts w:cs="Calibri"/>
                <w:sz w:val="18"/>
                <w:szCs w:val="18"/>
              </w:rPr>
            </w:pPr>
          </w:p>
          <w:p w14:paraId="65F19273" w14:textId="77777777" w:rsidR="009727B6" w:rsidRPr="009727B6" w:rsidRDefault="009727B6" w:rsidP="00DE70B7">
            <w:pPr>
              <w:rPr>
                <w:rFonts w:cs="Calibri"/>
                <w:sz w:val="18"/>
                <w:szCs w:val="18"/>
              </w:rPr>
            </w:pPr>
            <w:r w:rsidRPr="009727B6">
              <w:rPr>
                <w:rFonts w:cs="Calibri"/>
                <w:sz w:val="18"/>
                <w:szCs w:val="18"/>
              </w:rPr>
              <w:t>Prioritet</w:t>
            </w:r>
          </w:p>
          <w:p w14:paraId="7F8C3139" w14:textId="77777777" w:rsidR="009727B6" w:rsidRPr="009727B6" w:rsidRDefault="009727B6" w:rsidP="00DE70B7">
            <w:pPr>
              <w:rPr>
                <w:rFonts w:ascii="Arial" w:hAnsi="Arial" w:cs="Arial"/>
                <w:sz w:val="18"/>
                <w:szCs w:val="18"/>
              </w:rPr>
            </w:pPr>
          </w:p>
        </w:tc>
        <w:tc>
          <w:tcPr>
            <w:tcW w:w="6830" w:type="dxa"/>
            <w:gridSpan w:val="3"/>
          </w:tcPr>
          <w:p w14:paraId="404943AE" w14:textId="77777777" w:rsidR="009727B6" w:rsidRPr="009727B6" w:rsidRDefault="009727B6" w:rsidP="00DE70B7">
            <w:pPr>
              <w:rPr>
                <w:rFonts w:cs="Calibri"/>
                <w:sz w:val="18"/>
                <w:szCs w:val="18"/>
              </w:rPr>
            </w:pPr>
          </w:p>
          <w:p w14:paraId="55B63A4F" w14:textId="77777777" w:rsidR="009727B6" w:rsidRPr="009727B6" w:rsidRDefault="009727B6" w:rsidP="00DE70B7">
            <w:pPr>
              <w:rPr>
                <w:rFonts w:cs="Calibri"/>
                <w:sz w:val="18"/>
                <w:szCs w:val="18"/>
              </w:rPr>
            </w:pPr>
            <w:r w:rsidRPr="009727B6">
              <w:rPr>
                <w:rFonts w:cs="Calibri"/>
                <w:sz w:val="18"/>
                <w:szCs w:val="18"/>
              </w:rPr>
              <w:t>Visok.</w:t>
            </w:r>
          </w:p>
        </w:tc>
      </w:tr>
    </w:tbl>
    <w:p w14:paraId="04A58AD9" w14:textId="5DCC5D14" w:rsidR="00644C1B" w:rsidRDefault="00644C1B">
      <w:pPr>
        <w:jc w:val="left"/>
        <w:rPr>
          <w:rFonts w:cs="Calibri"/>
          <w:lang w:eastAsia="hr-HR"/>
        </w:rPr>
      </w:pPr>
      <w:r>
        <w:rPr>
          <w:rFonts w:cs="Calibri"/>
          <w:lang w:eastAsia="hr-HR"/>
        </w:rPr>
        <w:br w:type="page"/>
      </w:r>
    </w:p>
    <w:tbl>
      <w:tblPr>
        <w:tblStyle w:val="TableGrid"/>
        <w:tblW w:w="0" w:type="auto"/>
        <w:tblLook w:val="04A0" w:firstRow="1" w:lastRow="0" w:firstColumn="1" w:lastColumn="0" w:noHBand="0" w:noVBand="1"/>
      </w:tblPr>
      <w:tblGrid>
        <w:gridCol w:w="1961"/>
        <w:gridCol w:w="2570"/>
        <w:gridCol w:w="1843"/>
        <w:gridCol w:w="2417"/>
      </w:tblGrid>
      <w:tr w:rsidR="009727B6" w:rsidRPr="009727B6" w14:paraId="75047C18" w14:textId="77777777" w:rsidTr="00DE70B7">
        <w:tc>
          <w:tcPr>
            <w:tcW w:w="1961" w:type="dxa"/>
            <w:shd w:val="clear" w:color="auto" w:fill="45B0E1" w:themeFill="accent1" w:themeFillTint="99"/>
          </w:tcPr>
          <w:p w14:paraId="5E0DDF65" w14:textId="77777777" w:rsidR="009727B6" w:rsidRPr="009727B6" w:rsidRDefault="009727B6" w:rsidP="00DE70B7">
            <w:pPr>
              <w:rPr>
                <w:rFonts w:cs="Calibri"/>
                <w:sz w:val="18"/>
                <w:szCs w:val="18"/>
              </w:rPr>
            </w:pPr>
          </w:p>
          <w:p w14:paraId="553FFF9B" w14:textId="77777777" w:rsidR="009727B6" w:rsidRPr="009727B6" w:rsidRDefault="009727B6" w:rsidP="00DE70B7">
            <w:pPr>
              <w:rPr>
                <w:rFonts w:cs="Calibri"/>
                <w:sz w:val="18"/>
                <w:szCs w:val="18"/>
              </w:rPr>
            </w:pPr>
            <w:r w:rsidRPr="009727B6">
              <w:rPr>
                <w:rFonts w:cs="Calibri"/>
                <w:sz w:val="18"/>
                <w:szCs w:val="18"/>
              </w:rPr>
              <w:t>Naziv projekta:</w:t>
            </w:r>
          </w:p>
          <w:p w14:paraId="133DB5F4" w14:textId="77777777" w:rsidR="009727B6" w:rsidRPr="009727B6" w:rsidRDefault="009727B6" w:rsidP="00DE70B7">
            <w:pPr>
              <w:rPr>
                <w:rFonts w:cs="Calibri"/>
                <w:sz w:val="18"/>
                <w:szCs w:val="18"/>
              </w:rPr>
            </w:pPr>
          </w:p>
        </w:tc>
        <w:tc>
          <w:tcPr>
            <w:tcW w:w="6830" w:type="dxa"/>
            <w:gridSpan w:val="3"/>
            <w:shd w:val="clear" w:color="auto" w:fill="45B0E1" w:themeFill="accent1" w:themeFillTint="99"/>
          </w:tcPr>
          <w:p w14:paraId="417A008C" w14:textId="77777777" w:rsidR="009727B6" w:rsidRPr="009727B6" w:rsidRDefault="009727B6" w:rsidP="00DE70B7">
            <w:pPr>
              <w:jc w:val="center"/>
              <w:rPr>
                <w:rFonts w:cs="Calibri"/>
                <w:b/>
                <w:sz w:val="18"/>
                <w:szCs w:val="18"/>
              </w:rPr>
            </w:pPr>
          </w:p>
          <w:p w14:paraId="0073C977" w14:textId="77777777" w:rsidR="009727B6" w:rsidRPr="009727B6" w:rsidRDefault="009727B6" w:rsidP="006C1698">
            <w:pPr>
              <w:pStyle w:val="Heading4"/>
            </w:pPr>
            <w:bookmarkStart w:id="282" w:name="_Toc215563554"/>
            <w:r w:rsidRPr="009727B6">
              <w:t>Sufinanciranje izgradnje FN elektrana na krovovima obiteljskih kuća i javnim zgradama</w:t>
            </w:r>
            <w:bookmarkEnd w:id="282"/>
          </w:p>
        </w:tc>
      </w:tr>
      <w:tr w:rsidR="009727B6" w:rsidRPr="009727B6" w14:paraId="362C3BCF" w14:textId="77777777" w:rsidTr="00DE70B7">
        <w:tc>
          <w:tcPr>
            <w:tcW w:w="1961" w:type="dxa"/>
            <w:shd w:val="clear" w:color="auto" w:fill="45B0E1" w:themeFill="accent1" w:themeFillTint="99"/>
          </w:tcPr>
          <w:p w14:paraId="4819A8D1" w14:textId="77777777" w:rsidR="009727B6" w:rsidRPr="009727B6" w:rsidRDefault="009727B6" w:rsidP="00DE70B7">
            <w:pPr>
              <w:rPr>
                <w:rFonts w:cs="Calibri"/>
                <w:sz w:val="18"/>
                <w:szCs w:val="18"/>
              </w:rPr>
            </w:pPr>
          </w:p>
          <w:p w14:paraId="1B6E484C" w14:textId="77777777" w:rsidR="009727B6" w:rsidRPr="009727B6" w:rsidRDefault="009727B6" w:rsidP="00DE70B7">
            <w:pPr>
              <w:rPr>
                <w:rFonts w:cs="Calibri"/>
                <w:sz w:val="18"/>
                <w:szCs w:val="18"/>
              </w:rPr>
            </w:pPr>
            <w:r w:rsidRPr="009727B6">
              <w:rPr>
                <w:rFonts w:cs="Calibri"/>
                <w:sz w:val="18"/>
                <w:szCs w:val="18"/>
              </w:rPr>
              <w:t>Predmet i svrha</w:t>
            </w:r>
          </w:p>
        </w:tc>
        <w:tc>
          <w:tcPr>
            <w:tcW w:w="6830" w:type="dxa"/>
            <w:gridSpan w:val="3"/>
          </w:tcPr>
          <w:p w14:paraId="70D85470" w14:textId="77777777" w:rsidR="009727B6" w:rsidRPr="009727B6" w:rsidRDefault="009727B6" w:rsidP="00DE70B7">
            <w:pPr>
              <w:rPr>
                <w:rFonts w:cs="Calibri"/>
                <w:sz w:val="18"/>
                <w:szCs w:val="18"/>
              </w:rPr>
            </w:pPr>
            <w:r w:rsidRPr="009727B6">
              <w:rPr>
                <w:rFonts w:cs="Calibri"/>
                <w:sz w:val="18"/>
                <w:szCs w:val="18"/>
              </w:rPr>
              <w:t>Grad će izraditi projekt sufinanciranja projektne dokumentacije za izgradnju elektrana na krovovima za građane te će potom sufinancirati projektnu dokumentaciju građanima kako bi se mogli prijaviti na javne pozive FZOEU.</w:t>
            </w:r>
          </w:p>
        </w:tc>
      </w:tr>
      <w:tr w:rsidR="009727B6" w:rsidRPr="009727B6" w14:paraId="0E6B95CD" w14:textId="77777777" w:rsidTr="00DE70B7">
        <w:tc>
          <w:tcPr>
            <w:tcW w:w="1961" w:type="dxa"/>
            <w:shd w:val="clear" w:color="auto" w:fill="45B0E1" w:themeFill="accent1" w:themeFillTint="99"/>
          </w:tcPr>
          <w:p w14:paraId="59FF360F" w14:textId="77777777" w:rsidR="009727B6" w:rsidRPr="009727B6" w:rsidRDefault="009727B6" w:rsidP="00DE70B7">
            <w:pPr>
              <w:rPr>
                <w:rFonts w:cs="Calibri"/>
                <w:sz w:val="18"/>
                <w:szCs w:val="18"/>
              </w:rPr>
            </w:pPr>
          </w:p>
          <w:p w14:paraId="2EC9D0B1" w14:textId="77777777" w:rsidR="009727B6" w:rsidRPr="009727B6" w:rsidRDefault="009727B6" w:rsidP="00DE70B7">
            <w:pPr>
              <w:rPr>
                <w:rFonts w:cs="Calibri"/>
                <w:sz w:val="18"/>
                <w:szCs w:val="18"/>
              </w:rPr>
            </w:pPr>
            <w:r w:rsidRPr="009727B6">
              <w:rPr>
                <w:rFonts w:cs="Calibri"/>
                <w:sz w:val="18"/>
                <w:szCs w:val="18"/>
              </w:rPr>
              <w:t>Način doprinosa ostvarenju pokazatelja održivosti</w:t>
            </w:r>
          </w:p>
        </w:tc>
        <w:tc>
          <w:tcPr>
            <w:tcW w:w="6830" w:type="dxa"/>
            <w:gridSpan w:val="3"/>
          </w:tcPr>
          <w:p w14:paraId="0F57D7B7" w14:textId="77777777" w:rsidR="009727B6" w:rsidRPr="009727B6" w:rsidRDefault="009727B6" w:rsidP="00DE70B7">
            <w:pPr>
              <w:pStyle w:val="ListParagraph"/>
              <w:rPr>
                <w:rFonts w:cs="Calibri"/>
                <w:sz w:val="18"/>
                <w:szCs w:val="18"/>
              </w:rPr>
            </w:pPr>
          </w:p>
          <w:p w14:paraId="37FB50E9" w14:textId="77777777" w:rsidR="009727B6" w:rsidRPr="009727B6" w:rsidRDefault="009727B6" w:rsidP="00DE70B7">
            <w:pPr>
              <w:rPr>
                <w:rFonts w:cs="Calibri"/>
                <w:sz w:val="18"/>
                <w:szCs w:val="18"/>
              </w:rPr>
            </w:pPr>
            <w:r w:rsidRPr="009727B6">
              <w:rPr>
                <w:rFonts w:cs="Calibri"/>
                <w:sz w:val="18"/>
                <w:szCs w:val="18"/>
              </w:rPr>
              <w:t>Projekt pozitivno doprinosi sljedećim obaveznim pokazateljima održivosti:</w:t>
            </w:r>
          </w:p>
          <w:p w14:paraId="3F5BD4C9" w14:textId="77777777" w:rsidR="009727B6" w:rsidRPr="009727B6" w:rsidRDefault="009727B6">
            <w:pPr>
              <w:pStyle w:val="ListParagraph"/>
              <w:numPr>
                <w:ilvl w:val="0"/>
                <w:numId w:val="83"/>
              </w:numPr>
              <w:rPr>
                <w:rFonts w:cs="Calibri"/>
                <w:sz w:val="18"/>
                <w:szCs w:val="18"/>
              </w:rPr>
            </w:pPr>
            <w:r w:rsidRPr="009727B6">
              <w:rPr>
                <w:rFonts w:cs="Calibri"/>
                <w:sz w:val="18"/>
                <w:szCs w:val="18"/>
              </w:rPr>
              <w:t>Zadovoljstvo lokalnog stanovništva turizmom (ZL-2)</w:t>
            </w:r>
          </w:p>
          <w:p w14:paraId="43B24C13" w14:textId="77777777" w:rsidR="009727B6" w:rsidRDefault="009727B6">
            <w:pPr>
              <w:pStyle w:val="ListParagraph"/>
              <w:numPr>
                <w:ilvl w:val="0"/>
                <w:numId w:val="83"/>
              </w:numPr>
              <w:rPr>
                <w:rFonts w:cs="Calibri"/>
                <w:sz w:val="18"/>
                <w:szCs w:val="18"/>
              </w:rPr>
            </w:pPr>
            <w:r w:rsidRPr="009727B6">
              <w:rPr>
                <w:rFonts w:cs="Calibri"/>
                <w:sz w:val="18"/>
                <w:szCs w:val="18"/>
              </w:rPr>
              <w:t>Uspostavljene politike za poticanje smanjenja ovisnosti o fosilnim gorivima, poboljšanje energetske učinkovitosti i unapređenja korištenja tehnologija obnovljive energije (SUPK-1)</w:t>
            </w:r>
          </w:p>
          <w:p w14:paraId="40FEEA34" w14:textId="5D56806B" w:rsidR="009727B6" w:rsidRPr="009727B6" w:rsidRDefault="009727B6" w:rsidP="009727B6">
            <w:pPr>
              <w:rPr>
                <w:rFonts w:cs="Calibri"/>
                <w:sz w:val="18"/>
                <w:szCs w:val="18"/>
              </w:rPr>
            </w:pPr>
            <w:r w:rsidRPr="009727B6">
              <w:rPr>
                <w:rFonts w:cs="Calibri"/>
                <w:sz w:val="18"/>
                <w:szCs w:val="18"/>
              </w:rPr>
              <w:t>Projekt će rezultirati održivijim pruža</w:t>
            </w:r>
            <w:r>
              <w:rPr>
                <w:rFonts w:cs="Calibri"/>
                <w:sz w:val="18"/>
                <w:szCs w:val="18"/>
              </w:rPr>
              <w:t>njem</w:t>
            </w:r>
            <w:r w:rsidRPr="009727B6">
              <w:rPr>
                <w:rFonts w:cs="Calibri"/>
                <w:sz w:val="18"/>
                <w:szCs w:val="18"/>
              </w:rPr>
              <w:t xml:space="preserve"> usluga u turizmu što će </w:t>
            </w:r>
            <w:r>
              <w:rPr>
                <w:rFonts w:cs="Calibri"/>
                <w:sz w:val="18"/>
                <w:szCs w:val="18"/>
              </w:rPr>
              <w:t xml:space="preserve">pozitivno </w:t>
            </w:r>
            <w:r w:rsidRPr="009727B6">
              <w:rPr>
                <w:rFonts w:cs="Calibri"/>
                <w:sz w:val="18"/>
                <w:szCs w:val="18"/>
              </w:rPr>
              <w:t xml:space="preserve">utjecati na </w:t>
            </w:r>
            <w:r>
              <w:rPr>
                <w:rFonts w:cs="Calibri"/>
                <w:sz w:val="18"/>
                <w:szCs w:val="18"/>
              </w:rPr>
              <w:t>ekonomski aspekt poslovanja pružatelja usluga te time i na njihovo zadovoljstvo. Projekt je ujedno dio uspostave politika</w:t>
            </w:r>
            <w:r w:rsidR="00D72A36">
              <w:rPr>
                <w:rFonts w:cs="Calibri"/>
                <w:sz w:val="18"/>
                <w:szCs w:val="18"/>
              </w:rPr>
              <w:t xml:space="preserve"> kojima je u fokusu energetska održivost</w:t>
            </w:r>
            <w:r>
              <w:rPr>
                <w:rFonts w:cs="Calibri"/>
                <w:sz w:val="18"/>
                <w:szCs w:val="18"/>
              </w:rPr>
              <w:t>.</w:t>
            </w:r>
          </w:p>
        </w:tc>
      </w:tr>
      <w:tr w:rsidR="009727B6" w:rsidRPr="009727B6" w14:paraId="29499359" w14:textId="77777777" w:rsidTr="00DE70B7">
        <w:tc>
          <w:tcPr>
            <w:tcW w:w="1961" w:type="dxa"/>
            <w:shd w:val="clear" w:color="auto" w:fill="45B0E1" w:themeFill="accent1" w:themeFillTint="99"/>
          </w:tcPr>
          <w:p w14:paraId="505E82D5" w14:textId="77777777" w:rsidR="009727B6" w:rsidRPr="009727B6" w:rsidRDefault="009727B6" w:rsidP="00DE70B7">
            <w:pPr>
              <w:rPr>
                <w:rFonts w:cs="Calibri"/>
                <w:sz w:val="18"/>
                <w:szCs w:val="18"/>
              </w:rPr>
            </w:pPr>
            <w:r w:rsidRPr="009727B6">
              <w:rPr>
                <w:rFonts w:cs="Calibri"/>
                <w:sz w:val="18"/>
                <w:szCs w:val="18"/>
              </w:rPr>
              <w:t>Nositelj provedbe</w:t>
            </w:r>
          </w:p>
        </w:tc>
        <w:tc>
          <w:tcPr>
            <w:tcW w:w="2570" w:type="dxa"/>
          </w:tcPr>
          <w:p w14:paraId="54CE0968" w14:textId="77777777" w:rsidR="009727B6" w:rsidRPr="009727B6" w:rsidRDefault="009727B6" w:rsidP="00DE70B7">
            <w:pPr>
              <w:pStyle w:val="ListParagraph"/>
              <w:spacing w:line="276" w:lineRule="auto"/>
              <w:rPr>
                <w:rFonts w:cs="Calibri"/>
                <w:sz w:val="18"/>
                <w:szCs w:val="18"/>
              </w:rPr>
            </w:pPr>
            <w:r w:rsidRPr="009727B6">
              <w:rPr>
                <w:rFonts w:cs="Calibri"/>
                <w:sz w:val="18"/>
                <w:szCs w:val="18"/>
              </w:rPr>
              <w:t>Grad Otočac</w:t>
            </w:r>
          </w:p>
        </w:tc>
        <w:tc>
          <w:tcPr>
            <w:tcW w:w="1843" w:type="dxa"/>
            <w:shd w:val="clear" w:color="auto" w:fill="45B0E1" w:themeFill="accent1" w:themeFillTint="99"/>
          </w:tcPr>
          <w:p w14:paraId="7F4BC76C" w14:textId="77777777" w:rsidR="009727B6" w:rsidRPr="009727B6" w:rsidRDefault="009727B6" w:rsidP="00DE70B7">
            <w:pPr>
              <w:spacing w:line="276" w:lineRule="auto"/>
              <w:rPr>
                <w:rFonts w:cs="Calibri"/>
                <w:sz w:val="18"/>
                <w:szCs w:val="18"/>
              </w:rPr>
            </w:pPr>
            <w:r w:rsidRPr="009727B6">
              <w:rPr>
                <w:rFonts w:cs="Calibri"/>
                <w:sz w:val="18"/>
                <w:szCs w:val="18"/>
              </w:rPr>
              <w:t>Lokacija provedbe</w:t>
            </w:r>
          </w:p>
        </w:tc>
        <w:tc>
          <w:tcPr>
            <w:tcW w:w="2417" w:type="dxa"/>
          </w:tcPr>
          <w:p w14:paraId="192E88FA" w14:textId="77777777" w:rsidR="009727B6" w:rsidRPr="009727B6" w:rsidRDefault="009727B6" w:rsidP="00DE70B7">
            <w:pPr>
              <w:pStyle w:val="ListParagraph"/>
              <w:spacing w:line="276" w:lineRule="auto"/>
              <w:rPr>
                <w:rFonts w:cs="Calibri"/>
                <w:sz w:val="18"/>
                <w:szCs w:val="18"/>
              </w:rPr>
            </w:pPr>
            <w:r w:rsidRPr="009727B6">
              <w:rPr>
                <w:rFonts w:cs="Calibri"/>
                <w:sz w:val="18"/>
                <w:szCs w:val="18"/>
              </w:rPr>
              <w:t>Otočac</w:t>
            </w:r>
          </w:p>
        </w:tc>
      </w:tr>
      <w:tr w:rsidR="009727B6" w:rsidRPr="009727B6" w14:paraId="4F27DE21" w14:textId="77777777" w:rsidTr="00DE70B7">
        <w:tc>
          <w:tcPr>
            <w:tcW w:w="1961" w:type="dxa"/>
            <w:shd w:val="clear" w:color="auto" w:fill="45B0E1" w:themeFill="accent1" w:themeFillTint="99"/>
          </w:tcPr>
          <w:p w14:paraId="06A67D79" w14:textId="77777777" w:rsidR="009727B6" w:rsidRPr="009727B6" w:rsidRDefault="009727B6" w:rsidP="00DE70B7">
            <w:pPr>
              <w:rPr>
                <w:rFonts w:cs="Calibri"/>
                <w:sz w:val="18"/>
                <w:szCs w:val="18"/>
              </w:rPr>
            </w:pPr>
            <w:r w:rsidRPr="009727B6">
              <w:rPr>
                <w:rFonts w:cs="Calibri"/>
                <w:sz w:val="18"/>
                <w:szCs w:val="18"/>
              </w:rPr>
              <w:t>Planirani rok početka provedbe</w:t>
            </w:r>
          </w:p>
        </w:tc>
        <w:tc>
          <w:tcPr>
            <w:tcW w:w="2570" w:type="dxa"/>
          </w:tcPr>
          <w:p w14:paraId="3C285104" w14:textId="77777777" w:rsidR="009727B6" w:rsidRPr="009727B6" w:rsidRDefault="009727B6" w:rsidP="00DE70B7">
            <w:pPr>
              <w:rPr>
                <w:rFonts w:cs="Calibri"/>
                <w:sz w:val="18"/>
                <w:szCs w:val="18"/>
              </w:rPr>
            </w:pPr>
            <w:r w:rsidRPr="009727B6">
              <w:rPr>
                <w:rFonts w:cs="Calibri"/>
                <w:sz w:val="18"/>
                <w:szCs w:val="18"/>
              </w:rPr>
              <w:t>2026.</w:t>
            </w:r>
          </w:p>
        </w:tc>
        <w:tc>
          <w:tcPr>
            <w:tcW w:w="1843" w:type="dxa"/>
            <w:shd w:val="clear" w:color="auto" w:fill="45B0E1" w:themeFill="accent1" w:themeFillTint="99"/>
          </w:tcPr>
          <w:p w14:paraId="71B8D9EC" w14:textId="77777777" w:rsidR="009727B6" w:rsidRPr="009727B6" w:rsidRDefault="009727B6" w:rsidP="00DE70B7">
            <w:pPr>
              <w:rPr>
                <w:rFonts w:cs="Calibri"/>
                <w:sz w:val="18"/>
                <w:szCs w:val="18"/>
              </w:rPr>
            </w:pPr>
            <w:r w:rsidRPr="009727B6">
              <w:rPr>
                <w:rFonts w:cs="Calibri"/>
                <w:sz w:val="18"/>
                <w:szCs w:val="18"/>
              </w:rPr>
              <w:t>Planirani rok završetka provedbe</w:t>
            </w:r>
          </w:p>
        </w:tc>
        <w:tc>
          <w:tcPr>
            <w:tcW w:w="2417" w:type="dxa"/>
          </w:tcPr>
          <w:p w14:paraId="5B8D19E9" w14:textId="77777777" w:rsidR="009727B6" w:rsidRPr="009727B6" w:rsidRDefault="009727B6" w:rsidP="00DE70B7">
            <w:pPr>
              <w:rPr>
                <w:rFonts w:cs="Calibri"/>
                <w:sz w:val="18"/>
                <w:szCs w:val="18"/>
              </w:rPr>
            </w:pPr>
            <w:r w:rsidRPr="009727B6">
              <w:rPr>
                <w:rFonts w:cs="Calibri"/>
                <w:sz w:val="18"/>
                <w:szCs w:val="18"/>
              </w:rPr>
              <w:t>2028.</w:t>
            </w:r>
          </w:p>
        </w:tc>
      </w:tr>
      <w:tr w:rsidR="009727B6" w:rsidRPr="009727B6" w14:paraId="40039100" w14:textId="77777777" w:rsidTr="00DE70B7">
        <w:trPr>
          <w:trHeight w:val="192"/>
        </w:trPr>
        <w:tc>
          <w:tcPr>
            <w:tcW w:w="1961" w:type="dxa"/>
            <w:vMerge w:val="restart"/>
            <w:shd w:val="clear" w:color="auto" w:fill="45B0E1" w:themeFill="accent1" w:themeFillTint="99"/>
          </w:tcPr>
          <w:p w14:paraId="478173B3" w14:textId="77777777" w:rsidR="009727B6" w:rsidRPr="009727B6" w:rsidRDefault="009727B6" w:rsidP="00DE70B7">
            <w:pPr>
              <w:rPr>
                <w:rFonts w:cs="Calibri"/>
                <w:sz w:val="18"/>
                <w:szCs w:val="18"/>
              </w:rPr>
            </w:pPr>
            <w:r w:rsidRPr="009727B6">
              <w:rPr>
                <w:rFonts w:cs="Calibri"/>
                <w:sz w:val="18"/>
                <w:szCs w:val="18"/>
              </w:rPr>
              <w:t>Ključne točke ostvarenja projekta</w:t>
            </w:r>
          </w:p>
        </w:tc>
        <w:tc>
          <w:tcPr>
            <w:tcW w:w="2570" w:type="dxa"/>
          </w:tcPr>
          <w:p w14:paraId="4C408074"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izrada projekta</w:t>
            </w:r>
          </w:p>
        </w:tc>
        <w:tc>
          <w:tcPr>
            <w:tcW w:w="1843" w:type="dxa"/>
            <w:vMerge w:val="restart"/>
            <w:shd w:val="clear" w:color="auto" w:fill="45B0E1" w:themeFill="accent1" w:themeFillTint="99"/>
          </w:tcPr>
          <w:p w14:paraId="618CC798" w14:textId="77777777" w:rsidR="009727B6" w:rsidRPr="009727B6" w:rsidRDefault="009727B6" w:rsidP="00DE70B7">
            <w:pPr>
              <w:rPr>
                <w:rFonts w:cs="Calibri"/>
                <w:sz w:val="18"/>
                <w:szCs w:val="18"/>
              </w:rPr>
            </w:pPr>
            <w:r w:rsidRPr="009727B6">
              <w:rPr>
                <w:rFonts w:cs="Calibri"/>
                <w:sz w:val="18"/>
                <w:szCs w:val="18"/>
              </w:rPr>
              <w:t>Rokovi postignuća ključnih točaka</w:t>
            </w:r>
          </w:p>
        </w:tc>
        <w:tc>
          <w:tcPr>
            <w:tcW w:w="2417" w:type="dxa"/>
          </w:tcPr>
          <w:p w14:paraId="70D1E9CF"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2026.</w:t>
            </w:r>
          </w:p>
        </w:tc>
      </w:tr>
      <w:tr w:rsidR="009727B6" w:rsidRPr="009727B6" w14:paraId="6B7EA0F2" w14:textId="77777777" w:rsidTr="00DE70B7">
        <w:trPr>
          <w:trHeight w:val="192"/>
        </w:trPr>
        <w:tc>
          <w:tcPr>
            <w:tcW w:w="1961" w:type="dxa"/>
            <w:vMerge/>
            <w:shd w:val="clear" w:color="auto" w:fill="45B0E1" w:themeFill="accent1" w:themeFillTint="99"/>
          </w:tcPr>
          <w:p w14:paraId="63DE8EEE" w14:textId="77777777" w:rsidR="009727B6" w:rsidRPr="009727B6" w:rsidRDefault="009727B6" w:rsidP="00DE70B7">
            <w:pPr>
              <w:rPr>
                <w:rFonts w:cs="Calibri"/>
                <w:sz w:val="18"/>
                <w:szCs w:val="18"/>
              </w:rPr>
            </w:pPr>
          </w:p>
        </w:tc>
        <w:tc>
          <w:tcPr>
            <w:tcW w:w="2570" w:type="dxa"/>
          </w:tcPr>
          <w:p w14:paraId="6C1E29CF"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početak isplate sufinanciranja dokumentacije</w:t>
            </w:r>
          </w:p>
        </w:tc>
        <w:tc>
          <w:tcPr>
            <w:tcW w:w="1843" w:type="dxa"/>
            <w:vMerge/>
            <w:shd w:val="clear" w:color="auto" w:fill="45B0E1" w:themeFill="accent1" w:themeFillTint="99"/>
          </w:tcPr>
          <w:p w14:paraId="5C36D2DF" w14:textId="77777777" w:rsidR="009727B6" w:rsidRPr="009727B6" w:rsidRDefault="009727B6" w:rsidP="00DE70B7">
            <w:pPr>
              <w:rPr>
                <w:rFonts w:cs="Calibri"/>
                <w:sz w:val="18"/>
                <w:szCs w:val="18"/>
              </w:rPr>
            </w:pPr>
          </w:p>
        </w:tc>
        <w:tc>
          <w:tcPr>
            <w:tcW w:w="2417" w:type="dxa"/>
          </w:tcPr>
          <w:p w14:paraId="3E44ABC6" w14:textId="77777777" w:rsidR="009727B6" w:rsidRPr="009727B6" w:rsidRDefault="009727B6">
            <w:pPr>
              <w:pStyle w:val="ListParagraph"/>
              <w:numPr>
                <w:ilvl w:val="0"/>
                <w:numId w:val="82"/>
              </w:numPr>
              <w:jc w:val="left"/>
              <w:rPr>
                <w:rFonts w:cs="Calibri"/>
                <w:sz w:val="18"/>
                <w:szCs w:val="18"/>
              </w:rPr>
            </w:pPr>
            <w:r w:rsidRPr="009727B6">
              <w:rPr>
                <w:rFonts w:cs="Calibri"/>
                <w:sz w:val="18"/>
                <w:szCs w:val="18"/>
              </w:rPr>
              <w:t>2027.</w:t>
            </w:r>
          </w:p>
        </w:tc>
      </w:tr>
      <w:tr w:rsidR="009727B6" w:rsidRPr="009727B6" w14:paraId="6AB4913F" w14:textId="77777777" w:rsidTr="00DE70B7">
        <w:trPr>
          <w:trHeight w:val="95"/>
        </w:trPr>
        <w:tc>
          <w:tcPr>
            <w:tcW w:w="1961" w:type="dxa"/>
            <w:vMerge w:val="restart"/>
            <w:shd w:val="clear" w:color="auto" w:fill="45B0E1" w:themeFill="accent1" w:themeFillTint="99"/>
          </w:tcPr>
          <w:p w14:paraId="73F151D5" w14:textId="77777777" w:rsidR="009727B6" w:rsidRPr="009727B6" w:rsidRDefault="009727B6" w:rsidP="00DE70B7">
            <w:pPr>
              <w:rPr>
                <w:rFonts w:cs="Calibri"/>
                <w:sz w:val="18"/>
                <w:szCs w:val="18"/>
              </w:rPr>
            </w:pPr>
            <w:r w:rsidRPr="009727B6">
              <w:rPr>
                <w:rFonts w:cs="Calibri"/>
                <w:sz w:val="18"/>
                <w:szCs w:val="18"/>
              </w:rPr>
              <w:t>Vrijednost projekta</w:t>
            </w:r>
          </w:p>
        </w:tc>
        <w:tc>
          <w:tcPr>
            <w:tcW w:w="2570" w:type="dxa"/>
            <w:vMerge w:val="restart"/>
          </w:tcPr>
          <w:p w14:paraId="0BDD4434" w14:textId="77777777" w:rsidR="009727B6" w:rsidRPr="009727B6" w:rsidRDefault="009727B6" w:rsidP="00DE70B7">
            <w:pPr>
              <w:rPr>
                <w:rFonts w:cs="Calibri"/>
                <w:sz w:val="18"/>
                <w:szCs w:val="18"/>
              </w:rPr>
            </w:pPr>
            <w:r w:rsidRPr="009727B6">
              <w:rPr>
                <w:rFonts w:cs="Calibri"/>
                <w:sz w:val="18"/>
                <w:szCs w:val="18"/>
              </w:rPr>
              <w:t>10.000,00EUR</w:t>
            </w:r>
          </w:p>
        </w:tc>
        <w:tc>
          <w:tcPr>
            <w:tcW w:w="1843" w:type="dxa"/>
            <w:shd w:val="clear" w:color="auto" w:fill="45B0E1" w:themeFill="accent1" w:themeFillTint="99"/>
          </w:tcPr>
          <w:p w14:paraId="428E410D" w14:textId="77777777" w:rsidR="009727B6" w:rsidRPr="009727B6" w:rsidRDefault="009727B6" w:rsidP="00DE70B7">
            <w:pPr>
              <w:rPr>
                <w:rFonts w:cs="Calibri"/>
                <w:sz w:val="18"/>
                <w:szCs w:val="18"/>
              </w:rPr>
            </w:pPr>
            <w:r w:rsidRPr="009727B6">
              <w:rPr>
                <w:rFonts w:cs="Calibri"/>
                <w:sz w:val="18"/>
                <w:szCs w:val="18"/>
              </w:rPr>
              <w:t>Vlastita sredstva</w:t>
            </w:r>
          </w:p>
        </w:tc>
        <w:tc>
          <w:tcPr>
            <w:tcW w:w="2417" w:type="dxa"/>
          </w:tcPr>
          <w:p w14:paraId="66627878" w14:textId="77777777" w:rsidR="009727B6" w:rsidRPr="009727B6" w:rsidRDefault="009727B6" w:rsidP="00DE70B7">
            <w:pPr>
              <w:rPr>
                <w:rFonts w:cs="Calibri"/>
                <w:sz w:val="18"/>
                <w:szCs w:val="18"/>
              </w:rPr>
            </w:pPr>
            <w:r w:rsidRPr="009727B6">
              <w:rPr>
                <w:rFonts w:cs="Calibri"/>
                <w:sz w:val="18"/>
                <w:szCs w:val="18"/>
              </w:rPr>
              <w:t>0,00 EUR</w:t>
            </w:r>
          </w:p>
        </w:tc>
      </w:tr>
      <w:tr w:rsidR="009727B6" w:rsidRPr="009727B6" w14:paraId="6625B61E" w14:textId="77777777" w:rsidTr="00DE70B7">
        <w:trPr>
          <w:trHeight w:val="94"/>
        </w:trPr>
        <w:tc>
          <w:tcPr>
            <w:tcW w:w="1961" w:type="dxa"/>
            <w:vMerge/>
            <w:shd w:val="clear" w:color="auto" w:fill="45B0E1" w:themeFill="accent1" w:themeFillTint="99"/>
          </w:tcPr>
          <w:p w14:paraId="2C350F2E" w14:textId="77777777" w:rsidR="009727B6" w:rsidRPr="009727B6" w:rsidRDefault="009727B6" w:rsidP="00DE70B7">
            <w:pPr>
              <w:rPr>
                <w:rFonts w:cs="Calibri"/>
                <w:sz w:val="18"/>
                <w:szCs w:val="18"/>
              </w:rPr>
            </w:pPr>
          </w:p>
        </w:tc>
        <w:tc>
          <w:tcPr>
            <w:tcW w:w="2570" w:type="dxa"/>
            <w:vMerge/>
          </w:tcPr>
          <w:p w14:paraId="0A9423C4" w14:textId="77777777" w:rsidR="009727B6" w:rsidRPr="009727B6" w:rsidRDefault="009727B6" w:rsidP="00DE70B7">
            <w:pPr>
              <w:rPr>
                <w:rFonts w:cs="Calibri"/>
                <w:sz w:val="18"/>
                <w:szCs w:val="18"/>
              </w:rPr>
            </w:pPr>
          </w:p>
        </w:tc>
        <w:tc>
          <w:tcPr>
            <w:tcW w:w="1843" w:type="dxa"/>
            <w:shd w:val="clear" w:color="auto" w:fill="45B0E1" w:themeFill="accent1" w:themeFillTint="99"/>
          </w:tcPr>
          <w:p w14:paraId="702CD7B0" w14:textId="77777777" w:rsidR="009727B6" w:rsidRPr="009727B6" w:rsidRDefault="009727B6" w:rsidP="00DE70B7">
            <w:pPr>
              <w:rPr>
                <w:rFonts w:cs="Calibri"/>
                <w:sz w:val="18"/>
                <w:szCs w:val="18"/>
              </w:rPr>
            </w:pPr>
            <w:r w:rsidRPr="009727B6">
              <w:rPr>
                <w:rFonts w:cs="Calibri"/>
                <w:sz w:val="18"/>
                <w:szCs w:val="18"/>
              </w:rPr>
              <w:t>Izvori sufinanciranja</w:t>
            </w:r>
          </w:p>
        </w:tc>
        <w:tc>
          <w:tcPr>
            <w:tcW w:w="2417" w:type="dxa"/>
          </w:tcPr>
          <w:p w14:paraId="035B71B4" w14:textId="77777777" w:rsidR="009727B6" w:rsidRPr="009727B6" w:rsidRDefault="009727B6" w:rsidP="00DE70B7">
            <w:pPr>
              <w:rPr>
                <w:rFonts w:cs="Calibri"/>
                <w:sz w:val="18"/>
                <w:szCs w:val="18"/>
              </w:rPr>
            </w:pPr>
            <w:r w:rsidRPr="009727B6">
              <w:rPr>
                <w:rFonts w:cs="Calibri"/>
                <w:sz w:val="18"/>
                <w:szCs w:val="18"/>
              </w:rPr>
              <w:t xml:space="preserve">Proračun grada Otočca, natječaji FZOEU </w:t>
            </w:r>
          </w:p>
        </w:tc>
      </w:tr>
      <w:tr w:rsidR="009727B6" w:rsidRPr="009727B6" w14:paraId="4331A2CC" w14:textId="77777777" w:rsidTr="00DE70B7">
        <w:tc>
          <w:tcPr>
            <w:tcW w:w="1961" w:type="dxa"/>
            <w:shd w:val="clear" w:color="auto" w:fill="45B0E1" w:themeFill="accent1" w:themeFillTint="99"/>
          </w:tcPr>
          <w:p w14:paraId="4FC891C9" w14:textId="77777777" w:rsidR="009727B6" w:rsidRPr="009727B6" w:rsidRDefault="009727B6" w:rsidP="00DE70B7">
            <w:pPr>
              <w:rPr>
                <w:rFonts w:cs="Calibri"/>
                <w:sz w:val="18"/>
                <w:szCs w:val="18"/>
              </w:rPr>
            </w:pPr>
            <w:r w:rsidRPr="009727B6">
              <w:rPr>
                <w:rFonts w:cs="Calibri"/>
                <w:sz w:val="18"/>
                <w:szCs w:val="18"/>
              </w:rPr>
              <w:t>Status studijsko-projektne dokumentacije</w:t>
            </w:r>
          </w:p>
        </w:tc>
        <w:tc>
          <w:tcPr>
            <w:tcW w:w="6830" w:type="dxa"/>
            <w:gridSpan w:val="3"/>
          </w:tcPr>
          <w:p w14:paraId="5C8DB3A5" w14:textId="77777777" w:rsidR="009727B6" w:rsidRPr="009727B6" w:rsidRDefault="009727B6" w:rsidP="00DE70B7">
            <w:pPr>
              <w:rPr>
                <w:rFonts w:cs="Calibri"/>
                <w:sz w:val="18"/>
                <w:szCs w:val="18"/>
              </w:rPr>
            </w:pPr>
            <w:r w:rsidRPr="009727B6">
              <w:rPr>
                <w:rFonts w:cs="Calibri"/>
                <w:sz w:val="18"/>
                <w:szCs w:val="18"/>
              </w:rPr>
              <w:t>Dokumentacija nije u izradi.</w:t>
            </w:r>
          </w:p>
        </w:tc>
      </w:tr>
      <w:tr w:rsidR="009727B6" w:rsidRPr="009727B6" w14:paraId="4501F64E" w14:textId="77777777" w:rsidTr="00DE70B7">
        <w:tc>
          <w:tcPr>
            <w:tcW w:w="1961" w:type="dxa"/>
            <w:shd w:val="clear" w:color="auto" w:fill="45B0E1" w:themeFill="accent1" w:themeFillTint="99"/>
          </w:tcPr>
          <w:p w14:paraId="623F4E7D" w14:textId="77777777" w:rsidR="009727B6" w:rsidRPr="009727B6" w:rsidRDefault="009727B6" w:rsidP="00DE70B7">
            <w:pPr>
              <w:rPr>
                <w:rFonts w:cs="Calibri"/>
                <w:sz w:val="18"/>
                <w:szCs w:val="18"/>
              </w:rPr>
            </w:pPr>
          </w:p>
          <w:p w14:paraId="31B2FE35" w14:textId="77777777" w:rsidR="009727B6" w:rsidRPr="009727B6" w:rsidRDefault="009727B6" w:rsidP="00DE70B7">
            <w:pPr>
              <w:rPr>
                <w:rFonts w:cs="Calibri"/>
                <w:sz w:val="18"/>
                <w:szCs w:val="18"/>
              </w:rPr>
            </w:pPr>
            <w:r w:rsidRPr="009727B6">
              <w:rPr>
                <w:rFonts w:cs="Calibri"/>
                <w:sz w:val="18"/>
                <w:szCs w:val="18"/>
              </w:rPr>
              <w:t>Prioritet</w:t>
            </w:r>
          </w:p>
          <w:p w14:paraId="3ACF0734" w14:textId="77777777" w:rsidR="009727B6" w:rsidRPr="009727B6" w:rsidRDefault="009727B6" w:rsidP="00DE70B7">
            <w:pPr>
              <w:rPr>
                <w:rFonts w:cs="Calibri"/>
                <w:sz w:val="18"/>
                <w:szCs w:val="18"/>
              </w:rPr>
            </w:pPr>
          </w:p>
        </w:tc>
        <w:tc>
          <w:tcPr>
            <w:tcW w:w="6830" w:type="dxa"/>
            <w:gridSpan w:val="3"/>
          </w:tcPr>
          <w:p w14:paraId="33542876" w14:textId="77777777" w:rsidR="009727B6" w:rsidRPr="009727B6" w:rsidRDefault="009727B6" w:rsidP="00DE70B7">
            <w:pPr>
              <w:rPr>
                <w:rFonts w:cs="Calibri"/>
                <w:sz w:val="18"/>
                <w:szCs w:val="18"/>
              </w:rPr>
            </w:pPr>
          </w:p>
          <w:p w14:paraId="3EA11727" w14:textId="77777777" w:rsidR="009727B6" w:rsidRPr="009727B6" w:rsidRDefault="009727B6" w:rsidP="00DE70B7">
            <w:pPr>
              <w:rPr>
                <w:rFonts w:cs="Calibri"/>
                <w:sz w:val="18"/>
                <w:szCs w:val="18"/>
              </w:rPr>
            </w:pPr>
            <w:r w:rsidRPr="009727B6">
              <w:rPr>
                <w:rFonts w:cs="Calibri"/>
                <w:sz w:val="18"/>
                <w:szCs w:val="18"/>
              </w:rPr>
              <w:t>Srednji</w:t>
            </w:r>
          </w:p>
        </w:tc>
      </w:tr>
    </w:tbl>
    <w:p w14:paraId="46DCDA35" w14:textId="11812F78" w:rsidR="00644C1B" w:rsidRDefault="00644C1B">
      <w:pPr>
        <w:jc w:val="left"/>
        <w:rPr>
          <w:rFonts w:cs="Calibri"/>
          <w:lang w:eastAsia="hr-HR"/>
        </w:rPr>
      </w:pPr>
      <w:r>
        <w:rPr>
          <w:rFonts w:cs="Calibri"/>
          <w:lang w:eastAsia="hr-HR"/>
        </w:rPr>
        <w:br w:type="page"/>
      </w:r>
    </w:p>
    <w:p w14:paraId="5C8CA53C" w14:textId="771D65EF" w:rsidR="009727B6" w:rsidRDefault="009727B6" w:rsidP="00644C1B">
      <w:pPr>
        <w:pStyle w:val="Heading3"/>
        <w:rPr>
          <w:lang w:eastAsia="hr-HR"/>
        </w:rPr>
      </w:pPr>
      <w:bookmarkStart w:id="283" w:name="_Toc215563555"/>
      <w:r>
        <w:rPr>
          <w:lang w:eastAsia="hr-HR"/>
        </w:rPr>
        <w:lastRenderedPageBreak/>
        <w:t>Aktivnost 2.1.1.2.Unaprjeđenje javnih usluga u destinaciji</w:t>
      </w:r>
      <w:bookmarkEnd w:id="283"/>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4FDA8E5C" w14:textId="77777777" w:rsidTr="000B2AF3">
        <w:tc>
          <w:tcPr>
            <w:tcW w:w="1961" w:type="dxa"/>
            <w:shd w:val="clear" w:color="auto" w:fill="45B0E1" w:themeFill="accent1" w:themeFillTint="99"/>
          </w:tcPr>
          <w:p w14:paraId="073FB235" w14:textId="77777777" w:rsidR="00B77D33" w:rsidRPr="00D72A36" w:rsidRDefault="00B77D33" w:rsidP="000B2AF3">
            <w:pPr>
              <w:rPr>
                <w:rFonts w:cs="Calibri"/>
                <w:sz w:val="18"/>
                <w:szCs w:val="18"/>
              </w:rPr>
            </w:pPr>
          </w:p>
          <w:p w14:paraId="31A461C3" w14:textId="77777777" w:rsidR="00B77D33" w:rsidRPr="00D72A36" w:rsidRDefault="00B77D33" w:rsidP="000B2AF3">
            <w:pPr>
              <w:rPr>
                <w:rFonts w:cs="Calibri"/>
                <w:sz w:val="18"/>
                <w:szCs w:val="18"/>
              </w:rPr>
            </w:pPr>
            <w:r w:rsidRPr="00D72A36">
              <w:rPr>
                <w:rFonts w:cs="Calibri"/>
                <w:sz w:val="18"/>
                <w:szCs w:val="18"/>
              </w:rPr>
              <w:t>Naziv projekta:</w:t>
            </w:r>
          </w:p>
          <w:p w14:paraId="0A474CC3" w14:textId="77777777" w:rsidR="00B77D33" w:rsidRPr="00D72A36" w:rsidRDefault="00B77D33" w:rsidP="000B2AF3">
            <w:pPr>
              <w:rPr>
                <w:rFonts w:cs="Calibri"/>
                <w:sz w:val="18"/>
                <w:szCs w:val="18"/>
              </w:rPr>
            </w:pPr>
          </w:p>
        </w:tc>
        <w:tc>
          <w:tcPr>
            <w:tcW w:w="6830" w:type="dxa"/>
            <w:gridSpan w:val="3"/>
            <w:shd w:val="clear" w:color="auto" w:fill="45B0E1" w:themeFill="accent1" w:themeFillTint="99"/>
          </w:tcPr>
          <w:p w14:paraId="6C587CED" w14:textId="77777777" w:rsidR="00B77D33" w:rsidRPr="00D72A36" w:rsidRDefault="00B77D33" w:rsidP="000B2AF3">
            <w:pPr>
              <w:jc w:val="center"/>
              <w:rPr>
                <w:rFonts w:cs="Calibri"/>
                <w:b/>
                <w:sz w:val="18"/>
                <w:szCs w:val="18"/>
              </w:rPr>
            </w:pPr>
          </w:p>
          <w:p w14:paraId="19BD70C2" w14:textId="77777777" w:rsidR="00B77D33" w:rsidRPr="00D72A36" w:rsidRDefault="00B77D33" w:rsidP="00644C1B">
            <w:pPr>
              <w:pStyle w:val="Heading4"/>
            </w:pPr>
            <w:r w:rsidRPr="00D72A36">
              <w:tab/>
            </w:r>
            <w:bookmarkStart w:id="284" w:name="_Toc215563556"/>
            <w:r w:rsidRPr="00D72A36">
              <w:t>Jačanje javne WiFi mreže</w:t>
            </w:r>
            <w:bookmarkEnd w:id="284"/>
          </w:p>
          <w:p w14:paraId="139B8218" w14:textId="77777777" w:rsidR="00B77D33" w:rsidRPr="00D72A36" w:rsidRDefault="00B77D33" w:rsidP="000B2AF3">
            <w:pPr>
              <w:tabs>
                <w:tab w:val="left" w:pos="400"/>
              </w:tabs>
              <w:rPr>
                <w:rFonts w:cs="Calibri"/>
                <w:b/>
                <w:sz w:val="18"/>
                <w:szCs w:val="18"/>
              </w:rPr>
            </w:pPr>
          </w:p>
        </w:tc>
      </w:tr>
      <w:tr w:rsidR="00B77D33" w:rsidRPr="00ED5789" w14:paraId="66F33E20" w14:textId="77777777" w:rsidTr="000B2AF3">
        <w:tc>
          <w:tcPr>
            <w:tcW w:w="1961" w:type="dxa"/>
            <w:shd w:val="clear" w:color="auto" w:fill="45B0E1" w:themeFill="accent1" w:themeFillTint="99"/>
          </w:tcPr>
          <w:p w14:paraId="0E944FBE" w14:textId="77777777" w:rsidR="00B77D33" w:rsidRPr="00D72A36" w:rsidRDefault="00B77D33" w:rsidP="000B2AF3">
            <w:pPr>
              <w:rPr>
                <w:rFonts w:cs="Calibri"/>
                <w:sz w:val="18"/>
                <w:szCs w:val="18"/>
              </w:rPr>
            </w:pPr>
          </w:p>
          <w:p w14:paraId="6AC3EA36" w14:textId="77777777" w:rsidR="00B77D33" w:rsidRPr="00D72A36" w:rsidRDefault="00B77D33" w:rsidP="000B2AF3">
            <w:pPr>
              <w:rPr>
                <w:rFonts w:cs="Calibri"/>
                <w:sz w:val="18"/>
                <w:szCs w:val="18"/>
              </w:rPr>
            </w:pPr>
            <w:r w:rsidRPr="00D72A36">
              <w:rPr>
                <w:rFonts w:cs="Calibri"/>
                <w:sz w:val="18"/>
                <w:szCs w:val="18"/>
              </w:rPr>
              <w:t>Predmet i svrha</w:t>
            </w:r>
          </w:p>
        </w:tc>
        <w:tc>
          <w:tcPr>
            <w:tcW w:w="6830" w:type="dxa"/>
            <w:gridSpan w:val="3"/>
          </w:tcPr>
          <w:p w14:paraId="78FD10AD" w14:textId="77777777" w:rsidR="00B77D33" w:rsidRPr="00D72A36" w:rsidRDefault="00B77D33" w:rsidP="000B2AF3">
            <w:pPr>
              <w:rPr>
                <w:rFonts w:cs="Calibri"/>
                <w:sz w:val="18"/>
                <w:szCs w:val="18"/>
              </w:rPr>
            </w:pPr>
            <w:r w:rsidRPr="00D72A36">
              <w:rPr>
                <w:rFonts w:cs="Calibri"/>
                <w:sz w:val="18"/>
                <w:szCs w:val="18"/>
              </w:rPr>
              <w:t>Uvođenjem besplatnog WiFi -a razvijaju se digitalne usluge, povećava se vidljivost</w:t>
            </w:r>
          </w:p>
          <w:p w14:paraId="1F75AEBE" w14:textId="77777777" w:rsidR="00B77D33" w:rsidRPr="00D72A36" w:rsidRDefault="00B77D33" w:rsidP="000B2AF3">
            <w:pPr>
              <w:rPr>
                <w:rFonts w:cs="Calibri"/>
                <w:sz w:val="18"/>
                <w:szCs w:val="18"/>
              </w:rPr>
            </w:pPr>
            <w:r w:rsidRPr="00D72A36">
              <w:rPr>
                <w:rFonts w:cs="Calibri"/>
                <w:sz w:val="18"/>
                <w:szCs w:val="18"/>
              </w:rPr>
              <w:t>lokalnih zajednica te se zadovoljavaju potrebe kako lokalnog stanovništva, tako i</w:t>
            </w:r>
          </w:p>
          <w:p w14:paraId="00BD661A" w14:textId="77777777" w:rsidR="00B77D33" w:rsidRPr="00D72A36" w:rsidRDefault="00B77D33" w:rsidP="000B2AF3">
            <w:pPr>
              <w:rPr>
                <w:rFonts w:cs="Calibri"/>
                <w:sz w:val="18"/>
                <w:szCs w:val="18"/>
              </w:rPr>
            </w:pPr>
            <w:r w:rsidRPr="00D72A36">
              <w:rPr>
                <w:rFonts w:cs="Calibri"/>
                <w:sz w:val="18"/>
                <w:szCs w:val="18"/>
              </w:rPr>
              <w:t>posjetitelja. Uvođenje besplatnih pristupnih točaka stanovnicima grada i turistima osigurava se brza internetska veza, te dostupan besplatni Internet na svim frekventnim mjestima - u parkovima, trgovima, javnim, kulturnim i zdravstvenim ustanovama.</w:t>
            </w:r>
          </w:p>
          <w:p w14:paraId="7D0293F6" w14:textId="77777777" w:rsidR="00B77D33" w:rsidRPr="00D72A36" w:rsidRDefault="00B77D33" w:rsidP="000B2AF3">
            <w:pPr>
              <w:rPr>
                <w:rFonts w:cs="Calibri"/>
                <w:sz w:val="18"/>
                <w:szCs w:val="18"/>
              </w:rPr>
            </w:pPr>
            <w:r w:rsidRPr="00D72A36">
              <w:rPr>
                <w:rFonts w:cs="Calibri"/>
                <w:sz w:val="18"/>
                <w:szCs w:val="18"/>
              </w:rPr>
              <w:t>Grad Otočac je u potrebi daljnjeg razvoja već postojeće WiFi povećanjem broja novih WiFi punktova.</w:t>
            </w:r>
          </w:p>
        </w:tc>
      </w:tr>
      <w:tr w:rsidR="00B77D33" w:rsidRPr="00ED5789" w14:paraId="61309BA0" w14:textId="77777777" w:rsidTr="000B2AF3">
        <w:tc>
          <w:tcPr>
            <w:tcW w:w="1961" w:type="dxa"/>
            <w:shd w:val="clear" w:color="auto" w:fill="45B0E1" w:themeFill="accent1" w:themeFillTint="99"/>
          </w:tcPr>
          <w:p w14:paraId="1CA33D4D" w14:textId="77777777" w:rsidR="00B77D33" w:rsidRPr="00D72A36" w:rsidRDefault="00B77D33" w:rsidP="000B2AF3">
            <w:pPr>
              <w:rPr>
                <w:rFonts w:cs="Calibri"/>
                <w:sz w:val="18"/>
                <w:szCs w:val="18"/>
              </w:rPr>
            </w:pPr>
          </w:p>
          <w:p w14:paraId="3D736720" w14:textId="77777777" w:rsidR="00B77D33" w:rsidRPr="00D72A36" w:rsidRDefault="00B77D33" w:rsidP="000B2AF3">
            <w:pPr>
              <w:rPr>
                <w:rFonts w:cs="Calibri"/>
                <w:sz w:val="18"/>
                <w:szCs w:val="18"/>
              </w:rPr>
            </w:pPr>
            <w:r w:rsidRPr="00D72A36">
              <w:rPr>
                <w:rFonts w:cs="Calibri"/>
                <w:sz w:val="18"/>
                <w:szCs w:val="18"/>
              </w:rPr>
              <w:t>Način doprinosa ostvarenju pokazatelja održivosti</w:t>
            </w:r>
          </w:p>
        </w:tc>
        <w:tc>
          <w:tcPr>
            <w:tcW w:w="6830" w:type="dxa"/>
            <w:gridSpan w:val="3"/>
          </w:tcPr>
          <w:p w14:paraId="0F47FA4A" w14:textId="77777777" w:rsidR="00B77D33" w:rsidRPr="00D72A36" w:rsidRDefault="00B77D33" w:rsidP="000B2AF3">
            <w:pPr>
              <w:pStyle w:val="ListParagraph"/>
              <w:rPr>
                <w:rFonts w:cs="Calibri"/>
                <w:sz w:val="18"/>
                <w:szCs w:val="18"/>
              </w:rPr>
            </w:pPr>
          </w:p>
          <w:p w14:paraId="57599D2F" w14:textId="77777777" w:rsidR="00B77D33" w:rsidRPr="00D72A36" w:rsidRDefault="00B77D33" w:rsidP="000B2AF3">
            <w:pPr>
              <w:rPr>
                <w:rFonts w:cs="Calibri"/>
                <w:sz w:val="18"/>
                <w:szCs w:val="18"/>
              </w:rPr>
            </w:pPr>
            <w:r w:rsidRPr="00D72A36">
              <w:rPr>
                <w:rFonts w:cs="Calibri"/>
                <w:sz w:val="18"/>
                <w:szCs w:val="18"/>
              </w:rPr>
              <w:t>Projekt pozitivno doprinosi sljedećim obaveznim pokazateljima održivosti:</w:t>
            </w:r>
          </w:p>
          <w:p w14:paraId="23EFE5AC" w14:textId="77777777" w:rsidR="00B77D33" w:rsidRPr="00D72A36" w:rsidRDefault="00B77D33">
            <w:pPr>
              <w:pStyle w:val="ListParagraph"/>
              <w:numPr>
                <w:ilvl w:val="0"/>
                <w:numId w:val="83"/>
              </w:numPr>
              <w:rPr>
                <w:rFonts w:cs="Calibri"/>
                <w:sz w:val="18"/>
                <w:szCs w:val="18"/>
              </w:rPr>
            </w:pPr>
            <w:r w:rsidRPr="00D72A36">
              <w:rPr>
                <w:rFonts w:cs="Calibri"/>
                <w:sz w:val="18"/>
                <w:szCs w:val="18"/>
              </w:rPr>
              <w:t>Zadovoljstvo lokalnog stanovništva turizmom (ZL-2)</w:t>
            </w:r>
          </w:p>
          <w:p w14:paraId="050108D5" w14:textId="77777777" w:rsidR="00B77D33" w:rsidRDefault="00B77D33">
            <w:pPr>
              <w:pStyle w:val="ListParagraph"/>
              <w:numPr>
                <w:ilvl w:val="0"/>
                <w:numId w:val="83"/>
              </w:numPr>
              <w:rPr>
                <w:rFonts w:cs="Calibri"/>
                <w:sz w:val="18"/>
                <w:szCs w:val="18"/>
              </w:rPr>
            </w:pPr>
            <w:r w:rsidRPr="00D72A36">
              <w:rPr>
                <w:rFonts w:cs="Calibri"/>
                <w:sz w:val="18"/>
                <w:szCs w:val="18"/>
              </w:rPr>
              <w:t>Zadovoljstvo cjelokupnim boravkom u destinaciji (ZT-1).</w:t>
            </w:r>
          </w:p>
          <w:p w14:paraId="454AC9E8" w14:textId="3314560B" w:rsidR="00D72A36" w:rsidRPr="00D72A36" w:rsidRDefault="00D72A36" w:rsidP="00D72A36">
            <w:pPr>
              <w:rPr>
                <w:rFonts w:cs="Calibri"/>
                <w:sz w:val="18"/>
                <w:szCs w:val="18"/>
              </w:rPr>
            </w:pPr>
            <w:r w:rsidRPr="00D72A36">
              <w:rPr>
                <w:rFonts w:cs="Calibri"/>
                <w:sz w:val="18"/>
                <w:szCs w:val="18"/>
              </w:rPr>
              <w:t xml:space="preserve">Boljom kvalitetom ponude </w:t>
            </w:r>
            <w:r>
              <w:rPr>
                <w:rFonts w:cs="Calibri"/>
                <w:sz w:val="18"/>
                <w:szCs w:val="18"/>
              </w:rPr>
              <w:t xml:space="preserve">javnih usluga </w:t>
            </w:r>
            <w:r w:rsidRPr="00D72A36">
              <w:rPr>
                <w:rFonts w:cs="Calibri"/>
                <w:sz w:val="18"/>
                <w:szCs w:val="18"/>
              </w:rPr>
              <w:t xml:space="preserve">utjecat će se na zadovoljstvo turista </w:t>
            </w:r>
            <w:r>
              <w:rPr>
                <w:rFonts w:cs="Calibri"/>
                <w:sz w:val="18"/>
                <w:szCs w:val="18"/>
              </w:rPr>
              <w:t xml:space="preserve">te na </w:t>
            </w:r>
            <w:r w:rsidRPr="00D72A36">
              <w:rPr>
                <w:rFonts w:cs="Calibri"/>
                <w:sz w:val="18"/>
                <w:szCs w:val="18"/>
              </w:rPr>
              <w:t xml:space="preserve"> stupanj zadovoljstva</w:t>
            </w:r>
            <w:r>
              <w:rPr>
                <w:rFonts w:cs="Calibri"/>
                <w:sz w:val="18"/>
                <w:szCs w:val="18"/>
              </w:rPr>
              <w:t xml:space="preserve"> lokalnog stanovništva</w:t>
            </w:r>
            <w:r w:rsidRPr="00D72A36">
              <w:rPr>
                <w:rFonts w:cs="Calibri"/>
                <w:sz w:val="18"/>
                <w:szCs w:val="18"/>
              </w:rPr>
              <w:t>.</w:t>
            </w:r>
          </w:p>
        </w:tc>
      </w:tr>
      <w:tr w:rsidR="00B77D33" w:rsidRPr="00ED5789" w14:paraId="054D9A10" w14:textId="77777777" w:rsidTr="000B2AF3">
        <w:tc>
          <w:tcPr>
            <w:tcW w:w="1961" w:type="dxa"/>
            <w:shd w:val="clear" w:color="auto" w:fill="45B0E1" w:themeFill="accent1" w:themeFillTint="99"/>
          </w:tcPr>
          <w:p w14:paraId="20CF3ADE" w14:textId="77777777" w:rsidR="00B77D33" w:rsidRPr="00D72A36" w:rsidRDefault="00B77D33" w:rsidP="000B2AF3">
            <w:pPr>
              <w:rPr>
                <w:rFonts w:cs="Calibri"/>
                <w:sz w:val="18"/>
                <w:szCs w:val="18"/>
              </w:rPr>
            </w:pPr>
            <w:r w:rsidRPr="00D72A36">
              <w:rPr>
                <w:rFonts w:cs="Calibri"/>
                <w:sz w:val="18"/>
                <w:szCs w:val="18"/>
              </w:rPr>
              <w:t>Nositelj provedbe</w:t>
            </w:r>
          </w:p>
        </w:tc>
        <w:tc>
          <w:tcPr>
            <w:tcW w:w="2570" w:type="dxa"/>
          </w:tcPr>
          <w:p w14:paraId="49122626" w14:textId="77777777" w:rsidR="00B77D33" w:rsidRPr="00D72A36" w:rsidRDefault="00B77D33" w:rsidP="000B2AF3">
            <w:pPr>
              <w:pStyle w:val="ListParagraph"/>
              <w:spacing w:line="276" w:lineRule="auto"/>
              <w:rPr>
                <w:rFonts w:cs="Calibri"/>
                <w:sz w:val="18"/>
                <w:szCs w:val="18"/>
              </w:rPr>
            </w:pPr>
            <w:r w:rsidRPr="00D72A36">
              <w:rPr>
                <w:rFonts w:cs="Calibri"/>
                <w:sz w:val="18"/>
                <w:szCs w:val="18"/>
              </w:rPr>
              <w:t>Grad Otočac</w:t>
            </w:r>
          </w:p>
        </w:tc>
        <w:tc>
          <w:tcPr>
            <w:tcW w:w="1843" w:type="dxa"/>
            <w:shd w:val="clear" w:color="auto" w:fill="45B0E1" w:themeFill="accent1" w:themeFillTint="99"/>
          </w:tcPr>
          <w:p w14:paraId="584E4EEE" w14:textId="77777777" w:rsidR="00B77D33" w:rsidRPr="00D72A36" w:rsidRDefault="00B77D33" w:rsidP="000B2AF3">
            <w:pPr>
              <w:spacing w:line="276" w:lineRule="auto"/>
              <w:rPr>
                <w:rFonts w:cs="Calibri"/>
                <w:sz w:val="18"/>
                <w:szCs w:val="18"/>
              </w:rPr>
            </w:pPr>
            <w:r w:rsidRPr="00D72A36">
              <w:rPr>
                <w:rFonts w:cs="Calibri"/>
                <w:sz w:val="18"/>
                <w:szCs w:val="18"/>
              </w:rPr>
              <w:t>Lokacija provedbe</w:t>
            </w:r>
          </w:p>
        </w:tc>
        <w:tc>
          <w:tcPr>
            <w:tcW w:w="2417" w:type="dxa"/>
          </w:tcPr>
          <w:p w14:paraId="4F36D31B" w14:textId="77777777" w:rsidR="00B77D33" w:rsidRPr="00D72A36" w:rsidRDefault="00B77D33" w:rsidP="000B2AF3">
            <w:pPr>
              <w:pStyle w:val="ListParagraph"/>
              <w:spacing w:line="276" w:lineRule="auto"/>
              <w:rPr>
                <w:rFonts w:cs="Calibri"/>
                <w:sz w:val="18"/>
                <w:szCs w:val="18"/>
              </w:rPr>
            </w:pPr>
            <w:r w:rsidRPr="00D72A36">
              <w:rPr>
                <w:rFonts w:cs="Calibri"/>
                <w:sz w:val="18"/>
                <w:szCs w:val="18"/>
              </w:rPr>
              <w:t>Grad Otočac</w:t>
            </w:r>
          </w:p>
        </w:tc>
      </w:tr>
      <w:tr w:rsidR="00B77D33" w:rsidRPr="00ED5789" w14:paraId="17C5DAF1" w14:textId="77777777" w:rsidTr="000B2AF3">
        <w:tc>
          <w:tcPr>
            <w:tcW w:w="1961" w:type="dxa"/>
            <w:shd w:val="clear" w:color="auto" w:fill="45B0E1" w:themeFill="accent1" w:themeFillTint="99"/>
          </w:tcPr>
          <w:p w14:paraId="0D1C16D5" w14:textId="77777777" w:rsidR="00B77D33" w:rsidRPr="00D72A36" w:rsidRDefault="00B77D33" w:rsidP="000B2AF3">
            <w:pPr>
              <w:rPr>
                <w:rFonts w:cs="Calibri"/>
                <w:sz w:val="18"/>
                <w:szCs w:val="18"/>
              </w:rPr>
            </w:pPr>
            <w:r w:rsidRPr="00D72A36">
              <w:rPr>
                <w:rFonts w:cs="Calibri"/>
                <w:sz w:val="18"/>
                <w:szCs w:val="18"/>
              </w:rPr>
              <w:t>Planirani rok početka provedbe</w:t>
            </w:r>
          </w:p>
        </w:tc>
        <w:tc>
          <w:tcPr>
            <w:tcW w:w="2570" w:type="dxa"/>
          </w:tcPr>
          <w:p w14:paraId="09A493A4" w14:textId="77777777" w:rsidR="00B77D33" w:rsidRPr="00D72A36" w:rsidRDefault="00B77D33" w:rsidP="000B2AF3">
            <w:pPr>
              <w:rPr>
                <w:rFonts w:cs="Calibri"/>
                <w:sz w:val="18"/>
                <w:szCs w:val="18"/>
              </w:rPr>
            </w:pPr>
            <w:r w:rsidRPr="00D72A36">
              <w:rPr>
                <w:rFonts w:cs="Calibri"/>
                <w:sz w:val="18"/>
                <w:szCs w:val="18"/>
              </w:rPr>
              <w:t>2027.</w:t>
            </w:r>
          </w:p>
        </w:tc>
        <w:tc>
          <w:tcPr>
            <w:tcW w:w="1843" w:type="dxa"/>
            <w:shd w:val="clear" w:color="auto" w:fill="45B0E1" w:themeFill="accent1" w:themeFillTint="99"/>
          </w:tcPr>
          <w:p w14:paraId="09C0BF24" w14:textId="77777777" w:rsidR="00B77D33" w:rsidRPr="00D72A36" w:rsidRDefault="00B77D33" w:rsidP="000B2AF3">
            <w:pPr>
              <w:rPr>
                <w:rFonts w:cs="Calibri"/>
                <w:sz w:val="18"/>
                <w:szCs w:val="18"/>
              </w:rPr>
            </w:pPr>
            <w:r w:rsidRPr="00D72A36">
              <w:rPr>
                <w:rFonts w:cs="Calibri"/>
                <w:sz w:val="18"/>
                <w:szCs w:val="18"/>
              </w:rPr>
              <w:t>Planirani rok završetka provedbe</w:t>
            </w:r>
          </w:p>
        </w:tc>
        <w:tc>
          <w:tcPr>
            <w:tcW w:w="2417" w:type="dxa"/>
          </w:tcPr>
          <w:p w14:paraId="42718346" w14:textId="77777777" w:rsidR="00B77D33" w:rsidRPr="00D72A36" w:rsidRDefault="00B77D33" w:rsidP="000B2AF3">
            <w:pPr>
              <w:rPr>
                <w:rFonts w:cs="Calibri"/>
                <w:sz w:val="18"/>
                <w:szCs w:val="18"/>
              </w:rPr>
            </w:pPr>
            <w:r w:rsidRPr="00D72A36">
              <w:rPr>
                <w:rFonts w:cs="Calibri"/>
                <w:sz w:val="18"/>
                <w:szCs w:val="18"/>
              </w:rPr>
              <w:t>2028.</w:t>
            </w:r>
          </w:p>
        </w:tc>
      </w:tr>
      <w:tr w:rsidR="00B77D33" w:rsidRPr="00ED5789" w14:paraId="3B6AC906" w14:textId="77777777" w:rsidTr="000B2AF3">
        <w:trPr>
          <w:trHeight w:val="192"/>
        </w:trPr>
        <w:tc>
          <w:tcPr>
            <w:tcW w:w="1961" w:type="dxa"/>
            <w:vMerge w:val="restart"/>
            <w:shd w:val="clear" w:color="auto" w:fill="45B0E1" w:themeFill="accent1" w:themeFillTint="99"/>
          </w:tcPr>
          <w:p w14:paraId="1C6D001B" w14:textId="77777777" w:rsidR="00B77D33" w:rsidRPr="00D72A36" w:rsidRDefault="00B77D33" w:rsidP="000B2AF3">
            <w:pPr>
              <w:rPr>
                <w:rFonts w:cs="Calibri"/>
                <w:sz w:val="18"/>
                <w:szCs w:val="18"/>
              </w:rPr>
            </w:pPr>
            <w:r w:rsidRPr="00D72A36">
              <w:rPr>
                <w:rFonts w:cs="Calibri"/>
                <w:sz w:val="18"/>
                <w:szCs w:val="18"/>
              </w:rPr>
              <w:t>Ključne točke ostvarenja projekta</w:t>
            </w:r>
          </w:p>
        </w:tc>
        <w:tc>
          <w:tcPr>
            <w:tcW w:w="2570" w:type="dxa"/>
          </w:tcPr>
          <w:p w14:paraId="1CA9DA43" w14:textId="77777777" w:rsidR="00B77D33" w:rsidRPr="00D72A36" w:rsidRDefault="00B77D33">
            <w:pPr>
              <w:pStyle w:val="ListParagraph"/>
              <w:numPr>
                <w:ilvl w:val="0"/>
                <w:numId w:val="82"/>
              </w:numPr>
              <w:jc w:val="left"/>
              <w:rPr>
                <w:rFonts w:cs="Calibri"/>
                <w:sz w:val="18"/>
                <w:szCs w:val="18"/>
              </w:rPr>
            </w:pPr>
            <w:r w:rsidRPr="00D72A36">
              <w:rPr>
                <w:rFonts w:cs="Calibri"/>
                <w:sz w:val="18"/>
                <w:szCs w:val="18"/>
              </w:rPr>
              <w:t>izrada dokumentacije</w:t>
            </w:r>
          </w:p>
        </w:tc>
        <w:tc>
          <w:tcPr>
            <w:tcW w:w="1843" w:type="dxa"/>
            <w:vMerge w:val="restart"/>
            <w:shd w:val="clear" w:color="auto" w:fill="45B0E1" w:themeFill="accent1" w:themeFillTint="99"/>
          </w:tcPr>
          <w:p w14:paraId="3B26F6A2" w14:textId="77777777" w:rsidR="00B77D33" w:rsidRPr="00D72A36" w:rsidRDefault="00B77D33" w:rsidP="000B2AF3">
            <w:pPr>
              <w:rPr>
                <w:rFonts w:cs="Calibri"/>
                <w:sz w:val="18"/>
                <w:szCs w:val="18"/>
              </w:rPr>
            </w:pPr>
            <w:r w:rsidRPr="00D72A36">
              <w:rPr>
                <w:rFonts w:cs="Calibri"/>
                <w:sz w:val="18"/>
                <w:szCs w:val="18"/>
              </w:rPr>
              <w:t>Rokovi postignuća ključnih točaka</w:t>
            </w:r>
          </w:p>
        </w:tc>
        <w:tc>
          <w:tcPr>
            <w:tcW w:w="2417" w:type="dxa"/>
          </w:tcPr>
          <w:p w14:paraId="60D08AD4" w14:textId="77777777" w:rsidR="00B77D33" w:rsidRPr="00D72A36" w:rsidRDefault="00B77D33">
            <w:pPr>
              <w:pStyle w:val="ListParagraph"/>
              <w:numPr>
                <w:ilvl w:val="0"/>
                <w:numId w:val="82"/>
              </w:numPr>
              <w:jc w:val="left"/>
              <w:rPr>
                <w:rFonts w:cs="Calibri"/>
                <w:sz w:val="18"/>
                <w:szCs w:val="18"/>
              </w:rPr>
            </w:pPr>
            <w:r w:rsidRPr="00D72A36">
              <w:rPr>
                <w:rFonts w:cs="Calibri"/>
                <w:sz w:val="18"/>
                <w:szCs w:val="18"/>
              </w:rPr>
              <w:t>2027.</w:t>
            </w:r>
          </w:p>
        </w:tc>
      </w:tr>
      <w:tr w:rsidR="00B77D33" w:rsidRPr="00ED5789" w14:paraId="4838B06C" w14:textId="77777777" w:rsidTr="000B2AF3">
        <w:trPr>
          <w:trHeight w:val="192"/>
        </w:trPr>
        <w:tc>
          <w:tcPr>
            <w:tcW w:w="1961" w:type="dxa"/>
            <w:vMerge/>
            <w:shd w:val="clear" w:color="auto" w:fill="45B0E1" w:themeFill="accent1" w:themeFillTint="99"/>
          </w:tcPr>
          <w:p w14:paraId="0AAEB523" w14:textId="77777777" w:rsidR="00B77D33" w:rsidRPr="00D72A36" w:rsidRDefault="00B77D33" w:rsidP="000B2AF3">
            <w:pPr>
              <w:rPr>
                <w:rFonts w:cs="Calibri"/>
                <w:sz w:val="18"/>
                <w:szCs w:val="18"/>
              </w:rPr>
            </w:pPr>
          </w:p>
        </w:tc>
        <w:tc>
          <w:tcPr>
            <w:tcW w:w="2570" w:type="dxa"/>
          </w:tcPr>
          <w:p w14:paraId="6B67BDE7" w14:textId="77777777" w:rsidR="00B77D33" w:rsidRPr="00D72A36" w:rsidRDefault="00B77D33">
            <w:pPr>
              <w:pStyle w:val="ListParagraph"/>
              <w:numPr>
                <w:ilvl w:val="0"/>
                <w:numId w:val="82"/>
              </w:numPr>
              <w:jc w:val="left"/>
              <w:rPr>
                <w:rFonts w:cs="Calibri"/>
                <w:sz w:val="18"/>
                <w:szCs w:val="18"/>
              </w:rPr>
            </w:pPr>
            <w:r w:rsidRPr="00D72A36">
              <w:rPr>
                <w:rFonts w:cs="Calibri"/>
                <w:sz w:val="18"/>
                <w:szCs w:val="18"/>
              </w:rPr>
              <w:t>postavljanje opreme</w:t>
            </w:r>
          </w:p>
        </w:tc>
        <w:tc>
          <w:tcPr>
            <w:tcW w:w="1843" w:type="dxa"/>
            <w:vMerge/>
            <w:shd w:val="clear" w:color="auto" w:fill="45B0E1" w:themeFill="accent1" w:themeFillTint="99"/>
          </w:tcPr>
          <w:p w14:paraId="05ED3DFC" w14:textId="77777777" w:rsidR="00B77D33" w:rsidRPr="00D72A36" w:rsidRDefault="00B77D33" w:rsidP="000B2AF3">
            <w:pPr>
              <w:rPr>
                <w:rFonts w:cs="Calibri"/>
                <w:sz w:val="18"/>
                <w:szCs w:val="18"/>
              </w:rPr>
            </w:pPr>
          </w:p>
        </w:tc>
        <w:tc>
          <w:tcPr>
            <w:tcW w:w="2417" w:type="dxa"/>
          </w:tcPr>
          <w:p w14:paraId="796F91C8" w14:textId="77777777" w:rsidR="00B77D33" w:rsidRPr="00D72A36" w:rsidRDefault="00B77D33">
            <w:pPr>
              <w:pStyle w:val="ListParagraph"/>
              <w:numPr>
                <w:ilvl w:val="0"/>
                <w:numId w:val="82"/>
              </w:numPr>
              <w:jc w:val="left"/>
              <w:rPr>
                <w:rFonts w:cs="Calibri"/>
                <w:sz w:val="18"/>
                <w:szCs w:val="18"/>
              </w:rPr>
            </w:pPr>
            <w:r w:rsidRPr="00D72A36">
              <w:rPr>
                <w:rFonts w:cs="Calibri"/>
                <w:sz w:val="18"/>
                <w:szCs w:val="18"/>
              </w:rPr>
              <w:t>2028.</w:t>
            </w:r>
          </w:p>
        </w:tc>
      </w:tr>
      <w:tr w:rsidR="00B77D33" w:rsidRPr="00ED5789" w14:paraId="4B75EB7C" w14:textId="77777777" w:rsidTr="000B2AF3">
        <w:trPr>
          <w:trHeight w:val="95"/>
        </w:trPr>
        <w:tc>
          <w:tcPr>
            <w:tcW w:w="1961" w:type="dxa"/>
            <w:vMerge w:val="restart"/>
            <w:shd w:val="clear" w:color="auto" w:fill="45B0E1" w:themeFill="accent1" w:themeFillTint="99"/>
          </w:tcPr>
          <w:p w14:paraId="41D5085C" w14:textId="77777777" w:rsidR="00B77D33" w:rsidRPr="00D72A36" w:rsidRDefault="00B77D33" w:rsidP="000B2AF3">
            <w:pPr>
              <w:rPr>
                <w:rFonts w:cs="Calibri"/>
                <w:sz w:val="18"/>
                <w:szCs w:val="18"/>
              </w:rPr>
            </w:pPr>
            <w:r w:rsidRPr="00D72A36">
              <w:rPr>
                <w:rFonts w:cs="Calibri"/>
                <w:sz w:val="18"/>
                <w:szCs w:val="18"/>
              </w:rPr>
              <w:t>Vrijednost projekta</w:t>
            </w:r>
          </w:p>
        </w:tc>
        <w:tc>
          <w:tcPr>
            <w:tcW w:w="2570" w:type="dxa"/>
            <w:vMerge w:val="restart"/>
          </w:tcPr>
          <w:p w14:paraId="24AE8532" w14:textId="77777777" w:rsidR="00B77D33" w:rsidRPr="00D72A36" w:rsidRDefault="00B77D33" w:rsidP="000B2AF3">
            <w:pPr>
              <w:rPr>
                <w:rFonts w:cs="Calibri"/>
                <w:sz w:val="18"/>
                <w:szCs w:val="18"/>
              </w:rPr>
            </w:pPr>
            <w:r w:rsidRPr="00D72A36">
              <w:rPr>
                <w:rFonts w:cs="Calibri"/>
                <w:sz w:val="18"/>
                <w:szCs w:val="18"/>
              </w:rPr>
              <w:t>5.000,00EUR</w:t>
            </w:r>
          </w:p>
        </w:tc>
        <w:tc>
          <w:tcPr>
            <w:tcW w:w="1843" w:type="dxa"/>
            <w:shd w:val="clear" w:color="auto" w:fill="45B0E1" w:themeFill="accent1" w:themeFillTint="99"/>
          </w:tcPr>
          <w:p w14:paraId="5638857C" w14:textId="77777777" w:rsidR="00B77D33" w:rsidRPr="00D72A36" w:rsidRDefault="00B77D33" w:rsidP="000B2AF3">
            <w:pPr>
              <w:rPr>
                <w:rFonts w:cs="Calibri"/>
                <w:sz w:val="18"/>
                <w:szCs w:val="18"/>
              </w:rPr>
            </w:pPr>
            <w:r w:rsidRPr="00D72A36">
              <w:rPr>
                <w:rFonts w:cs="Calibri"/>
                <w:sz w:val="18"/>
                <w:szCs w:val="18"/>
              </w:rPr>
              <w:t>Vlastita sredstva</w:t>
            </w:r>
          </w:p>
        </w:tc>
        <w:tc>
          <w:tcPr>
            <w:tcW w:w="2417" w:type="dxa"/>
          </w:tcPr>
          <w:p w14:paraId="5165DA56" w14:textId="77777777" w:rsidR="00B77D33" w:rsidRPr="00D72A36" w:rsidRDefault="00B77D33" w:rsidP="000B2AF3">
            <w:pPr>
              <w:rPr>
                <w:rFonts w:cs="Calibri"/>
                <w:sz w:val="18"/>
                <w:szCs w:val="18"/>
              </w:rPr>
            </w:pPr>
            <w:r w:rsidRPr="00D72A36">
              <w:rPr>
                <w:rFonts w:cs="Calibri"/>
                <w:sz w:val="18"/>
                <w:szCs w:val="18"/>
              </w:rPr>
              <w:t>0,00EUR</w:t>
            </w:r>
          </w:p>
        </w:tc>
      </w:tr>
      <w:tr w:rsidR="00B77D33" w:rsidRPr="00ED5789" w14:paraId="17372BF1" w14:textId="77777777" w:rsidTr="000B2AF3">
        <w:trPr>
          <w:trHeight w:val="94"/>
        </w:trPr>
        <w:tc>
          <w:tcPr>
            <w:tcW w:w="1961" w:type="dxa"/>
            <w:vMerge/>
            <w:shd w:val="clear" w:color="auto" w:fill="45B0E1" w:themeFill="accent1" w:themeFillTint="99"/>
          </w:tcPr>
          <w:p w14:paraId="05D7D083" w14:textId="77777777" w:rsidR="00B77D33" w:rsidRPr="00D72A36" w:rsidRDefault="00B77D33" w:rsidP="000B2AF3">
            <w:pPr>
              <w:rPr>
                <w:rFonts w:cs="Calibri"/>
                <w:sz w:val="18"/>
                <w:szCs w:val="18"/>
              </w:rPr>
            </w:pPr>
          </w:p>
        </w:tc>
        <w:tc>
          <w:tcPr>
            <w:tcW w:w="2570" w:type="dxa"/>
            <w:vMerge/>
          </w:tcPr>
          <w:p w14:paraId="4366EA9C" w14:textId="77777777" w:rsidR="00B77D33" w:rsidRPr="00D72A36" w:rsidRDefault="00B77D33" w:rsidP="000B2AF3">
            <w:pPr>
              <w:rPr>
                <w:rFonts w:cs="Calibri"/>
                <w:sz w:val="18"/>
                <w:szCs w:val="18"/>
              </w:rPr>
            </w:pPr>
          </w:p>
        </w:tc>
        <w:tc>
          <w:tcPr>
            <w:tcW w:w="1843" w:type="dxa"/>
            <w:shd w:val="clear" w:color="auto" w:fill="45B0E1" w:themeFill="accent1" w:themeFillTint="99"/>
          </w:tcPr>
          <w:p w14:paraId="5E434547" w14:textId="77777777" w:rsidR="00B77D33" w:rsidRPr="00D72A36" w:rsidRDefault="00B77D33" w:rsidP="000B2AF3">
            <w:pPr>
              <w:rPr>
                <w:rFonts w:cs="Calibri"/>
                <w:sz w:val="18"/>
                <w:szCs w:val="18"/>
              </w:rPr>
            </w:pPr>
            <w:r w:rsidRPr="00D72A36">
              <w:rPr>
                <w:rFonts w:cs="Calibri"/>
                <w:sz w:val="18"/>
                <w:szCs w:val="18"/>
              </w:rPr>
              <w:t>Izvori sufinanciranja</w:t>
            </w:r>
          </w:p>
        </w:tc>
        <w:tc>
          <w:tcPr>
            <w:tcW w:w="2417" w:type="dxa"/>
          </w:tcPr>
          <w:p w14:paraId="55C59021" w14:textId="77777777" w:rsidR="00B77D33" w:rsidRPr="00D72A36" w:rsidRDefault="00B77D33" w:rsidP="000B2AF3">
            <w:pPr>
              <w:rPr>
                <w:rFonts w:cs="Calibri"/>
                <w:sz w:val="18"/>
                <w:szCs w:val="18"/>
              </w:rPr>
            </w:pPr>
            <w:r w:rsidRPr="00D72A36">
              <w:rPr>
                <w:rFonts w:cs="Calibri"/>
                <w:sz w:val="18"/>
                <w:szCs w:val="18"/>
              </w:rPr>
              <w:t xml:space="preserve">Proračun grada Otočca, Ministarstvo zaštite okoliša i zelene tranzicije </w:t>
            </w:r>
          </w:p>
        </w:tc>
      </w:tr>
      <w:tr w:rsidR="00B77D33" w:rsidRPr="00ED5789" w14:paraId="7CD1C255" w14:textId="77777777" w:rsidTr="000B2AF3">
        <w:tc>
          <w:tcPr>
            <w:tcW w:w="1961" w:type="dxa"/>
            <w:shd w:val="clear" w:color="auto" w:fill="45B0E1" w:themeFill="accent1" w:themeFillTint="99"/>
          </w:tcPr>
          <w:p w14:paraId="3A9D69E2" w14:textId="77777777" w:rsidR="00B77D33" w:rsidRPr="00D72A36" w:rsidRDefault="00B77D33" w:rsidP="000B2AF3">
            <w:pPr>
              <w:rPr>
                <w:rFonts w:cs="Calibri"/>
                <w:sz w:val="18"/>
                <w:szCs w:val="18"/>
              </w:rPr>
            </w:pPr>
            <w:r w:rsidRPr="00D72A36">
              <w:rPr>
                <w:rFonts w:cs="Calibri"/>
                <w:sz w:val="18"/>
                <w:szCs w:val="18"/>
              </w:rPr>
              <w:t>Status studijsko-projektne dokumentacije</w:t>
            </w:r>
          </w:p>
        </w:tc>
        <w:tc>
          <w:tcPr>
            <w:tcW w:w="6830" w:type="dxa"/>
            <w:gridSpan w:val="3"/>
          </w:tcPr>
          <w:p w14:paraId="43F3D8D2" w14:textId="77777777" w:rsidR="00B77D33" w:rsidRPr="00D72A36" w:rsidRDefault="00B77D33" w:rsidP="000B2AF3">
            <w:pPr>
              <w:rPr>
                <w:rFonts w:cs="Calibri"/>
                <w:sz w:val="18"/>
                <w:szCs w:val="18"/>
              </w:rPr>
            </w:pPr>
            <w:r w:rsidRPr="00D72A36">
              <w:rPr>
                <w:rFonts w:cs="Calibri"/>
                <w:sz w:val="18"/>
                <w:szCs w:val="18"/>
              </w:rPr>
              <w:t>Dokumentacija nije izrađena.</w:t>
            </w:r>
          </w:p>
        </w:tc>
      </w:tr>
      <w:tr w:rsidR="00B77D33" w:rsidRPr="00ED5789" w14:paraId="1F446547" w14:textId="77777777" w:rsidTr="000B2AF3">
        <w:tc>
          <w:tcPr>
            <w:tcW w:w="1961" w:type="dxa"/>
            <w:shd w:val="clear" w:color="auto" w:fill="45B0E1" w:themeFill="accent1" w:themeFillTint="99"/>
          </w:tcPr>
          <w:p w14:paraId="1619331D" w14:textId="77777777" w:rsidR="00B77D33" w:rsidRPr="00D72A36" w:rsidRDefault="00B77D33" w:rsidP="000B2AF3">
            <w:pPr>
              <w:rPr>
                <w:rFonts w:cs="Calibri"/>
                <w:sz w:val="18"/>
                <w:szCs w:val="18"/>
              </w:rPr>
            </w:pPr>
          </w:p>
          <w:p w14:paraId="5FCA9927" w14:textId="77777777" w:rsidR="00B77D33" w:rsidRPr="00D72A36" w:rsidRDefault="00B77D33" w:rsidP="000B2AF3">
            <w:pPr>
              <w:rPr>
                <w:rFonts w:cs="Calibri"/>
                <w:sz w:val="18"/>
                <w:szCs w:val="18"/>
              </w:rPr>
            </w:pPr>
            <w:r w:rsidRPr="00D72A36">
              <w:rPr>
                <w:rFonts w:cs="Calibri"/>
                <w:sz w:val="18"/>
                <w:szCs w:val="18"/>
              </w:rPr>
              <w:t>Prioritet</w:t>
            </w:r>
          </w:p>
          <w:p w14:paraId="7A626127" w14:textId="77777777" w:rsidR="00B77D33" w:rsidRPr="00D72A36" w:rsidRDefault="00B77D33" w:rsidP="000B2AF3">
            <w:pPr>
              <w:rPr>
                <w:rFonts w:cs="Calibri"/>
                <w:sz w:val="18"/>
                <w:szCs w:val="18"/>
              </w:rPr>
            </w:pPr>
          </w:p>
        </w:tc>
        <w:tc>
          <w:tcPr>
            <w:tcW w:w="6830" w:type="dxa"/>
            <w:gridSpan w:val="3"/>
          </w:tcPr>
          <w:p w14:paraId="2B361C44" w14:textId="77777777" w:rsidR="00B77D33" w:rsidRPr="00D72A36" w:rsidRDefault="00B77D33" w:rsidP="000B2AF3">
            <w:pPr>
              <w:rPr>
                <w:rFonts w:cs="Calibri"/>
                <w:sz w:val="18"/>
                <w:szCs w:val="18"/>
              </w:rPr>
            </w:pPr>
          </w:p>
          <w:p w14:paraId="55E7235C" w14:textId="77777777" w:rsidR="00B77D33" w:rsidRPr="00D72A36" w:rsidRDefault="00B77D33" w:rsidP="000B2AF3">
            <w:pPr>
              <w:rPr>
                <w:rFonts w:cs="Calibri"/>
                <w:sz w:val="18"/>
                <w:szCs w:val="18"/>
              </w:rPr>
            </w:pPr>
            <w:r w:rsidRPr="00D72A36">
              <w:rPr>
                <w:rFonts w:cs="Calibri"/>
                <w:sz w:val="18"/>
                <w:szCs w:val="18"/>
              </w:rPr>
              <w:t>Visok.</w:t>
            </w:r>
          </w:p>
        </w:tc>
      </w:tr>
    </w:tbl>
    <w:p w14:paraId="7237EBCD" w14:textId="342D28BE" w:rsidR="00644C1B" w:rsidRDefault="00644C1B">
      <w:pPr>
        <w:jc w:val="left"/>
        <w:rPr>
          <w:rFonts w:cs="Calibri"/>
          <w:lang w:eastAsia="hr-HR"/>
        </w:rPr>
      </w:pPr>
      <w:r>
        <w:rPr>
          <w:rFonts w:cs="Calibri"/>
          <w:lang w:eastAsia="hr-HR"/>
        </w:rP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3A75C478" w14:textId="77777777" w:rsidTr="000B2AF3">
        <w:tc>
          <w:tcPr>
            <w:tcW w:w="1961" w:type="dxa"/>
            <w:shd w:val="clear" w:color="auto" w:fill="45B0E1" w:themeFill="accent1" w:themeFillTint="99"/>
          </w:tcPr>
          <w:p w14:paraId="665DFD4C" w14:textId="77777777" w:rsidR="00B77D33" w:rsidRPr="00C0421D" w:rsidRDefault="00B77D33" w:rsidP="000B2AF3">
            <w:pPr>
              <w:rPr>
                <w:rFonts w:cs="Calibri"/>
                <w:sz w:val="18"/>
                <w:szCs w:val="18"/>
              </w:rPr>
            </w:pPr>
          </w:p>
          <w:p w14:paraId="3ECB471E" w14:textId="77777777" w:rsidR="00B77D33" w:rsidRPr="00C0421D" w:rsidRDefault="00B77D33" w:rsidP="000B2AF3">
            <w:pPr>
              <w:rPr>
                <w:rFonts w:cs="Calibri"/>
                <w:sz w:val="18"/>
                <w:szCs w:val="18"/>
              </w:rPr>
            </w:pPr>
            <w:r w:rsidRPr="00C0421D">
              <w:rPr>
                <w:rFonts w:cs="Calibri"/>
                <w:sz w:val="18"/>
                <w:szCs w:val="18"/>
              </w:rPr>
              <w:t>Naziv projekta:</w:t>
            </w:r>
          </w:p>
          <w:p w14:paraId="17742311"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5D71FC7F" w14:textId="77777777" w:rsidR="00B77D33" w:rsidRPr="00C0421D" w:rsidRDefault="00B77D33" w:rsidP="000B2AF3">
            <w:pPr>
              <w:jc w:val="center"/>
              <w:rPr>
                <w:rFonts w:cs="Calibri"/>
                <w:b/>
                <w:sz w:val="18"/>
                <w:szCs w:val="18"/>
              </w:rPr>
            </w:pPr>
          </w:p>
          <w:p w14:paraId="78F06C40" w14:textId="77777777" w:rsidR="00B77D33" w:rsidRPr="00C0421D" w:rsidRDefault="00B77D33" w:rsidP="00644C1B">
            <w:pPr>
              <w:pStyle w:val="Heading4"/>
            </w:pPr>
            <w:r w:rsidRPr="00C0421D">
              <w:tab/>
            </w:r>
            <w:bookmarkStart w:id="285" w:name="_Toc215563557"/>
            <w:r w:rsidRPr="00C0421D">
              <w:t>Pametna klupa i pametno solarno stablo</w:t>
            </w:r>
            <w:bookmarkEnd w:id="285"/>
          </w:p>
        </w:tc>
      </w:tr>
      <w:tr w:rsidR="00B77D33" w:rsidRPr="00ED5789" w14:paraId="26B0F975" w14:textId="77777777" w:rsidTr="000B2AF3">
        <w:tc>
          <w:tcPr>
            <w:tcW w:w="1961" w:type="dxa"/>
            <w:shd w:val="clear" w:color="auto" w:fill="45B0E1" w:themeFill="accent1" w:themeFillTint="99"/>
          </w:tcPr>
          <w:p w14:paraId="52FEF4C0"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1A005CB1" w14:textId="77777777" w:rsidR="00B77D33" w:rsidRPr="0050285F" w:rsidRDefault="00B77D33" w:rsidP="000B2AF3">
            <w:pPr>
              <w:rPr>
                <w:rFonts w:cs="Calibri"/>
                <w:sz w:val="18"/>
                <w:szCs w:val="18"/>
              </w:rPr>
            </w:pPr>
            <w:r w:rsidRPr="0050285F">
              <w:rPr>
                <w:rFonts w:cs="Calibri"/>
                <w:sz w:val="18"/>
                <w:szCs w:val="18"/>
              </w:rPr>
              <w:t>Solarne klupe predstavljaju pametne klupe koje je moguće puniti tijekom cijelog dana, zahvaljujući sunčevoj energiji koju solarni paneli provode do baterija. Višak</w:t>
            </w:r>
          </w:p>
          <w:p w14:paraId="1AF0BE35" w14:textId="77777777" w:rsidR="00B77D33" w:rsidRPr="0050285F" w:rsidRDefault="00B77D33" w:rsidP="000B2AF3">
            <w:pPr>
              <w:rPr>
                <w:rFonts w:cs="Calibri"/>
                <w:sz w:val="18"/>
                <w:szCs w:val="18"/>
              </w:rPr>
            </w:pPr>
            <w:r w:rsidRPr="0050285F">
              <w:rPr>
                <w:rFonts w:cs="Calibri"/>
                <w:sz w:val="18"/>
                <w:szCs w:val="18"/>
              </w:rPr>
              <w:t>energije pohranjuje se i omogućava neometan rad i do nekoliko dana u slučaju</w:t>
            </w:r>
          </w:p>
          <w:p w14:paraId="20BDAACF" w14:textId="77777777" w:rsidR="00B77D33" w:rsidRPr="0050285F" w:rsidRDefault="00B77D33" w:rsidP="000B2AF3">
            <w:pPr>
              <w:rPr>
                <w:rFonts w:cs="Calibri"/>
                <w:sz w:val="18"/>
                <w:szCs w:val="18"/>
              </w:rPr>
            </w:pPr>
            <w:r w:rsidRPr="0050285F">
              <w:rPr>
                <w:rFonts w:cs="Calibri"/>
                <w:sz w:val="18"/>
                <w:szCs w:val="18"/>
              </w:rPr>
              <w:t>lošijih vremenskih uvjeta. Pametna klupa omogućava bežično i USB punjenje</w:t>
            </w:r>
          </w:p>
          <w:p w14:paraId="274E797A" w14:textId="77777777" w:rsidR="00B77D33" w:rsidRPr="0050285F" w:rsidRDefault="00B77D33" w:rsidP="000B2AF3">
            <w:pPr>
              <w:rPr>
                <w:rFonts w:cs="Calibri"/>
                <w:sz w:val="18"/>
                <w:szCs w:val="18"/>
              </w:rPr>
            </w:pPr>
            <w:r w:rsidRPr="0050285F">
              <w:rPr>
                <w:rFonts w:cs="Calibri"/>
                <w:sz w:val="18"/>
                <w:szCs w:val="18"/>
              </w:rPr>
              <w:t xml:space="preserve">mobitela, tableta, laptopa i ostalih elektroničkih uređaja. </w:t>
            </w:r>
          </w:p>
          <w:p w14:paraId="08971298" w14:textId="77777777" w:rsidR="00B77D33" w:rsidRPr="0050285F" w:rsidRDefault="00B77D33" w:rsidP="000B2AF3">
            <w:pPr>
              <w:rPr>
                <w:rFonts w:cs="Calibri"/>
                <w:sz w:val="18"/>
                <w:szCs w:val="18"/>
              </w:rPr>
            </w:pPr>
            <w:r w:rsidRPr="0050285F">
              <w:rPr>
                <w:rFonts w:cs="Calibri"/>
                <w:sz w:val="18"/>
                <w:szCs w:val="18"/>
              </w:rPr>
              <w:t>Postavljanje pametne klupe unaprijedit će se kvalitetu života stanovnika i posjetilaca.</w:t>
            </w:r>
          </w:p>
        </w:tc>
      </w:tr>
      <w:tr w:rsidR="00B77D33" w:rsidRPr="00ED5789" w14:paraId="512E85AD" w14:textId="77777777" w:rsidTr="000B2AF3">
        <w:tc>
          <w:tcPr>
            <w:tcW w:w="1961" w:type="dxa"/>
            <w:shd w:val="clear" w:color="auto" w:fill="45B0E1" w:themeFill="accent1" w:themeFillTint="99"/>
          </w:tcPr>
          <w:p w14:paraId="6E5EC5BB" w14:textId="77777777" w:rsidR="00B77D33" w:rsidRPr="00C0421D" w:rsidRDefault="00B77D33" w:rsidP="000B2AF3">
            <w:pPr>
              <w:rPr>
                <w:rFonts w:cs="Calibri"/>
                <w:sz w:val="18"/>
                <w:szCs w:val="18"/>
              </w:rPr>
            </w:pPr>
          </w:p>
          <w:p w14:paraId="44D49B08"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2B4C64BD" w14:textId="77777777" w:rsidR="00B77D33" w:rsidRPr="0050285F" w:rsidRDefault="00B77D33" w:rsidP="000B2AF3">
            <w:pPr>
              <w:rPr>
                <w:rFonts w:cs="Calibri"/>
                <w:sz w:val="18"/>
                <w:szCs w:val="18"/>
              </w:rPr>
            </w:pPr>
          </w:p>
          <w:p w14:paraId="2CC1708A" w14:textId="77777777" w:rsidR="00B77D33" w:rsidRPr="0050285F" w:rsidRDefault="00B77D33" w:rsidP="000B2AF3">
            <w:pPr>
              <w:rPr>
                <w:rFonts w:cs="Calibri"/>
                <w:sz w:val="18"/>
                <w:szCs w:val="18"/>
              </w:rPr>
            </w:pPr>
            <w:r w:rsidRPr="0050285F">
              <w:rPr>
                <w:rFonts w:cs="Calibri"/>
                <w:sz w:val="18"/>
                <w:szCs w:val="18"/>
              </w:rPr>
              <w:t>Projekt pozitivno doprinosi sljedećim obaveznim pokazateljima održivosti:</w:t>
            </w:r>
          </w:p>
          <w:p w14:paraId="14073BB9" w14:textId="77777777" w:rsidR="00B77D33" w:rsidRPr="0050285F" w:rsidRDefault="00B77D33">
            <w:pPr>
              <w:pStyle w:val="ListParagraph"/>
              <w:numPr>
                <w:ilvl w:val="0"/>
                <w:numId w:val="83"/>
              </w:numPr>
              <w:rPr>
                <w:rFonts w:cs="Calibri"/>
                <w:sz w:val="18"/>
                <w:szCs w:val="18"/>
              </w:rPr>
            </w:pPr>
            <w:r w:rsidRPr="0050285F">
              <w:rPr>
                <w:rFonts w:cs="Calibri"/>
                <w:sz w:val="18"/>
                <w:szCs w:val="18"/>
              </w:rPr>
              <w:t>Zadovoljstvo lokalnog stanovništva turizmom (ZL-2)</w:t>
            </w:r>
          </w:p>
          <w:p w14:paraId="748AD6A9" w14:textId="77777777" w:rsidR="00B77D33" w:rsidRPr="0050285F" w:rsidRDefault="00B77D33">
            <w:pPr>
              <w:pStyle w:val="ListParagraph"/>
              <w:numPr>
                <w:ilvl w:val="0"/>
                <w:numId w:val="83"/>
              </w:numPr>
              <w:rPr>
                <w:rFonts w:cs="Calibri"/>
                <w:sz w:val="18"/>
                <w:szCs w:val="18"/>
              </w:rPr>
            </w:pPr>
            <w:r w:rsidRPr="0050285F">
              <w:rPr>
                <w:rFonts w:cs="Calibri"/>
                <w:sz w:val="18"/>
                <w:szCs w:val="18"/>
              </w:rPr>
              <w:t>Zadovoljstvo cjelokupnim boravkom u destinaciji (ZT-1)</w:t>
            </w:r>
          </w:p>
          <w:p w14:paraId="3B89A994" w14:textId="77777777" w:rsidR="00B77D33" w:rsidRDefault="00B77D33">
            <w:pPr>
              <w:pStyle w:val="ListParagraph"/>
              <w:numPr>
                <w:ilvl w:val="0"/>
                <w:numId w:val="83"/>
              </w:numPr>
              <w:rPr>
                <w:rFonts w:cs="Calibri"/>
                <w:sz w:val="18"/>
                <w:szCs w:val="18"/>
              </w:rPr>
            </w:pPr>
            <w:r w:rsidRPr="0050285F">
              <w:rPr>
                <w:rFonts w:cs="Calibri"/>
                <w:sz w:val="18"/>
                <w:szCs w:val="18"/>
              </w:rPr>
              <w:t>Uspostavljene politike za poticanje smanjenja ovisnosti o fosilnim gorivima, poboljšanje energetske učinkovitosti i unapređenja korištenja tehnologija obnovljive energije (SUPK-1)</w:t>
            </w:r>
          </w:p>
          <w:p w14:paraId="0D5A02EA" w14:textId="036C94F2" w:rsidR="0050285F" w:rsidRPr="0050285F" w:rsidRDefault="0050285F" w:rsidP="0050285F">
            <w:pPr>
              <w:rPr>
                <w:rFonts w:cs="Calibri"/>
                <w:sz w:val="18"/>
                <w:szCs w:val="18"/>
              </w:rPr>
            </w:pPr>
            <w:r w:rsidRPr="00D72A36">
              <w:rPr>
                <w:rFonts w:cs="Calibri"/>
                <w:sz w:val="18"/>
                <w:szCs w:val="18"/>
              </w:rPr>
              <w:t xml:space="preserve">Boljom kvalitetom ponude </w:t>
            </w:r>
            <w:r>
              <w:rPr>
                <w:rFonts w:cs="Calibri"/>
                <w:sz w:val="18"/>
                <w:szCs w:val="18"/>
              </w:rPr>
              <w:t xml:space="preserve">javnih usluga </w:t>
            </w:r>
            <w:r w:rsidRPr="00D72A36">
              <w:rPr>
                <w:rFonts w:cs="Calibri"/>
                <w:sz w:val="18"/>
                <w:szCs w:val="18"/>
              </w:rPr>
              <w:t xml:space="preserve">utjecat će se na zadovoljstvo turista </w:t>
            </w:r>
            <w:r>
              <w:rPr>
                <w:rFonts w:cs="Calibri"/>
                <w:sz w:val="18"/>
                <w:szCs w:val="18"/>
              </w:rPr>
              <w:t xml:space="preserve">te na </w:t>
            </w:r>
            <w:r w:rsidRPr="00D72A36">
              <w:rPr>
                <w:rFonts w:cs="Calibri"/>
                <w:sz w:val="18"/>
                <w:szCs w:val="18"/>
              </w:rPr>
              <w:t xml:space="preserve"> stupanj zadovoljstva</w:t>
            </w:r>
            <w:r>
              <w:rPr>
                <w:rFonts w:cs="Calibri"/>
                <w:sz w:val="18"/>
                <w:szCs w:val="18"/>
              </w:rPr>
              <w:t xml:space="preserve"> lokalnog stanovništva</w:t>
            </w:r>
            <w:r w:rsidRPr="00D72A36">
              <w:rPr>
                <w:rFonts w:cs="Calibri"/>
                <w:sz w:val="18"/>
                <w:szCs w:val="18"/>
              </w:rPr>
              <w:t>.</w:t>
            </w:r>
            <w:r>
              <w:rPr>
                <w:rFonts w:cs="Calibri"/>
                <w:sz w:val="18"/>
                <w:szCs w:val="18"/>
              </w:rPr>
              <w:t xml:space="preserve"> Projekt je ujedno dio uspostave politika kojima je u fokusu energetska održivost.</w:t>
            </w:r>
          </w:p>
        </w:tc>
      </w:tr>
      <w:tr w:rsidR="00B77D33" w:rsidRPr="00ED5789" w14:paraId="46A470F8" w14:textId="77777777" w:rsidTr="000B2AF3">
        <w:tc>
          <w:tcPr>
            <w:tcW w:w="1961" w:type="dxa"/>
            <w:shd w:val="clear" w:color="auto" w:fill="45B0E1" w:themeFill="accent1" w:themeFillTint="99"/>
          </w:tcPr>
          <w:p w14:paraId="00CB204F"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0BA31DBE" w14:textId="77777777" w:rsidR="00B77D33" w:rsidRPr="0050285F" w:rsidRDefault="00B77D33" w:rsidP="000B2AF3">
            <w:pPr>
              <w:pStyle w:val="ListParagraph"/>
              <w:spacing w:line="276" w:lineRule="auto"/>
              <w:rPr>
                <w:rFonts w:cs="Calibri"/>
                <w:sz w:val="18"/>
                <w:szCs w:val="18"/>
              </w:rPr>
            </w:pPr>
            <w:r w:rsidRPr="0050285F">
              <w:rPr>
                <w:rFonts w:cs="Calibri"/>
                <w:sz w:val="18"/>
                <w:szCs w:val="18"/>
              </w:rPr>
              <w:t>Grad Otočac</w:t>
            </w:r>
          </w:p>
        </w:tc>
        <w:tc>
          <w:tcPr>
            <w:tcW w:w="1843" w:type="dxa"/>
            <w:shd w:val="clear" w:color="auto" w:fill="45B0E1" w:themeFill="accent1" w:themeFillTint="99"/>
          </w:tcPr>
          <w:p w14:paraId="0BB8A77E" w14:textId="77777777" w:rsidR="00B77D33" w:rsidRPr="0050285F" w:rsidRDefault="00B77D33" w:rsidP="000B2AF3">
            <w:pPr>
              <w:spacing w:line="276" w:lineRule="auto"/>
              <w:rPr>
                <w:rFonts w:cs="Calibri"/>
                <w:sz w:val="18"/>
                <w:szCs w:val="18"/>
              </w:rPr>
            </w:pPr>
            <w:r w:rsidRPr="0050285F">
              <w:rPr>
                <w:rFonts w:cs="Calibri"/>
                <w:sz w:val="18"/>
                <w:szCs w:val="18"/>
              </w:rPr>
              <w:t>Lokacija provedbe</w:t>
            </w:r>
          </w:p>
        </w:tc>
        <w:tc>
          <w:tcPr>
            <w:tcW w:w="2417" w:type="dxa"/>
          </w:tcPr>
          <w:p w14:paraId="45FE44DB" w14:textId="77777777" w:rsidR="00B77D33" w:rsidRPr="0050285F" w:rsidRDefault="00B77D33" w:rsidP="000B2AF3">
            <w:pPr>
              <w:pStyle w:val="ListParagraph"/>
              <w:spacing w:line="276" w:lineRule="auto"/>
              <w:rPr>
                <w:rFonts w:cs="Calibri"/>
                <w:sz w:val="18"/>
                <w:szCs w:val="18"/>
              </w:rPr>
            </w:pPr>
          </w:p>
        </w:tc>
      </w:tr>
      <w:tr w:rsidR="00B77D33" w:rsidRPr="00ED5789" w14:paraId="0BE7E3AF" w14:textId="77777777" w:rsidTr="000B2AF3">
        <w:tc>
          <w:tcPr>
            <w:tcW w:w="1961" w:type="dxa"/>
            <w:shd w:val="clear" w:color="auto" w:fill="45B0E1" w:themeFill="accent1" w:themeFillTint="99"/>
          </w:tcPr>
          <w:p w14:paraId="2D8EAF70"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55ED3141" w14:textId="77777777" w:rsidR="00B77D33" w:rsidRPr="0050285F" w:rsidRDefault="00B77D33" w:rsidP="000B2AF3">
            <w:pPr>
              <w:rPr>
                <w:rFonts w:cs="Calibri"/>
                <w:sz w:val="18"/>
                <w:szCs w:val="18"/>
              </w:rPr>
            </w:pPr>
            <w:r w:rsidRPr="0050285F">
              <w:rPr>
                <w:rFonts w:cs="Calibri"/>
                <w:sz w:val="18"/>
                <w:szCs w:val="18"/>
              </w:rPr>
              <w:t>2026.</w:t>
            </w:r>
          </w:p>
        </w:tc>
        <w:tc>
          <w:tcPr>
            <w:tcW w:w="1843" w:type="dxa"/>
            <w:shd w:val="clear" w:color="auto" w:fill="45B0E1" w:themeFill="accent1" w:themeFillTint="99"/>
          </w:tcPr>
          <w:p w14:paraId="07877517" w14:textId="77777777" w:rsidR="00B77D33" w:rsidRPr="0050285F" w:rsidRDefault="00B77D33" w:rsidP="000B2AF3">
            <w:pPr>
              <w:rPr>
                <w:rFonts w:cs="Calibri"/>
                <w:sz w:val="18"/>
                <w:szCs w:val="18"/>
              </w:rPr>
            </w:pPr>
            <w:r w:rsidRPr="0050285F">
              <w:rPr>
                <w:rFonts w:cs="Calibri"/>
                <w:sz w:val="18"/>
                <w:szCs w:val="18"/>
              </w:rPr>
              <w:t>Planirani rok završetka provedbe</w:t>
            </w:r>
          </w:p>
        </w:tc>
        <w:tc>
          <w:tcPr>
            <w:tcW w:w="2417" w:type="dxa"/>
          </w:tcPr>
          <w:p w14:paraId="72A3AB19" w14:textId="77777777" w:rsidR="00B77D33" w:rsidRPr="0050285F" w:rsidRDefault="00B77D33" w:rsidP="000B2AF3">
            <w:pPr>
              <w:rPr>
                <w:rFonts w:cs="Calibri"/>
                <w:sz w:val="18"/>
                <w:szCs w:val="18"/>
              </w:rPr>
            </w:pPr>
            <w:r w:rsidRPr="0050285F">
              <w:rPr>
                <w:rFonts w:cs="Calibri"/>
                <w:sz w:val="18"/>
                <w:szCs w:val="18"/>
              </w:rPr>
              <w:t>2028.</w:t>
            </w:r>
          </w:p>
        </w:tc>
      </w:tr>
      <w:tr w:rsidR="00B77D33" w:rsidRPr="00ED5789" w14:paraId="2C440339" w14:textId="77777777" w:rsidTr="000B2AF3">
        <w:trPr>
          <w:trHeight w:val="192"/>
        </w:trPr>
        <w:tc>
          <w:tcPr>
            <w:tcW w:w="1961" w:type="dxa"/>
            <w:vMerge w:val="restart"/>
            <w:shd w:val="clear" w:color="auto" w:fill="45B0E1" w:themeFill="accent1" w:themeFillTint="99"/>
          </w:tcPr>
          <w:p w14:paraId="5A165EF4"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2745A131" w14:textId="77777777" w:rsidR="00B77D33" w:rsidRPr="0050285F" w:rsidRDefault="00B77D33">
            <w:pPr>
              <w:pStyle w:val="ListParagraph"/>
              <w:numPr>
                <w:ilvl w:val="0"/>
                <w:numId w:val="82"/>
              </w:numPr>
              <w:jc w:val="left"/>
              <w:rPr>
                <w:rFonts w:cs="Calibri"/>
                <w:sz w:val="18"/>
                <w:szCs w:val="18"/>
              </w:rPr>
            </w:pPr>
            <w:r w:rsidRPr="0050285F">
              <w:rPr>
                <w:rFonts w:cs="Calibri"/>
                <w:sz w:val="18"/>
                <w:szCs w:val="18"/>
              </w:rPr>
              <w:t>izrada projektne dokumentacije</w:t>
            </w:r>
          </w:p>
        </w:tc>
        <w:tc>
          <w:tcPr>
            <w:tcW w:w="1843" w:type="dxa"/>
            <w:vMerge w:val="restart"/>
            <w:shd w:val="clear" w:color="auto" w:fill="45B0E1" w:themeFill="accent1" w:themeFillTint="99"/>
          </w:tcPr>
          <w:p w14:paraId="35459384" w14:textId="77777777" w:rsidR="00B77D33" w:rsidRPr="0050285F" w:rsidRDefault="00B77D33" w:rsidP="000B2AF3">
            <w:pPr>
              <w:rPr>
                <w:rFonts w:cs="Calibri"/>
                <w:sz w:val="18"/>
                <w:szCs w:val="18"/>
              </w:rPr>
            </w:pPr>
            <w:r w:rsidRPr="0050285F">
              <w:rPr>
                <w:rFonts w:cs="Calibri"/>
                <w:sz w:val="18"/>
                <w:szCs w:val="18"/>
              </w:rPr>
              <w:t>Rokovi postignuća ključnih točaka</w:t>
            </w:r>
          </w:p>
        </w:tc>
        <w:tc>
          <w:tcPr>
            <w:tcW w:w="2417" w:type="dxa"/>
          </w:tcPr>
          <w:p w14:paraId="49390A11" w14:textId="77777777" w:rsidR="00B77D33" w:rsidRPr="0050285F" w:rsidRDefault="00B77D33">
            <w:pPr>
              <w:pStyle w:val="ListParagraph"/>
              <w:numPr>
                <w:ilvl w:val="0"/>
                <w:numId w:val="82"/>
              </w:numPr>
              <w:jc w:val="left"/>
              <w:rPr>
                <w:rFonts w:cs="Calibri"/>
                <w:sz w:val="18"/>
                <w:szCs w:val="18"/>
              </w:rPr>
            </w:pPr>
            <w:r w:rsidRPr="0050285F">
              <w:rPr>
                <w:rFonts w:cs="Calibri"/>
                <w:sz w:val="18"/>
                <w:szCs w:val="18"/>
              </w:rPr>
              <w:t>2026.</w:t>
            </w:r>
          </w:p>
        </w:tc>
      </w:tr>
      <w:tr w:rsidR="00B77D33" w:rsidRPr="00ED5789" w14:paraId="2B6196B2" w14:textId="77777777" w:rsidTr="000B2AF3">
        <w:trPr>
          <w:trHeight w:val="192"/>
        </w:trPr>
        <w:tc>
          <w:tcPr>
            <w:tcW w:w="1961" w:type="dxa"/>
            <w:vMerge/>
            <w:shd w:val="clear" w:color="auto" w:fill="45B0E1" w:themeFill="accent1" w:themeFillTint="99"/>
          </w:tcPr>
          <w:p w14:paraId="483C5B67" w14:textId="77777777" w:rsidR="00B77D33" w:rsidRPr="00ED5789" w:rsidRDefault="00B77D33" w:rsidP="000B2AF3">
            <w:pPr>
              <w:rPr>
                <w:rFonts w:ascii="Arial" w:hAnsi="Arial" w:cs="Arial"/>
                <w:sz w:val="18"/>
                <w:szCs w:val="18"/>
              </w:rPr>
            </w:pPr>
          </w:p>
        </w:tc>
        <w:tc>
          <w:tcPr>
            <w:tcW w:w="2570" w:type="dxa"/>
          </w:tcPr>
          <w:p w14:paraId="4E8B5303" w14:textId="3CF094EF" w:rsidR="00B77D33" w:rsidRPr="0050285F" w:rsidRDefault="0050285F">
            <w:pPr>
              <w:pStyle w:val="ListParagraph"/>
              <w:numPr>
                <w:ilvl w:val="0"/>
                <w:numId w:val="82"/>
              </w:numPr>
              <w:jc w:val="left"/>
              <w:rPr>
                <w:rFonts w:cs="Calibri"/>
                <w:sz w:val="18"/>
                <w:szCs w:val="18"/>
              </w:rPr>
            </w:pPr>
            <w:r>
              <w:rPr>
                <w:rFonts w:cs="Calibri"/>
                <w:sz w:val="18"/>
                <w:szCs w:val="18"/>
              </w:rPr>
              <w:t>objekti u funkciji</w:t>
            </w:r>
          </w:p>
        </w:tc>
        <w:tc>
          <w:tcPr>
            <w:tcW w:w="1843" w:type="dxa"/>
            <w:vMerge/>
            <w:shd w:val="clear" w:color="auto" w:fill="45B0E1" w:themeFill="accent1" w:themeFillTint="99"/>
          </w:tcPr>
          <w:p w14:paraId="51FC76B3" w14:textId="77777777" w:rsidR="00B77D33" w:rsidRPr="0050285F" w:rsidRDefault="00B77D33" w:rsidP="000B2AF3">
            <w:pPr>
              <w:rPr>
                <w:rFonts w:cs="Calibri"/>
                <w:sz w:val="18"/>
                <w:szCs w:val="18"/>
              </w:rPr>
            </w:pPr>
          </w:p>
        </w:tc>
        <w:tc>
          <w:tcPr>
            <w:tcW w:w="2417" w:type="dxa"/>
          </w:tcPr>
          <w:p w14:paraId="5D629E59" w14:textId="7128ED9B" w:rsidR="00B77D33" w:rsidRPr="0050285F" w:rsidRDefault="00B77D33">
            <w:pPr>
              <w:pStyle w:val="ListParagraph"/>
              <w:numPr>
                <w:ilvl w:val="0"/>
                <w:numId w:val="82"/>
              </w:numPr>
              <w:jc w:val="left"/>
              <w:rPr>
                <w:rFonts w:cs="Calibri"/>
                <w:sz w:val="18"/>
                <w:szCs w:val="18"/>
              </w:rPr>
            </w:pPr>
            <w:r w:rsidRPr="0050285F">
              <w:rPr>
                <w:rFonts w:cs="Calibri"/>
                <w:sz w:val="18"/>
                <w:szCs w:val="18"/>
              </w:rPr>
              <w:t>202</w:t>
            </w:r>
            <w:r w:rsidR="0050285F">
              <w:rPr>
                <w:rFonts w:cs="Calibri"/>
                <w:sz w:val="18"/>
                <w:szCs w:val="18"/>
              </w:rPr>
              <w:t>8</w:t>
            </w:r>
            <w:r w:rsidRPr="0050285F">
              <w:rPr>
                <w:rFonts w:cs="Calibri"/>
                <w:sz w:val="18"/>
                <w:szCs w:val="18"/>
              </w:rPr>
              <w:t>.</w:t>
            </w:r>
          </w:p>
        </w:tc>
      </w:tr>
      <w:tr w:rsidR="00B77D33" w:rsidRPr="00ED5789" w14:paraId="69B02015" w14:textId="77777777" w:rsidTr="000B2AF3">
        <w:trPr>
          <w:trHeight w:val="95"/>
        </w:trPr>
        <w:tc>
          <w:tcPr>
            <w:tcW w:w="1961" w:type="dxa"/>
            <w:vMerge w:val="restart"/>
            <w:shd w:val="clear" w:color="auto" w:fill="45B0E1" w:themeFill="accent1" w:themeFillTint="99"/>
          </w:tcPr>
          <w:p w14:paraId="59DF06C0"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5C12D6A7" w14:textId="77777777" w:rsidR="00B77D33" w:rsidRPr="0050285F" w:rsidRDefault="00B77D33" w:rsidP="000B2AF3">
            <w:pPr>
              <w:rPr>
                <w:rFonts w:cs="Calibri"/>
                <w:sz w:val="18"/>
                <w:szCs w:val="18"/>
              </w:rPr>
            </w:pPr>
            <w:r w:rsidRPr="0050285F">
              <w:rPr>
                <w:rFonts w:cs="Calibri"/>
                <w:sz w:val="18"/>
                <w:szCs w:val="18"/>
              </w:rPr>
              <w:t>50.000,00EUR</w:t>
            </w:r>
          </w:p>
        </w:tc>
        <w:tc>
          <w:tcPr>
            <w:tcW w:w="1843" w:type="dxa"/>
            <w:shd w:val="clear" w:color="auto" w:fill="45B0E1" w:themeFill="accent1" w:themeFillTint="99"/>
          </w:tcPr>
          <w:p w14:paraId="59C1BBE1" w14:textId="77777777" w:rsidR="00B77D33" w:rsidRPr="0050285F" w:rsidRDefault="00B77D33" w:rsidP="000B2AF3">
            <w:pPr>
              <w:rPr>
                <w:rFonts w:cs="Calibri"/>
                <w:sz w:val="18"/>
                <w:szCs w:val="18"/>
              </w:rPr>
            </w:pPr>
            <w:r w:rsidRPr="0050285F">
              <w:rPr>
                <w:rFonts w:cs="Calibri"/>
                <w:sz w:val="18"/>
                <w:szCs w:val="18"/>
              </w:rPr>
              <w:t>Vlastita sredstva</w:t>
            </w:r>
          </w:p>
        </w:tc>
        <w:tc>
          <w:tcPr>
            <w:tcW w:w="2417" w:type="dxa"/>
          </w:tcPr>
          <w:p w14:paraId="78518033" w14:textId="77777777" w:rsidR="00B77D33" w:rsidRPr="0050285F" w:rsidRDefault="00B77D33" w:rsidP="000B2AF3">
            <w:pPr>
              <w:rPr>
                <w:rFonts w:cs="Calibri"/>
                <w:sz w:val="18"/>
                <w:szCs w:val="18"/>
              </w:rPr>
            </w:pPr>
            <w:r w:rsidRPr="0050285F">
              <w:rPr>
                <w:rFonts w:cs="Calibri"/>
                <w:sz w:val="18"/>
                <w:szCs w:val="18"/>
              </w:rPr>
              <w:t>15.000,00 EUR</w:t>
            </w:r>
          </w:p>
        </w:tc>
      </w:tr>
      <w:tr w:rsidR="00B77D33" w:rsidRPr="00ED5789" w14:paraId="005DED4D" w14:textId="77777777" w:rsidTr="000B2AF3">
        <w:trPr>
          <w:trHeight w:val="94"/>
        </w:trPr>
        <w:tc>
          <w:tcPr>
            <w:tcW w:w="1961" w:type="dxa"/>
            <w:vMerge/>
            <w:shd w:val="clear" w:color="auto" w:fill="45B0E1" w:themeFill="accent1" w:themeFillTint="99"/>
          </w:tcPr>
          <w:p w14:paraId="24CBB3B3" w14:textId="77777777" w:rsidR="00B77D33" w:rsidRPr="00ED5789" w:rsidRDefault="00B77D33" w:rsidP="000B2AF3">
            <w:pPr>
              <w:rPr>
                <w:rFonts w:ascii="Arial" w:hAnsi="Arial" w:cs="Arial"/>
                <w:sz w:val="18"/>
                <w:szCs w:val="18"/>
              </w:rPr>
            </w:pPr>
          </w:p>
        </w:tc>
        <w:tc>
          <w:tcPr>
            <w:tcW w:w="2570" w:type="dxa"/>
            <w:vMerge/>
          </w:tcPr>
          <w:p w14:paraId="35B9AD59" w14:textId="77777777" w:rsidR="00B77D33" w:rsidRPr="0050285F" w:rsidRDefault="00B77D33" w:rsidP="000B2AF3">
            <w:pPr>
              <w:rPr>
                <w:rFonts w:cs="Calibri"/>
                <w:sz w:val="18"/>
                <w:szCs w:val="18"/>
              </w:rPr>
            </w:pPr>
          </w:p>
        </w:tc>
        <w:tc>
          <w:tcPr>
            <w:tcW w:w="1843" w:type="dxa"/>
            <w:shd w:val="clear" w:color="auto" w:fill="45B0E1" w:themeFill="accent1" w:themeFillTint="99"/>
          </w:tcPr>
          <w:p w14:paraId="2F3C0893" w14:textId="77777777" w:rsidR="00B77D33" w:rsidRPr="0050285F" w:rsidRDefault="00B77D33" w:rsidP="000B2AF3">
            <w:pPr>
              <w:rPr>
                <w:rFonts w:cs="Calibri"/>
                <w:sz w:val="18"/>
                <w:szCs w:val="18"/>
              </w:rPr>
            </w:pPr>
            <w:r w:rsidRPr="0050285F">
              <w:rPr>
                <w:rFonts w:cs="Calibri"/>
                <w:sz w:val="18"/>
                <w:szCs w:val="18"/>
              </w:rPr>
              <w:t>Izvori sufinanciranja</w:t>
            </w:r>
          </w:p>
        </w:tc>
        <w:tc>
          <w:tcPr>
            <w:tcW w:w="2417" w:type="dxa"/>
          </w:tcPr>
          <w:p w14:paraId="2D21AFB1" w14:textId="77777777" w:rsidR="00B77D33" w:rsidRPr="0050285F" w:rsidRDefault="00B77D33" w:rsidP="000B2AF3">
            <w:pPr>
              <w:rPr>
                <w:rFonts w:cs="Calibri"/>
                <w:sz w:val="18"/>
                <w:szCs w:val="18"/>
              </w:rPr>
            </w:pPr>
            <w:r w:rsidRPr="0050285F">
              <w:rPr>
                <w:rFonts w:cs="Calibri"/>
                <w:sz w:val="18"/>
                <w:szCs w:val="18"/>
              </w:rPr>
              <w:t>Proračun grada Otočca, natječaji FZOEU</w:t>
            </w:r>
          </w:p>
        </w:tc>
      </w:tr>
      <w:tr w:rsidR="00B77D33" w:rsidRPr="00ED5789" w14:paraId="5362B9DF" w14:textId="77777777" w:rsidTr="000B2AF3">
        <w:tc>
          <w:tcPr>
            <w:tcW w:w="1961" w:type="dxa"/>
            <w:shd w:val="clear" w:color="auto" w:fill="45B0E1" w:themeFill="accent1" w:themeFillTint="99"/>
          </w:tcPr>
          <w:p w14:paraId="2E6547D7"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7E81C4AA" w14:textId="77777777" w:rsidR="00B77D33" w:rsidRPr="0050285F" w:rsidRDefault="00B77D33" w:rsidP="000B2AF3">
            <w:pPr>
              <w:rPr>
                <w:rFonts w:cs="Calibri"/>
                <w:sz w:val="18"/>
                <w:szCs w:val="18"/>
              </w:rPr>
            </w:pPr>
            <w:r w:rsidRPr="0050285F">
              <w:rPr>
                <w:rFonts w:cs="Calibri"/>
                <w:sz w:val="18"/>
                <w:szCs w:val="18"/>
              </w:rPr>
              <w:t>Dokumentacija nije u izradi.</w:t>
            </w:r>
          </w:p>
        </w:tc>
      </w:tr>
      <w:tr w:rsidR="00B77D33" w:rsidRPr="00ED5789" w14:paraId="587F3DD4" w14:textId="77777777" w:rsidTr="000B2AF3">
        <w:tc>
          <w:tcPr>
            <w:tcW w:w="1961" w:type="dxa"/>
            <w:shd w:val="clear" w:color="auto" w:fill="45B0E1" w:themeFill="accent1" w:themeFillTint="99"/>
          </w:tcPr>
          <w:p w14:paraId="0D81937B" w14:textId="77777777" w:rsidR="00B77D33" w:rsidRPr="00C0421D" w:rsidRDefault="00B77D33" w:rsidP="000B2AF3">
            <w:pPr>
              <w:rPr>
                <w:rFonts w:cs="Calibri"/>
                <w:sz w:val="18"/>
                <w:szCs w:val="18"/>
              </w:rPr>
            </w:pPr>
          </w:p>
          <w:p w14:paraId="3F0385A3" w14:textId="77777777" w:rsidR="00B77D33" w:rsidRPr="00C0421D" w:rsidRDefault="00B77D33" w:rsidP="000B2AF3">
            <w:pPr>
              <w:rPr>
                <w:rFonts w:cs="Calibri"/>
                <w:sz w:val="18"/>
                <w:szCs w:val="18"/>
              </w:rPr>
            </w:pPr>
            <w:r w:rsidRPr="00C0421D">
              <w:rPr>
                <w:rFonts w:cs="Calibri"/>
                <w:sz w:val="18"/>
                <w:szCs w:val="18"/>
              </w:rPr>
              <w:t>Prioritet</w:t>
            </w:r>
          </w:p>
          <w:p w14:paraId="052AA1A6" w14:textId="77777777" w:rsidR="00B77D33" w:rsidRPr="00ED5789" w:rsidRDefault="00B77D33" w:rsidP="000B2AF3">
            <w:pPr>
              <w:rPr>
                <w:rFonts w:ascii="Arial" w:hAnsi="Arial" w:cs="Arial"/>
                <w:sz w:val="18"/>
                <w:szCs w:val="18"/>
              </w:rPr>
            </w:pPr>
          </w:p>
        </w:tc>
        <w:tc>
          <w:tcPr>
            <w:tcW w:w="6830" w:type="dxa"/>
            <w:gridSpan w:val="3"/>
          </w:tcPr>
          <w:p w14:paraId="4F881234" w14:textId="77777777" w:rsidR="00B77D33" w:rsidRPr="0050285F" w:rsidRDefault="00B77D33" w:rsidP="000B2AF3">
            <w:pPr>
              <w:rPr>
                <w:rFonts w:cs="Calibri"/>
                <w:sz w:val="18"/>
                <w:szCs w:val="18"/>
              </w:rPr>
            </w:pPr>
          </w:p>
          <w:p w14:paraId="322F37DF" w14:textId="77777777" w:rsidR="00B77D33" w:rsidRPr="0050285F" w:rsidRDefault="00B77D33" w:rsidP="000B2AF3">
            <w:pPr>
              <w:rPr>
                <w:rFonts w:cs="Calibri"/>
                <w:sz w:val="18"/>
                <w:szCs w:val="18"/>
              </w:rPr>
            </w:pPr>
            <w:r w:rsidRPr="0050285F">
              <w:rPr>
                <w:rFonts w:cs="Calibri"/>
                <w:sz w:val="18"/>
                <w:szCs w:val="18"/>
              </w:rPr>
              <w:t>Srednji</w:t>
            </w:r>
          </w:p>
        </w:tc>
      </w:tr>
    </w:tbl>
    <w:p w14:paraId="28F935A5" w14:textId="77777777" w:rsidR="00644C1B" w:rsidRDefault="00644C1B">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01209D01" w14:textId="77777777" w:rsidTr="000B2AF3">
        <w:tc>
          <w:tcPr>
            <w:tcW w:w="1961" w:type="dxa"/>
            <w:shd w:val="clear" w:color="auto" w:fill="45B0E1" w:themeFill="accent1" w:themeFillTint="99"/>
          </w:tcPr>
          <w:p w14:paraId="0518EDF9" w14:textId="77777777" w:rsidR="00B77D33" w:rsidRPr="0050285F" w:rsidRDefault="00B77D33" w:rsidP="000B2AF3">
            <w:pPr>
              <w:rPr>
                <w:rFonts w:cs="Calibri"/>
                <w:sz w:val="18"/>
                <w:szCs w:val="18"/>
              </w:rPr>
            </w:pPr>
          </w:p>
          <w:p w14:paraId="286E1D29" w14:textId="77777777" w:rsidR="00B77D33" w:rsidRPr="0050285F" w:rsidRDefault="00B77D33" w:rsidP="000B2AF3">
            <w:pPr>
              <w:rPr>
                <w:rFonts w:cs="Calibri"/>
                <w:sz w:val="18"/>
                <w:szCs w:val="18"/>
              </w:rPr>
            </w:pPr>
            <w:r w:rsidRPr="0050285F">
              <w:rPr>
                <w:rFonts w:cs="Calibri"/>
                <w:sz w:val="18"/>
                <w:szCs w:val="18"/>
              </w:rPr>
              <w:t>Naziv projekta:</w:t>
            </w:r>
          </w:p>
          <w:p w14:paraId="23616E1C" w14:textId="77777777" w:rsidR="00B77D33" w:rsidRPr="0050285F" w:rsidRDefault="00B77D33" w:rsidP="000B2AF3">
            <w:pPr>
              <w:rPr>
                <w:rFonts w:cs="Calibri"/>
                <w:sz w:val="18"/>
                <w:szCs w:val="18"/>
              </w:rPr>
            </w:pPr>
          </w:p>
        </w:tc>
        <w:tc>
          <w:tcPr>
            <w:tcW w:w="6830" w:type="dxa"/>
            <w:gridSpan w:val="3"/>
            <w:shd w:val="clear" w:color="auto" w:fill="45B0E1" w:themeFill="accent1" w:themeFillTint="99"/>
          </w:tcPr>
          <w:p w14:paraId="6BC9F532" w14:textId="77777777" w:rsidR="00B77D33" w:rsidRPr="0050285F" w:rsidRDefault="00B77D33" w:rsidP="000B2AF3">
            <w:pPr>
              <w:jc w:val="center"/>
              <w:rPr>
                <w:rFonts w:cs="Calibri"/>
                <w:b/>
                <w:sz w:val="18"/>
                <w:szCs w:val="18"/>
              </w:rPr>
            </w:pPr>
          </w:p>
          <w:p w14:paraId="3DD074E0" w14:textId="77777777" w:rsidR="00B77D33" w:rsidRPr="0050285F" w:rsidRDefault="00B77D33" w:rsidP="00644C1B">
            <w:pPr>
              <w:pStyle w:val="Heading4"/>
            </w:pPr>
            <w:r w:rsidRPr="0050285F">
              <w:tab/>
            </w:r>
            <w:bookmarkStart w:id="286" w:name="_Toc215563558"/>
            <w:r w:rsidRPr="0050285F">
              <w:t>Izgradnja pumptrack poligona</w:t>
            </w:r>
            <w:bookmarkEnd w:id="286"/>
          </w:p>
        </w:tc>
      </w:tr>
      <w:tr w:rsidR="00B77D33" w:rsidRPr="00ED5789" w14:paraId="11A72EDA" w14:textId="77777777" w:rsidTr="000B2AF3">
        <w:tc>
          <w:tcPr>
            <w:tcW w:w="1961" w:type="dxa"/>
            <w:shd w:val="clear" w:color="auto" w:fill="45B0E1" w:themeFill="accent1" w:themeFillTint="99"/>
          </w:tcPr>
          <w:p w14:paraId="5B33EADB" w14:textId="77777777" w:rsidR="00B77D33" w:rsidRPr="0050285F" w:rsidRDefault="00B77D33" w:rsidP="000B2AF3">
            <w:pPr>
              <w:rPr>
                <w:rFonts w:cs="Calibri"/>
                <w:sz w:val="18"/>
                <w:szCs w:val="18"/>
              </w:rPr>
            </w:pPr>
          </w:p>
          <w:p w14:paraId="71C5B5F0" w14:textId="77777777" w:rsidR="00B77D33" w:rsidRPr="0050285F" w:rsidRDefault="00B77D33" w:rsidP="000B2AF3">
            <w:pPr>
              <w:rPr>
                <w:rFonts w:cs="Calibri"/>
                <w:sz w:val="18"/>
                <w:szCs w:val="18"/>
              </w:rPr>
            </w:pPr>
            <w:r w:rsidRPr="0050285F">
              <w:rPr>
                <w:rFonts w:cs="Calibri"/>
                <w:sz w:val="18"/>
                <w:szCs w:val="18"/>
              </w:rPr>
              <w:t>Predmet i svrha</w:t>
            </w:r>
          </w:p>
        </w:tc>
        <w:tc>
          <w:tcPr>
            <w:tcW w:w="6830" w:type="dxa"/>
            <w:gridSpan w:val="3"/>
          </w:tcPr>
          <w:p w14:paraId="153AF3C9" w14:textId="17107397" w:rsidR="00B77D33" w:rsidRPr="0050285F" w:rsidRDefault="00B77D33" w:rsidP="000B2AF3">
            <w:pPr>
              <w:rPr>
                <w:rFonts w:cs="Calibri"/>
                <w:sz w:val="18"/>
                <w:szCs w:val="18"/>
              </w:rPr>
            </w:pPr>
            <w:r w:rsidRPr="0050285F">
              <w:rPr>
                <w:rFonts w:cs="Calibri"/>
                <w:sz w:val="18"/>
                <w:szCs w:val="18"/>
              </w:rPr>
              <w:t>Izgradnju asfaltnog poligona primjerenog za sve veličine</w:t>
            </w:r>
            <w:r w:rsidR="0050285F">
              <w:rPr>
                <w:rFonts w:cs="Calibri"/>
                <w:sz w:val="18"/>
                <w:szCs w:val="18"/>
              </w:rPr>
              <w:t xml:space="preserve"> </w:t>
            </w:r>
            <w:r w:rsidRPr="0050285F">
              <w:rPr>
                <w:rFonts w:cs="Calibri"/>
                <w:sz w:val="18"/>
                <w:szCs w:val="18"/>
              </w:rPr>
              <w:t>bicikala, rola, koturaljki, romobila i namijenjen za rekreaciju svih generacija. Time se povećava i broj sadržaja za turiste.</w:t>
            </w:r>
          </w:p>
        </w:tc>
      </w:tr>
      <w:tr w:rsidR="00B77D33" w:rsidRPr="00ED5789" w14:paraId="517E3391" w14:textId="77777777" w:rsidTr="000B2AF3">
        <w:tc>
          <w:tcPr>
            <w:tcW w:w="1961" w:type="dxa"/>
            <w:shd w:val="clear" w:color="auto" w:fill="45B0E1" w:themeFill="accent1" w:themeFillTint="99"/>
          </w:tcPr>
          <w:p w14:paraId="55BD29F3" w14:textId="77777777" w:rsidR="00B77D33" w:rsidRPr="0050285F" w:rsidRDefault="00B77D33" w:rsidP="000B2AF3">
            <w:pPr>
              <w:rPr>
                <w:rFonts w:cs="Calibri"/>
                <w:sz w:val="18"/>
                <w:szCs w:val="18"/>
              </w:rPr>
            </w:pPr>
          </w:p>
          <w:p w14:paraId="54FF376D" w14:textId="77777777" w:rsidR="00B77D33" w:rsidRPr="0050285F" w:rsidRDefault="00B77D33" w:rsidP="000B2AF3">
            <w:pPr>
              <w:rPr>
                <w:rFonts w:cs="Calibri"/>
                <w:sz w:val="18"/>
                <w:szCs w:val="18"/>
              </w:rPr>
            </w:pPr>
            <w:r w:rsidRPr="0050285F">
              <w:rPr>
                <w:rFonts w:cs="Calibri"/>
                <w:sz w:val="18"/>
                <w:szCs w:val="18"/>
              </w:rPr>
              <w:t>Način doprinosa ostvarenju pokazatelja održivosti</w:t>
            </w:r>
          </w:p>
        </w:tc>
        <w:tc>
          <w:tcPr>
            <w:tcW w:w="6830" w:type="dxa"/>
            <w:gridSpan w:val="3"/>
          </w:tcPr>
          <w:p w14:paraId="5DFE3CDE" w14:textId="77777777" w:rsidR="00B77D33" w:rsidRPr="0050285F" w:rsidRDefault="00B77D33" w:rsidP="000B2AF3">
            <w:pPr>
              <w:pStyle w:val="ListParagraph"/>
              <w:rPr>
                <w:rFonts w:cs="Calibri"/>
                <w:sz w:val="18"/>
                <w:szCs w:val="18"/>
              </w:rPr>
            </w:pPr>
          </w:p>
          <w:p w14:paraId="7D71FC8B" w14:textId="77777777" w:rsidR="00B77D33" w:rsidRPr="0050285F" w:rsidRDefault="00B77D33" w:rsidP="000B2AF3">
            <w:pPr>
              <w:rPr>
                <w:rFonts w:cs="Calibri"/>
                <w:sz w:val="18"/>
                <w:szCs w:val="18"/>
              </w:rPr>
            </w:pPr>
            <w:r w:rsidRPr="0050285F">
              <w:rPr>
                <w:rFonts w:cs="Calibri"/>
                <w:sz w:val="18"/>
                <w:szCs w:val="18"/>
              </w:rPr>
              <w:t>Projekt pozitivno doprinosi sljedećim obaveznim pokazateljima održivosti:</w:t>
            </w:r>
          </w:p>
          <w:p w14:paraId="18F24FEB" w14:textId="77777777" w:rsidR="00B77D33" w:rsidRPr="0050285F" w:rsidRDefault="00B77D33">
            <w:pPr>
              <w:pStyle w:val="ListParagraph"/>
              <w:numPr>
                <w:ilvl w:val="0"/>
                <w:numId w:val="83"/>
              </w:numPr>
              <w:rPr>
                <w:rFonts w:cs="Calibri"/>
                <w:sz w:val="18"/>
                <w:szCs w:val="18"/>
              </w:rPr>
            </w:pPr>
            <w:r w:rsidRPr="0050285F">
              <w:rPr>
                <w:rFonts w:cs="Calibri"/>
                <w:sz w:val="18"/>
                <w:szCs w:val="18"/>
              </w:rPr>
              <w:t>Zadovoljstvo lokalnog stanovništva turizmom (ZL-2)</w:t>
            </w:r>
          </w:p>
          <w:p w14:paraId="22F0A1BF" w14:textId="77777777" w:rsidR="00B77D33" w:rsidRPr="0050285F" w:rsidRDefault="00B77D33">
            <w:pPr>
              <w:pStyle w:val="ListParagraph"/>
              <w:numPr>
                <w:ilvl w:val="0"/>
                <w:numId w:val="83"/>
              </w:numPr>
              <w:rPr>
                <w:rFonts w:cs="Calibri"/>
                <w:sz w:val="18"/>
                <w:szCs w:val="18"/>
              </w:rPr>
            </w:pPr>
            <w:r w:rsidRPr="0050285F">
              <w:rPr>
                <w:rFonts w:cs="Calibri"/>
                <w:sz w:val="18"/>
                <w:szCs w:val="18"/>
              </w:rPr>
              <w:t>Zadovoljstvo cjelokupnim boravkom u destinaciji (ZT-1).</w:t>
            </w:r>
          </w:p>
          <w:p w14:paraId="0479D8C8" w14:textId="748E57E2" w:rsidR="00B77D33" w:rsidRPr="0050285F" w:rsidRDefault="0050285F" w:rsidP="0050285F">
            <w:pPr>
              <w:rPr>
                <w:rFonts w:cs="Calibri"/>
                <w:sz w:val="18"/>
                <w:szCs w:val="18"/>
              </w:rPr>
            </w:pPr>
            <w:r w:rsidRPr="0050285F">
              <w:rPr>
                <w:rFonts w:cs="Calibri"/>
                <w:sz w:val="18"/>
                <w:szCs w:val="18"/>
              </w:rPr>
              <w:t>Boljom kvalitetom ponude javnih usluga utjecat će se na zadovoljstvo turista te na  stupanj zadovoljstva lokalnog stanovništva.</w:t>
            </w:r>
          </w:p>
        </w:tc>
      </w:tr>
      <w:tr w:rsidR="00B77D33" w:rsidRPr="00ED5789" w14:paraId="5358A119" w14:textId="77777777" w:rsidTr="000B2AF3">
        <w:tc>
          <w:tcPr>
            <w:tcW w:w="1961" w:type="dxa"/>
            <w:shd w:val="clear" w:color="auto" w:fill="45B0E1" w:themeFill="accent1" w:themeFillTint="99"/>
          </w:tcPr>
          <w:p w14:paraId="718D2361" w14:textId="77777777" w:rsidR="00B77D33" w:rsidRPr="0050285F" w:rsidRDefault="00B77D33" w:rsidP="000B2AF3">
            <w:pPr>
              <w:rPr>
                <w:rFonts w:cs="Calibri"/>
                <w:sz w:val="18"/>
                <w:szCs w:val="18"/>
              </w:rPr>
            </w:pPr>
            <w:r w:rsidRPr="0050285F">
              <w:rPr>
                <w:rFonts w:cs="Calibri"/>
                <w:sz w:val="18"/>
                <w:szCs w:val="18"/>
              </w:rPr>
              <w:t>Nositelj provedbe</w:t>
            </w:r>
          </w:p>
        </w:tc>
        <w:tc>
          <w:tcPr>
            <w:tcW w:w="2570" w:type="dxa"/>
          </w:tcPr>
          <w:p w14:paraId="4E933B0C" w14:textId="77777777" w:rsidR="00B77D33" w:rsidRPr="0050285F" w:rsidRDefault="00B77D33" w:rsidP="000B2AF3">
            <w:pPr>
              <w:pStyle w:val="ListParagraph"/>
              <w:spacing w:line="276" w:lineRule="auto"/>
              <w:rPr>
                <w:rFonts w:cs="Calibri"/>
                <w:sz w:val="18"/>
                <w:szCs w:val="18"/>
              </w:rPr>
            </w:pPr>
            <w:r w:rsidRPr="0050285F">
              <w:rPr>
                <w:rFonts w:cs="Calibri"/>
                <w:sz w:val="18"/>
                <w:szCs w:val="18"/>
              </w:rPr>
              <w:t>Grad Otočac</w:t>
            </w:r>
          </w:p>
        </w:tc>
        <w:tc>
          <w:tcPr>
            <w:tcW w:w="1843" w:type="dxa"/>
            <w:shd w:val="clear" w:color="auto" w:fill="45B0E1" w:themeFill="accent1" w:themeFillTint="99"/>
          </w:tcPr>
          <w:p w14:paraId="014D0A1D" w14:textId="77777777" w:rsidR="00B77D33" w:rsidRPr="0050285F" w:rsidRDefault="00B77D33" w:rsidP="000B2AF3">
            <w:pPr>
              <w:spacing w:line="276" w:lineRule="auto"/>
              <w:rPr>
                <w:rFonts w:cs="Calibri"/>
                <w:sz w:val="18"/>
                <w:szCs w:val="18"/>
              </w:rPr>
            </w:pPr>
            <w:r w:rsidRPr="0050285F">
              <w:rPr>
                <w:rFonts w:cs="Calibri"/>
                <w:sz w:val="18"/>
                <w:szCs w:val="18"/>
              </w:rPr>
              <w:t>Lokacija provedbe</w:t>
            </w:r>
          </w:p>
        </w:tc>
        <w:tc>
          <w:tcPr>
            <w:tcW w:w="2417" w:type="dxa"/>
          </w:tcPr>
          <w:p w14:paraId="0389AA58" w14:textId="77777777" w:rsidR="00B77D33" w:rsidRPr="0050285F" w:rsidRDefault="00B77D33" w:rsidP="000B2AF3">
            <w:pPr>
              <w:pStyle w:val="ListParagraph"/>
              <w:spacing w:line="276" w:lineRule="auto"/>
              <w:rPr>
                <w:rFonts w:cs="Calibri"/>
                <w:sz w:val="18"/>
                <w:szCs w:val="18"/>
              </w:rPr>
            </w:pPr>
            <w:r w:rsidRPr="0050285F">
              <w:rPr>
                <w:rFonts w:cs="Calibri"/>
                <w:sz w:val="18"/>
                <w:szCs w:val="18"/>
              </w:rPr>
              <w:t>Otočac</w:t>
            </w:r>
          </w:p>
        </w:tc>
      </w:tr>
      <w:tr w:rsidR="00B77D33" w:rsidRPr="00ED5789" w14:paraId="5954FA36" w14:textId="77777777" w:rsidTr="000B2AF3">
        <w:tc>
          <w:tcPr>
            <w:tcW w:w="1961" w:type="dxa"/>
            <w:shd w:val="clear" w:color="auto" w:fill="45B0E1" w:themeFill="accent1" w:themeFillTint="99"/>
          </w:tcPr>
          <w:p w14:paraId="0A292B18" w14:textId="77777777" w:rsidR="00B77D33" w:rsidRPr="0050285F" w:rsidRDefault="00B77D33" w:rsidP="000B2AF3">
            <w:pPr>
              <w:rPr>
                <w:rFonts w:cs="Calibri"/>
                <w:sz w:val="18"/>
                <w:szCs w:val="18"/>
              </w:rPr>
            </w:pPr>
            <w:r w:rsidRPr="0050285F">
              <w:rPr>
                <w:rFonts w:cs="Calibri"/>
                <w:sz w:val="18"/>
                <w:szCs w:val="18"/>
              </w:rPr>
              <w:t>Planirani rok početka provedbe</w:t>
            </w:r>
          </w:p>
        </w:tc>
        <w:tc>
          <w:tcPr>
            <w:tcW w:w="2570" w:type="dxa"/>
          </w:tcPr>
          <w:p w14:paraId="6866DBE8" w14:textId="77777777" w:rsidR="00B77D33" w:rsidRPr="0050285F" w:rsidRDefault="00B77D33" w:rsidP="000B2AF3">
            <w:pPr>
              <w:rPr>
                <w:rFonts w:cs="Calibri"/>
                <w:sz w:val="18"/>
                <w:szCs w:val="18"/>
              </w:rPr>
            </w:pPr>
            <w:r w:rsidRPr="0050285F">
              <w:rPr>
                <w:rFonts w:cs="Calibri"/>
                <w:sz w:val="18"/>
                <w:szCs w:val="18"/>
              </w:rPr>
              <w:t>2026.</w:t>
            </w:r>
          </w:p>
        </w:tc>
        <w:tc>
          <w:tcPr>
            <w:tcW w:w="1843" w:type="dxa"/>
            <w:shd w:val="clear" w:color="auto" w:fill="45B0E1" w:themeFill="accent1" w:themeFillTint="99"/>
          </w:tcPr>
          <w:p w14:paraId="4D0F4938" w14:textId="77777777" w:rsidR="00B77D33" w:rsidRPr="0050285F" w:rsidRDefault="00B77D33" w:rsidP="000B2AF3">
            <w:pPr>
              <w:rPr>
                <w:rFonts w:cs="Calibri"/>
                <w:sz w:val="18"/>
                <w:szCs w:val="18"/>
              </w:rPr>
            </w:pPr>
            <w:r w:rsidRPr="0050285F">
              <w:rPr>
                <w:rFonts w:cs="Calibri"/>
                <w:sz w:val="18"/>
                <w:szCs w:val="18"/>
              </w:rPr>
              <w:t>Planirani rok završetka provedbe</w:t>
            </w:r>
          </w:p>
        </w:tc>
        <w:tc>
          <w:tcPr>
            <w:tcW w:w="2417" w:type="dxa"/>
          </w:tcPr>
          <w:p w14:paraId="5E78BF6F" w14:textId="77777777" w:rsidR="00B77D33" w:rsidRPr="0050285F" w:rsidRDefault="00B77D33" w:rsidP="000B2AF3">
            <w:pPr>
              <w:rPr>
                <w:rFonts w:cs="Calibri"/>
                <w:sz w:val="18"/>
                <w:szCs w:val="18"/>
              </w:rPr>
            </w:pPr>
            <w:r w:rsidRPr="0050285F">
              <w:rPr>
                <w:rFonts w:cs="Calibri"/>
                <w:sz w:val="18"/>
                <w:szCs w:val="18"/>
              </w:rPr>
              <w:t>2028.</w:t>
            </w:r>
          </w:p>
        </w:tc>
      </w:tr>
      <w:tr w:rsidR="00B77D33" w:rsidRPr="00ED5789" w14:paraId="5594A00F" w14:textId="77777777" w:rsidTr="000B2AF3">
        <w:trPr>
          <w:trHeight w:val="192"/>
        </w:trPr>
        <w:tc>
          <w:tcPr>
            <w:tcW w:w="1961" w:type="dxa"/>
            <w:vMerge w:val="restart"/>
            <w:shd w:val="clear" w:color="auto" w:fill="45B0E1" w:themeFill="accent1" w:themeFillTint="99"/>
          </w:tcPr>
          <w:p w14:paraId="2C0FD13F" w14:textId="77777777" w:rsidR="00B77D33" w:rsidRPr="0050285F" w:rsidRDefault="00B77D33" w:rsidP="000B2AF3">
            <w:pPr>
              <w:rPr>
                <w:rFonts w:cs="Calibri"/>
                <w:sz w:val="18"/>
                <w:szCs w:val="18"/>
              </w:rPr>
            </w:pPr>
            <w:r w:rsidRPr="0050285F">
              <w:rPr>
                <w:rFonts w:cs="Calibri"/>
                <w:sz w:val="18"/>
                <w:szCs w:val="18"/>
              </w:rPr>
              <w:t>Ključne točke ostvarenja projekta</w:t>
            </w:r>
          </w:p>
        </w:tc>
        <w:tc>
          <w:tcPr>
            <w:tcW w:w="2570" w:type="dxa"/>
          </w:tcPr>
          <w:p w14:paraId="75DB1960" w14:textId="77777777" w:rsidR="00B77D33" w:rsidRPr="0050285F" w:rsidRDefault="00B77D33">
            <w:pPr>
              <w:pStyle w:val="ListParagraph"/>
              <w:numPr>
                <w:ilvl w:val="0"/>
                <w:numId w:val="82"/>
              </w:numPr>
              <w:jc w:val="left"/>
              <w:rPr>
                <w:rFonts w:cs="Calibri"/>
                <w:sz w:val="18"/>
                <w:szCs w:val="18"/>
              </w:rPr>
            </w:pPr>
            <w:r w:rsidRPr="0050285F">
              <w:rPr>
                <w:rFonts w:cs="Calibri"/>
                <w:sz w:val="18"/>
                <w:szCs w:val="18"/>
              </w:rPr>
              <w:t>izrada projektne dokumentacije</w:t>
            </w:r>
          </w:p>
        </w:tc>
        <w:tc>
          <w:tcPr>
            <w:tcW w:w="1843" w:type="dxa"/>
            <w:vMerge w:val="restart"/>
            <w:shd w:val="clear" w:color="auto" w:fill="45B0E1" w:themeFill="accent1" w:themeFillTint="99"/>
          </w:tcPr>
          <w:p w14:paraId="7169809E" w14:textId="77777777" w:rsidR="00B77D33" w:rsidRPr="0050285F" w:rsidRDefault="00B77D33" w:rsidP="000B2AF3">
            <w:pPr>
              <w:rPr>
                <w:rFonts w:cs="Calibri"/>
                <w:sz w:val="18"/>
                <w:szCs w:val="18"/>
              </w:rPr>
            </w:pPr>
            <w:r w:rsidRPr="0050285F">
              <w:rPr>
                <w:rFonts w:cs="Calibri"/>
                <w:sz w:val="18"/>
                <w:szCs w:val="18"/>
              </w:rPr>
              <w:t>Rokovi postignuća ključnih točaka</w:t>
            </w:r>
          </w:p>
        </w:tc>
        <w:tc>
          <w:tcPr>
            <w:tcW w:w="2417" w:type="dxa"/>
          </w:tcPr>
          <w:p w14:paraId="77781A44" w14:textId="77777777" w:rsidR="00B77D33" w:rsidRPr="0050285F" w:rsidRDefault="00B77D33">
            <w:pPr>
              <w:pStyle w:val="ListParagraph"/>
              <w:numPr>
                <w:ilvl w:val="0"/>
                <w:numId w:val="82"/>
              </w:numPr>
              <w:jc w:val="left"/>
              <w:rPr>
                <w:rFonts w:cs="Calibri"/>
                <w:sz w:val="18"/>
                <w:szCs w:val="18"/>
              </w:rPr>
            </w:pPr>
            <w:r w:rsidRPr="0050285F">
              <w:rPr>
                <w:rFonts w:cs="Calibri"/>
                <w:sz w:val="18"/>
                <w:szCs w:val="18"/>
              </w:rPr>
              <w:t>2026.</w:t>
            </w:r>
          </w:p>
        </w:tc>
      </w:tr>
      <w:tr w:rsidR="00B77D33" w:rsidRPr="00ED5789" w14:paraId="28BEEE95" w14:textId="77777777" w:rsidTr="000B2AF3">
        <w:trPr>
          <w:trHeight w:val="192"/>
        </w:trPr>
        <w:tc>
          <w:tcPr>
            <w:tcW w:w="1961" w:type="dxa"/>
            <w:vMerge/>
            <w:shd w:val="clear" w:color="auto" w:fill="45B0E1" w:themeFill="accent1" w:themeFillTint="99"/>
          </w:tcPr>
          <w:p w14:paraId="41CD34F1" w14:textId="77777777" w:rsidR="00B77D33" w:rsidRPr="0050285F" w:rsidRDefault="00B77D33" w:rsidP="000B2AF3">
            <w:pPr>
              <w:rPr>
                <w:rFonts w:cs="Calibri"/>
                <w:sz w:val="18"/>
                <w:szCs w:val="18"/>
              </w:rPr>
            </w:pPr>
          </w:p>
        </w:tc>
        <w:tc>
          <w:tcPr>
            <w:tcW w:w="2570" w:type="dxa"/>
          </w:tcPr>
          <w:p w14:paraId="7874E50D" w14:textId="61C191F0" w:rsidR="00B77D33" w:rsidRPr="0050285F" w:rsidRDefault="00B77D33">
            <w:pPr>
              <w:pStyle w:val="ListParagraph"/>
              <w:numPr>
                <w:ilvl w:val="0"/>
                <w:numId w:val="82"/>
              </w:numPr>
              <w:jc w:val="left"/>
              <w:rPr>
                <w:rFonts w:cs="Calibri"/>
                <w:sz w:val="18"/>
                <w:szCs w:val="18"/>
              </w:rPr>
            </w:pPr>
            <w:r w:rsidRPr="0050285F">
              <w:rPr>
                <w:rFonts w:cs="Calibri"/>
                <w:sz w:val="18"/>
                <w:szCs w:val="18"/>
              </w:rPr>
              <w:t>provedba nabave</w:t>
            </w:r>
          </w:p>
        </w:tc>
        <w:tc>
          <w:tcPr>
            <w:tcW w:w="1843" w:type="dxa"/>
            <w:vMerge/>
            <w:shd w:val="clear" w:color="auto" w:fill="45B0E1" w:themeFill="accent1" w:themeFillTint="99"/>
          </w:tcPr>
          <w:p w14:paraId="37842C51" w14:textId="77777777" w:rsidR="00B77D33" w:rsidRPr="0050285F" w:rsidRDefault="00B77D33" w:rsidP="000B2AF3">
            <w:pPr>
              <w:rPr>
                <w:rFonts w:cs="Calibri"/>
                <w:sz w:val="18"/>
                <w:szCs w:val="18"/>
              </w:rPr>
            </w:pPr>
          </w:p>
        </w:tc>
        <w:tc>
          <w:tcPr>
            <w:tcW w:w="2417" w:type="dxa"/>
          </w:tcPr>
          <w:p w14:paraId="64A4FE5C" w14:textId="77777777" w:rsidR="00B77D33" w:rsidRPr="0050285F" w:rsidRDefault="00B77D33">
            <w:pPr>
              <w:pStyle w:val="ListParagraph"/>
              <w:numPr>
                <w:ilvl w:val="0"/>
                <w:numId w:val="82"/>
              </w:numPr>
              <w:jc w:val="left"/>
              <w:rPr>
                <w:rFonts w:cs="Calibri"/>
                <w:sz w:val="18"/>
                <w:szCs w:val="18"/>
              </w:rPr>
            </w:pPr>
            <w:r w:rsidRPr="0050285F">
              <w:rPr>
                <w:rFonts w:cs="Calibri"/>
                <w:sz w:val="18"/>
                <w:szCs w:val="18"/>
              </w:rPr>
              <w:t>2027.</w:t>
            </w:r>
          </w:p>
        </w:tc>
      </w:tr>
      <w:tr w:rsidR="00B77D33" w:rsidRPr="00ED5789" w14:paraId="6C4DAA63" w14:textId="77777777" w:rsidTr="000B2AF3">
        <w:trPr>
          <w:trHeight w:val="95"/>
        </w:trPr>
        <w:tc>
          <w:tcPr>
            <w:tcW w:w="1961" w:type="dxa"/>
            <w:vMerge w:val="restart"/>
            <w:shd w:val="clear" w:color="auto" w:fill="45B0E1" w:themeFill="accent1" w:themeFillTint="99"/>
          </w:tcPr>
          <w:p w14:paraId="3FD397D4" w14:textId="77777777" w:rsidR="00B77D33" w:rsidRPr="0050285F" w:rsidRDefault="00B77D33" w:rsidP="000B2AF3">
            <w:pPr>
              <w:rPr>
                <w:rFonts w:cs="Calibri"/>
                <w:sz w:val="18"/>
                <w:szCs w:val="18"/>
              </w:rPr>
            </w:pPr>
            <w:r w:rsidRPr="0050285F">
              <w:rPr>
                <w:rFonts w:cs="Calibri"/>
                <w:sz w:val="18"/>
                <w:szCs w:val="18"/>
              </w:rPr>
              <w:t>Vrijednost projekta</w:t>
            </w:r>
          </w:p>
        </w:tc>
        <w:tc>
          <w:tcPr>
            <w:tcW w:w="2570" w:type="dxa"/>
            <w:vMerge w:val="restart"/>
          </w:tcPr>
          <w:p w14:paraId="337487B8" w14:textId="77777777" w:rsidR="00B77D33" w:rsidRPr="0050285F" w:rsidRDefault="00B77D33" w:rsidP="000B2AF3">
            <w:pPr>
              <w:rPr>
                <w:rFonts w:cs="Calibri"/>
                <w:sz w:val="18"/>
                <w:szCs w:val="18"/>
              </w:rPr>
            </w:pPr>
            <w:r w:rsidRPr="0050285F">
              <w:rPr>
                <w:rFonts w:cs="Calibri"/>
                <w:sz w:val="18"/>
                <w:szCs w:val="18"/>
              </w:rPr>
              <w:t>70.000,00EUR</w:t>
            </w:r>
          </w:p>
        </w:tc>
        <w:tc>
          <w:tcPr>
            <w:tcW w:w="1843" w:type="dxa"/>
            <w:shd w:val="clear" w:color="auto" w:fill="45B0E1" w:themeFill="accent1" w:themeFillTint="99"/>
          </w:tcPr>
          <w:p w14:paraId="1887604F" w14:textId="77777777" w:rsidR="00B77D33" w:rsidRPr="0050285F" w:rsidRDefault="00B77D33" w:rsidP="000B2AF3">
            <w:pPr>
              <w:rPr>
                <w:rFonts w:cs="Calibri"/>
                <w:sz w:val="18"/>
                <w:szCs w:val="18"/>
              </w:rPr>
            </w:pPr>
            <w:r w:rsidRPr="0050285F">
              <w:rPr>
                <w:rFonts w:cs="Calibri"/>
                <w:sz w:val="18"/>
                <w:szCs w:val="18"/>
              </w:rPr>
              <w:t>Vlastita sredstva</w:t>
            </w:r>
          </w:p>
        </w:tc>
        <w:tc>
          <w:tcPr>
            <w:tcW w:w="2417" w:type="dxa"/>
          </w:tcPr>
          <w:p w14:paraId="1C866E99" w14:textId="77777777" w:rsidR="00B77D33" w:rsidRPr="0050285F" w:rsidRDefault="00B77D33" w:rsidP="000B2AF3">
            <w:pPr>
              <w:rPr>
                <w:rFonts w:cs="Calibri"/>
                <w:sz w:val="18"/>
                <w:szCs w:val="18"/>
              </w:rPr>
            </w:pPr>
            <w:r w:rsidRPr="0050285F">
              <w:rPr>
                <w:rFonts w:cs="Calibri"/>
                <w:sz w:val="18"/>
                <w:szCs w:val="18"/>
              </w:rPr>
              <w:t>30.000,00EUR</w:t>
            </w:r>
          </w:p>
        </w:tc>
      </w:tr>
      <w:tr w:rsidR="00B77D33" w:rsidRPr="00ED5789" w14:paraId="7CA7A9A4" w14:textId="77777777" w:rsidTr="000B2AF3">
        <w:trPr>
          <w:trHeight w:val="94"/>
        </w:trPr>
        <w:tc>
          <w:tcPr>
            <w:tcW w:w="1961" w:type="dxa"/>
            <w:vMerge/>
            <w:shd w:val="clear" w:color="auto" w:fill="45B0E1" w:themeFill="accent1" w:themeFillTint="99"/>
          </w:tcPr>
          <w:p w14:paraId="7A8E8AC0" w14:textId="77777777" w:rsidR="00B77D33" w:rsidRPr="0050285F" w:rsidRDefault="00B77D33" w:rsidP="000B2AF3">
            <w:pPr>
              <w:rPr>
                <w:rFonts w:cs="Calibri"/>
                <w:sz w:val="18"/>
                <w:szCs w:val="18"/>
              </w:rPr>
            </w:pPr>
          </w:p>
        </w:tc>
        <w:tc>
          <w:tcPr>
            <w:tcW w:w="2570" w:type="dxa"/>
            <w:vMerge/>
          </w:tcPr>
          <w:p w14:paraId="496DF271" w14:textId="77777777" w:rsidR="00B77D33" w:rsidRPr="0050285F" w:rsidRDefault="00B77D33" w:rsidP="000B2AF3">
            <w:pPr>
              <w:rPr>
                <w:rFonts w:cs="Calibri"/>
                <w:sz w:val="18"/>
                <w:szCs w:val="18"/>
              </w:rPr>
            </w:pPr>
          </w:p>
        </w:tc>
        <w:tc>
          <w:tcPr>
            <w:tcW w:w="1843" w:type="dxa"/>
            <w:shd w:val="clear" w:color="auto" w:fill="45B0E1" w:themeFill="accent1" w:themeFillTint="99"/>
          </w:tcPr>
          <w:p w14:paraId="19FABB49" w14:textId="77777777" w:rsidR="00B77D33" w:rsidRPr="0050285F" w:rsidRDefault="00B77D33" w:rsidP="000B2AF3">
            <w:pPr>
              <w:rPr>
                <w:rFonts w:cs="Calibri"/>
                <w:sz w:val="18"/>
                <w:szCs w:val="18"/>
              </w:rPr>
            </w:pPr>
            <w:r w:rsidRPr="0050285F">
              <w:rPr>
                <w:rFonts w:cs="Calibri"/>
                <w:sz w:val="18"/>
                <w:szCs w:val="18"/>
              </w:rPr>
              <w:t>Izvori sufinanciranja</w:t>
            </w:r>
          </w:p>
        </w:tc>
        <w:tc>
          <w:tcPr>
            <w:tcW w:w="2417" w:type="dxa"/>
          </w:tcPr>
          <w:p w14:paraId="42EF9804" w14:textId="77777777" w:rsidR="00B77D33" w:rsidRPr="0050285F" w:rsidRDefault="00B77D33" w:rsidP="000B2AF3">
            <w:pPr>
              <w:rPr>
                <w:rFonts w:cs="Calibri"/>
                <w:sz w:val="18"/>
                <w:szCs w:val="18"/>
              </w:rPr>
            </w:pPr>
            <w:r w:rsidRPr="0050285F">
              <w:rPr>
                <w:rFonts w:cs="Calibri"/>
                <w:sz w:val="18"/>
                <w:szCs w:val="18"/>
              </w:rPr>
              <w:t xml:space="preserve">Proračun grada Otočca, natječaji FZOEU </w:t>
            </w:r>
          </w:p>
        </w:tc>
      </w:tr>
      <w:tr w:rsidR="00B77D33" w:rsidRPr="00ED5789" w14:paraId="2D88479B" w14:textId="77777777" w:rsidTr="000B2AF3">
        <w:tc>
          <w:tcPr>
            <w:tcW w:w="1961" w:type="dxa"/>
            <w:shd w:val="clear" w:color="auto" w:fill="45B0E1" w:themeFill="accent1" w:themeFillTint="99"/>
          </w:tcPr>
          <w:p w14:paraId="4723F0C3" w14:textId="77777777" w:rsidR="00B77D33" w:rsidRPr="0050285F" w:rsidRDefault="00B77D33" w:rsidP="000B2AF3">
            <w:pPr>
              <w:rPr>
                <w:rFonts w:cs="Calibri"/>
                <w:sz w:val="18"/>
                <w:szCs w:val="18"/>
              </w:rPr>
            </w:pPr>
            <w:r w:rsidRPr="0050285F">
              <w:rPr>
                <w:rFonts w:cs="Calibri"/>
                <w:sz w:val="18"/>
                <w:szCs w:val="18"/>
              </w:rPr>
              <w:t>Status studijsko-projektne dokumentacije</w:t>
            </w:r>
          </w:p>
        </w:tc>
        <w:tc>
          <w:tcPr>
            <w:tcW w:w="6830" w:type="dxa"/>
            <w:gridSpan w:val="3"/>
          </w:tcPr>
          <w:p w14:paraId="48D8502A" w14:textId="77777777" w:rsidR="00B77D33" w:rsidRPr="0050285F" w:rsidRDefault="00B77D33" w:rsidP="000B2AF3">
            <w:pPr>
              <w:rPr>
                <w:rFonts w:cs="Calibri"/>
                <w:sz w:val="18"/>
                <w:szCs w:val="18"/>
              </w:rPr>
            </w:pPr>
            <w:r w:rsidRPr="0050285F">
              <w:rPr>
                <w:rFonts w:cs="Calibri"/>
                <w:sz w:val="18"/>
                <w:szCs w:val="18"/>
              </w:rPr>
              <w:t>Dokumentacija nije u izradi.</w:t>
            </w:r>
          </w:p>
        </w:tc>
      </w:tr>
      <w:tr w:rsidR="00B77D33" w:rsidRPr="00ED5789" w14:paraId="0C46EDD7" w14:textId="77777777" w:rsidTr="000B2AF3">
        <w:tc>
          <w:tcPr>
            <w:tcW w:w="1961" w:type="dxa"/>
            <w:shd w:val="clear" w:color="auto" w:fill="45B0E1" w:themeFill="accent1" w:themeFillTint="99"/>
          </w:tcPr>
          <w:p w14:paraId="602FD1CF" w14:textId="77777777" w:rsidR="00B77D33" w:rsidRPr="0050285F" w:rsidRDefault="00B77D33" w:rsidP="000B2AF3">
            <w:pPr>
              <w:rPr>
                <w:rFonts w:cs="Calibri"/>
                <w:sz w:val="18"/>
                <w:szCs w:val="18"/>
              </w:rPr>
            </w:pPr>
          </w:p>
          <w:p w14:paraId="2590DD80" w14:textId="77777777" w:rsidR="00B77D33" w:rsidRPr="0050285F" w:rsidRDefault="00B77D33" w:rsidP="000B2AF3">
            <w:pPr>
              <w:rPr>
                <w:rFonts w:cs="Calibri"/>
                <w:sz w:val="18"/>
                <w:szCs w:val="18"/>
              </w:rPr>
            </w:pPr>
            <w:r w:rsidRPr="0050285F">
              <w:rPr>
                <w:rFonts w:cs="Calibri"/>
                <w:sz w:val="18"/>
                <w:szCs w:val="18"/>
              </w:rPr>
              <w:t>Prioritet</w:t>
            </w:r>
          </w:p>
          <w:p w14:paraId="418E2F2C" w14:textId="77777777" w:rsidR="00B77D33" w:rsidRPr="0050285F" w:rsidRDefault="00B77D33" w:rsidP="000B2AF3">
            <w:pPr>
              <w:rPr>
                <w:rFonts w:cs="Calibri"/>
                <w:sz w:val="18"/>
                <w:szCs w:val="18"/>
              </w:rPr>
            </w:pPr>
          </w:p>
        </w:tc>
        <w:tc>
          <w:tcPr>
            <w:tcW w:w="6830" w:type="dxa"/>
            <w:gridSpan w:val="3"/>
          </w:tcPr>
          <w:p w14:paraId="06B48341" w14:textId="77777777" w:rsidR="00B77D33" w:rsidRPr="0050285F" w:rsidRDefault="00B77D33" w:rsidP="000B2AF3">
            <w:pPr>
              <w:rPr>
                <w:rFonts w:cs="Calibri"/>
                <w:sz w:val="18"/>
                <w:szCs w:val="18"/>
              </w:rPr>
            </w:pPr>
          </w:p>
          <w:p w14:paraId="561C070A" w14:textId="77777777" w:rsidR="00B77D33" w:rsidRPr="0050285F" w:rsidRDefault="00B77D33" w:rsidP="000B2AF3">
            <w:pPr>
              <w:rPr>
                <w:rFonts w:cs="Calibri"/>
                <w:sz w:val="18"/>
                <w:szCs w:val="18"/>
              </w:rPr>
            </w:pPr>
            <w:r w:rsidRPr="0050285F">
              <w:rPr>
                <w:rFonts w:cs="Calibri"/>
                <w:sz w:val="18"/>
                <w:szCs w:val="18"/>
              </w:rPr>
              <w:t>Srednji</w:t>
            </w:r>
          </w:p>
        </w:tc>
      </w:tr>
    </w:tbl>
    <w:p w14:paraId="0F01C9C5" w14:textId="115CB9FF" w:rsidR="00B77D33" w:rsidRPr="00C0421D" w:rsidRDefault="00CC5930" w:rsidP="00644C1B">
      <w:pPr>
        <w:pStyle w:val="Heading3"/>
      </w:pPr>
      <w:bookmarkStart w:id="287" w:name="_Toc215563559"/>
      <w:r>
        <w:t>Aktivnost 2.1.1.3. Obnova i razvoj kulturnih dobara</w:t>
      </w:r>
      <w:bookmarkEnd w:id="287"/>
    </w:p>
    <w:tbl>
      <w:tblPr>
        <w:tblStyle w:val="TableGrid"/>
        <w:tblW w:w="0" w:type="auto"/>
        <w:tblLook w:val="04A0" w:firstRow="1" w:lastRow="0" w:firstColumn="1" w:lastColumn="0" w:noHBand="0" w:noVBand="1"/>
      </w:tblPr>
      <w:tblGrid>
        <w:gridCol w:w="1961"/>
        <w:gridCol w:w="2570"/>
        <w:gridCol w:w="1843"/>
        <w:gridCol w:w="2417"/>
      </w:tblGrid>
      <w:tr w:rsidR="00CC5930" w:rsidRPr="00ED5789" w14:paraId="74C99C1B" w14:textId="77777777" w:rsidTr="00F92359">
        <w:tc>
          <w:tcPr>
            <w:tcW w:w="1961" w:type="dxa"/>
            <w:shd w:val="clear" w:color="auto" w:fill="45B0E1" w:themeFill="accent1" w:themeFillTint="99"/>
          </w:tcPr>
          <w:p w14:paraId="0D9781DA" w14:textId="77777777" w:rsidR="00CC5930" w:rsidRPr="00CC5930" w:rsidRDefault="00CC5930" w:rsidP="00F92359">
            <w:pPr>
              <w:rPr>
                <w:rFonts w:cs="Calibri"/>
                <w:sz w:val="18"/>
                <w:szCs w:val="18"/>
              </w:rPr>
            </w:pPr>
          </w:p>
          <w:p w14:paraId="085D3D53" w14:textId="77777777" w:rsidR="00CC5930" w:rsidRPr="00CC5930" w:rsidRDefault="00CC5930" w:rsidP="00F92359">
            <w:pPr>
              <w:rPr>
                <w:rFonts w:cs="Calibri"/>
                <w:sz w:val="18"/>
                <w:szCs w:val="18"/>
              </w:rPr>
            </w:pPr>
            <w:r w:rsidRPr="00CC5930">
              <w:rPr>
                <w:rFonts w:cs="Calibri"/>
                <w:sz w:val="18"/>
                <w:szCs w:val="18"/>
              </w:rPr>
              <w:t>Naziv projekta:</w:t>
            </w:r>
          </w:p>
          <w:p w14:paraId="7C06444F" w14:textId="77777777" w:rsidR="00CC5930" w:rsidRPr="00CC5930" w:rsidRDefault="00CC5930" w:rsidP="00F92359">
            <w:pPr>
              <w:rPr>
                <w:rFonts w:cs="Calibri"/>
                <w:sz w:val="18"/>
                <w:szCs w:val="18"/>
              </w:rPr>
            </w:pPr>
          </w:p>
        </w:tc>
        <w:tc>
          <w:tcPr>
            <w:tcW w:w="6830" w:type="dxa"/>
            <w:gridSpan w:val="3"/>
            <w:shd w:val="clear" w:color="auto" w:fill="45B0E1" w:themeFill="accent1" w:themeFillTint="99"/>
          </w:tcPr>
          <w:p w14:paraId="17777C85" w14:textId="77777777" w:rsidR="00CC5930" w:rsidRPr="00CC5930" w:rsidRDefault="00CC5930" w:rsidP="00F92359">
            <w:pPr>
              <w:jc w:val="center"/>
              <w:rPr>
                <w:rFonts w:cs="Calibri"/>
                <w:b/>
                <w:sz w:val="18"/>
                <w:szCs w:val="18"/>
              </w:rPr>
            </w:pPr>
          </w:p>
          <w:p w14:paraId="5DF0AA7E" w14:textId="2C428576" w:rsidR="00CC5930" w:rsidRPr="00CC5930" w:rsidRDefault="00CC5930" w:rsidP="00644C1B">
            <w:pPr>
              <w:pStyle w:val="Heading4"/>
            </w:pPr>
            <w:r w:rsidRPr="00CC5930">
              <w:tab/>
            </w:r>
            <w:bookmarkStart w:id="288" w:name="_Toc215563560"/>
            <w:r w:rsidRPr="00CC5930">
              <w:t>Obnova i  zaštita tradicijskih objekata na izvorima Gacke</w:t>
            </w:r>
            <w:bookmarkEnd w:id="288"/>
          </w:p>
        </w:tc>
      </w:tr>
      <w:tr w:rsidR="00CC5930" w:rsidRPr="00ED5789" w14:paraId="0BCAEB75" w14:textId="77777777" w:rsidTr="00F92359">
        <w:tc>
          <w:tcPr>
            <w:tcW w:w="1961" w:type="dxa"/>
            <w:shd w:val="clear" w:color="auto" w:fill="45B0E1" w:themeFill="accent1" w:themeFillTint="99"/>
          </w:tcPr>
          <w:p w14:paraId="7576AD12" w14:textId="77777777" w:rsidR="00CC5930" w:rsidRPr="00CC5930" w:rsidRDefault="00CC5930" w:rsidP="00F92359">
            <w:pPr>
              <w:rPr>
                <w:rFonts w:cs="Calibri"/>
                <w:sz w:val="18"/>
                <w:szCs w:val="18"/>
              </w:rPr>
            </w:pPr>
          </w:p>
          <w:p w14:paraId="64DA6FB7" w14:textId="77777777" w:rsidR="00CC5930" w:rsidRPr="00CC5930" w:rsidRDefault="00CC5930" w:rsidP="00F92359">
            <w:pPr>
              <w:rPr>
                <w:rFonts w:cs="Calibri"/>
                <w:sz w:val="18"/>
                <w:szCs w:val="18"/>
              </w:rPr>
            </w:pPr>
            <w:r w:rsidRPr="00CC5930">
              <w:rPr>
                <w:rFonts w:cs="Calibri"/>
                <w:sz w:val="18"/>
                <w:szCs w:val="18"/>
              </w:rPr>
              <w:t>Predmet i svrha</w:t>
            </w:r>
          </w:p>
        </w:tc>
        <w:tc>
          <w:tcPr>
            <w:tcW w:w="6830" w:type="dxa"/>
            <w:gridSpan w:val="3"/>
          </w:tcPr>
          <w:p w14:paraId="2AFCBA24" w14:textId="3E40D769" w:rsidR="00CC5930" w:rsidRPr="00CC5930" w:rsidRDefault="00CC5930" w:rsidP="00F92359">
            <w:pPr>
              <w:rPr>
                <w:rFonts w:cs="Calibri"/>
                <w:sz w:val="18"/>
                <w:szCs w:val="18"/>
              </w:rPr>
            </w:pPr>
            <w:r w:rsidRPr="00CC5930">
              <w:rPr>
                <w:rFonts w:cs="Calibri"/>
                <w:sz w:val="18"/>
                <w:szCs w:val="18"/>
              </w:rPr>
              <w:t>Projekt se sastoji od sljedećih aktivnosti</w:t>
            </w:r>
            <w:r>
              <w:rPr>
                <w:rFonts w:cs="Calibri"/>
                <w:sz w:val="18"/>
                <w:szCs w:val="18"/>
              </w:rPr>
              <w:t xml:space="preserve"> na rekonstrukciji Ruralne cjeline Majerovo Vrilo- Miletina Skela (Z-3179):</w:t>
            </w:r>
          </w:p>
          <w:p w14:paraId="34ADF444" w14:textId="0409F8A3" w:rsidR="00CC5930" w:rsidRDefault="00CC5930" w:rsidP="00CC5930">
            <w:pPr>
              <w:rPr>
                <w:rFonts w:cs="Calibri"/>
                <w:sz w:val="18"/>
                <w:szCs w:val="18"/>
              </w:rPr>
            </w:pPr>
            <w:r w:rsidRPr="00CC5930">
              <w:rPr>
                <w:rFonts w:cs="Calibri"/>
                <w:sz w:val="18"/>
                <w:szCs w:val="18"/>
              </w:rPr>
              <w:t>-</w:t>
            </w:r>
            <w:r>
              <w:rPr>
                <w:rFonts w:cs="Calibri"/>
                <w:sz w:val="18"/>
                <w:szCs w:val="18"/>
              </w:rPr>
              <w:t>rekonstrukcij</w:t>
            </w:r>
            <w:r w:rsidR="00FF279B">
              <w:rPr>
                <w:rFonts w:cs="Calibri"/>
                <w:sz w:val="18"/>
                <w:szCs w:val="18"/>
              </w:rPr>
              <w:t>a</w:t>
            </w:r>
            <w:r>
              <w:rPr>
                <w:rFonts w:cs="Calibri"/>
                <w:sz w:val="18"/>
                <w:szCs w:val="18"/>
              </w:rPr>
              <w:t xml:space="preserve"> tri tradicijske mlinice,</w:t>
            </w:r>
          </w:p>
          <w:p w14:paraId="7950CF57" w14:textId="0B5DE3D2" w:rsidR="00CC5930" w:rsidRDefault="00CC5930" w:rsidP="00CC5930">
            <w:pPr>
              <w:rPr>
                <w:rFonts w:cs="Calibri"/>
                <w:sz w:val="18"/>
                <w:szCs w:val="18"/>
              </w:rPr>
            </w:pPr>
            <w:r>
              <w:rPr>
                <w:rFonts w:cs="Calibri"/>
                <w:sz w:val="18"/>
                <w:szCs w:val="18"/>
              </w:rPr>
              <w:t>-rekonstrukcij</w:t>
            </w:r>
            <w:r w:rsidR="00FF279B">
              <w:rPr>
                <w:rFonts w:cs="Calibri"/>
                <w:sz w:val="18"/>
                <w:szCs w:val="18"/>
              </w:rPr>
              <w:t>a</w:t>
            </w:r>
            <w:r>
              <w:rPr>
                <w:rFonts w:cs="Calibri"/>
                <w:sz w:val="18"/>
                <w:szCs w:val="18"/>
              </w:rPr>
              <w:t xml:space="preserve"> stare pilane,</w:t>
            </w:r>
          </w:p>
          <w:p w14:paraId="2245121F" w14:textId="26509C2E" w:rsidR="00FF279B" w:rsidRPr="00CC5930" w:rsidRDefault="00FF279B" w:rsidP="00CC5930">
            <w:pPr>
              <w:rPr>
                <w:rFonts w:cs="Calibri"/>
                <w:sz w:val="18"/>
                <w:szCs w:val="18"/>
              </w:rPr>
            </w:pPr>
            <w:r>
              <w:rPr>
                <w:rFonts w:cs="Calibri"/>
                <w:sz w:val="18"/>
                <w:szCs w:val="18"/>
              </w:rPr>
              <w:t>Revitalizacija tradicionalnih zanata i običaja.</w:t>
            </w:r>
          </w:p>
          <w:p w14:paraId="108096F1" w14:textId="0F1F5EB3" w:rsidR="00CC5930" w:rsidRPr="00CC5930" w:rsidRDefault="00CC5930" w:rsidP="00F92359">
            <w:pPr>
              <w:rPr>
                <w:rFonts w:cs="Calibri"/>
                <w:sz w:val="18"/>
                <w:szCs w:val="18"/>
              </w:rPr>
            </w:pPr>
            <w:r w:rsidRPr="00CC5930">
              <w:rPr>
                <w:rFonts w:cs="Calibri"/>
                <w:sz w:val="18"/>
                <w:szCs w:val="18"/>
              </w:rPr>
              <w:t xml:space="preserve">Svrha projekta je </w:t>
            </w:r>
            <w:r w:rsidR="00FF279B">
              <w:rPr>
                <w:rFonts w:cs="Calibri"/>
                <w:sz w:val="18"/>
                <w:szCs w:val="18"/>
              </w:rPr>
              <w:t xml:space="preserve">obnova i zaštita kulturne baštine te unaprjeđenje </w:t>
            </w:r>
            <w:r w:rsidRPr="00CC5930">
              <w:rPr>
                <w:rFonts w:cs="Calibri"/>
                <w:sz w:val="18"/>
                <w:szCs w:val="18"/>
              </w:rPr>
              <w:t>sadržaj</w:t>
            </w:r>
            <w:r w:rsidR="00FF279B">
              <w:rPr>
                <w:rFonts w:cs="Calibri"/>
                <w:sz w:val="18"/>
                <w:szCs w:val="18"/>
              </w:rPr>
              <w:t>a</w:t>
            </w:r>
            <w:r>
              <w:rPr>
                <w:rFonts w:cs="Calibri"/>
                <w:sz w:val="18"/>
                <w:szCs w:val="18"/>
              </w:rPr>
              <w:t xml:space="preserve"> turističke ponude.</w:t>
            </w:r>
          </w:p>
          <w:p w14:paraId="302B64E8" w14:textId="77777777" w:rsidR="00CC5930" w:rsidRPr="00CC5930" w:rsidRDefault="00CC5930" w:rsidP="00F92359">
            <w:pPr>
              <w:rPr>
                <w:rFonts w:cs="Calibri"/>
                <w:sz w:val="18"/>
                <w:szCs w:val="18"/>
              </w:rPr>
            </w:pPr>
          </w:p>
        </w:tc>
      </w:tr>
      <w:tr w:rsidR="00CC5930" w:rsidRPr="00ED5789" w14:paraId="73A21825" w14:textId="77777777" w:rsidTr="00F92359">
        <w:tc>
          <w:tcPr>
            <w:tcW w:w="1961" w:type="dxa"/>
            <w:shd w:val="clear" w:color="auto" w:fill="45B0E1" w:themeFill="accent1" w:themeFillTint="99"/>
          </w:tcPr>
          <w:p w14:paraId="02B78C73" w14:textId="77777777" w:rsidR="00CC5930" w:rsidRPr="00CC5930" w:rsidRDefault="00CC5930" w:rsidP="00F92359">
            <w:pPr>
              <w:rPr>
                <w:rFonts w:cs="Calibri"/>
                <w:sz w:val="18"/>
                <w:szCs w:val="18"/>
              </w:rPr>
            </w:pPr>
          </w:p>
          <w:p w14:paraId="5693B9F2" w14:textId="77777777" w:rsidR="00CC5930" w:rsidRPr="00CC5930" w:rsidRDefault="00CC5930" w:rsidP="00F92359">
            <w:pPr>
              <w:rPr>
                <w:rFonts w:cs="Calibri"/>
                <w:sz w:val="18"/>
                <w:szCs w:val="18"/>
              </w:rPr>
            </w:pPr>
            <w:r w:rsidRPr="00CC5930">
              <w:rPr>
                <w:rFonts w:cs="Calibri"/>
                <w:sz w:val="18"/>
                <w:szCs w:val="18"/>
              </w:rPr>
              <w:t>Način doprinosa ostvarenju pokazatelja održivosti</w:t>
            </w:r>
          </w:p>
        </w:tc>
        <w:tc>
          <w:tcPr>
            <w:tcW w:w="6830" w:type="dxa"/>
            <w:gridSpan w:val="3"/>
          </w:tcPr>
          <w:p w14:paraId="7C514C29" w14:textId="77777777" w:rsidR="00CC5930" w:rsidRPr="00CC5930" w:rsidRDefault="00CC5930" w:rsidP="00F92359">
            <w:pPr>
              <w:rPr>
                <w:rFonts w:cs="Calibri"/>
                <w:sz w:val="18"/>
                <w:szCs w:val="18"/>
              </w:rPr>
            </w:pPr>
            <w:r w:rsidRPr="00CC5930">
              <w:rPr>
                <w:rFonts w:cs="Calibri"/>
                <w:sz w:val="18"/>
                <w:szCs w:val="18"/>
              </w:rPr>
              <w:t>Projekt pozitivno doprinosi sljedećim obaveznim pokazateljima održivosti:</w:t>
            </w:r>
          </w:p>
          <w:p w14:paraId="55E3AA2B" w14:textId="77777777" w:rsidR="00CC5930" w:rsidRPr="00CC5930" w:rsidRDefault="00CC5930">
            <w:pPr>
              <w:pStyle w:val="ListParagraph"/>
              <w:numPr>
                <w:ilvl w:val="0"/>
                <w:numId w:val="83"/>
              </w:numPr>
              <w:rPr>
                <w:rFonts w:cs="Calibri"/>
                <w:sz w:val="18"/>
                <w:szCs w:val="18"/>
              </w:rPr>
            </w:pPr>
            <w:r w:rsidRPr="00CC5930">
              <w:rPr>
                <w:rFonts w:cs="Calibri"/>
                <w:sz w:val="18"/>
                <w:szCs w:val="18"/>
              </w:rPr>
              <w:t>Broj turističkih noćenja na stotinu stalnih stanovnika u vrhu turističke sezone (ZL-1)</w:t>
            </w:r>
          </w:p>
          <w:p w14:paraId="1A041568" w14:textId="77777777" w:rsidR="00CC5930" w:rsidRPr="00CC5930" w:rsidRDefault="00CC5930">
            <w:pPr>
              <w:pStyle w:val="ListParagraph"/>
              <w:numPr>
                <w:ilvl w:val="0"/>
                <w:numId w:val="83"/>
              </w:numPr>
              <w:rPr>
                <w:rFonts w:cs="Calibri"/>
                <w:sz w:val="18"/>
                <w:szCs w:val="18"/>
              </w:rPr>
            </w:pPr>
            <w:r w:rsidRPr="00CC5930">
              <w:rPr>
                <w:rFonts w:cs="Calibri"/>
                <w:sz w:val="18"/>
                <w:szCs w:val="18"/>
              </w:rPr>
              <w:t>Zadovoljstvo lokalnog stanovništva turizmom (ZL-2)</w:t>
            </w:r>
          </w:p>
          <w:p w14:paraId="29B5EBD5" w14:textId="77777777" w:rsidR="00CC5930" w:rsidRPr="00CC5930" w:rsidRDefault="00CC5930">
            <w:pPr>
              <w:pStyle w:val="ListParagraph"/>
              <w:numPr>
                <w:ilvl w:val="0"/>
                <w:numId w:val="83"/>
              </w:numPr>
              <w:rPr>
                <w:rFonts w:cs="Calibri"/>
                <w:sz w:val="18"/>
                <w:szCs w:val="18"/>
              </w:rPr>
            </w:pPr>
            <w:r w:rsidRPr="00CC5930">
              <w:rPr>
                <w:rFonts w:cs="Calibri"/>
                <w:sz w:val="18"/>
                <w:szCs w:val="18"/>
              </w:rPr>
              <w:t>Zadovoljstvo cjelokupnim boravkom u destinaciji (ZT-1)</w:t>
            </w:r>
          </w:p>
          <w:p w14:paraId="432514EF" w14:textId="77777777" w:rsidR="00CC5930" w:rsidRPr="00CC5930" w:rsidRDefault="00CC5930">
            <w:pPr>
              <w:pStyle w:val="ListParagraph"/>
              <w:numPr>
                <w:ilvl w:val="0"/>
                <w:numId w:val="83"/>
              </w:numPr>
              <w:rPr>
                <w:rFonts w:cs="Calibri"/>
                <w:sz w:val="18"/>
                <w:szCs w:val="18"/>
              </w:rPr>
            </w:pPr>
            <w:r w:rsidRPr="00CC5930">
              <w:rPr>
                <w:rFonts w:cs="Calibri"/>
                <w:sz w:val="18"/>
                <w:szCs w:val="18"/>
              </w:rPr>
              <w:t>Prosječna duljina boravka turista u destinaciji (TP-2)</w:t>
            </w:r>
          </w:p>
          <w:p w14:paraId="00A0E467" w14:textId="77777777" w:rsidR="00CC5930" w:rsidRPr="00CC5930" w:rsidRDefault="00CC5930">
            <w:pPr>
              <w:pStyle w:val="ListParagraph"/>
              <w:numPr>
                <w:ilvl w:val="0"/>
                <w:numId w:val="83"/>
              </w:numPr>
              <w:rPr>
                <w:rFonts w:cs="Calibri"/>
                <w:sz w:val="18"/>
                <w:szCs w:val="18"/>
              </w:rPr>
            </w:pPr>
            <w:r w:rsidRPr="00CC5930">
              <w:rPr>
                <w:rFonts w:cs="Calibri"/>
                <w:sz w:val="18"/>
                <w:szCs w:val="18"/>
              </w:rPr>
              <w:t>Ukupan broj dolazaka turista u mjesecu s najvećim opterećenjem (TP-1)</w:t>
            </w:r>
          </w:p>
          <w:p w14:paraId="3766F326" w14:textId="77777777" w:rsidR="00CC5930" w:rsidRPr="00CC5930" w:rsidRDefault="00CC5930">
            <w:pPr>
              <w:pStyle w:val="ListParagraph"/>
              <w:numPr>
                <w:ilvl w:val="0"/>
                <w:numId w:val="83"/>
              </w:numPr>
              <w:rPr>
                <w:rFonts w:cs="Calibri"/>
                <w:sz w:val="18"/>
                <w:szCs w:val="18"/>
              </w:rPr>
            </w:pPr>
            <w:r w:rsidRPr="00CC5930">
              <w:rPr>
                <w:rFonts w:cs="Calibri"/>
                <w:sz w:val="18"/>
                <w:szCs w:val="18"/>
              </w:rPr>
              <w:t>Broj zaposlenih u djelatnosti pružanja smještaja te pripreme i posluživanja hrane (PGS-1)</w:t>
            </w:r>
          </w:p>
          <w:p w14:paraId="038AC756" w14:textId="77777777" w:rsidR="00CC5930" w:rsidRPr="00CC5930" w:rsidRDefault="00CC5930">
            <w:pPr>
              <w:pStyle w:val="ListParagraph"/>
              <w:numPr>
                <w:ilvl w:val="0"/>
                <w:numId w:val="83"/>
              </w:numPr>
              <w:rPr>
                <w:rFonts w:cs="Calibri"/>
                <w:sz w:val="18"/>
                <w:szCs w:val="18"/>
              </w:rPr>
            </w:pPr>
            <w:r w:rsidRPr="00CC5930">
              <w:rPr>
                <w:rFonts w:cs="Calibri"/>
                <w:sz w:val="18"/>
                <w:szCs w:val="18"/>
              </w:rPr>
              <w:t>Poslovni prihod gospodarskih subjekata (obveznika poreza na dobit) u djelatnostima pružanja smještaja te pripreme i posluživanja hrane (PGS-2)</w:t>
            </w:r>
          </w:p>
          <w:p w14:paraId="79F25996" w14:textId="77777777" w:rsidR="00FF279B" w:rsidRDefault="00CC5930" w:rsidP="00FF279B">
            <w:pPr>
              <w:pStyle w:val="ListParagraph"/>
              <w:rPr>
                <w:rFonts w:cs="Calibri"/>
                <w:sz w:val="18"/>
                <w:szCs w:val="18"/>
              </w:rPr>
            </w:pPr>
            <w:r w:rsidRPr="00CC5930">
              <w:rPr>
                <w:rFonts w:cs="Calibri"/>
                <w:sz w:val="18"/>
                <w:szCs w:val="18"/>
              </w:rPr>
              <w:t>Broj ostvarenih noćenja u smještajnim objektima destinacije po hektaru izgrađenog građevinskog područja JLS (OUP-1).</w:t>
            </w:r>
          </w:p>
          <w:p w14:paraId="7E0DD49A" w14:textId="1D235BE7" w:rsidR="00FF279B" w:rsidRPr="00FF279B" w:rsidRDefault="00FF279B" w:rsidP="00FF279B">
            <w:pPr>
              <w:rPr>
                <w:rFonts w:cs="Calibri"/>
                <w:sz w:val="18"/>
                <w:szCs w:val="18"/>
              </w:rPr>
            </w:pPr>
            <w:r w:rsidRPr="00FF279B">
              <w:rPr>
                <w:rFonts w:cs="Calibri"/>
                <w:sz w:val="18"/>
                <w:szCs w:val="18"/>
              </w:rPr>
              <w:t>Projektom će turisti dobiti veći broj kvalitetnih sadržaja što će ih motivirati na duži boravak i povećati njihovo zadovoljstvo što će se odraziti i na ekonomske aspekte turističkog sektora. Projekti  poboljšavaju atrakcijsku osnovu koja je dio identiteta zajednice i to utječe na odnos stanovnika prema turizmu.</w:t>
            </w:r>
          </w:p>
        </w:tc>
      </w:tr>
      <w:tr w:rsidR="00CC5930" w:rsidRPr="00ED5789" w14:paraId="0DE95FC2" w14:textId="77777777" w:rsidTr="00F92359">
        <w:tc>
          <w:tcPr>
            <w:tcW w:w="1961" w:type="dxa"/>
            <w:shd w:val="clear" w:color="auto" w:fill="45B0E1" w:themeFill="accent1" w:themeFillTint="99"/>
          </w:tcPr>
          <w:p w14:paraId="2C853B8E" w14:textId="77777777" w:rsidR="00CC5930" w:rsidRPr="00CC5930" w:rsidRDefault="00CC5930" w:rsidP="00F92359">
            <w:pPr>
              <w:rPr>
                <w:rFonts w:cs="Calibri"/>
                <w:sz w:val="18"/>
                <w:szCs w:val="18"/>
              </w:rPr>
            </w:pPr>
            <w:r w:rsidRPr="00CC5930">
              <w:rPr>
                <w:rFonts w:cs="Calibri"/>
                <w:sz w:val="18"/>
                <w:szCs w:val="18"/>
              </w:rPr>
              <w:t>Nositelj provedbe</w:t>
            </w:r>
          </w:p>
        </w:tc>
        <w:tc>
          <w:tcPr>
            <w:tcW w:w="2570" w:type="dxa"/>
          </w:tcPr>
          <w:p w14:paraId="0E4A70A9" w14:textId="77777777" w:rsidR="00CC5930" w:rsidRPr="00CC5930" w:rsidRDefault="00CC5930" w:rsidP="00F92359">
            <w:pPr>
              <w:pStyle w:val="ListParagraph"/>
              <w:spacing w:line="276" w:lineRule="auto"/>
              <w:rPr>
                <w:rFonts w:cs="Calibri"/>
                <w:sz w:val="18"/>
                <w:szCs w:val="18"/>
              </w:rPr>
            </w:pPr>
            <w:r w:rsidRPr="00CC5930">
              <w:rPr>
                <w:rFonts w:cs="Calibri"/>
                <w:sz w:val="18"/>
                <w:szCs w:val="18"/>
              </w:rPr>
              <w:t>Grad Otočac</w:t>
            </w:r>
          </w:p>
        </w:tc>
        <w:tc>
          <w:tcPr>
            <w:tcW w:w="1843" w:type="dxa"/>
            <w:shd w:val="clear" w:color="auto" w:fill="45B0E1" w:themeFill="accent1" w:themeFillTint="99"/>
          </w:tcPr>
          <w:p w14:paraId="58D0AE1A" w14:textId="77777777" w:rsidR="00CC5930" w:rsidRPr="00CC5930" w:rsidRDefault="00CC5930" w:rsidP="00F92359">
            <w:pPr>
              <w:spacing w:line="276" w:lineRule="auto"/>
              <w:rPr>
                <w:rFonts w:cs="Calibri"/>
                <w:sz w:val="18"/>
                <w:szCs w:val="18"/>
              </w:rPr>
            </w:pPr>
            <w:r w:rsidRPr="00CC5930">
              <w:rPr>
                <w:rFonts w:cs="Calibri"/>
                <w:sz w:val="18"/>
                <w:szCs w:val="18"/>
              </w:rPr>
              <w:t>Lokacija provedbe</w:t>
            </w:r>
          </w:p>
        </w:tc>
        <w:tc>
          <w:tcPr>
            <w:tcW w:w="2417" w:type="dxa"/>
          </w:tcPr>
          <w:p w14:paraId="58B409D0" w14:textId="77777777" w:rsidR="00CC5930" w:rsidRPr="00CC5930" w:rsidRDefault="00CC5930" w:rsidP="00F92359">
            <w:pPr>
              <w:pStyle w:val="ListParagraph"/>
              <w:spacing w:line="276" w:lineRule="auto"/>
              <w:rPr>
                <w:rFonts w:cs="Calibri"/>
                <w:sz w:val="18"/>
                <w:szCs w:val="18"/>
              </w:rPr>
            </w:pPr>
            <w:r w:rsidRPr="00CC5930">
              <w:rPr>
                <w:rFonts w:cs="Calibri"/>
                <w:sz w:val="18"/>
                <w:szCs w:val="18"/>
              </w:rPr>
              <w:t>Otočac</w:t>
            </w:r>
          </w:p>
        </w:tc>
      </w:tr>
      <w:tr w:rsidR="00CC5930" w:rsidRPr="00ED5789" w14:paraId="63D3F6B2" w14:textId="77777777" w:rsidTr="00F92359">
        <w:tc>
          <w:tcPr>
            <w:tcW w:w="1961" w:type="dxa"/>
            <w:shd w:val="clear" w:color="auto" w:fill="45B0E1" w:themeFill="accent1" w:themeFillTint="99"/>
          </w:tcPr>
          <w:p w14:paraId="4D0B5E3B" w14:textId="77777777" w:rsidR="00CC5930" w:rsidRPr="00CC5930" w:rsidRDefault="00CC5930" w:rsidP="00F92359">
            <w:pPr>
              <w:rPr>
                <w:rFonts w:cs="Calibri"/>
                <w:sz w:val="18"/>
                <w:szCs w:val="18"/>
              </w:rPr>
            </w:pPr>
            <w:r w:rsidRPr="00CC5930">
              <w:rPr>
                <w:rFonts w:cs="Calibri"/>
                <w:sz w:val="18"/>
                <w:szCs w:val="18"/>
              </w:rPr>
              <w:t>Planirani rok početka provedbe</w:t>
            </w:r>
          </w:p>
        </w:tc>
        <w:tc>
          <w:tcPr>
            <w:tcW w:w="2570" w:type="dxa"/>
          </w:tcPr>
          <w:p w14:paraId="482AE595" w14:textId="77777777" w:rsidR="00CC5930" w:rsidRPr="00CC5930" w:rsidRDefault="00CC5930" w:rsidP="00F92359">
            <w:pPr>
              <w:rPr>
                <w:rFonts w:cs="Calibri"/>
                <w:sz w:val="18"/>
                <w:szCs w:val="18"/>
              </w:rPr>
            </w:pPr>
            <w:r w:rsidRPr="00CC5930">
              <w:rPr>
                <w:rFonts w:cs="Calibri"/>
                <w:sz w:val="18"/>
                <w:szCs w:val="18"/>
              </w:rPr>
              <w:t>2026.</w:t>
            </w:r>
          </w:p>
        </w:tc>
        <w:tc>
          <w:tcPr>
            <w:tcW w:w="1843" w:type="dxa"/>
            <w:shd w:val="clear" w:color="auto" w:fill="45B0E1" w:themeFill="accent1" w:themeFillTint="99"/>
          </w:tcPr>
          <w:p w14:paraId="30B67167" w14:textId="77777777" w:rsidR="00CC5930" w:rsidRPr="00CC5930" w:rsidRDefault="00CC5930" w:rsidP="00F92359">
            <w:pPr>
              <w:rPr>
                <w:rFonts w:cs="Calibri"/>
                <w:sz w:val="18"/>
                <w:szCs w:val="18"/>
              </w:rPr>
            </w:pPr>
            <w:r w:rsidRPr="00CC5930">
              <w:rPr>
                <w:rFonts w:cs="Calibri"/>
                <w:sz w:val="18"/>
                <w:szCs w:val="18"/>
              </w:rPr>
              <w:t>Planirani rok završetka provedbe</w:t>
            </w:r>
          </w:p>
        </w:tc>
        <w:tc>
          <w:tcPr>
            <w:tcW w:w="2417" w:type="dxa"/>
          </w:tcPr>
          <w:p w14:paraId="622941F3" w14:textId="77777777" w:rsidR="00CC5930" w:rsidRPr="00CC5930" w:rsidRDefault="00CC5930" w:rsidP="00F92359">
            <w:pPr>
              <w:rPr>
                <w:rFonts w:cs="Calibri"/>
                <w:sz w:val="18"/>
                <w:szCs w:val="18"/>
              </w:rPr>
            </w:pPr>
            <w:r w:rsidRPr="00CC5930">
              <w:rPr>
                <w:rFonts w:cs="Calibri"/>
                <w:sz w:val="18"/>
                <w:szCs w:val="18"/>
              </w:rPr>
              <w:t>2028.</w:t>
            </w:r>
          </w:p>
        </w:tc>
      </w:tr>
      <w:tr w:rsidR="00CC5930" w:rsidRPr="00ED5789" w14:paraId="7544AAE8" w14:textId="77777777" w:rsidTr="00F92359">
        <w:trPr>
          <w:trHeight w:val="192"/>
        </w:trPr>
        <w:tc>
          <w:tcPr>
            <w:tcW w:w="1961" w:type="dxa"/>
            <w:vMerge w:val="restart"/>
            <w:shd w:val="clear" w:color="auto" w:fill="45B0E1" w:themeFill="accent1" w:themeFillTint="99"/>
          </w:tcPr>
          <w:p w14:paraId="55ABE853" w14:textId="77777777" w:rsidR="00CC5930" w:rsidRPr="00CC5930" w:rsidRDefault="00CC5930" w:rsidP="00F92359">
            <w:pPr>
              <w:rPr>
                <w:rFonts w:cs="Calibri"/>
                <w:sz w:val="18"/>
                <w:szCs w:val="18"/>
              </w:rPr>
            </w:pPr>
            <w:r w:rsidRPr="00CC5930">
              <w:rPr>
                <w:rFonts w:cs="Calibri"/>
                <w:sz w:val="18"/>
                <w:szCs w:val="18"/>
              </w:rPr>
              <w:t>Ključne točke ostvarenja projekta</w:t>
            </w:r>
          </w:p>
        </w:tc>
        <w:tc>
          <w:tcPr>
            <w:tcW w:w="2570" w:type="dxa"/>
          </w:tcPr>
          <w:p w14:paraId="3EFC93F1" w14:textId="77777777" w:rsidR="00CC5930" w:rsidRPr="00CC5930" w:rsidRDefault="00CC5930">
            <w:pPr>
              <w:pStyle w:val="ListParagraph"/>
              <w:numPr>
                <w:ilvl w:val="0"/>
                <w:numId w:val="82"/>
              </w:numPr>
              <w:jc w:val="left"/>
              <w:rPr>
                <w:rFonts w:cs="Calibri"/>
                <w:sz w:val="18"/>
                <w:szCs w:val="18"/>
              </w:rPr>
            </w:pPr>
            <w:r w:rsidRPr="00CC5930">
              <w:rPr>
                <w:rFonts w:cs="Calibri"/>
                <w:sz w:val="18"/>
                <w:szCs w:val="18"/>
              </w:rPr>
              <w:t>izrada projektne dokumentacije</w:t>
            </w:r>
          </w:p>
        </w:tc>
        <w:tc>
          <w:tcPr>
            <w:tcW w:w="1843" w:type="dxa"/>
            <w:vMerge w:val="restart"/>
            <w:shd w:val="clear" w:color="auto" w:fill="45B0E1" w:themeFill="accent1" w:themeFillTint="99"/>
          </w:tcPr>
          <w:p w14:paraId="7AC44B94" w14:textId="77777777" w:rsidR="00CC5930" w:rsidRPr="00CC5930" w:rsidRDefault="00CC5930" w:rsidP="00F92359">
            <w:pPr>
              <w:rPr>
                <w:rFonts w:cs="Calibri"/>
                <w:sz w:val="18"/>
                <w:szCs w:val="18"/>
              </w:rPr>
            </w:pPr>
            <w:r w:rsidRPr="00CC5930">
              <w:rPr>
                <w:rFonts w:cs="Calibri"/>
                <w:sz w:val="18"/>
                <w:szCs w:val="18"/>
              </w:rPr>
              <w:t>Rokovi postignuća ključnih točaka</w:t>
            </w:r>
          </w:p>
        </w:tc>
        <w:tc>
          <w:tcPr>
            <w:tcW w:w="2417" w:type="dxa"/>
          </w:tcPr>
          <w:p w14:paraId="57947476" w14:textId="77777777" w:rsidR="00CC5930" w:rsidRPr="00CC5930" w:rsidRDefault="00CC5930">
            <w:pPr>
              <w:pStyle w:val="ListParagraph"/>
              <w:numPr>
                <w:ilvl w:val="0"/>
                <w:numId w:val="82"/>
              </w:numPr>
              <w:jc w:val="left"/>
              <w:rPr>
                <w:rFonts w:cs="Calibri"/>
                <w:sz w:val="18"/>
                <w:szCs w:val="18"/>
              </w:rPr>
            </w:pPr>
            <w:r w:rsidRPr="00CC5930">
              <w:rPr>
                <w:rFonts w:cs="Calibri"/>
                <w:sz w:val="18"/>
                <w:szCs w:val="18"/>
              </w:rPr>
              <w:t>2026.</w:t>
            </w:r>
          </w:p>
        </w:tc>
      </w:tr>
      <w:tr w:rsidR="00CC5930" w:rsidRPr="00ED5789" w14:paraId="71CD1F38" w14:textId="77777777" w:rsidTr="00F92359">
        <w:trPr>
          <w:trHeight w:val="192"/>
        </w:trPr>
        <w:tc>
          <w:tcPr>
            <w:tcW w:w="1961" w:type="dxa"/>
            <w:vMerge/>
            <w:shd w:val="clear" w:color="auto" w:fill="45B0E1" w:themeFill="accent1" w:themeFillTint="99"/>
          </w:tcPr>
          <w:p w14:paraId="665D7087" w14:textId="77777777" w:rsidR="00CC5930" w:rsidRPr="00CC5930" w:rsidRDefault="00CC5930" w:rsidP="00F92359">
            <w:pPr>
              <w:rPr>
                <w:rFonts w:cs="Calibri"/>
                <w:sz w:val="18"/>
                <w:szCs w:val="18"/>
              </w:rPr>
            </w:pPr>
          </w:p>
        </w:tc>
        <w:tc>
          <w:tcPr>
            <w:tcW w:w="2570" w:type="dxa"/>
          </w:tcPr>
          <w:p w14:paraId="29B2DAC3" w14:textId="70897213" w:rsidR="00CC5930" w:rsidRPr="00CC5930" w:rsidRDefault="00CC5930">
            <w:pPr>
              <w:pStyle w:val="ListParagraph"/>
              <w:numPr>
                <w:ilvl w:val="0"/>
                <w:numId w:val="82"/>
              </w:numPr>
              <w:jc w:val="left"/>
              <w:rPr>
                <w:rFonts w:cs="Calibri"/>
                <w:sz w:val="18"/>
                <w:szCs w:val="18"/>
              </w:rPr>
            </w:pPr>
            <w:r w:rsidRPr="00CC5930">
              <w:rPr>
                <w:rFonts w:cs="Calibri"/>
                <w:sz w:val="18"/>
                <w:szCs w:val="18"/>
              </w:rPr>
              <w:t>provedba nabave</w:t>
            </w:r>
          </w:p>
        </w:tc>
        <w:tc>
          <w:tcPr>
            <w:tcW w:w="1843" w:type="dxa"/>
            <w:vMerge/>
            <w:shd w:val="clear" w:color="auto" w:fill="45B0E1" w:themeFill="accent1" w:themeFillTint="99"/>
          </w:tcPr>
          <w:p w14:paraId="4D7F3E02" w14:textId="77777777" w:rsidR="00CC5930" w:rsidRPr="00CC5930" w:rsidRDefault="00CC5930" w:rsidP="00F92359">
            <w:pPr>
              <w:rPr>
                <w:rFonts w:cs="Calibri"/>
                <w:sz w:val="18"/>
                <w:szCs w:val="18"/>
              </w:rPr>
            </w:pPr>
          </w:p>
        </w:tc>
        <w:tc>
          <w:tcPr>
            <w:tcW w:w="2417" w:type="dxa"/>
          </w:tcPr>
          <w:p w14:paraId="257AC465" w14:textId="77777777" w:rsidR="00CC5930" w:rsidRPr="00CC5930" w:rsidRDefault="00CC5930">
            <w:pPr>
              <w:pStyle w:val="ListParagraph"/>
              <w:numPr>
                <w:ilvl w:val="0"/>
                <w:numId w:val="82"/>
              </w:numPr>
              <w:jc w:val="left"/>
              <w:rPr>
                <w:rFonts w:cs="Calibri"/>
                <w:sz w:val="18"/>
                <w:szCs w:val="18"/>
              </w:rPr>
            </w:pPr>
            <w:r w:rsidRPr="00CC5930">
              <w:rPr>
                <w:rFonts w:cs="Calibri"/>
                <w:sz w:val="18"/>
                <w:szCs w:val="18"/>
              </w:rPr>
              <w:t>2027.</w:t>
            </w:r>
          </w:p>
        </w:tc>
      </w:tr>
      <w:tr w:rsidR="00CC5930" w:rsidRPr="00ED5789" w14:paraId="1B6BB3BA" w14:textId="77777777" w:rsidTr="00F92359">
        <w:trPr>
          <w:trHeight w:val="95"/>
        </w:trPr>
        <w:tc>
          <w:tcPr>
            <w:tcW w:w="1961" w:type="dxa"/>
            <w:vMerge w:val="restart"/>
            <w:shd w:val="clear" w:color="auto" w:fill="45B0E1" w:themeFill="accent1" w:themeFillTint="99"/>
          </w:tcPr>
          <w:p w14:paraId="6533A0F3" w14:textId="77777777" w:rsidR="00CC5930" w:rsidRPr="00CC5930" w:rsidRDefault="00CC5930" w:rsidP="00F92359">
            <w:pPr>
              <w:rPr>
                <w:rFonts w:cs="Calibri"/>
                <w:sz w:val="18"/>
                <w:szCs w:val="18"/>
              </w:rPr>
            </w:pPr>
            <w:r w:rsidRPr="00CC5930">
              <w:rPr>
                <w:rFonts w:cs="Calibri"/>
                <w:sz w:val="18"/>
                <w:szCs w:val="18"/>
              </w:rPr>
              <w:t>Vrijednost projekta</w:t>
            </w:r>
          </w:p>
        </w:tc>
        <w:tc>
          <w:tcPr>
            <w:tcW w:w="2570" w:type="dxa"/>
            <w:vMerge w:val="restart"/>
          </w:tcPr>
          <w:p w14:paraId="08B282FE" w14:textId="2EFD1FA8" w:rsidR="00CC5930" w:rsidRPr="00CC5930" w:rsidRDefault="00CC5930" w:rsidP="00F92359">
            <w:pPr>
              <w:rPr>
                <w:rFonts w:cs="Calibri"/>
                <w:sz w:val="18"/>
                <w:szCs w:val="18"/>
              </w:rPr>
            </w:pPr>
            <w:r w:rsidRPr="00CC5930">
              <w:rPr>
                <w:rFonts w:cs="Calibri"/>
                <w:sz w:val="18"/>
                <w:szCs w:val="18"/>
              </w:rPr>
              <w:t>500.000,00EUR</w:t>
            </w:r>
          </w:p>
        </w:tc>
        <w:tc>
          <w:tcPr>
            <w:tcW w:w="1843" w:type="dxa"/>
            <w:shd w:val="clear" w:color="auto" w:fill="45B0E1" w:themeFill="accent1" w:themeFillTint="99"/>
          </w:tcPr>
          <w:p w14:paraId="4357EF4A" w14:textId="77777777" w:rsidR="00CC5930" w:rsidRPr="00CC5930" w:rsidRDefault="00CC5930" w:rsidP="00F92359">
            <w:pPr>
              <w:rPr>
                <w:rFonts w:cs="Calibri"/>
                <w:sz w:val="18"/>
                <w:szCs w:val="18"/>
              </w:rPr>
            </w:pPr>
            <w:r w:rsidRPr="00CC5930">
              <w:rPr>
                <w:rFonts w:cs="Calibri"/>
                <w:sz w:val="18"/>
                <w:szCs w:val="18"/>
              </w:rPr>
              <w:t>Vlastita sredstva</w:t>
            </w:r>
          </w:p>
        </w:tc>
        <w:tc>
          <w:tcPr>
            <w:tcW w:w="2417" w:type="dxa"/>
          </w:tcPr>
          <w:p w14:paraId="1F83B962" w14:textId="2B206B86" w:rsidR="00CC5930" w:rsidRPr="00CC5930" w:rsidRDefault="00FF279B" w:rsidP="00F92359">
            <w:pPr>
              <w:rPr>
                <w:rFonts w:cs="Calibri"/>
                <w:sz w:val="18"/>
                <w:szCs w:val="18"/>
              </w:rPr>
            </w:pPr>
            <w:r>
              <w:rPr>
                <w:rFonts w:cs="Calibri"/>
                <w:sz w:val="18"/>
                <w:szCs w:val="18"/>
              </w:rPr>
              <w:t>5</w:t>
            </w:r>
            <w:r w:rsidR="00CC5930" w:rsidRPr="00CC5930">
              <w:rPr>
                <w:rFonts w:cs="Calibri"/>
                <w:sz w:val="18"/>
                <w:szCs w:val="18"/>
              </w:rPr>
              <w:t>0.000,00EUR</w:t>
            </w:r>
          </w:p>
        </w:tc>
      </w:tr>
      <w:tr w:rsidR="00CC5930" w:rsidRPr="00ED5789" w14:paraId="10A4E000" w14:textId="77777777" w:rsidTr="00F92359">
        <w:trPr>
          <w:trHeight w:val="94"/>
        </w:trPr>
        <w:tc>
          <w:tcPr>
            <w:tcW w:w="1961" w:type="dxa"/>
            <w:vMerge/>
            <w:shd w:val="clear" w:color="auto" w:fill="45B0E1" w:themeFill="accent1" w:themeFillTint="99"/>
          </w:tcPr>
          <w:p w14:paraId="0DDAB938" w14:textId="77777777" w:rsidR="00CC5930" w:rsidRPr="00CC5930" w:rsidRDefault="00CC5930" w:rsidP="00F92359">
            <w:pPr>
              <w:rPr>
                <w:rFonts w:cs="Calibri"/>
                <w:sz w:val="18"/>
                <w:szCs w:val="18"/>
              </w:rPr>
            </w:pPr>
          </w:p>
        </w:tc>
        <w:tc>
          <w:tcPr>
            <w:tcW w:w="2570" w:type="dxa"/>
            <w:vMerge/>
          </w:tcPr>
          <w:p w14:paraId="1B005A3C" w14:textId="77777777" w:rsidR="00CC5930" w:rsidRPr="00CC5930" w:rsidRDefault="00CC5930" w:rsidP="00F92359">
            <w:pPr>
              <w:rPr>
                <w:rFonts w:cs="Calibri"/>
                <w:sz w:val="18"/>
                <w:szCs w:val="18"/>
              </w:rPr>
            </w:pPr>
          </w:p>
        </w:tc>
        <w:tc>
          <w:tcPr>
            <w:tcW w:w="1843" w:type="dxa"/>
            <w:shd w:val="clear" w:color="auto" w:fill="45B0E1" w:themeFill="accent1" w:themeFillTint="99"/>
          </w:tcPr>
          <w:p w14:paraId="77926ECF" w14:textId="77777777" w:rsidR="00CC5930" w:rsidRPr="00CC5930" w:rsidRDefault="00CC5930" w:rsidP="00F92359">
            <w:pPr>
              <w:rPr>
                <w:rFonts w:cs="Calibri"/>
                <w:sz w:val="18"/>
                <w:szCs w:val="18"/>
              </w:rPr>
            </w:pPr>
            <w:r w:rsidRPr="00CC5930">
              <w:rPr>
                <w:rFonts w:cs="Calibri"/>
                <w:sz w:val="18"/>
                <w:szCs w:val="18"/>
              </w:rPr>
              <w:t>Izvori sufinanciranja</w:t>
            </w:r>
          </w:p>
        </w:tc>
        <w:tc>
          <w:tcPr>
            <w:tcW w:w="2417" w:type="dxa"/>
          </w:tcPr>
          <w:p w14:paraId="47B1F22F" w14:textId="244DF05D" w:rsidR="00CC5930" w:rsidRPr="00CC5930" w:rsidRDefault="00CC5930" w:rsidP="00F92359">
            <w:pPr>
              <w:rPr>
                <w:rFonts w:cs="Calibri"/>
                <w:sz w:val="18"/>
                <w:szCs w:val="18"/>
              </w:rPr>
            </w:pPr>
            <w:r w:rsidRPr="00CC5930">
              <w:rPr>
                <w:rFonts w:cs="Calibri"/>
                <w:sz w:val="18"/>
                <w:szCs w:val="18"/>
              </w:rPr>
              <w:t xml:space="preserve">Proračun grada Otočca, natječaji FZOEU, Ministarstvo </w:t>
            </w:r>
            <w:r w:rsidR="00FF279B">
              <w:rPr>
                <w:rFonts w:cs="Calibri"/>
                <w:sz w:val="18"/>
                <w:szCs w:val="18"/>
              </w:rPr>
              <w:t>regionalnog razvoja, Fond EU.</w:t>
            </w:r>
            <w:r w:rsidRPr="00CC5930">
              <w:rPr>
                <w:rFonts w:cs="Calibri"/>
                <w:sz w:val="18"/>
                <w:szCs w:val="18"/>
              </w:rPr>
              <w:t xml:space="preserve"> </w:t>
            </w:r>
          </w:p>
        </w:tc>
      </w:tr>
      <w:tr w:rsidR="00CC5930" w:rsidRPr="00ED5789" w14:paraId="5DE18466" w14:textId="77777777" w:rsidTr="00F92359">
        <w:tc>
          <w:tcPr>
            <w:tcW w:w="1961" w:type="dxa"/>
            <w:shd w:val="clear" w:color="auto" w:fill="45B0E1" w:themeFill="accent1" w:themeFillTint="99"/>
          </w:tcPr>
          <w:p w14:paraId="20321B32" w14:textId="77777777" w:rsidR="00CC5930" w:rsidRPr="00CC5930" w:rsidRDefault="00CC5930" w:rsidP="00F92359">
            <w:pPr>
              <w:rPr>
                <w:rFonts w:cs="Calibri"/>
                <w:sz w:val="18"/>
                <w:szCs w:val="18"/>
              </w:rPr>
            </w:pPr>
            <w:r w:rsidRPr="00CC5930">
              <w:rPr>
                <w:rFonts w:cs="Calibri"/>
                <w:sz w:val="18"/>
                <w:szCs w:val="18"/>
              </w:rPr>
              <w:t>Status studijsko-projektne dokumentacije</w:t>
            </w:r>
          </w:p>
        </w:tc>
        <w:tc>
          <w:tcPr>
            <w:tcW w:w="6830" w:type="dxa"/>
            <w:gridSpan w:val="3"/>
          </w:tcPr>
          <w:p w14:paraId="3D4A13AC" w14:textId="63D3BBE4" w:rsidR="00CC5930" w:rsidRPr="00CC5930" w:rsidRDefault="00AD7679" w:rsidP="00F92359">
            <w:pPr>
              <w:rPr>
                <w:rFonts w:cs="Calibri"/>
                <w:sz w:val="18"/>
                <w:szCs w:val="18"/>
              </w:rPr>
            </w:pPr>
            <w:r>
              <w:rPr>
                <w:rFonts w:cs="Calibri"/>
                <w:sz w:val="18"/>
                <w:szCs w:val="18"/>
              </w:rPr>
              <w:t>Dokumentacija je izrađena.</w:t>
            </w:r>
          </w:p>
        </w:tc>
      </w:tr>
      <w:tr w:rsidR="00CC5930" w:rsidRPr="00ED5789" w14:paraId="46C26954" w14:textId="77777777" w:rsidTr="00F92359">
        <w:tc>
          <w:tcPr>
            <w:tcW w:w="1961" w:type="dxa"/>
            <w:shd w:val="clear" w:color="auto" w:fill="45B0E1" w:themeFill="accent1" w:themeFillTint="99"/>
          </w:tcPr>
          <w:p w14:paraId="2FA131DF" w14:textId="77777777" w:rsidR="00CC5930" w:rsidRPr="00CC5930" w:rsidRDefault="00CC5930" w:rsidP="00F92359">
            <w:pPr>
              <w:rPr>
                <w:rFonts w:cs="Calibri"/>
                <w:sz w:val="18"/>
                <w:szCs w:val="18"/>
              </w:rPr>
            </w:pPr>
          </w:p>
          <w:p w14:paraId="5602F24E" w14:textId="77777777" w:rsidR="00CC5930" w:rsidRPr="00CC5930" w:rsidRDefault="00CC5930" w:rsidP="00F92359">
            <w:pPr>
              <w:rPr>
                <w:rFonts w:cs="Calibri"/>
                <w:sz w:val="18"/>
                <w:szCs w:val="18"/>
              </w:rPr>
            </w:pPr>
            <w:r w:rsidRPr="00CC5930">
              <w:rPr>
                <w:rFonts w:cs="Calibri"/>
                <w:sz w:val="18"/>
                <w:szCs w:val="18"/>
              </w:rPr>
              <w:t>Prioritet</w:t>
            </w:r>
          </w:p>
          <w:p w14:paraId="4A168050" w14:textId="77777777" w:rsidR="00CC5930" w:rsidRPr="00CC5930" w:rsidRDefault="00CC5930" w:rsidP="00F92359">
            <w:pPr>
              <w:rPr>
                <w:rFonts w:cs="Calibri"/>
                <w:sz w:val="18"/>
                <w:szCs w:val="18"/>
              </w:rPr>
            </w:pPr>
          </w:p>
        </w:tc>
        <w:tc>
          <w:tcPr>
            <w:tcW w:w="6830" w:type="dxa"/>
            <w:gridSpan w:val="3"/>
          </w:tcPr>
          <w:p w14:paraId="5C455F11" w14:textId="77777777" w:rsidR="00CC5930" w:rsidRPr="00CC5930" w:rsidRDefault="00CC5930" w:rsidP="00F92359">
            <w:pPr>
              <w:rPr>
                <w:rFonts w:cs="Calibri"/>
                <w:sz w:val="18"/>
                <w:szCs w:val="18"/>
              </w:rPr>
            </w:pPr>
          </w:p>
          <w:p w14:paraId="6C5CFF7E" w14:textId="77777777" w:rsidR="00CC5930" w:rsidRPr="00CC5930" w:rsidRDefault="00CC5930" w:rsidP="00F92359">
            <w:pPr>
              <w:rPr>
                <w:rFonts w:cs="Calibri"/>
                <w:sz w:val="18"/>
                <w:szCs w:val="18"/>
              </w:rPr>
            </w:pPr>
            <w:r w:rsidRPr="00CC5930">
              <w:rPr>
                <w:rFonts w:cs="Calibri"/>
                <w:sz w:val="18"/>
                <w:szCs w:val="18"/>
              </w:rPr>
              <w:t>Srednji</w:t>
            </w:r>
          </w:p>
        </w:tc>
      </w:tr>
    </w:tbl>
    <w:p w14:paraId="0B58D831" w14:textId="139840FC" w:rsidR="008F6AD2" w:rsidRDefault="008F6AD2" w:rsidP="008F6AD2">
      <w:pPr>
        <w:tabs>
          <w:tab w:val="left" w:pos="6570"/>
        </w:tabs>
        <w:rPr>
          <w:rFonts w:cs="Calibri"/>
        </w:rPr>
      </w:pPr>
    </w:p>
    <w:p w14:paraId="5301C9FB" w14:textId="77777777" w:rsidR="008F6AD2" w:rsidRDefault="008F6AD2">
      <w:pPr>
        <w:spacing w:before="0" w:after="0"/>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CC5930" w:rsidRPr="00ED5789" w14:paraId="2AD2236E" w14:textId="77777777" w:rsidTr="00F92359">
        <w:tc>
          <w:tcPr>
            <w:tcW w:w="1961" w:type="dxa"/>
            <w:shd w:val="clear" w:color="auto" w:fill="45B0E1" w:themeFill="accent1" w:themeFillTint="99"/>
          </w:tcPr>
          <w:p w14:paraId="752BA569" w14:textId="77777777" w:rsidR="00CC5930" w:rsidRPr="00FF279B" w:rsidRDefault="00CC5930" w:rsidP="00F92359">
            <w:pPr>
              <w:rPr>
                <w:rFonts w:cs="Calibri"/>
                <w:sz w:val="18"/>
                <w:szCs w:val="18"/>
              </w:rPr>
            </w:pPr>
          </w:p>
          <w:p w14:paraId="26759C44" w14:textId="77777777" w:rsidR="00CC5930" w:rsidRPr="00FF279B" w:rsidRDefault="00CC5930" w:rsidP="00F92359">
            <w:pPr>
              <w:rPr>
                <w:rFonts w:cs="Calibri"/>
                <w:sz w:val="18"/>
                <w:szCs w:val="18"/>
              </w:rPr>
            </w:pPr>
            <w:r w:rsidRPr="00FF279B">
              <w:rPr>
                <w:rFonts w:cs="Calibri"/>
                <w:sz w:val="18"/>
                <w:szCs w:val="18"/>
              </w:rPr>
              <w:t>Naziv projekta:</w:t>
            </w:r>
          </w:p>
          <w:p w14:paraId="08F89E92" w14:textId="77777777" w:rsidR="00CC5930" w:rsidRPr="00FF279B" w:rsidRDefault="00CC5930" w:rsidP="00F92359">
            <w:pPr>
              <w:rPr>
                <w:rFonts w:cs="Calibri"/>
                <w:sz w:val="18"/>
                <w:szCs w:val="18"/>
              </w:rPr>
            </w:pPr>
          </w:p>
        </w:tc>
        <w:tc>
          <w:tcPr>
            <w:tcW w:w="6830" w:type="dxa"/>
            <w:gridSpan w:val="3"/>
            <w:shd w:val="clear" w:color="auto" w:fill="45B0E1" w:themeFill="accent1" w:themeFillTint="99"/>
          </w:tcPr>
          <w:p w14:paraId="44E7ED8D" w14:textId="77777777" w:rsidR="00CC5930" w:rsidRPr="00FF279B" w:rsidRDefault="00CC5930" w:rsidP="00F92359">
            <w:pPr>
              <w:jc w:val="center"/>
              <w:rPr>
                <w:rFonts w:cs="Calibri"/>
                <w:b/>
                <w:sz w:val="18"/>
                <w:szCs w:val="18"/>
              </w:rPr>
            </w:pPr>
          </w:p>
          <w:p w14:paraId="10912200" w14:textId="6AA7AE6F" w:rsidR="00CC5930" w:rsidRPr="00FF279B" w:rsidRDefault="00CC5930" w:rsidP="00644C1B">
            <w:pPr>
              <w:pStyle w:val="Heading4"/>
            </w:pPr>
            <w:bookmarkStart w:id="289" w:name="_Toc215563561"/>
            <w:r w:rsidRPr="00FF279B">
              <w:t>Uređenje pročelja na zaštićenim zgradama</w:t>
            </w:r>
            <w:bookmarkEnd w:id="289"/>
          </w:p>
        </w:tc>
      </w:tr>
      <w:tr w:rsidR="00CC5930" w:rsidRPr="00ED5789" w14:paraId="63CA7EC0" w14:textId="77777777" w:rsidTr="00F92359">
        <w:tc>
          <w:tcPr>
            <w:tcW w:w="1961" w:type="dxa"/>
            <w:shd w:val="clear" w:color="auto" w:fill="45B0E1" w:themeFill="accent1" w:themeFillTint="99"/>
          </w:tcPr>
          <w:p w14:paraId="5AA60D19" w14:textId="77777777" w:rsidR="00CC5930" w:rsidRPr="00FF279B" w:rsidRDefault="00CC5930" w:rsidP="00F92359">
            <w:pPr>
              <w:rPr>
                <w:rFonts w:cs="Calibri"/>
                <w:sz w:val="18"/>
                <w:szCs w:val="18"/>
              </w:rPr>
            </w:pPr>
          </w:p>
          <w:p w14:paraId="2F5165A1" w14:textId="77777777" w:rsidR="00CC5930" w:rsidRPr="00FF279B" w:rsidRDefault="00CC5930" w:rsidP="00F92359">
            <w:pPr>
              <w:rPr>
                <w:rFonts w:cs="Calibri"/>
                <w:sz w:val="18"/>
                <w:szCs w:val="18"/>
              </w:rPr>
            </w:pPr>
            <w:r w:rsidRPr="00FF279B">
              <w:rPr>
                <w:rFonts w:cs="Calibri"/>
                <w:sz w:val="18"/>
                <w:szCs w:val="18"/>
              </w:rPr>
              <w:t>Predmet i svrha</w:t>
            </w:r>
          </w:p>
        </w:tc>
        <w:tc>
          <w:tcPr>
            <w:tcW w:w="6830" w:type="dxa"/>
            <w:gridSpan w:val="3"/>
          </w:tcPr>
          <w:p w14:paraId="60B49A64" w14:textId="35358ACD" w:rsidR="00CC5930" w:rsidRPr="00FF279B" w:rsidRDefault="00CC5930" w:rsidP="00F92359">
            <w:pPr>
              <w:rPr>
                <w:rFonts w:cs="Calibri"/>
                <w:sz w:val="18"/>
                <w:szCs w:val="18"/>
              </w:rPr>
            </w:pPr>
            <w:r w:rsidRPr="00FF279B">
              <w:rPr>
                <w:rFonts w:cs="Calibri"/>
                <w:sz w:val="18"/>
                <w:szCs w:val="18"/>
              </w:rPr>
              <w:t>Projekt se sastoji od sljedećih aktivnosti</w:t>
            </w:r>
            <w:r w:rsidR="00FF279B">
              <w:rPr>
                <w:rFonts w:cs="Calibri"/>
                <w:sz w:val="18"/>
                <w:szCs w:val="18"/>
              </w:rPr>
              <w:t xml:space="preserve"> na zgradama uvrštenima u Registar kulturnih dobara RH</w:t>
            </w:r>
            <w:r w:rsidRPr="00FF279B">
              <w:rPr>
                <w:rFonts w:cs="Calibri"/>
                <w:sz w:val="18"/>
                <w:szCs w:val="18"/>
              </w:rPr>
              <w:t>:</w:t>
            </w:r>
          </w:p>
          <w:p w14:paraId="1A33D61F" w14:textId="7DFBFEF1" w:rsidR="00FF279B" w:rsidRDefault="00CC5930" w:rsidP="00FF279B">
            <w:pPr>
              <w:rPr>
                <w:rFonts w:cs="Calibri"/>
                <w:sz w:val="18"/>
                <w:szCs w:val="18"/>
              </w:rPr>
            </w:pPr>
            <w:r w:rsidRPr="00FF279B">
              <w:rPr>
                <w:rFonts w:cs="Calibri"/>
                <w:sz w:val="18"/>
                <w:szCs w:val="18"/>
              </w:rPr>
              <w:t>-</w:t>
            </w:r>
            <w:r w:rsidR="00FF279B">
              <w:rPr>
                <w:rFonts w:cs="Calibri"/>
                <w:sz w:val="18"/>
                <w:szCs w:val="18"/>
              </w:rPr>
              <w:t>uređenje pročelja i fasada u Ulici kralja Zvonimira,</w:t>
            </w:r>
          </w:p>
          <w:p w14:paraId="5F44D8E2" w14:textId="7BFDF3CF" w:rsidR="00CC5930" w:rsidRPr="00FF279B" w:rsidRDefault="00FF279B" w:rsidP="00FF279B">
            <w:pPr>
              <w:rPr>
                <w:rFonts w:cs="Calibri"/>
                <w:sz w:val="18"/>
                <w:szCs w:val="18"/>
              </w:rPr>
            </w:pPr>
            <w:r>
              <w:rPr>
                <w:rFonts w:cs="Calibri"/>
                <w:sz w:val="18"/>
                <w:szCs w:val="18"/>
              </w:rPr>
              <w:t>-uređenje pročelja i fasada u Ulici Ive Senjanina.</w:t>
            </w:r>
          </w:p>
          <w:p w14:paraId="6F4130E9" w14:textId="17EF92CE" w:rsidR="00CC5930" w:rsidRPr="00FF279B" w:rsidRDefault="00CC5930" w:rsidP="00F92359">
            <w:pPr>
              <w:rPr>
                <w:rFonts w:cs="Calibri"/>
                <w:sz w:val="18"/>
                <w:szCs w:val="18"/>
              </w:rPr>
            </w:pPr>
            <w:r w:rsidRPr="00FF279B">
              <w:rPr>
                <w:rFonts w:cs="Calibri"/>
                <w:sz w:val="18"/>
                <w:szCs w:val="18"/>
              </w:rPr>
              <w:t>Svrha projekta je unaprijediti</w:t>
            </w:r>
            <w:r w:rsidR="00FF279B">
              <w:rPr>
                <w:rFonts w:cs="Calibri"/>
                <w:sz w:val="18"/>
                <w:szCs w:val="18"/>
              </w:rPr>
              <w:t xml:space="preserve"> ambijentalnu vrijednost prostora i očuvati graditeljsku baštinu</w:t>
            </w:r>
            <w:r w:rsidRPr="00FF279B">
              <w:rPr>
                <w:rFonts w:cs="Calibri"/>
                <w:sz w:val="18"/>
                <w:szCs w:val="18"/>
              </w:rPr>
              <w:t>.</w:t>
            </w:r>
          </w:p>
          <w:p w14:paraId="32FE608B" w14:textId="77777777" w:rsidR="00CC5930" w:rsidRPr="00FF279B" w:rsidRDefault="00CC5930" w:rsidP="00F92359">
            <w:pPr>
              <w:rPr>
                <w:rFonts w:cs="Calibri"/>
                <w:sz w:val="18"/>
                <w:szCs w:val="18"/>
              </w:rPr>
            </w:pPr>
          </w:p>
        </w:tc>
      </w:tr>
      <w:tr w:rsidR="00CC5930" w:rsidRPr="00ED5789" w14:paraId="177F3D6E" w14:textId="77777777" w:rsidTr="00F92359">
        <w:tc>
          <w:tcPr>
            <w:tcW w:w="1961" w:type="dxa"/>
            <w:shd w:val="clear" w:color="auto" w:fill="45B0E1" w:themeFill="accent1" w:themeFillTint="99"/>
          </w:tcPr>
          <w:p w14:paraId="6A6D65D0" w14:textId="77777777" w:rsidR="00CC5930" w:rsidRPr="00FF279B" w:rsidRDefault="00CC5930" w:rsidP="00F92359">
            <w:pPr>
              <w:rPr>
                <w:rFonts w:cs="Calibri"/>
                <w:sz w:val="18"/>
                <w:szCs w:val="18"/>
              </w:rPr>
            </w:pPr>
          </w:p>
          <w:p w14:paraId="01E7C325" w14:textId="77777777" w:rsidR="00CC5930" w:rsidRPr="00FF279B" w:rsidRDefault="00CC5930" w:rsidP="00F92359">
            <w:pPr>
              <w:rPr>
                <w:rFonts w:cs="Calibri"/>
                <w:sz w:val="18"/>
                <w:szCs w:val="18"/>
              </w:rPr>
            </w:pPr>
            <w:r w:rsidRPr="00FF279B">
              <w:rPr>
                <w:rFonts w:cs="Calibri"/>
                <w:sz w:val="18"/>
                <w:szCs w:val="18"/>
              </w:rPr>
              <w:t>Način doprinosa ostvarenju pokazatelja održivosti</w:t>
            </w:r>
          </w:p>
        </w:tc>
        <w:tc>
          <w:tcPr>
            <w:tcW w:w="6830" w:type="dxa"/>
            <w:gridSpan w:val="3"/>
          </w:tcPr>
          <w:p w14:paraId="3336091B" w14:textId="77777777" w:rsidR="00CC5930" w:rsidRPr="00FF279B" w:rsidRDefault="00CC5930" w:rsidP="00F92359">
            <w:pPr>
              <w:rPr>
                <w:rFonts w:cs="Calibri"/>
                <w:sz w:val="18"/>
                <w:szCs w:val="18"/>
              </w:rPr>
            </w:pPr>
            <w:r w:rsidRPr="00FF279B">
              <w:rPr>
                <w:rFonts w:cs="Calibri"/>
                <w:sz w:val="18"/>
                <w:szCs w:val="18"/>
              </w:rPr>
              <w:t>Projekt pozitivno doprinosi sljedećim obaveznim pokazateljima održivosti:</w:t>
            </w:r>
          </w:p>
          <w:p w14:paraId="41C69D16" w14:textId="77777777" w:rsidR="00CC5930" w:rsidRPr="00FF279B" w:rsidRDefault="00CC5930">
            <w:pPr>
              <w:pStyle w:val="ListParagraph"/>
              <w:numPr>
                <w:ilvl w:val="0"/>
                <w:numId w:val="83"/>
              </w:numPr>
              <w:rPr>
                <w:rFonts w:cs="Calibri"/>
                <w:sz w:val="18"/>
                <w:szCs w:val="18"/>
              </w:rPr>
            </w:pPr>
            <w:r w:rsidRPr="00FF279B">
              <w:rPr>
                <w:rFonts w:cs="Calibri"/>
                <w:sz w:val="18"/>
                <w:szCs w:val="18"/>
              </w:rPr>
              <w:t>Zadovoljstvo lokalnog stanovništva turizmom (ZL-2)</w:t>
            </w:r>
          </w:p>
          <w:p w14:paraId="425DCA72" w14:textId="77777777" w:rsidR="00CC5930" w:rsidRDefault="00CC5930">
            <w:pPr>
              <w:pStyle w:val="ListParagraph"/>
              <w:numPr>
                <w:ilvl w:val="0"/>
                <w:numId w:val="83"/>
              </w:numPr>
              <w:rPr>
                <w:rFonts w:cs="Calibri"/>
                <w:sz w:val="18"/>
                <w:szCs w:val="18"/>
              </w:rPr>
            </w:pPr>
            <w:r w:rsidRPr="00FF279B">
              <w:rPr>
                <w:rFonts w:cs="Calibri"/>
                <w:sz w:val="18"/>
                <w:szCs w:val="18"/>
              </w:rPr>
              <w:t>Zadovoljstvo cjelokupnim boravkom u destinaciji (ZT-1)</w:t>
            </w:r>
            <w:r w:rsidR="00FF279B">
              <w:rPr>
                <w:rFonts w:cs="Calibri"/>
                <w:sz w:val="18"/>
                <w:szCs w:val="18"/>
              </w:rPr>
              <w:t>.</w:t>
            </w:r>
          </w:p>
          <w:p w14:paraId="30611569" w14:textId="0F1A372E" w:rsidR="00FF279B" w:rsidRPr="00FF279B" w:rsidRDefault="00FF279B" w:rsidP="00FF279B">
            <w:pPr>
              <w:rPr>
                <w:rFonts w:cs="Calibri"/>
                <w:sz w:val="18"/>
                <w:szCs w:val="18"/>
              </w:rPr>
            </w:pPr>
            <w:r>
              <w:rPr>
                <w:rFonts w:cs="Calibri"/>
                <w:sz w:val="18"/>
                <w:szCs w:val="18"/>
              </w:rPr>
              <w:t>Projektom se utječe na kvalitetu života i boravka u destinaciji.</w:t>
            </w:r>
          </w:p>
        </w:tc>
      </w:tr>
      <w:tr w:rsidR="00CC5930" w:rsidRPr="00ED5789" w14:paraId="38256655" w14:textId="77777777" w:rsidTr="00F92359">
        <w:tc>
          <w:tcPr>
            <w:tcW w:w="1961" w:type="dxa"/>
            <w:shd w:val="clear" w:color="auto" w:fill="45B0E1" w:themeFill="accent1" w:themeFillTint="99"/>
          </w:tcPr>
          <w:p w14:paraId="0764681A" w14:textId="77777777" w:rsidR="00CC5930" w:rsidRPr="00FF279B" w:rsidRDefault="00CC5930" w:rsidP="00F92359">
            <w:pPr>
              <w:rPr>
                <w:rFonts w:cs="Calibri"/>
                <w:sz w:val="18"/>
                <w:szCs w:val="18"/>
              </w:rPr>
            </w:pPr>
            <w:r w:rsidRPr="00FF279B">
              <w:rPr>
                <w:rFonts w:cs="Calibri"/>
                <w:sz w:val="18"/>
                <w:szCs w:val="18"/>
              </w:rPr>
              <w:t>Nositelj provedbe</w:t>
            </w:r>
          </w:p>
        </w:tc>
        <w:tc>
          <w:tcPr>
            <w:tcW w:w="2570" w:type="dxa"/>
          </w:tcPr>
          <w:p w14:paraId="31FA5755" w14:textId="77777777" w:rsidR="00CC5930" w:rsidRPr="00FF279B" w:rsidRDefault="00CC5930" w:rsidP="00F92359">
            <w:pPr>
              <w:pStyle w:val="ListParagraph"/>
              <w:spacing w:line="276" w:lineRule="auto"/>
              <w:rPr>
                <w:rFonts w:cs="Calibri"/>
                <w:sz w:val="18"/>
                <w:szCs w:val="18"/>
              </w:rPr>
            </w:pPr>
            <w:r w:rsidRPr="00FF279B">
              <w:rPr>
                <w:rFonts w:cs="Calibri"/>
                <w:sz w:val="18"/>
                <w:szCs w:val="18"/>
              </w:rPr>
              <w:t>Grad Otočac</w:t>
            </w:r>
          </w:p>
        </w:tc>
        <w:tc>
          <w:tcPr>
            <w:tcW w:w="1843" w:type="dxa"/>
            <w:shd w:val="clear" w:color="auto" w:fill="45B0E1" w:themeFill="accent1" w:themeFillTint="99"/>
          </w:tcPr>
          <w:p w14:paraId="6BF51FF5" w14:textId="77777777" w:rsidR="00CC5930" w:rsidRPr="00FF279B" w:rsidRDefault="00CC5930" w:rsidP="00F92359">
            <w:pPr>
              <w:spacing w:line="276" w:lineRule="auto"/>
              <w:rPr>
                <w:rFonts w:cs="Calibri"/>
                <w:sz w:val="18"/>
                <w:szCs w:val="18"/>
              </w:rPr>
            </w:pPr>
            <w:r w:rsidRPr="00FF279B">
              <w:rPr>
                <w:rFonts w:cs="Calibri"/>
                <w:sz w:val="18"/>
                <w:szCs w:val="18"/>
              </w:rPr>
              <w:t>Lokacija provedbe</w:t>
            </w:r>
          </w:p>
        </w:tc>
        <w:tc>
          <w:tcPr>
            <w:tcW w:w="2417" w:type="dxa"/>
          </w:tcPr>
          <w:p w14:paraId="35D7F02B" w14:textId="77777777" w:rsidR="00CC5930" w:rsidRPr="00FF279B" w:rsidRDefault="00CC5930" w:rsidP="00F92359">
            <w:pPr>
              <w:pStyle w:val="ListParagraph"/>
              <w:spacing w:line="276" w:lineRule="auto"/>
              <w:rPr>
                <w:rFonts w:cs="Calibri"/>
                <w:sz w:val="18"/>
                <w:szCs w:val="18"/>
              </w:rPr>
            </w:pPr>
            <w:r w:rsidRPr="00FF279B">
              <w:rPr>
                <w:rFonts w:cs="Calibri"/>
                <w:sz w:val="18"/>
                <w:szCs w:val="18"/>
              </w:rPr>
              <w:t>Otočac</w:t>
            </w:r>
          </w:p>
        </w:tc>
      </w:tr>
      <w:tr w:rsidR="00CC5930" w:rsidRPr="00ED5789" w14:paraId="7E4835A1" w14:textId="77777777" w:rsidTr="00F92359">
        <w:tc>
          <w:tcPr>
            <w:tcW w:w="1961" w:type="dxa"/>
            <w:shd w:val="clear" w:color="auto" w:fill="45B0E1" w:themeFill="accent1" w:themeFillTint="99"/>
          </w:tcPr>
          <w:p w14:paraId="0DD39403" w14:textId="77777777" w:rsidR="00CC5930" w:rsidRPr="00FF279B" w:rsidRDefault="00CC5930" w:rsidP="00F92359">
            <w:pPr>
              <w:rPr>
                <w:rFonts w:cs="Calibri"/>
                <w:sz w:val="18"/>
                <w:szCs w:val="18"/>
              </w:rPr>
            </w:pPr>
            <w:r w:rsidRPr="00FF279B">
              <w:rPr>
                <w:rFonts w:cs="Calibri"/>
                <w:sz w:val="18"/>
                <w:szCs w:val="18"/>
              </w:rPr>
              <w:t>Planirani rok početka provedbe</w:t>
            </w:r>
          </w:p>
        </w:tc>
        <w:tc>
          <w:tcPr>
            <w:tcW w:w="2570" w:type="dxa"/>
          </w:tcPr>
          <w:p w14:paraId="08E1F55C" w14:textId="77777777" w:rsidR="00CC5930" w:rsidRPr="00FF279B" w:rsidRDefault="00CC5930" w:rsidP="00F92359">
            <w:pPr>
              <w:rPr>
                <w:rFonts w:cs="Calibri"/>
                <w:sz w:val="18"/>
                <w:szCs w:val="18"/>
              </w:rPr>
            </w:pPr>
            <w:r w:rsidRPr="00FF279B">
              <w:rPr>
                <w:rFonts w:cs="Calibri"/>
                <w:sz w:val="18"/>
                <w:szCs w:val="18"/>
              </w:rPr>
              <w:t>2026.</w:t>
            </w:r>
          </w:p>
        </w:tc>
        <w:tc>
          <w:tcPr>
            <w:tcW w:w="1843" w:type="dxa"/>
            <w:shd w:val="clear" w:color="auto" w:fill="45B0E1" w:themeFill="accent1" w:themeFillTint="99"/>
          </w:tcPr>
          <w:p w14:paraId="5F8E7BB9" w14:textId="77777777" w:rsidR="00CC5930" w:rsidRPr="00FF279B" w:rsidRDefault="00CC5930" w:rsidP="00F92359">
            <w:pPr>
              <w:rPr>
                <w:rFonts w:cs="Calibri"/>
                <w:sz w:val="18"/>
                <w:szCs w:val="18"/>
              </w:rPr>
            </w:pPr>
            <w:r w:rsidRPr="00FF279B">
              <w:rPr>
                <w:rFonts w:cs="Calibri"/>
                <w:sz w:val="18"/>
                <w:szCs w:val="18"/>
              </w:rPr>
              <w:t>Planirani rok završetka provedbe</w:t>
            </w:r>
          </w:p>
        </w:tc>
        <w:tc>
          <w:tcPr>
            <w:tcW w:w="2417" w:type="dxa"/>
          </w:tcPr>
          <w:p w14:paraId="782D55F9" w14:textId="77777777" w:rsidR="00CC5930" w:rsidRPr="00FF279B" w:rsidRDefault="00CC5930" w:rsidP="00F92359">
            <w:pPr>
              <w:rPr>
                <w:rFonts w:cs="Calibri"/>
                <w:sz w:val="18"/>
                <w:szCs w:val="18"/>
              </w:rPr>
            </w:pPr>
            <w:r w:rsidRPr="00FF279B">
              <w:rPr>
                <w:rFonts w:cs="Calibri"/>
                <w:sz w:val="18"/>
                <w:szCs w:val="18"/>
              </w:rPr>
              <w:t>2028.</w:t>
            </w:r>
          </w:p>
        </w:tc>
      </w:tr>
      <w:tr w:rsidR="00CC5930" w:rsidRPr="00ED5789" w14:paraId="7505F472" w14:textId="77777777" w:rsidTr="00F92359">
        <w:trPr>
          <w:trHeight w:val="192"/>
        </w:trPr>
        <w:tc>
          <w:tcPr>
            <w:tcW w:w="1961" w:type="dxa"/>
            <w:vMerge w:val="restart"/>
            <w:shd w:val="clear" w:color="auto" w:fill="45B0E1" w:themeFill="accent1" w:themeFillTint="99"/>
          </w:tcPr>
          <w:p w14:paraId="333E4B37" w14:textId="77777777" w:rsidR="00CC5930" w:rsidRPr="00FF279B" w:rsidRDefault="00CC5930" w:rsidP="00F92359">
            <w:pPr>
              <w:rPr>
                <w:rFonts w:cs="Calibri"/>
                <w:sz w:val="18"/>
                <w:szCs w:val="18"/>
              </w:rPr>
            </w:pPr>
            <w:r w:rsidRPr="00FF279B">
              <w:rPr>
                <w:rFonts w:cs="Calibri"/>
                <w:sz w:val="18"/>
                <w:szCs w:val="18"/>
              </w:rPr>
              <w:t>Ključne točke ostvarenja projekta</w:t>
            </w:r>
          </w:p>
        </w:tc>
        <w:tc>
          <w:tcPr>
            <w:tcW w:w="2570" w:type="dxa"/>
          </w:tcPr>
          <w:p w14:paraId="77D83BD8" w14:textId="3D2DC080" w:rsidR="00CC5930" w:rsidRPr="00FF279B" w:rsidRDefault="00FF279B">
            <w:pPr>
              <w:pStyle w:val="ListParagraph"/>
              <w:numPr>
                <w:ilvl w:val="0"/>
                <w:numId w:val="82"/>
              </w:numPr>
              <w:jc w:val="left"/>
              <w:rPr>
                <w:rFonts w:cs="Calibri"/>
                <w:sz w:val="18"/>
                <w:szCs w:val="18"/>
              </w:rPr>
            </w:pPr>
            <w:r>
              <w:rPr>
                <w:rFonts w:cs="Calibri"/>
                <w:sz w:val="18"/>
                <w:szCs w:val="18"/>
              </w:rPr>
              <w:t>priprema za financiranje</w:t>
            </w:r>
          </w:p>
        </w:tc>
        <w:tc>
          <w:tcPr>
            <w:tcW w:w="1843" w:type="dxa"/>
            <w:vMerge w:val="restart"/>
            <w:shd w:val="clear" w:color="auto" w:fill="45B0E1" w:themeFill="accent1" w:themeFillTint="99"/>
          </w:tcPr>
          <w:p w14:paraId="3D7CB685" w14:textId="77777777" w:rsidR="00CC5930" w:rsidRPr="00FF279B" w:rsidRDefault="00CC5930" w:rsidP="00F92359">
            <w:pPr>
              <w:rPr>
                <w:rFonts w:cs="Calibri"/>
                <w:sz w:val="18"/>
                <w:szCs w:val="18"/>
              </w:rPr>
            </w:pPr>
            <w:r w:rsidRPr="00FF279B">
              <w:rPr>
                <w:rFonts w:cs="Calibri"/>
                <w:sz w:val="18"/>
                <w:szCs w:val="18"/>
              </w:rPr>
              <w:t>Rokovi postignuća ključnih točaka</w:t>
            </w:r>
          </w:p>
        </w:tc>
        <w:tc>
          <w:tcPr>
            <w:tcW w:w="2417" w:type="dxa"/>
          </w:tcPr>
          <w:p w14:paraId="7472D944" w14:textId="77777777" w:rsidR="00CC5930" w:rsidRPr="00FF279B" w:rsidRDefault="00CC5930">
            <w:pPr>
              <w:pStyle w:val="ListParagraph"/>
              <w:numPr>
                <w:ilvl w:val="0"/>
                <w:numId w:val="82"/>
              </w:numPr>
              <w:jc w:val="left"/>
              <w:rPr>
                <w:rFonts w:cs="Calibri"/>
                <w:sz w:val="18"/>
                <w:szCs w:val="18"/>
              </w:rPr>
            </w:pPr>
            <w:r w:rsidRPr="00FF279B">
              <w:rPr>
                <w:rFonts w:cs="Calibri"/>
                <w:sz w:val="18"/>
                <w:szCs w:val="18"/>
              </w:rPr>
              <w:t>2026.</w:t>
            </w:r>
          </w:p>
        </w:tc>
      </w:tr>
      <w:tr w:rsidR="00CC5930" w:rsidRPr="00ED5789" w14:paraId="3928B2E4" w14:textId="77777777" w:rsidTr="00F92359">
        <w:trPr>
          <w:trHeight w:val="192"/>
        </w:trPr>
        <w:tc>
          <w:tcPr>
            <w:tcW w:w="1961" w:type="dxa"/>
            <w:vMerge/>
            <w:shd w:val="clear" w:color="auto" w:fill="45B0E1" w:themeFill="accent1" w:themeFillTint="99"/>
          </w:tcPr>
          <w:p w14:paraId="007FA53D" w14:textId="77777777" w:rsidR="00CC5930" w:rsidRPr="00FF279B" w:rsidRDefault="00CC5930" w:rsidP="00F92359">
            <w:pPr>
              <w:rPr>
                <w:rFonts w:cs="Calibri"/>
                <w:sz w:val="18"/>
                <w:szCs w:val="18"/>
              </w:rPr>
            </w:pPr>
          </w:p>
        </w:tc>
        <w:tc>
          <w:tcPr>
            <w:tcW w:w="2570" w:type="dxa"/>
          </w:tcPr>
          <w:p w14:paraId="3BF2D753" w14:textId="06F316B1" w:rsidR="00CC5930" w:rsidRPr="00FF279B" w:rsidRDefault="00FF279B">
            <w:pPr>
              <w:pStyle w:val="ListParagraph"/>
              <w:numPr>
                <w:ilvl w:val="0"/>
                <w:numId w:val="82"/>
              </w:numPr>
              <w:jc w:val="left"/>
              <w:rPr>
                <w:rFonts w:cs="Calibri"/>
                <w:sz w:val="18"/>
                <w:szCs w:val="18"/>
              </w:rPr>
            </w:pPr>
            <w:r>
              <w:rPr>
                <w:rFonts w:cs="Calibri"/>
                <w:sz w:val="18"/>
                <w:szCs w:val="18"/>
              </w:rPr>
              <w:t>Izvedba radova</w:t>
            </w:r>
          </w:p>
        </w:tc>
        <w:tc>
          <w:tcPr>
            <w:tcW w:w="1843" w:type="dxa"/>
            <w:vMerge/>
            <w:shd w:val="clear" w:color="auto" w:fill="45B0E1" w:themeFill="accent1" w:themeFillTint="99"/>
          </w:tcPr>
          <w:p w14:paraId="6E3B4D8A" w14:textId="77777777" w:rsidR="00CC5930" w:rsidRPr="00FF279B" w:rsidRDefault="00CC5930" w:rsidP="00F92359">
            <w:pPr>
              <w:rPr>
                <w:rFonts w:cs="Calibri"/>
                <w:sz w:val="18"/>
                <w:szCs w:val="18"/>
              </w:rPr>
            </w:pPr>
          </w:p>
        </w:tc>
        <w:tc>
          <w:tcPr>
            <w:tcW w:w="2417" w:type="dxa"/>
          </w:tcPr>
          <w:p w14:paraId="741A89E3" w14:textId="77777777" w:rsidR="00CC5930" w:rsidRPr="00FF279B" w:rsidRDefault="00CC5930">
            <w:pPr>
              <w:pStyle w:val="ListParagraph"/>
              <w:numPr>
                <w:ilvl w:val="0"/>
                <w:numId w:val="82"/>
              </w:numPr>
              <w:jc w:val="left"/>
              <w:rPr>
                <w:rFonts w:cs="Calibri"/>
                <w:sz w:val="18"/>
                <w:szCs w:val="18"/>
              </w:rPr>
            </w:pPr>
            <w:r w:rsidRPr="00FF279B">
              <w:rPr>
                <w:rFonts w:cs="Calibri"/>
                <w:sz w:val="18"/>
                <w:szCs w:val="18"/>
              </w:rPr>
              <w:t>2027.</w:t>
            </w:r>
          </w:p>
        </w:tc>
      </w:tr>
      <w:tr w:rsidR="00CC5930" w:rsidRPr="00ED5789" w14:paraId="46A3A020" w14:textId="77777777" w:rsidTr="00F92359">
        <w:trPr>
          <w:trHeight w:val="95"/>
        </w:trPr>
        <w:tc>
          <w:tcPr>
            <w:tcW w:w="1961" w:type="dxa"/>
            <w:vMerge w:val="restart"/>
            <w:shd w:val="clear" w:color="auto" w:fill="45B0E1" w:themeFill="accent1" w:themeFillTint="99"/>
          </w:tcPr>
          <w:p w14:paraId="69639E2E" w14:textId="77777777" w:rsidR="00CC5930" w:rsidRPr="00FF279B" w:rsidRDefault="00CC5930" w:rsidP="00F92359">
            <w:pPr>
              <w:rPr>
                <w:rFonts w:cs="Calibri"/>
                <w:sz w:val="18"/>
                <w:szCs w:val="18"/>
              </w:rPr>
            </w:pPr>
            <w:r w:rsidRPr="00FF279B">
              <w:rPr>
                <w:rFonts w:cs="Calibri"/>
                <w:sz w:val="18"/>
                <w:szCs w:val="18"/>
              </w:rPr>
              <w:t>Vrijednost projekta</w:t>
            </w:r>
          </w:p>
        </w:tc>
        <w:tc>
          <w:tcPr>
            <w:tcW w:w="2570" w:type="dxa"/>
            <w:vMerge w:val="restart"/>
          </w:tcPr>
          <w:p w14:paraId="2DB8443F" w14:textId="581D6AA7" w:rsidR="00CC5930" w:rsidRPr="00FF279B" w:rsidRDefault="00FF279B" w:rsidP="00F92359">
            <w:pPr>
              <w:rPr>
                <w:rFonts w:cs="Calibri"/>
                <w:sz w:val="18"/>
                <w:szCs w:val="18"/>
              </w:rPr>
            </w:pPr>
            <w:r>
              <w:rPr>
                <w:rFonts w:cs="Calibri"/>
                <w:sz w:val="18"/>
                <w:szCs w:val="18"/>
              </w:rPr>
              <w:t>60</w:t>
            </w:r>
            <w:r w:rsidR="00CC5930" w:rsidRPr="00FF279B">
              <w:rPr>
                <w:rFonts w:cs="Calibri"/>
                <w:sz w:val="18"/>
                <w:szCs w:val="18"/>
              </w:rPr>
              <w:t>0.000,00EUR</w:t>
            </w:r>
          </w:p>
        </w:tc>
        <w:tc>
          <w:tcPr>
            <w:tcW w:w="1843" w:type="dxa"/>
            <w:shd w:val="clear" w:color="auto" w:fill="45B0E1" w:themeFill="accent1" w:themeFillTint="99"/>
          </w:tcPr>
          <w:p w14:paraId="111EF031" w14:textId="77777777" w:rsidR="00CC5930" w:rsidRPr="00FF279B" w:rsidRDefault="00CC5930" w:rsidP="00F92359">
            <w:pPr>
              <w:rPr>
                <w:rFonts w:cs="Calibri"/>
                <w:sz w:val="18"/>
                <w:szCs w:val="18"/>
              </w:rPr>
            </w:pPr>
            <w:r w:rsidRPr="00FF279B">
              <w:rPr>
                <w:rFonts w:cs="Calibri"/>
                <w:sz w:val="18"/>
                <w:szCs w:val="18"/>
              </w:rPr>
              <w:t>Vlastita sredstva</w:t>
            </w:r>
          </w:p>
        </w:tc>
        <w:tc>
          <w:tcPr>
            <w:tcW w:w="2417" w:type="dxa"/>
          </w:tcPr>
          <w:p w14:paraId="6AF15054" w14:textId="7B917982" w:rsidR="00CC5930" w:rsidRPr="00FF279B" w:rsidRDefault="00CC5930" w:rsidP="00F92359">
            <w:pPr>
              <w:rPr>
                <w:rFonts w:cs="Calibri"/>
                <w:sz w:val="18"/>
                <w:szCs w:val="18"/>
              </w:rPr>
            </w:pPr>
            <w:r w:rsidRPr="00FF279B">
              <w:rPr>
                <w:rFonts w:cs="Calibri"/>
                <w:sz w:val="18"/>
                <w:szCs w:val="18"/>
              </w:rPr>
              <w:t>10</w:t>
            </w:r>
            <w:r w:rsidR="00FF279B">
              <w:rPr>
                <w:rFonts w:cs="Calibri"/>
                <w:sz w:val="18"/>
                <w:szCs w:val="18"/>
              </w:rPr>
              <w:t>0</w:t>
            </w:r>
            <w:r w:rsidRPr="00FF279B">
              <w:rPr>
                <w:rFonts w:cs="Calibri"/>
                <w:sz w:val="18"/>
                <w:szCs w:val="18"/>
              </w:rPr>
              <w:t>.000,00EUR</w:t>
            </w:r>
          </w:p>
        </w:tc>
      </w:tr>
      <w:tr w:rsidR="00CC5930" w:rsidRPr="00ED5789" w14:paraId="1DD644F4" w14:textId="77777777" w:rsidTr="00F92359">
        <w:trPr>
          <w:trHeight w:val="94"/>
        </w:trPr>
        <w:tc>
          <w:tcPr>
            <w:tcW w:w="1961" w:type="dxa"/>
            <w:vMerge/>
            <w:shd w:val="clear" w:color="auto" w:fill="45B0E1" w:themeFill="accent1" w:themeFillTint="99"/>
          </w:tcPr>
          <w:p w14:paraId="0E42BDF9" w14:textId="77777777" w:rsidR="00CC5930" w:rsidRPr="00FF279B" w:rsidRDefault="00CC5930" w:rsidP="00F92359">
            <w:pPr>
              <w:rPr>
                <w:rFonts w:cs="Calibri"/>
                <w:sz w:val="18"/>
                <w:szCs w:val="18"/>
              </w:rPr>
            </w:pPr>
          </w:p>
        </w:tc>
        <w:tc>
          <w:tcPr>
            <w:tcW w:w="2570" w:type="dxa"/>
            <w:vMerge/>
          </w:tcPr>
          <w:p w14:paraId="317EC4D6" w14:textId="77777777" w:rsidR="00CC5930" w:rsidRPr="00FF279B" w:rsidRDefault="00CC5930" w:rsidP="00F92359">
            <w:pPr>
              <w:rPr>
                <w:rFonts w:cs="Calibri"/>
                <w:sz w:val="18"/>
                <w:szCs w:val="18"/>
              </w:rPr>
            </w:pPr>
          </w:p>
        </w:tc>
        <w:tc>
          <w:tcPr>
            <w:tcW w:w="1843" w:type="dxa"/>
            <w:shd w:val="clear" w:color="auto" w:fill="45B0E1" w:themeFill="accent1" w:themeFillTint="99"/>
          </w:tcPr>
          <w:p w14:paraId="6752153D" w14:textId="77777777" w:rsidR="00CC5930" w:rsidRPr="00FF279B" w:rsidRDefault="00CC5930" w:rsidP="00F92359">
            <w:pPr>
              <w:rPr>
                <w:rFonts w:cs="Calibri"/>
                <w:sz w:val="18"/>
                <w:szCs w:val="18"/>
              </w:rPr>
            </w:pPr>
            <w:r w:rsidRPr="00FF279B">
              <w:rPr>
                <w:rFonts w:cs="Calibri"/>
                <w:sz w:val="18"/>
                <w:szCs w:val="18"/>
              </w:rPr>
              <w:t>Izvori sufinanciranja</w:t>
            </w:r>
          </w:p>
        </w:tc>
        <w:tc>
          <w:tcPr>
            <w:tcW w:w="2417" w:type="dxa"/>
          </w:tcPr>
          <w:p w14:paraId="5305BAA6" w14:textId="6DD48BE2" w:rsidR="00CC5930" w:rsidRPr="00FF279B" w:rsidRDefault="00CC5930" w:rsidP="00FF279B">
            <w:pPr>
              <w:rPr>
                <w:rFonts w:cs="Calibri"/>
                <w:sz w:val="18"/>
                <w:szCs w:val="18"/>
              </w:rPr>
            </w:pPr>
            <w:r w:rsidRPr="00FF279B">
              <w:rPr>
                <w:rFonts w:cs="Calibri"/>
                <w:sz w:val="18"/>
                <w:szCs w:val="18"/>
              </w:rPr>
              <w:t>Proračun grada Otočca, Ministarstvo turizma RH</w:t>
            </w:r>
            <w:r w:rsidR="00FF279B">
              <w:rPr>
                <w:rFonts w:cs="Calibri"/>
                <w:sz w:val="18"/>
                <w:szCs w:val="18"/>
              </w:rPr>
              <w:t>, fondovi EU.</w:t>
            </w:r>
          </w:p>
        </w:tc>
      </w:tr>
      <w:tr w:rsidR="00CC5930" w:rsidRPr="00ED5789" w14:paraId="18BA8CDC" w14:textId="77777777" w:rsidTr="00F92359">
        <w:tc>
          <w:tcPr>
            <w:tcW w:w="1961" w:type="dxa"/>
            <w:shd w:val="clear" w:color="auto" w:fill="45B0E1" w:themeFill="accent1" w:themeFillTint="99"/>
          </w:tcPr>
          <w:p w14:paraId="40200587" w14:textId="77777777" w:rsidR="00CC5930" w:rsidRPr="00FF279B" w:rsidRDefault="00CC5930" w:rsidP="00F92359">
            <w:pPr>
              <w:rPr>
                <w:rFonts w:cs="Calibri"/>
                <w:sz w:val="18"/>
                <w:szCs w:val="18"/>
              </w:rPr>
            </w:pPr>
            <w:r w:rsidRPr="00FF279B">
              <w:rPr>
                <w:rFonts w:cs="Calibri"/>
                <w:sz w:val="18"/>
                <w:szCs w:val="18"/>
              </w:rPr>
              <w:t>Status studijsko-projektne dokumentacije</w:t>
            </w:r>
          </w:p>
        </w:tc>
        <w:tc>
          <w:tcPr>
            <w:tcW w:w="6830" w:type="dxa"/>
            <w:gridSpan w:val="3"/>
          </w:tcPr>
          <w:p w14:paraId="2780F16C" w14:textId="2E7258B0" w:rsidR="00CC5930" w:rsidRPr="00FF279B" w:rsidRDefault="00AD7679" w:rsidP="00F92359">
            <w:pPr>
              <w:rPr>
                <w:rFonts w:cs="Calibri"/>
                <w:sz w:val="18"/>
                <w:szCs w:val="18"/>
              </w:rPr>
            </w:pPr>
            <w:r>
              <w:rPr>
                <w:rFonts w:cs="Calibri"/>
                <w:sz w:val="18"/>
                <w:szCs w:val="18"/>
              </w:rPr>
              <w:t>Dokumentacija izrađena</w:t>
            </w:r>
          </w:p>
        </w:tc>
      </w:tr>
      <w:tr w:rsidR="00CC5930" w:rsidRPr="00ED5789" w14:paraId="28E1CD1B" w14:textId="77777777" w:rsidTr="00F92359">
        <w:tc>
          <w:tcPr>
            <w:tcW w:w="1961" w:type="dxa"/>
            <w:shd w:val="clear" w:color="auto" w:fill="45B0E1" w:themeFill="accent1" w:themeFillTint="99"/>
          </w:tcPr>
          <w:p w14:paraId="47BA987B" w14:textId="77777777" w:rsidR="00CC5930" w:rsidRPr="00FF279B" w:rsidRDefault="00CC5930" w:rsidP="00F92359">
            <w:pPr>
              <w:rPr>
                <w:rFonts w:cs="Calibri"/>
                <w:sz w:val="18"/>
                <w:szCs w:val="18"/>
              </w:rPr>
            </w:pPr>
          </w:p>
          <w:p w14:paraId="5C78883D" w14:textId="77777777" w:rsidR="00CC5930" w:rsidRPr="00FF279B" w:rsidRDefault="00CC5930" w:rsidP="00F92359">
            <w:pPr>
              <w:rPr>
                <w:rFonts w:cs="Calibri"/>
                <w:sz w:val="18"/>
                <w:szCs w:val="18"/>
              </w:rPr>
            </w:pPr>
            <w:r w:rsidRPr="00FF279B">
              <w:rPr>
                <w:rFonts w:cs="Calibri"/>
                <w:sz w:val="18"/>
                <w:szCs w:val="18"/>
              </w:rPr>
              <w:t>Prioritet</w:t>
            </w:r>
          </w:p>
          <w:p w14:paraId="170F7909" w14:textId="77777777" w:rsidR="00CC5930" w:rsidRPr="00FF279B" w:rsidRDefault="00CC5930" w:rsidP="00F92359">
            <w:pPr>
              <w:rPr>
                <w:rFonts w:cs="Calibri"/>
                <w:sz w:val="18"/>
                <w:szCs w:val="18"/>
              </w:rPr>
            </w:pPr>
          </w:p>
        </w:tc>
        <w:tc>
          <w:tcPr>
            <w:tcW w:w="6830" w:type="dxa"/>
            <w:gridSpan w:val="3"/>
          </w:tcPr>
          <w:p w14:paraId="47A2FED3" w14:textId="77777777" w:rsidR="00CC5930" w:rsidRPr="00FF279B" w:rsidRDefault="00CC5930" w:rsidP="00F92359">
            <w:pPr>
              <w:rPr>
                <w:rFonts w:cs="Calibri"/>
                <w:sz w:val="18"/>
                <w:szCs w:val="18"/>
              </w:rPr>
            </w:pPr>
          </w:p>
          <w:p w14:paraId="5316B31A" w14:textId="77777777" w:rsidR="00CC5930" w:rsidRPr="00FF279B" w:rsidRDefault="00CC5930" w:rsidP="00F92359">
            <w:pPr>
              <w:rPr>
                <w:rFonts w:cs="Calibri"/>
                <w:sz w:val="18"/>
                <w:szCs w:val="18"/>
              </w:rPr>
            </w:pPr>
            <w:r w:rsidRPr="00FF279B">
              <w:rPr>
                <w:rFonts w:cs="Calibri"/>
                <w:sz w:val="18"/>
                <w:szCs w:val="18"/>
              </w:rPr>
              <w:t>Srednji</w:t>
            </w:r>
          </w:p>
        </w:tc>
      </w:tr>
    </w:tbl>
    <w:p w14:paraId="11EABB99" w14:textId="77777777" w:rsidR="00CC5930" w:rsidRPr="00C0421D" w:rsidRDefault="00CC5930" w:rsidP="00B77D33">
      <w:pPr>
        <w:rPr>
          <w:rFonts w:cs="Calibri"/>
        </w:rPr>
      </w:pPr>
    </w:p>
    <w:p w14:paraId="6D5D54EC" w14:textId="751C3649" w:rsidR="00B77D33" w:rsidRPr="00C0421D" w:rsidRDefault="008F6AD2" w:rsidP="008F6AD2">
      <w:pPr>
        <w:spacing w:before="0" w:after="0"/>
        <w:jc w:val="left"/>
        <w:rPr>
          <w:rFonts w:cs="Calibri"/>
        </w:rPr>
      </w:pPr>
      <w:r>
        <w:rPr>
          <w:rFonts w:cs="Calibri"/>
        </w:rPr>
        <w:br w:type="page"/>
      </w:r>
    </w:p>
    <w:p w14:paraId="489FDCBA" w14:textId="6C81CA72" w:rsidR="00B77D33" w:rsidRPr="00C0421D" w:rsidRDefault="00E739B4" w:rsidP="00B77D33">
      <w:pPr>
        <w:rPr>
          <w:rFonts w:cs="Calibri"/>
        </w:rPr>
      </w:pPr>
      <w:r>
        <w:rPr>
          <w:rFonts w:cs="Calibri"/>
        </w:rPr>
        <w:lastRenderedPageBreak/>
        <w:t>Mjera 2.1.2. Unapređenje komunalne infrastrukture</w:t>
      </w:r>
    </w:p>
    <w:p w14:paraId="072707D5" w14:textId="20D70D0C" w:rsidR="00FF279B" w:rsidRPr="008F6AD2" w:rsidRDefault="006C1698" w:rsidP="00B77D33">
      <w:pPr>
        <w:pStyle w:val="Heading3"/>
      </w:pPr>
      <w:bookmarkStart w:id="290" w:name="_Toc215563562"/>
      <w:r>
        <w:t xml:space="preserve">Aktivnost </w:t>
      </w:r>
      <w:r w:rsidR="00FF279B">
        <w:t>2.1.2.1.Digitalizacija javnih usluga</w:t>
      </w:r>
      <w:bookmarkEnd w:id="290"/>
    </w:p>
    <w:tbl>
      <w:tblPr>
        <w:tblStyle w:val="TableGrid"/>
        <w:tblW w:w="0" w:type="auto"/>
        <w:tblLook w:val="04A0" w:firstRow="1" w:lastRow="0" w:firstColumn="1" w:lastColumn="0" w:noHBand="0" w:noVBand="1"/>
      </w:tblPr>
      <w:tblGrid>
        <w:gridCol w:w="1961"/>
        <w:gridCol w:w="2570"/>
        <w:gridCol w:w="1843"/>
        <w:gridCol w:w="2417"/>
      </w:tblGrid>
      <w:tr w:rsidR="006F4840" w:rsidRPr="006F4840" w14:paraId="4EF5D255" w14:textId="77777777" w:rsidTr="00F92359">
        <w:tc>
          <w:tcPr>
            <w:tcW w:w="1961" w:type="dxa"/>
            <w:shd w:val="clear" w:color="auto" w:fill="45B0E1" w:themeFill="accent1" w:themeFillTint="99"/>
          </w:tcPr>
          <w:p w14:paraId="40644810" w14:textId="77777777" w:rsidR="006F4840" w:rsidRPr="006F4840" w:rsidRDefault="006F4840" w:rsidP="006F4840">
            <w:pPr>
              <w:rPr>
                <w:rFonts w:cs="Calibri"/>
                <w:sz w:val="18"/>
                <w:szCs w:val="18"/>
                <w:lang w:eastAsia="hr-HR"/>
              </w:rPr>
            </w:pPr>
          </w:p>
          <w:p w14:paraId="622D6FD1" w14:textId="77777777" w:rsidR="006F4840" w:rsidRPr="006F4840" w:rsidRDefault="006F4840" w:rsidP="006F4840">
            <w:pPr>
              <w:rPr>
                <w:rFonts w:cs="Calibri"/>
                <w:sz w:val="18"/>
                <w:szCs w:val="18"/>
                <w:lang w:eastAsia="hr-HR"/>
              </w:rPr>
            </w:pPr>
            <w:r w:rsidRPr="006F4840">
              <w:rPr>
                <w:rFonts w:cs="Calibri"/>
                <w:sz w:val="18"/>
                <w:szCs w:val="18"/>
                <w:lang w:eastAsia="hr-HR"/>
              </w:rPr>
              <w:t>Naziv projekta:</w:t>
            </w:r>
          </w:p>
          <w:p w14:paraId="0427953F" w14:textId="77777777" w:rsidR="006F4840" w:rsidRPr="006F4840" w:rsidRDefault="006F4840" w:rsidP="006F4840">
            <w:pPr>
              <w:rPr>
                <w:rFonts w:cs="Calibri"/>
                <w:sz w:val="18"/>
                <w:szCs w:val="18"/>
                <w:lang w:eastAsia="hr-HR"/>
              </w:rPr>
            </w:pPr>
          </w:p>
        </w:tc>
        <w:tc>
          <w:tcPr>
            <w:tcW w:w="6830" w:type="dxa"/>
            <w:gridSpan w:val="3"/>
            <w:shd w:val="clear" w:color="auto" w:fill="45B0E1" w:themeFill="accent1" w:themeFillTint="99"/>
          </w:tcPr>
          <w:p w14:paraId="7D955013" w14:textId="77777777" w:rsidR="006F4840" w:rsidRPr="006F4840" w:rsidRDefault="006F4840" w:rsidP="006F4840">
            <w:pPr>
              <w:rPr>
                <w:rFonts w:cs="Calibri"/>
                <w:sz w:val="18"/>
                <w:szCs w:val="18"/>
                <w:lang w:eastAsia="hr-HR"/>
              </w:rPr>
            </w:pPr>
          </w:p>
          <w:p w14:paraId="642DDFF6" w14:textId="4BB83290" w:rsidR="006F4840" w:rsidRPr="006F4840" w:rsidRDefault="006F4840" w:rsidP="00644C1B">
            <w:pPr>
              <w:pStyle w:val="Heading4"/>
              <w:rPr>
                <w:lang w:eastAsia="hr-HR"/>
              </w:rPr>
            </w:pPr>
            <w:bookmarkStart w:id="291" w:name="_Toc215563563"/>
            <w:r w:rsidRPr="006F4840">
              <w:rPr>
                <w:lang w:eastAsia="hr-HR"/>
              </w:rPr>
              <w:t>Digitalni Otočac- put prema pametnom i održivom gradu</w:t>
            </w:r>
            <w:bookmarkEnd w:id="291"/>
          </w:p>
        </w:tc>
      </w:tr>
      <w:tr w:rsidR="006F4840" w:rsidRPr="006F4840" w14:paraId="180CB9E3" w14:textId="77777777" w:rsidTr="00F92359">
        <w:tc>
          <w:tcPr>
            <w:tcW w:w="1961" w:type="dxa"/>
            <w:shd w:val="clear" w:color="auto" w:fill="45B0E1" w:themeFill="accent1" w:themeFillTint="99"/>
          </w:tcPr>
          <w:p w14:paraId="4792EB48" w14:textId="77777777" w:rsidR="006F4840" w:rsidRPr="006F4840" w:rsidRDefault="006F4840" w:rsidP="006F4840">
            <w:pPr>
              <w:rPr>
                <w:rFonts w:cs="Calibri"/>
                <w:sz w:val="18"/>
                <w:szCs w:val="18"/>
                <w:lang w:eastAsia="hr-HR"/>
              </w:rPr>
            </w:pPr>
          </w:p>
          <w:p w14:paraId="6A591247" w14:textId="77777777" w:rsidR="006F4840" w:rsidRPr="006F4840" w:rsidRDefault="006F4840" w:rsidP="006F4840">
            <w:pPr>
              <w:rPr>
                <w:rFonts w:cs="Calibri"/>
                <w:sz w:val="18"/>
                <w:szCs w:val="18"/>
                <w:lang w:eastAsia="hr-HR"/>
              </w:rPr>
            </w:pPr>
            <w:r w:rsidRPr="006F4840">
              <w:rPr>
                <w:rFonts w:cs="Calibri"/>
                <w:sz w:val="18"/>
                <w:szCs w:val="18"/>
                <w:lang w:eastAsia="hr-HR"/>
              </w:rPr>
              <w:t>Predmet i svrha</w:t>
            </w:r>
          </w:p>
        </w:tc>
        <w:tc>
          <w:tcPr>
            <w:tcW w:w="6830" w:type="dxa"/>
            <w:gridSpan w:val="3"/>
          </w:tcPr>
          <w:p w14:paraId="761F27EC" w14:textId="22C4EF09" w:rsidR="006F4840" w:rsidRPr="006F4840" w:rsidRDefault="006F4840" w:rsidP="006F4840">
            <w:pPr>
              <w:rPr>
                <w:rFonts w:eastAsiaTheme="minorEastAsia" w:cs="Calibri"/>
                <w:sz w:val="18"/>
                <w:szCs w:val="18"/>
                <w:lang w:eastAsia="hr-HR"/>
              </w:rPr>
            </w:pPr>
            <w:r w:rsidRPr="006F4840">
              <w:rPr>
                <w:rFonts w:eastAsiaTheme="minorEastAsia" w:cs="Calibri"/>
                <w:sz w:val="18"/>
                <w:szCs w:val="18"/>
                <w:lang w:eastAsia="hr-HR"/>
              </w:rPr>
              <w:t xml:space="preserve">Predmet projekta je </w:t>
            </w:r>
            <w:r>
              <w:rPr>
                <w:rFonts w:eastAsiaTheme="minorEastAsia" w:cs="Calibri"/>
                <w:sz w:val="18"/>
                <w:szCs w:val="18"/>
                <w:lang w:eastAsia="hr-HR"/>
              </w:rPr>
              <w:t>transformacija grada u pametno i održivo urbano područje implementacijom inovativnih rješenja.</w:t>
            </w:r>
          </w:p>
          <w:p w14:paraId="244B8BC9" w14:textId="77777777" w:rsidR="006F4840" w:rsidRPr="006F4840" w:rsidRDefault="006F4840" w:rsidP="006F4840">
            <w:pPr>
              <w:rPr>
                <w:rFonts w:cs="Calibri"/>
                <w:sz w:val="18"/>
                <w:szCs w:val="18"/>
                <w:lang w:eastAsia="hr-HR"/>
              </w:rPr>
            </w:pPr>
            <w:r w:rsidRPr="006F4840">
              <w:rPr>
                <w:rFonts w:cs="Calibri"/>
                <w:sz w:val="18"/>
                <w:szCs w:val="18"/>
                <w:lang w:eastAsia="hr-HR"/>
              </w:rPr>
              <w:t>Projekt  obuhvaća sljedeće aktivnosti:</w:t>
            </w:r>
          </w:p>
          <w:p w14:paraId="013E6C06" w14:textId="20156E22" w:rsidR="006F4840" w:rsidRPr="006F4840" w:rsidRDefault="006F4840">
            <w:pPr>
              <w:numPr>
                <w:ilvl w:val="0"/>
                <w:numId w:val="103"/>
              </w:numPr>
              <w:contextualSpacing/>
              <w:rPr>
                <w:rFonts w:cs="Calibri"/>
                <w:sz w:val="18"/>
                <w:szCs w:val="18"/>
                <w:lang w:eastAsia="hr-HR"/>
              </w:rPr>
            </w:pPr>
            <w:r>
              <w:rPr>
                <w:rFonts w:cs="Calibri"/>
                <w:sz w:val="18"/>
                <w:szCs w:val="18"/>
                <w:lang w:eastAsia="hr-HR"/>
              </w:rPr>
              <w:t>uspostava sustava video nadzora i analitike</w:t>
            </w:r>
            <w:r w:rsidRPr="006F4840">
              <w:rPr>
                <w:rFonts w:cs="Calibri"/>
                <w:sz w:val="18"/>
                <w:szCs w:val="18"/>
                <w:lang w:eastAsia="hr-HR"/>
              </w:rPr>
              <w:t>,</w:t>
            </w:r>
          </w:p>
          <w:p w14:paraId="512A8580" w14:textId="080A625F" w:rsidR="006F4840" w:rsidRDefault="006F4840">
            <w:pPr>
              <w:numPr>
                <w:ilvl w:val="0"/>
                <w:numId w:val="103"/>
              </w:numPr>
              <w:contextualSpacing/>
              <w:rPr>
                <w:rFonts w:cs="Calibri"/>
                <w:sz w:val="18"/>
                <w:szCs w:val="18"/>
                <w:lang w:eastAsia="hr-HR"/>
              </w:rPr>
            </w:pPr>
            <w:r>
              <w:rPr>
                <w:rFonts w:cs="Calibri"/>
                <w:sz w:val="18"/>
                <w:szCs w:val="18"/>
                <w:lang w:eastAsia="hr-HR"/>
              </w:rPr>
              <w:t>uspostava sustava upravljanja kvalitetom zraka,</w:t>
            </w:r>
          </w:p>
          <w:p w14:paraId="52C2D907" w14:textId="6D5AC22C" w:rsidR="006F4840" w:rsidRPr="006F4840" w:rsidRDefault="006F4840">
            <w:pPr>
              <w:numPr>
                <w:ilvl w:val="0"/>
                <w:numId w:val="103"/>
              </w:numPr>
              <w:contextualSpacing/>
              <w:rPr>
                <w:rFonts w:cs="Calibri"/>
                <w:sz w:val="18"/>
                <w:szCs w:val="18"/>
                <w:lang w:eastAsia="hr-HR"/>
              </w:rPr>
            </w:pPr>
            <w:r>
              <w:rPr>
                <w:rFonts w:cs="Calibri"/>
                <w:sz w:val="18"/>
                <w:szCs w:val="18"/>
                <w:lang w:eastAsia="hr-HR"/>
              </w:rPr>
              <w:t>uspostava digitalne platforme otvorenog grada</w:t>
            </w:r>
            <w:r w:rsidRPr="006F4840">
              <w:rPr>
                <w:rFonts w:cs="Calibri"/>
                <w:sz w:val="18"/>
                <w:szCs w:val="18"/>
                <w:lang w:eastAsia="hr-HR"/>
              </w:rPr>
              <w:t>.</w:t>
            </w:r>
          </w:p>
        </w:tc>
      </w:tr>
      <w:tr w:rsidR="006F4840" w:rsidRPr="006F4840" w14:paraId="26AA40F6" w14:textId="77777777" w:rsidTr="00F92359">
        <w:tc>
          <w:tcPr>
            <w:tcW w:w="1961" w:type="dxa"/>
            <w:shd w:val="clear" w:color="auto" w:fill="45B0E1" w:themeFill="accent1" w:themeFillTint="99"/>
          </w:tcPr>
          <w:p w14:paraId="3B43FE53" w14:textId="77777777" w:rsidR="006F4840" w:rsidRPr="006F4840" w:rsidRDefault="006F4840" w:rsidP="006F4840">
            <w:pPr>
              <w:rPr>
                <w:rFonts w:cs="Calibri"/>
                <w:sz w:val="18"/>
                <w:szCs w:val="18"/>
                <w:lang w:eastAsia="hr-HR"/>
              </w:rPr>
            </w:pPr>
          </w:p>
          <w:p w14:paraId="3A808D38" w14:textId="77777777" w:rsidR="006F4840" w:rsidRPr="006F4840" w:rsidRDefault="006F4840" w:rsidP="006F4840">
            <w:pPr>
              <w:rPr>
                <w:rFonts w:cs="Calibri"/>
                <w:sz w:val="18"/>
                <w:szCs w:val="18"/>
                <w:lang w:eastAsia="hr-HR"/>
              </w:rPr>
            </w:pPr>
            <w:r w:rsidRPr="006F4840">
              <w:rPr>
                <w:rFonts w:cs="Calibri"/>
                <w:sz w:val="18"/>
                <w:szCs w:val="18"/>
                <w:lang w:eastAsia="hr-HR"/>
              </w:rPr>
              <w:t>Način doprinosa ostvarenju pokazatelja održivosti</w:t>
            </w:r>
          </w:p>
        </w:tc>
        <w:tc>
          <w:tcPr>
            <w:tcW w:w="6830" w:type="dxa"/>
            <w:gridSpan w:val="3"/>
          </w:tcPr>
          <w:p w14:paraId="70B679BA" w14:textId="77777777" w:rsidR="006F4840" w:rsidRPr="006F4840" w:rsidRDefault="006F4840" w:rsidP="006F4840">
            <w:pPr>
              <w:rPr>
                <w:rFonts w:cs="Calibri"/>
                <w:sz w:val="18"/>
                <w:szCs w:val="18"/>
                <w:lang w:eastAsia="hr-HR"/>
              </w:rPr>
            </w:pPr>
            <w:r w:rsidRPr="006F4840">
              <w:rPr>
                <w:rFonts w:cs="Calibri"/>
                <w:sz w:val="18"/>
                <w:szCs w:val="18"/>
                <w:lang w:eastAsia="hr-HR"/>
              </w:rPr>
              <w:t>Povećat će se vrijednosti sljedećih obaveznih pokazatelja održivosti:</w:t>
            </w:r>
          </w:p>
          <w:p w14:paraId="2368D35A" w14:textId="77777777" w:rsidR="006F4840" w:rsidRDefault="006F4840">
            <w:pPr>
              <w:numPr>
                <w:ilvl w:val="0"/>
                <w:numId w:val="83"/>
              </w:numPr>
              <w:contextualSpacing/>
              <w:rPr>
                <w:rFonts w:cs="Calibri"/>
                <w:sz w:val="18"/>
                <w:szCs w:val="18"/>
                <w:lang w:eastAsia="hr-HR"/>
              </w:rPr>
            </w:pPr>
            <w:r w:rsidRPr="006F4840">
              <w:rPr>
                <w:rFonts w:cs="Calibri"/>
                <w:sz w:val="18"/>
                <w:szCs w:val="18"/>
                <w:lang w:eastAsia="hr-HR"/>
              </w:rPr>
              <w:t>Zadovoljstvo cjelokupnim boravkom u destinaciji (ZT-1)</w:t>
            </w:r>
          </w:p>
          <w:p w14:paraId="11AC4D85" w14:textId="1A2694A7" w:rsidR="006F4840" w:rsidRPr="00FF279B" w:rsidRDefault="006F4840">
            <w:pPr>
              <w:pStyle w:val="ListParagraph"/>
              <w:numPr>
                <w:ilvl w:val="0"/>
                <w:numId w:val="83"/>
              </w:numPr>
              <w:rPr>
                <w:rFonts w:cs="Calibri"/>
                <w:sz w:val="18"/>
                <w:szCs w:val="18"/>
              </w:rPr>
            </w:pPr>
            <w:r w:rsidRPr="00FF279B">
              <w:rPr>
                <w:rFonts w:cs="Calibri"/>
                <w:sz w:val="18"/>
                <w:szCs w:val="18"/>
              </w:rPr>
              <w:t>Zadovoljstvo lokalnog stanovništva turizmom (ZL-2)</w:t>
            </w:r>
            <w:r>
              <w:rPr>
                <w:rFonts w:cs="Calibri"/>
                <w:sz w:val="18"/>
                <w:szCs w:val="18"/>
              </w:rPr>
              <w:t>.</w:t>
            </w:r>
          </w:p>
          <w:p w14:paraId="55FC1F9D" w14:textId="0E45F1CC" w:rsidR="006F4840" w:rsidRPr="006F4840" w:rsidRDefault="006F4840" w:rsidP="006F4840">
            <w:pPr>
              <w:rPr>
                <w:rFonts w:cs="Calibri"/>
                <w:sz w:val="18"/>
                <w:szCs w:val="18"/>
                <w:lang w:eastAsia="hr-HR"/>
              </w:rPr>
            </w:pPr>
            <w:r w:rsidRPr="006F4840">
              <w:rPr>
                <w:rFonts w:cs="Calibri"/>
                <w:sz w:val="18"/>
                <w:szCs w:val="18"/>
                <w:lang w:eastAsia="hr-HR"/>
              </w:rPr>
              <w:t xml:space="preserve">Projektom će se povećati </w:t>
            </w:r>
            <w:r>
              <w:rPr>
                <w:rFonts w:cs="Calibri"/>
                <w:sz w:val="18"/>
                <w:szCs w:val="18"/>
                <w:lang w:eastAsia="hr-HR"/>
              </w:rPr>
              <w:t>sigurnost</w:t>
            </w:r>
            <w:r w:rsidRPr="006F4840">
              <w:rPr>
                <w:rFonts w:cs="Calibri"/>
                <w:sz w:val="18"/>
                <w:szCs w:val="18"/>
                <w:lang w:eastAsia="hr-HR"/>
              </w:rPr>
              <w:t xml:space="preserve"> turist</w:t>
            </w:r>
            <w:r>
              <w:rPr>
                <w:rFonts w:cs="Calibri"/>
                <w:sz w:val="18"/>
                <w:szCs w:val="18"/>
                <w:lang w:eastAsia="hr-HR"/>
              </w:rPr>
              <w:t>a i stanovnika te dostupnost javnih usluga</w:t>
            </w:r>
            <w:r w:rsidRPr="006F4840">
              <w:rPr>
                <w:rFonts w:cs="Calibri"/>
                <w:sz w:val="18"/>
                <w:szCs w:val="18"/>
                <w:lang w:eastAsia="hr-HR"/>
              </w:rPr>
              <w:t xml:space="preserve"> što ih ujedno čini zadovoljnijima. </w:t>
            </w:r>
          </w:p>
          <w:p w14:paraId="4455B269" w14:textId="77777777" w:rsidR="006F4840" w:rsidRPr="006F4840" w:rsidRDefault="006F4840" w:rsidP="006F4840">
            <w:pPr>
              <w:rPr>
                <w:rFonts w:cs="Calibri"/>
                <w:sz w:val="18"/>
                <w:szCs w:val="18"/>
                <w:lang w:eastAsia="hr-HR"/>
              </w:rPr>
            </w:pPr>
          </w:p>
        </w:tc>
      </w:tr>
      <w:tr w:rsidR="006F4840" w:rsidRPr="006F4840" w14:paraId="32FC7ADE" w14:textId="77777777" w:rsidTr="00F92359">
        <w:tc>
          <w:tcPr>
            <w:tcW w:w="1961" w:type="dxa"/>
            <w:shd w:val="clear" w:color="auto" w:fill="45B0E1" w:themeFill="accent1" w:themeFillTint="99"/>
          </w:tcPr>
          <w:p w14:paraId="6C8AD689" w14:textId="77777777" w:rsidR="006F4840" w:rsidRPr="006F4840" w:rsidRDefault="006F4840" w:rsidP="006F4840">
            <w:pPr>
              <w:rPr>
                <w:rFonts w:cs="Calibri"/>
                <w:sz w:val="18"/>
                <w:szCs w:val="18"/>
                <w:lang w:eastAsia="hr-HR"/>
              </w:rPr>
            </w:pPr>
            <w:r w:rsidRPr="006F4840">
              <w:rPr>
                <w:rFonts w:cs="Calibri"/>
                <w:sz w:val="18"/>
                <w:szCs w:val="18"/>
                <w:lang w:eastAsia="hr-HR"/>
              </w:rPr>
              <w:t>Nositelj provedbe</w:t>
            </w:r>
          </w:p>
        </w:tc>
        <w:tc>
          <w:tcPr>
            <w:tcW w:w="2570" w:type="dxa"/>
          </w:tcPr>
          <w:p w14:paraId="25553650" w14:textId="69A1B254" w:rsidR="006F4840" w:rsidRPr="006F4840" w:rsidRDefault="006F4840" w:rsidP="006F4840">
            <w:pPr>
              <w:ind w:left="720"/>
              <w:contextualSpacing/>
              <w:rPr>
                <w:rFonts w:cs="Calibri"/>
                <w:sz w:val="18"/>
                <w:szCs w:val="18"/>
                <w:lang w:eastAsia="hr-HR"/>
              </w:rPr>
            </w:pPr>
            <w:r w:rsidRPr="006F4840">
              <w:rPr>
                <w:rFonts w:cs="Calibri"/>
                <w:sz w:val="18"/>
                <w:szCs w:val="18"/>
              </w:rPr>
              <w:t>Grad Otočac</w:t>
            </w:r>
          </w:p>
        </w:tc>
        <w:tc>
          <w:tcPr>
            <w:tcW w:w="1843" w:type="dxa"/>
            <w:shd w:val="clear" w:color="auto" w:fill="45B0E1" w:themeFill="accent1" w:themeFillTint="99"/>
          </w:tcPr>
          <w:p w14:paraId="51116E4F" w14:textId="77777777" w:rsidR="006F4840" w:rsidRPr="006F4840" w:rsidRDefault="006F4840" w:rsidP="006F4840">
            <w:pPr>
              <w:rPr>
                <w:rFonts w:cs="Calibri"/>
                <w:sz w:val="18"/>
                <w:szCs w:val="18"/>
                <w:lang w:eastAsia="hr-HR"/>
              </w:rPr>
            </w:pPr>
            <w:r w:rsidRPr="006F4840">
              <w:rPr>
                <w:rFonts w:cs="Calibri"/>
                <w:sz w:val="18"/>
                <w:szCs w:val="18"/>
                <w:lang w:eastAsia="hr-HR"/>
              </w:rPr>
              <w:t>Lokacija provedbe</w:t>
            </w:r>
          </w:p>
        </w:tc>
        <w:tc>
          <w:tcPr>
            <w:tcW w:w="2417" w:type="dxa"/>
          </w:tcPr>
          <w:p w14:paraId="24C19EF9" w14:textId="18BF504B" w:rsidR="006F4840" w:rsidRPr="006F4840" w:rsidRDefault="006F4840" w:rsidP="006F4840">
            <w:pPr>
              <w:ind w:left="720"/>
              <w:contextualSpacing/>
              <w:rPr>
                <w:rFonts w:cs="Calibri"/>
                <w:sz w:val="18"/>
                <w:szCs w:val="18"/>
                <w:lang w:eastAsia="hr-HR"/>
              </w:rPr>
            </w:pPr>
            <w:r w:rsidRPr="006F4840">
              <w:rPr>
                <w:rFonts w:cs="Calibri"/>
                <w:sz w:val="18"/>
                <w:szCs w:val="18"/>
              </w:rPr>
              <w:t>Otočac</w:t>
            </w:r>
          </w:p>
        </w:tc>
      </w:tr>
      <w:tr w:rsidR="006F4840" w:rsidRPr="006F4840" w14:paraId="088E9C33" w14:textId="77777777" w:rsidTr="00F92359">
        <w:tc>
          <w:tcPr>
            <w:tcW w:w="1961" w:type="dxa"/>
            <w:shd w:val="clear" w:color="auto" w:fill="45B0E1" w:themeFill="accent1" w:themeFillTint="99"/>
          </w:tcPr>
          <w:p w14:paraId="1B026A45" w14:textId="77777777" w:rsidR="006F4840" w:rsidRPr="006F4840" w:rsidRDefault="006F4840" w:rsidP="006F4840">
            <w:pPr>
              <w:rPr>
                <w:rFonts w:cs="Calibri"/>
                <w:sz w:val="18"/>
                <w:szCs w:val="18"/>
                <w:lang w:eastAsia="hr-HR"/>
              </w:rPr>
            </w:pPr>
            <w:r w:rsidRPr="006F4840">
              <w:rPr>
                <w:rFonts w:cs="Calibri"/>
                <w:sz w:val="18"/>
                <w:szCs w:val="18"/>
                <w:lang w:eastAsia="hr-HR"/>
              </w:rPr>
              <w:t>Planirani rok početka provedbe</w:t>
            </w:r>
          </w:p>
        </w:tc>
        <w:tc>
          <w:tcPr>
            <w:tcW w:w="2570" w:type="dxa"/>
          </w:tcPr>
          <w:p w14:paraId="46B3A7D1" w14:textId="3F7CCF90" w:rsidR="006F4840" w:rsidRPr="006F4840" w:rsidRDefault="006F4840" w:rsidP="006F4840">
            <w:pPr>
              <w:rPr>
                <w:rFonts w:cs="Calibri"/>
                <w:sz w:val="18"/>
                <w:szCs w:val="18"/>
                <w:lang w:eastAsia="hr-HR"/>
              </w:rPr>
            </w:pPr>
            <w:r w:rsidRPr="006F4840">
              <w:rPr>
                <w:rFonts w:cs="Calibri"/>
                <w:sz w:val="18"/>
                <w:szCs w:val="18"/>
                <w:lang w:eastAsia="hr-HR"/>
              </w:rPr>
              <w:t>202</w:t>
            </w:r>
            <w:r>
              <w:rPr>
                <w:rFonts w:cs="Calibri"/>
                <w:sz w:val="18"/>
                <w:szCs w:val="18"/>
                <w:lang w:eastAsia="hr-HR"/>
              </w:rPr>
              <w:t>5</w:t>
            </w:r>
            <w:r w:rsidRPr="006F4840">
              <w:rPr>
                <w:rFonts w:cs="Calibri"/>
                <w:sz w:val="18"/>
                <w:szCs w:val="18"/>
                <w:lang w:eastAsia="hr-HR"/>
              </w:rPr>
              <w:t>.</w:t>
            </w:r>
          </w:p>
        </w:tc>
        <w:tc>
          <w:tcPr>
            <w:tcW w:w="1843" w:type="dxa"/>
            <w:shd w:val="clear" w:color="auto" w:fill="45B0E1" w:themeFill="accent1" w:themeFillTint="99"/>
          </w:tcPr>
          <w:p w14:paraId="7539D317" w14:textId="77777777" w:rsidR="006F4840" w:rsidRPr="006F4840" w:rsidRDefault="006F4840" w:rsidP="006F4840">
            <w:pPr>
              <w:rPr>
                <w:rFonts w:cs="Calibri"/>
                <w:sz w:val="18"/>
                <w:szCs w:val="18"/>
                <w:lang w:eastAsia="hr-HR"/>
              </w:rPr>
            </w:pPr>
            <w:r w:rsidRPr="006F4840">
              <w:rPr>
                <w:rFonts w:cs="Calibri"/>
                <w:sz w:val="18"/>
                <w:szCs w:val="18"/>
                <w:lang w:eastAsia="hr-HR"/>
              </w:rPr>
              <w:t>Planirani rok završetka provedbe</w:t>
            </w:r>
          </w:p>
        </w:tc>
        <w:tc>
          <w:tcPr>
            <w:tcW w:w="2417" w:type="dxa"/>
          </w:tcPr>
          <w:p w14:paraId="46641536" w14:textId="405252FF" w:rsidR="006F4840" w:rsidRPr="006F4840" w:rsidRDefault="006F4840" w:rsidP="006F4840">
            <w:pPr>
              <w:rPr>
                <w:rFonts w:cs="Calibri"/>
                <w:sz w:val="18"/>
                <w:szCs w:val="18"/>
                <w:lang w:eastAsia="hr-HR"/>
              </w:rPr>
            </w:pPr>
            <w:r w:rsidRPr="006F4840">
              <w:rPr>
                <w:rFonts w:cs="Calibri"/>
                <w:sz w:val="18"/>
                <w:szCs w:val="18"/>
                <w:lang w:eastAsia="hr-HR"/>
              </w:rPr>
              <w:t>202</w:t>
            </w:r>
            <w:r w:rsidR="00A36B74">
              <w:rPr>
                <w:rFonts w:cs="Calibri"/>
                <w:sz w:val="18"/>
                <w:szCs w:val="18"/>
                <w:lang w:eastAsia="hr-HR"/>
              </w:rPr>
              <w:t>7</w:t>
            </w:r>
            <w:r w:rsidRPr="006F4840">
              <w:rPr>
                <w:rFonts w:cs="Calibri"/>
                <w:sz w:val="18"/>
                <w:szCs w:val="18"/>
                <w:lang w:eastAsia="hr-HR"/>
              </w:rPr>
              <w:t>.</w:t>
            </w:r>
          </w:p>
        </w:tc>
      </w:tr>
      <w:tr w:rsidR="006F4840" w:rsidRPr="006F4840" w14:paraId="015B712A" w14:textId="77777777" w:rsidTr="00F92359">
        <w:trPr>
          <w:trHeight w:val="192"/>
        </w:trPr>
        <w:tc>
          <w:tcPr>
            <w:tcW w:w="1961" w:type="dxa"/>
            <w:vMerge w:val="restart"/>
            <w:shd w:val="clear" w:color="auto" w:fill="45B0E1" w:themeFill="accent1" w:themeFillTint="99"/>
          </w:tcPr>
          <w:p w14:paraId="620B135D" w14:textId="77777777" w:rsidR="006F4840" w:rsidRPr="006F4840" w:rsidRDefault="006F4840" w:rsidP="006F4840">
            <w:pPr>
              <w:rPr>
                <w:rFonts w:cs="Calibri"/>
                <w:sz w:val="18"/>
                <w:szCs w:val="18"/>
                <w:lang w:eastAsia="hr-HR"/>
              </w:rPr>
            </w:pPr>
            <w:r w:rsidRPr="006F4840">
              <w:rPr>
                <w:rFonts w:cs="Calibri"/>
                <w:sz w:val="18"/>
                <w:szCs w:val="18"/>
                <w:lang w:eastAsia="hr-HR"/>
              </w:rPr>
              <w:t>Ključne točke ostvarenja projekta</w:t>
            </w:r>
          </w:p>
        </w:tc>
        <w:tc>
          <w:tcPr>
            <w:tcW w:w="2570" w:type="dxa"/>
          </w:tcPr>
          <w:p w14:paraId="5DF2B186" w14:textId="77777777" w:rsidR="006F4840" w:rsidRPr="006F4840" w:rsidRDefault="006F4840">
            <w:pPr>
              <w:numPr>
                <w:ilvl w:val="0"/>
                <w:numId w:val="82"/>
              </w:numPr>
              <w:ind w:left="927"/>
              <w:contextualSpacing/>
              <w:rPr>
                <w:rFonts w:cs="Calibri"/>
                <w:sz w:val="18"/>
                <w:szCs w:val="18"/>
                <w:lang w:eastAsia="hr-HR"/>
              </w:rPr>
            </w:pPr>
            <w:r w:rsidRPr="006F4840">
              <w:rPr>
                <w:rFonts w:cs="Calibri"/>
                <w:sz w:val="18"/>
                <w:szCs w:val="18"/>
                <w:lang w:eastAsia="hr-HR"/>
              </w:rPr>
              <w:t>provedba aktivnosti</w:t>
            </w:r>
          </w:p>
        </w:tc>
        <w:tc>
          <w:tcPr>
            <w:tcW w:w="1843" w:type="dxa"/>
            <w:vMerge w:val="restart"/>
            <w:shd w:val="clear" w:color="auto" w:fill="45B0E1" w:themeFill="accent1" w:themeFillTint="99"/>
          </w:tcPr>
          <w:p w14:paraId="42913A3F" w14:textId="77777777" w:rsidR="006F4840" w:rsidRPr="006F4840" w:rsidRDefault="006F4840" w:rsidP="006F4840">
            <w:pPr>
              <w:rPr>
                <w:rFonts w:cs="Calibri"/>
                <w:sz w:val="18"/>
                <w:szCs w:val="18"/>
                <w:lang w:eastAsia="hr-HR"/>
              </w:rPr>
            </w:pPr>
            <w:r w:rsidRPr="006F4840">
              <w:rPr>
                <w:rFonts w:cs="Calibri"/>
                <w:sz w:val="18"/>
                <w:szCs w:val="18"/>
                <w:lang w:eastAsia="hr-HR"/>
              </w:rPr>
              <w:t>Rokovi postignuća ključnih točaka</w:t>
            </w:r>
          </w:p>
        </w:tc>
        <w:tc>
          <w:tcPr>
            <w:tcW w:w="2417" w:type="dxa"/>
          </w:tcPr>
          <w:p w14:paraId="58745130" w14:textId="6A31AE38" w:rsidR="006F4840" w:rsidRPr="006F4840" w:rsidRDefault="006F4840">
            <w:pPr>
              <w:numPr>
                <w:ilvl w:val="0"/>
                <w:numId w:val="82"/>
              </w:numPr>
              <w:ind w:left="927"/>
              <w:contextualSpacing/>
              <w:rPr>
                <w:rFonts w:cs="Calibri"/>
                <w:sz w:val="18"/>
                <w:szCs w:val="18"/>
                <w:lang w:eastAsia="hr-HR"/>
              </w:rPr>
            </w:pPr>
            <w:r w:rsidRPr="006F4840">
              <w:rPr>
                <w:rFonts w:cs="Calibri"/>
                <w:sz w:val="18"/>
                <w:szCs w:val="18"/>
                <w:lang w:eastAsia="hr-HR"/>
              </w:rPr>
              <w:t>202</w:t>
            </w:r>
            <w:r>
              <w:rPr>
                <w:rFonts w:cs="Calibri"/>
                <w:sz w:val="18"/>
                <w:szCs w:val="18"/>
                <w:lang w:eastAsia="hr-HR"/>
              </w:rPr>
              <w:t>6</w:t>
            </w:r>
            <w:r w:rsidRPr="006F4840">
              <w:rPr>
                <w:rFonts w:cs="Calibri"/>
                <w:sz w:val="18"/>
                <w:szCs w:val="18"/>
                <w:lang w:eastAsia="hr-HR"/>
              </w:rPr>
              <w:t>.</w:t>
            </w:r>
          </w:p>
        </w:tc>
      </w:tr>
      <w:tr w:rsidR="006F4840" w:rsidRPr="006F4840" w14:paraId="53E61CD7" w14:textId="77777777" w:rsidTr="00F92359">
        <w:trPr>
          <w:trHeight w:val="192"/>
        </w:trPr>
        <w:tc>
          <w:tcPr>
            <w:tcW w:w="1961" w:type="dxa"/>
            <w:vMerge/>
            <w:shd w:val="clear" w:color="auto" w:fill="45B0E1" w:themeFill="accent1" w:themeFillTint="99"/>
          </w:tcPr>
          <w:p w14:paraId="2C10F9C1" w14:textId="77777777" w:rsidR="006F4840" w:rsidRPr="006F4840" w:rsidRDefault="006F4840" w:rsidP="006F4840">
            <w:pPr>
              <w:rPr>
                <w:rFonts w:cs="Calibri"/>
                <w:sz w:val="18"/>
                <w:szCs w:val="18"/>
                <w:lang w:eastAsia="hr-HR"/>
              </w:rPr>
            </w:pPr>
          </w:p>
        </w:tc>
        <w:tc>
          <w:tcPr>
            <w:tcW w:w="2570" w:type="dxa"/>
          </w:tcPr>
          <w:p w14:paraId="224A1C03" w14:textId="77777777" w:rsidR="006F4840" w:rsidRPr="006F4840" w:rsidRDefault="006F4840">
            <w:pPr>
              <w:numPr>
                <w:ilvl w:val="0"/>
                <w:numId w:val="82"/>
              </w:numPr>
              <w:ind w:left="927"/>
              <w:contextualSpacing/>
              <w:rPr>
                <w:rFonts w:cs="Calibri"/>
                <w:sz w:val="18"/>
                <w:szCs w:val="18"/>
                <w:lang w:eastAsia="hr-HR"/>
              </w:rPr>
            </w:pPr>
            <w:r w:rsidRPr="006F4840">
              <w:rPr>
                <w:rFonts w:cs="Calibri"/>
                <w:sz w:val="18"/>
                <w:szCs w:val="18"/>
                <w:lang w:eastAsia="hr-HR"/>
              </w:rPr>
              <w:t>analiza pokazatelja</w:t>
            </w:r>
          </w:p>
        </w:tc>
        <w:tc>
          <w:tcPr>
            <w:tcW w:w="1843" w:type="dxa"/>
            <w:vMerge/>
            <w:shd w:val="clear" w:color="auto" w:fill="45B0E1" w:themeFill="accent1" w:themeFillTint="99"/>
          </w:tcPr>
          <w:p w14:paraId="1021553B" w14:textId="77777777" w:rsidR="006F4840" w:rsidRPr="006F4840" w:rsidRDefault="006F4840" w:rsidP="006F4840">
            <w:pPr>
              <w:rPr>
                <w:rFonts w:cs="Calibri"/>
                <w:sz w:val="18"/>
                <w:szCs w:val="18"/>
                <w:lang w:eastAsia="hr-HR"/>
              </w:rPr>
            </w:pPr>
          </w:p>
        </w:tc>
        <w:tc>
          <w:tcPr>
            <w:tcW w:w="2417" w:type="dxa"/>
          </w:tcPr>
          <w:p w14:paraId="69CF61C1" w14:textId="7C2321F7" w:rsidR="006F4840" w:rsidRPr="006F4840" w:rsidRDefault="006F4840">
            <w:pPr>
              <w:numPr>
                <w:ilvl w:val="0"/>
                <w:numId w:val="82"/>
              </w:numPr>
              <w:ind w:left="927"/>
              <w:contextualSpacing/>
              <w:rPr>
                <w:rFonts w:cs="Calibri"/>
                <w:sz w:val="18"/>
                <w:szCs w:val="18"/>
                <w:lang w:eastAsia="hr-HR"/>
              </w:rPr>
            </w:pPr>
            <w:r w:rsidRPr="006F4840">
              <w:rPr>
                <w:rFonts w:cs="Calibri"/>
                <w:sz w:val="18"/>
                <w:szCs w:val="18"/>
                <w:lang w:eastAsia="hr-HR"/>
              </w:rPr>
              <w:t>202</w:t>
            </w:r>
            <w:r>
              <w:rPr>
                <w:rFonts w:cs="Calibri"/>
                <w:sz w:val="18"/>
                <w:szCs w:val="18"/>
                <w:lang w:eastAsia="hr-HR"/>
              </w:rPr>
              <w:t>7</w:t>
            </w:r>
            <w:r w:rsidRPr="006F4840">
              <w:rPr>
                <w:rFonts w:cs="Calibri"/>
                <w:sz w:val="18"/>
                <w:szCs w:val="18"/>
                <w:lang w:eastAsia="hr-HR"/>
              </w:rPr>
              <w:t>.</w:t>
            </w:r>
          </w:p>
        </w:tc>
      </w:tr>
      <w:tr w:rsidR="006F4840" w:rsidRPr="006F4840" w14:paraId="22A398D5" w14:textId="77777777" w:rsidTr="00F92359">
        <w:trPr>
          <w:trHeight w:val="95"/>
        </w:trPr>
        <w:tc>
          <w:tcPr>
            <w:tcW w:w="1961" w:type="dxa"/>
            <w:vMerge w:val="restart"/>
            <w:shd w:val="clear" w:color="auto" w:fill="45B0E1" w:themeFill="accent1" w:themeFillTint="99"/>
          </w:tcPr>
          <w:p w14:paraId="3DED3FAB" w14:textId="77777777" w:rsidR="006F4840" w:rsidRPr="006F4840" w:rsidRDefault="006F4840" w:rsidP="006F4840">
            <w:pPr>
              <w:rPr>
                <w:rFonts w:cs="Calibri"/>
                <w:sz w:val="18"/>
                <w:szCs w:val="18"/>
                <w:lang w:eastAsia="hr-HR"/>
              </w:rPr>
            </w:pPr>
            <w:r w:rsidRPr="006F4840">
              <w:rPr>
                <w:rFonts w:cs="Calibri"/>
                <w:sz w:val="18"/>
                <w:szCs w:val="18"/>
                <w:lang w:eastAsia="hr-HR"/>
              </w:rPr>
              <w:t>Vrijednost projekta</w:t>
            </w:r>
          </w:p>
        </w:tc>
        <w:tc>
          <w:tcPr>
            <w:tcW w:w="2570" w:type="dxa"/>
            <w:vMerge w:val="restart"/>
          </w:tcPr>
          <w:p w14:paraId="51B05B9C" w14:textId="498D7598" w:rsidR="006F4840" w:rsidRPr="006F4840" w:rsidRDefault="006F4840" w:rsidP="006F4840">
            <w:pPr>
              <w:rPr>
                <w:rFonts w:cs="Calibri"/>
                <w:sz w:val="18"/>
                <w:szCs w:val="18"/>
                <w:lang w:eastAsia="hr-HR"/>
              </w:rPr>
            </w:pPr>
            <w:r w:rsidRPr="006F4840">
              <w:rPr>
                <w:rFonts w:cs="Calibri"/>
                <w:sz w:val="18"/>
                <w:szCs w:val="18"/>
                <w:lang w:eastAsia="hr-HR"/>
              </w:rPr>
              <w:t>80.000,00EUR</w:t>
            </w:r>
          </w:p>
        </w:tc>
        <w:tc>
          <w:tcPr>
            <w:tcW w:w="1843" w:type="dxa"/>
            <w:shd w:val="clear" w:color="auto" w:fill="45B0E1" w:themeFill="accent1" w:themeFillTint="99"/>
          </w:tcPr>
          <w:p w14:paraId="75B75D5D" w14:textId="77777777" w:rsidR="006F4840" w:rsidRPr="006F4840" w:rsidRDefault="006F4840" w:rsidP="006F4840">
            <w:pPr>
              <w:rPr>
                <w:rFonts w:cs="Calibri"/>
                <w:sz w:val="18"/>
                <w:szCs w:val="18"/>
                <w:lang w:eastAsia="hr-HR"/>
              </w:rPr>
            </w:pPr>
            <w:r w:rsidRPr="006F4840">
              <w:rPr>
                <w:rFonts w:cs="Calibri"/>
                <w:sz w:val="18"/>
                <w:szCs w:val="18"/>
                <w:lang w:eastAsia="hr-HR"/>
              </w:rPr>
              <w:t>Vlastita sredstva</w:t>
            </w:r>
          </w:p>
        </w:tc>
        <w:tc>
          <w:tcPr>
            <w:tcW w:w="2417" w:type="dxa"/>
          </w:tcPr>
          <w:p w14:paraId="1685B5FE" w14:textId="47622BD6" w:rsidR="006F4840" w:rsidRPr="006F4840" w:rsidRDefault="006F4840" w:rsidP="006F4840">
            <w:pPr>
              <w:rPr>
                <w:rFonts w:cs="Calibri"/>
                <w:sz w:val="18"/>
                <w:szCs w:val="18"/>
                <w:lang w:eastAsia="hr-HR"/>
              </w:rPr>
            </w:pPr>
            <w:r w:rsidRPr="006F4840">
              <w:rPr>
                <w:rFonts w:cs="Calibri"/>
                <w:sz w:val="18"/>
                <w:szCs w:val="18"/>
                <w:lang w:eastAsia="hr-HR"/>
              </w:rPr>
              <w:t>10.000</w:t>
            </w:r>
            <w:r>
              <w:rPr>
                <w:rFonts w:cs="Calibri"/>
                <w:sz w:val="18"/>
                <w:szCs w:val="18"/>
                <w:lang w:eastAsia="hr-HR"/>
              </w:rPr>
              <w:t>EUR</w:t>
            </w:r>
          </w:p>
        </w:tc>
      </w:tr>
      <w:tr w:rsidR="006F4840" w:rsidRPr="006F4840" w14:paraId="38122F71" w14:textId="77777777" w:rsidTr="00F92359">
        <w:trPr>
          <w:trHeight w:val="94"/>
        </w:trPr>
        <w:tc>
          <w:tcPr>
            <w:tcW w:w="1961" w:type="dxa"/>
            <w:vMerge/>
            <w:shd w:val="clear" w:color="auto" w:fill="45B0E1" w:themeFill="accent1" w:themeFillTint="99"/>
          </w:tcPr>
          <w:p w14:paraId="792AE8C2" w14:textId="77777777" w:rsidR="006F4840" w:rsidRPr="006F4840" w:rsidRDefault="006F4840" w:rsidP="006F4840">
            <w:pPr>
              <w:rPr>
                <w:rFonts w:cs="Calibri"/>
                <w:sz w:val="18"/>
                <w:szCs w:val="18"/>
                <w:lang w:eastAsia="hr-HR"/>
              </w:rPr>
            </w:pPr>
          </w:p>
        </w:tc>
        <w:tc>
          <w:tcPr>
            <w:tcW w:w="2570" w:type="dxa"/>
            <w:vMerge/>
          </w:tcPr>
          <w:p w14:paraId="7E306251" w14:textId="77777777" w:rsidR="006F4840" w:rsidRPr="006F4840" w:rsidRDefault="006F4840" w:rsidP="006F4840">
            <w:pPr>
              <w:rPr>
                <w:rFonts w:cs="Calibri"/>
                <w:sz w:val="18"/>
                <w:szCs w:val="18"/>
                <w:lang w:eastAsia="hr-HR"/>
              </w:rPr>
            </w:pPr>
          </w:p>
        </w:tc>
        <w:tc>
          <w:tcPr>
            <w:tcW w:w="1843" w:type="dxa"/>
            <w:shd w:val="clear" w:color="auto" w:fill="45B0E1" w:themeFill="accent1" w:themeFillTint="99"/>
          </w:tcPr>
          <w:p w14:paraId="2138C9C5" w14:textId="77777777" w:rsidR="006F4840" w:rsidRPr="006F4840" w:rsidRDefault="006F4840" w:rsidP="006F4840">
            <w:pPr>
              <w:rPr>
                <w:rFonts w:cs="Calibri"/>
                <w:sz w:val="18"/>
                <w:szCs w:val="18"/>
                <w:lang w:eastAsia="hr-HR"/>
              </w:rPr>
            </w:pPr>
            <w:r w:rsidRPr="006F4840">
              <w:rPr>
                <w:rFonts w:cs="Calibri"/>
                <w:sz w:val="18"/>
                <w:szCs w:val="18"/>
                <w:lang w:eastAsia="hr-HR"/>
              </w:rPr>
              <w:t>Izvori sufinanciranja</w:t>
            </w:r>
          </w:p>
        </w:tc>
        <w:tc>
          <w:tcPr>
            <w:tcW w:w="2417" w:type="dxa"/>
          </w:tcPr>
          <w:p w14:paraId="1AA14649" w14:textId="30B9FAB1" w:rsidR="006F4840" w:rsidRPr="006F4840" w:rsidRDefault="006F4840" w:rsidP="006F4840">
            <w:pPr>
              <w:rPr>
                <w:rFonts w:cs="Calibri"/>
                <w:sz w:val="18"/>
                <w:szCs w:val="18"/>
                <w:lang w:eastAsia="hr-HR"/>
              </w:rPr>
            </w:pPr>
            <w:r w:rsidRPr="006F4840">
              <w:rPr>
                <w:rFonts w:cs="Calibri"/>
                <w:sz w:val="18"/>
                <w:szCs w:val="18"/>
                <w:lang w:eastAsia="hr-HR"/>
              </w:rPr>
              <w:t>Fond za zaštitu okoliša i energetsku učinkovitost</w:t>
            </w:r>
          </w:p>
        </w:tc>
      </w:tr>
      <w:tr w:rsidR="006F4840" w:rsidRPr="006F4840" w14:paraId="009D38E7" w14:textId="77777777" w:rsidTr="00F92359">
        <w:tc>
          <w:tcPr>
            <w:tcW w:w="1961" w:type="dxa"/>
            <w:shd w:val="clear" w:color="auto" w:fill="45B0E1" w:themeFill="accent1" w:themeFillTint="99"/>
          </w:tcPr>
          <w:p w14:paraId="2CB2E27C" w14:textId="77777777" w:rsidR="006F4840" w:rsidRPr="006F4840" w:rsidRDefault="006F4840" w:rsidP="006F4840">
            <w:pPr>
              <w:rPr>
                <w:rFonts w:cs="Calibri"/>
                <w:sz w:val="18"/>
                <w:szCs w:val="18"/>
                <w:lang w:eastAsia="hr-HR"/>
              </w:rPr>
            </w:pPr>
            <w:r w:rsidRPr="006F4840">
              <w:rPr>
                <w:rFonts w:cs="Calibri"/>
                <w:sz w:val="18"/>
                <w:szCs w:val="18"/>
                <w:lang w:eastAsia="hr-HR"/>
              </w:rPr>
              <w:t>Status studijsko-projektne dokumentacije</w:t>
            </w:r>
          </w:p>
        </w:tc>
        <w:tc>
          <w:tcPr>
            <w:tcW w:w="6830" w:type="dxa"/>
            <w:gridSpan w:val="3"/>
          </w:tcPr>
          <w:p w14:paraId="65A7801E" w14:textId="77777777" w:rsidR="006F4840" w:rsidRPr="006F4840" w:rsidRDefault="006F4840" w:rsidP="006F4840">
            <w:pPr>
              <w:rPr>
                <w:rFonts w:cs="Calibri"/>
                <w:sz w:val="18"/>
                <w:szCs w:val="18"/>
                <w:lang w:eastAsia="hr-HR"/>
              </w:rPr>
            </w:pPr>
          </w:p>
          <w:p w14:paraId="65EAED44" w14:textId="77777777" w:rsidR="006F4840" w:rsidRPr="006F4840" w:rsidRDefault="006F4840" w:rsidP="006F4840">
            <w:pPr>
              <w:rPr>
                <w:rFonts w:cs="Calibri"/>
                <w:sz w:val="18"/>
                <w:szCs w:val="18"/>
                <w:lang w:eastAsia="hr-HR"/>
              </w:rPr>
            </w:pPr>
            <w:r w:rsidRPr="006F4840">
              <w:rPr>
                <w:rFonts w:cs="Calibri"/>
                <w:sz w:val="18"/>
                <w:szCs w:val="18"/>
                <w:lang w:eastAsia="hr-HR"/>
              </w:rPr>
              <w:t xml:space="preserve">    Dokumentacija nije potrebna.</w:t>
            </w:r>
          </w:p>
        </w:tc>
      </w:tr>
      <w:tr w:rsidR="006F4840" w:rsidRPr="006F4840" w14:paraId="1AC2A8FD" w14:textId="77777777" w:rsidTr="00F92359">
        <w:tc>
          <w:tcPr>
            <w:tcW w:w="1961" w:type="dxa"/>
            <w:shd w:val="clear" w:color="auto" w:fill="45B0E1" w:themeFill="accent1" w:themeFillTint="99"/>
          </w:tcPr>
          <w:p w14:paraId="2A9C9850" w14:textId="77777777" w:rsidR="006F4840" w:rsidRPr="006F4840" w:rsidRDefault="006F4840" w:rsidP="006F4840">
            <w:pPr>
              <w:rPr>
                <w:rFonts w:cs="Calibri"/>
                <w:sz w:val="18"/>
                <w:szCs w:val="18"/>
                <w:lang w:eastAsia="hr-HR"/>
              </w:rPr>
            </w:pPr>
          </w:p>
          <w:p w14:paraId="548BF6DA" w14:textId="77777777" w:rsidR="006F4840" w:rsidRPr="006F4840" w:rsidRDefault="006F4840" w:rsidP="006F4840">
            <w:pPr>
              <w:rPr>
                <w:rFonts w:cs="Calibri"/>
                <w:sz w:val="18"/>
                <w:szCs w:val="18"/>
                <w:lang w:eastAsia="hr-HR"/>
              </w:rPr>
            </w:pPr>
            <w:r w:rsidRPr="006F4840">
              <w:rPr>
                <w:rFonts w:cs="Calibri"/>
                <w:sz w:val="18"/>
                <w:szCs w:val="18"/>
                <w:lang w:eastAsia="hr-HR"/>
              </w:rPr>
              <w:t>Prioritet</w:t>
            </w:r>
          </w:p>
          <w:p w14:paraId="1889DA9C" w14:textId="77777777" w:rsidR="006F4840" w:rsidRPr="006F4840" w:rsidRDefault="006F4840" w:rsidP="006F4840">
            <w:pPr>
              <w:rPr>
                <w:rFonts w:cs="Calibri"/>
                <w:sz w:val="18"/>
                <w:szCs w:val="18"/>
                <w:lang w:eastAsia="hr-HR"/>
              </w:rPr>
            </w:pPr>
          </w:p>
        </w:tc>
        <w:tc>
          <w:tcPr>
            <w:tcW w:w="6830" w:type="dxa"/>
            <w:gridSpan w:val="3"/>
          </w:tcPr>
          <w:p w14:paraId="7B944086" w14:textId="77777777" w:rsidR="006F4840" w:rsidRPr="006F4840" w:rsidRDefault="006F4840" w:rsidP="006F4840">
            <w:pPr>
              <w:rPr>
                <w:rFonts w:cs="Calibri"/>
                <w:sz w:val="18"/>
                <w:szCs w:val="18"/>
                <w:lang w:eastAsia="hr-HR"/>
              </w:rPr>
            </w:pPr>
          </w:p>
          <w:p w14:paraId="017C5B2E" w14:textId="77777777" w:rsidR="006F4840" w:rsidRPr="006F4840" w:rsidRDefault="006F4840" w:rsidP="006F4840">
            <w:pPr>
              <w:rPr>
                <w:rFonts w:cs="Calibri"/>
                <w:sz w:val="18"/>
                <w:szCs w:val="18"/>
                <w:lang w:eastAsia="hr-HR"/>
              </w:rPr>
            </w:pPr>
            <w:r w:rsidRPr="006F4840">
              <w:rPr>
                <w:rFonts w:cs="Calibri"/>
                <w:sz w:val="18"/>
                <w:szCs w:val="18"/>
                <w:lang w:eastAsia="hr-HR"/>
              </w:rPr>
              <w:t xml:space="preserve">  visok</w:t>
            </w:r>
          </w:p>
        </w:tc>
      </w:tr>
    </w:tbl>
    <w:p w14:paraId="5AD9F4F4" w14:textId="77777777" w:rsidR="008C4A40" w:rsidRDefault="008C4A40">
      <w:pPr>
        <w:jc w:val="left"/>
        <w:rPr>
          <w:rFonts w:ascii="Space Grotesk" w:eastAsiaTheme="majorEastAsia" w:hAnsi="Space Grotesk" w:cstheme="majorBidi"/>
          <w:b/>
          <w:color w:val="0B769F" w:themeColor="accent4" w:themeShade="BF"/>
          <w:sz w:val="22"/>
        </w:rPr>
      </w:pPr>
      <w:r>
        <w:br w:type="page"/>
      </w:r>
    </w:p>
    <w:p w14:paraId="257170C4" w14:textId="3367EA67" w:rsidR="008D5037" w:rsidRPr="008F6AD2" w:rsidRDefault="006C1698" w:rsidP="00B77D33">
      <w:pPr>
        <w:pStyle w:val="Heading3"/>
      </w:pPr>
      <w:bookmarkStart w:id="292" w:name="_Toc215563564"/>
      <w:r>
        <w:lastRenderedPageBreak/>
        <w:t xml:space="preserve">Aktivnost </w:t>
      </w:r>
      <w:r w:rsidR="008D5037">
        <w:t>2.1.2.2.Unaprjeđenje javnih usluga izgradnjom, obnovom i opremanjem infrastrukturnih objekata</w:t>
      </w:r>
      <w:bookmarkEnd w:id="292"/>
    </w:p>
    <w:tbl>
      <w:tblPr>
        <w:tblStyle w:val="TableGrid"/>
        <w:tblW w:w="0" w:type="auto"/>
        <w:tblLook w:val="04A0" w:firstRow="1" w:lastRow="0" w:firstColumn="1" w:lastColumn="0" w:noHBand="0" w:noVBand="1"/>
      </w:tblPr>
      <w:tblGrid>
        <w:gridCol w:w="1961"/>
        <w:gridCol w:w="2570"/>
        <w:gridCol w:w="1843"/>
        <w:gridCol w:w="2417"/>
      </w:tblGrid>
      <w:tr w:rsidR="008D5037" w:rsidRPr="00ED5789" w14:paraId="4F2FB91D" w14:textId="77777777" w:rsidTr="00F92359">
        <w:tc>
          <w:tcPr>
            <w:tcW w:w="1961" w:type="dxa"/>
            <w:shd w:val="clear" w:color="auto" w:fill="45B0E1" w:themeFill="accent1" w:themeFillTint="99"/>
          </w:tcPr>
          <w:p w14:paraId="771945C8" w14:textId="77777777" w:rsidR="008D5037" w:rsidRPr="00C0421D" w:rsidRDefault="008D5037" w:rsidP="00F92359">
            <w:pPr>
              <w:rPr>
                <w:rFonts w:cs="Calibri"/>
                <w:sz w:val="18"/>
                <w:szCs w:val="18"/>
              </w:rPr>
            </w:pPr>
          </w:p>
          <w:p w14:paraId="1F96FF39" w14:textId="77777777" w:rsidR="008D5037" w:rsidRPr="00C0421D" w:rsidRDefault="008D5037" w:rsidP="00F92359">
            <w:pPr>
              <w:rPr>
                <w:rFonts w:cs="Calibri"/>
                <w:sz w:val="18"/>
                <w:szCs w:val="18"/>
              </w:rPr>
            </w:pPr>
            <w:r w:rsidRPr="00C0421D">
              <w:rPr>
                <w:rFonts w:cs="Calibri"/>
                <w:sz w:val="18"/>
                <w:szCs w:val="18"/>
              </w:rPr>
              <w:t>Naziv projekta:</w:t>
            </w:r>
          </w:p>
          <w:p w14:paraId="7EC9E108" w14:textId="77777777" w:rsidR="008D5037" w:rsidRPr="00ED5789" w:rsidRDefault="008D5037" w:rsidP="00F92359">
            <w:pPr>
              <w:rPr>
                <w:rFonts w:ascii="Arial" w:hAnsi="Arial" w:cs="Arial"/>
                <w:sz w:val="18"/>
                <w:szCs w:val="18"/>
              </w:rPr>
            </w:pPr>
          </w:p>
        </w:tc>
        <w:tc>
          <w:tcPr>
            <w:tcW w:w="6830" w:type="dxa"/>
            <w:gridSpan w:val="3"/>
            <w:shd w:val="clear" w:color="auto" w:fill="45B0E1" w:themeFill="accent1" w:themeFillTint="99"/>
          </w:tcPr>
          <w:p w14:paraId="21CADA02" w14:textId="77777777" w:rsidR="008D5037" w:rsidRPr="008D5037" w:rsidRDefault="008D5037" w:rsidP="00F92359">
            <w:pPr>
              <w:jc w:val="center"/>
              <w:rPr>
                <w:rFonts w:cs="Calibri"/>
                <w:b/>
                <w:sz w:val="18"/>
                <w:szCs w:val="18"/>
              </w:rPr>
            </w:pPr>
          </w:p>
          <w:p w14:paraId="7E1A39FE" w14:textId="1497CB43" w:rsidR="008D5037" w:rsidRPr="008D5037" w:rsidRDefault="008D5037" w:rsidP="00644C1B">
            <w:pPr>
              <w:pStyle w:val="Heading4"/>
            </w:pPr>
            <w:r w:rsidRPr="008D5037">
              <w:tab/>
            </w:r>
            <w:bookmarkStart w:id="293" w:name="_Toc215563565"/>
            <w:r w:rsidRPr="008D5037">
              <w:t>Javni WC</w:t>
            </w:r>
            <w:bookmarkEnd w:id="293"/>
          </w:p>
        </w:tc>
      </w:tr>
      <w:tr w:rsidR="008D5037" w:rsidRPr="00ED5789" w14:paraId="1BFC2DA4" w14:textId="77777777" w:rsidTr="00F92359">
        <w:tc>
          <w:tcPr>
            <w:tcW w:w="1961" w:type="dxa"/>
            <w:shd w:val="clear" w:color="auto" w:fill="45B0E1" w:themeFill="accent1" w:themeFillTint="99"/>
          </w:tcPr>
          <w:p w14:paraId="74DD607A" w14:textId="77777777" w:rsidR="008D5037" w:rsidRPr="00C0421D" w:rsidRDefault="008D5037" w:rsidP="00F92359">
            <w:pPr>
              <w:rPr>
                <w:rFonts w:cs="Calibri"/>
                <w:sz w:val="18"/>
                <w:szCs w:val="18"/>
              </w:rPr>
            </w:pPr>
          </w:p>
          <w:p w14:paraId="6BCB2B71" w14:textId="77777777" w:rsidR="008D5037" w:rsidRPr="00C0421D" w:rsidRDefault="008D5037" w:rsidP="00F92359">
            <w:pPr>
              <w:rPr>
                <w:rFonts w:cs="Calibri"/>
                <w:sz w:val="18"/>
                <w:szCs w:val="18"/>
              </w:rPr>
            </w:pPr>
            <w:r w:rsidRPr="00C0421D">
              <w:rPr>
                <w:rFonts w:cs="Calibri"/>
                <w:sz w:val="18"/>
                <w:szCs w:val="18"/>
              </w:rPr>
              <w:t>Predmet i svrha</w:t>
            </w:r>
          </w:p>
        </w:tc>
        <w:tc>
          <w:tcPr>
            <w:tcW w:w="6830" w:type="dxa"/>
            <w:gridSpan w:val="3"/>
          </w:tcPr>
          <w:p w14:paraId="4C4D812E" w14:textId="77777777" w:rsidR="008D5037" w:rsidRPr="008D5037" w:rsidRDefault="008D5037" w:rsidP="00F92359">
            <w:pPr>
              <w:rPr>
                <w:rFonts w:cs="Calibri"/>
                <w:sz w:val="18"/>
                <w:szCs w:val="18"/>
              </w:rPr>
            </w:pPr>
            <w:r w:rsidRPr="008D5037">
              <w:rPr>
                <w:rFonts w:cs="Calibri"/>
                <w:sz w:val="18"/>
                <w:szCs w:val="18"/>
              </w:rPr>
              <w:t>Projekt obuhvaća sljedeće aktivnosti:</w:t>
            </w:r>
          </w:p>
          <w:p w14:paraId="55E47B99" w14:textId="77777777" w:rsidR="008D5037" w:rsidRPr="008D5037" w:rsidRDefault="008D5037" w:rsidP="00F92359">
            <w:pPr>
              <w:rPr>
                <w:rFonts w:cs="Calibri"/>
                <w:sz w:val="18"/>
                <w:szCs w:val="18"/>
              </w:rPr>
            </w:pPr>
            <w:r w:rsidRPr="008D5037">
              <w:rPr>
                <w:rFonts w:cs="Calibri"/>
                <w:sz w:val="18"/>
                <w:szCs w:val="18"/>
              </w:rPr>
              <w:t>-izgradnja objekta javnog WC-a,</w:t>
            </w:r>
          </w:p>
          <w:p w14:paraId="1003A239" w14:textId="77777777" w:rsidR="008D5037" w:rsidRPr="008D5037" w:rsidRDefault="008D5037" w:rsidP="00F92359">
            <w:pPr>
              <w:rPr>
                <w:rFonts w:cs="Calibri"/>
                <w:sz w:val="18"/>
                <w:szCs w:val="18"/>
              </w:rPr>
            </w:pPr>
            <w:r w:rsidRPr="008D5037">
              <w:rPr>
                <w:rFonts w:cs="Calibri"/>
                <w:sz w:val="18"/>
                <w:szCs w:val="18"/>
              </w:rPr>
              <w:t>-opremanje javnog WC-a,</w:t>
            </w:r>
          </w:p>
          <w:p w14:paraId="583DE8E7" w14:textId="77777777" w:rsidR="008D5037" w:rsidRPr="008D5037" w:rsidRDefault="008D5037" w:rsidP="00F92359">
            <w:pPr>
              <w:rPr>
                <w:rFonts w:cs="Calibri"/>
                <w:sz w:val="18"/>
                <w:szCs w:val="18"/>
              </w:rPr>
            </w:pPr>
            <w:r w:rsidRPr="008D5037">
              <w:rPr>
                <w:rFonts w:cs="Calibri"/>
                <w:sz w:val="18"/>
                <w:szCs w:val="18"/>
              </w:rPr>
              <w:t>-prilagodba osobama s invaliditetom.</w:t>
            </w:r>
          </w:p>
          <w:p w14:paraId="6C4E8975" w14:textId="7E1CBBF4" w:rsidR="008D5037" w:rsidRPr="008D5037" w:rsidRDefault="008D5037" w:rsidP="00F92359">
            <w:pPr>
              <w:rPr>
                <w:rFonts w:cs="Calibri"/>
                <w:sz w:val="18"/>
                <w:szCs w:val="18"/>
              </w:rPr>
            </w:pPr>
            <w:r w:rsidRPr="008D5037">
              <w:rPr>
                <w:rFonts w:cs="Calibri"/>
                <w:sz w:val="18"/>
                <w:szCs w:val="18"/>
              </w:rPr>
              <w:t>Svrha projekta je omogućiti javnu uslugu turistima i lokalnom stanovništvu.</w:t>
            </w:r>
          </w:p>
        </w:tc>
      </w:tr>
      <w:tr w:rsidR="008D5037" w:rsidRPr="00ED5789" w14:paraId="0B3FC550" w14:textId="77777777" w:rsidTr="00F92359">
        <w:tc>
          <w:tcPr>
            <w:tcW w:w="1961" w:type="dxa"/>
            <w:shd w:val="clear" w:color="auto" w:fill="45B0E1" w:themeFill="accent1" w:themeFillTint="99"/>
          </w:tcPr>
          <w:p w14:paraId="346FA1DA" w14:textId="77777777" w:rsidR="008D5037" w:rsidRPr="00C0421D" w:rsidRDefault="008D5037" w:rsidP="00F92359">
            <w:pPr>
              <w:rPr>
                <w:rFonts w:cs="Calibri"/>
                <w:sz w:val="18"/>
                <w:szCs w:val="18"/>
              </w:rPr>
            </w:pPr>
          </w:p>
          <w:p w14:paraId="39A107A8" w14:textId="77777777" w:rsidR="008D5037" w:rsidRPr="00C0421D" w:rsidRDefault="008D5037" w:rsidP="00F92359">
            <w:pPr>
              <w:rPr>
                <w:rFonts w:cs="Calibri"/>
                <w:sz w:val="18"/>
                <w:szCs w:val="18"/>
              </w:rPr>
            </w:pPr>
            <w:r w:rsidRPr="00C0421D">
              <w:rPr>
                <w:rFonts w:cs="Calibri"/>
                <w:sz w:val="18"/>
                <w:szCs w:val="18"/>
              </w:rPr>
              <w:t>Način doprinosa ostvarenju pokazatelja održivosti</w:t>
            </w:r>
          </w:p>
        </w:tc>
        <w:tc>
          <w:tcPr>
            <w:tcW w:w="6830" w:type="dxa"/>
            <w:gridSpan w:val="3"/>
          </w:tcPr>
          <w:p w14:paraId="71AF7B3D" w14:textId="260957F0" w:rsidR="008D5037" w:rsidRPr="008D5037" w:rsidRDefault="008D5037" w:rsidP="00F92359">
            <w:pPr>
              <w:rPr>
                <w:rFonts w:cs="Calibri"/>
                <w:sz w:val="18"/>
                <w:szCs w:val="18"/>
              </w:rPr>
            </w:pPr>
            <w:r w:rsidRPr="008D5037">
              <w:rPr>
                <w:rFonts w:cs="Calibri"/>
                <w:sz w:val="18"/>
                <w:szCs w:val="18"/>
              </w:rPr>
              <w:t>Projekt će pozitivno utjecati na sljedeće obavezne pokazatelje odr</w:t>
            </w:r>
            <w:r>
              <w:rPr>
                <w:rFonts w:cs="Calibri"/>
                <w:sz w:val="18"/>
                <w:szCs w:val="18"/>
              </w:rPr>
              <w:t>ž</w:t>
            </w:r>
            <w:r w:rsidRPr="008D5037">
              <w:rPr>
                <w:rFonts w:cs="Calibri"/>
                <w:sz w:val="18"/>
                <w:szCs w:val="18"/>
              </w:rPr>
              <w:t>ivosti:</w:t>
            </w:r>
          </w:p>
          <w:p w14:paraId="50AFCCFC" w14:textId="77777777" w:rsidR="008D5037" w:rsidRPr="008D5037" w:rsidRDefault="008D5037">
            <w:pPr>
              <w:pStyle w:val="ListParagraph"/>
              <w:numPr>
                <w:ilvl w:val="0"/>
                <w:numId w:val="83"/>
              </w:numPr>
              <w:rPr>
                <w:rFonts w:cs="Calibri"/>
                <w:sz w:val="18"/>
                <w:szCs w:val="18"/>
              </w:rPr>
            </w:pPr>
            <w:r w:rsidRPr="008D5037">
              <w:rPr>
                <w:rFonts w:cs="Calibri"/>
                <w:sz w:val="18"/>
                <w:szCs w:val="18"/>
              </w:rPr>
              <w:t>Zadovoljstvo lokalnog stanovništva turizmom (ZL-2)</w:t>
            </w:r>
          </w:p>
          <w:p w14:paraId="0357AFCD" w14:textId="77777777" w:rsidR="008D5037" w:rsidRPr="008D5037" w:rsidRDefault="008D5037">
            <w:pPr>
              <w:pStyle w:val="ListParagraph"/>
              <w:numPr>
                <w:ilvl w:val="0"/>
                <w:numId w:val="83"/>
              </w:numPr>
              <w:rPr>
                <w:rFonts w:cs="Calibri"/>
                <w:sz w:val="18"/>
                <w:szCs w:val="18"/>
              </w:rPr>
            </w:pPr>
            <w:r w:rsidRPr="008D5037">
              <w:rPr>
                <w:rFonts w:cs="Calibri"/>
                <w:sz w:val="18"/>
                <w:szCs w:val="18"/>
              </w:rPr>
              <w:t>Zadovoljstvo cjelokupnim boravkom u destinaciji (ZT-1)</w:t>
            </w:r>
          </w:p>
          <w:p w14:paraId="42429100" w14:textId="090FE67D" w:rsidR="008D5037" w:rsidRPr="008D5037" w:rsidRDefault="008D5037" w:rsidP="008D5037">
            <w:pPr>
              <w:rPr>
                <w:rFonts w:cs="Calibri"/>
                <w:sz w:val="18"/>
                <w:szCs w:val="18"/>
              </w:rPr>
            </w:pPr>
            <w:r w:rsidRPr="008D5037">
              <w:rPr>
                <w:rFonts w:cs="Calibri"/>
                <w:sz w:val="18"/>
                <w:szCs w:val="18"/>
              </w:rPr>
              <w:t xml:space="preserve">Projektom će se povećati kvaliteta </w:t>
            </w:r>
            <w:r>
              <w:rPr>
                <w:rFonts w:cs="Calibri"/>
                <w:sz w:val="18"/>
                <w:szCs w:val="18"/>
              </w:rPr>
              <w:t>boravka</w:t>
            </w:r>
            <w:r w:rsidRPr="008D5037">
              <w:rPr>
                <w:rFonts w:cs="Calibri"/>
                <w:sz w:val="18"/>
                <w:szCs w:val="18"/>
              </w:rPr>
              <w:t xml:space="preserve"> za turiste </w:t>
            </w:r>
            <w:r>
              <w:rPr>
                <w:rFonts w:cs="Calibri"/>
                <w:sz w:val="18"/>
                <w:szCs w:val="18"/>
              </w:rPr>
              <w:t>i lokalno stanovništvo</w:t>
            </w:r>
            <w:r w:rsidRPr="008D5037">
              <w:rPr>
                <w:rFonts w:cs="Calibri"/>
                <w:sz w:val="18"/>
                <w:szCs w:val="18"/>
              </w:rPr>
              <w:t xml:space="preserve"> </w:t>
            </w:r>
          </w:p>
          <w:p w14:paraId="2B26D17F" w14:textId="0EC17CBA" w:rsidR="008D5037" w:rsidRPr="008D5037" w:rsidRDefault="008D5037" w:rsidP="008D5037">
            <w:pPr>
              <w:rPr>
                <w:rFonts w:cs="Calibri"/>
                <w:sz w:val="18"/>
                <w:szCs w:val="18"/>
              </w:rPr>
            </w:pPr>
            <w:r w:rsidRPr="008D5037">
              <w:rPr>
                <w:rFonts w:cs="Calibri"/>
                <w:sz w:val="18"/>
                <w:szCs w:val="18"/>
              </w:rPr>
              <w:t>što će utjecati na njihovo zadovoljstvo.</w:t>
            </w:r>
          </w:p>
        </w:tc>
      </w:tr>
      <w:tr w:rsidR="008D5037" w:rsidRPr="00ED5789" w14:paraId="4FD27385" w14:textId="77777777" w:rsidTr="00F92359">
        <w:tc>
          <w:tcPr>
            <w:tcW w:w="1961" w:type="dxa"/>
            <w:shd w:val="clear" w:color="auto" w:fill="45B0E1" w:themeFill="accent1" w:themeFillTint="99"/>
          </w:tcPr>
          <w:p w14:paraId="28814F2D" w14:textId="77777777" w:rsidR="008D5037" w:rsidRPr="00C0421D" w:rsidRDefault="008D5037" w:rsidP="00F92359">
            <w:pPr>
              <w:rPr>
                <w:rFonts w:cs="Calibri"/>
                <w:sz w:val="18"/>
                <w:szCs w:val="18"/>
              </w:rPr>
            </w:pPr>
            <w:r w:rsidRPr="00C0421D">
              <w:rPr>
                <w:rFonts w:cs="Calibri"/>
                <w:sz w:val="18"/>
                <w:szCs w:val="18"/>
              </w:rPr>
              <w:t>Nositelj provedbe</w:t>
            </w:r>
          </w:p>
        </w:tc>
        <w:tc>
          <w:tcPr>
            <w:tcW w:w="2570" w:type="dxa"/>
          </w:tcPr>
          <w:p w14:paraId="03C74545"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Grad Otočac</w:t>
            </w:r>
          </w:p>
        </w:tc>
        <w:tc>
          <w:tcPr>
            <w:tcW w:w="1843" w:type="dxa"/>
            <w:shd w:val="clear" w:color="auto" w:fill="45B0E1" w:themeFill="accent1" w:themeFillTint="99"/>
          </w:tcPr>
          <w:p w14:paraId="0EB92C54" w14:textId="77777777" w:rsidR="008D5037" w:rsidRPr="008D5037" w:rsidRDefault="008D5037" w:rsidP="00F92359">
            <w:pPr>
              <w:spacing w:line="276" w:lineRule="auto"/>
              <w:rPr>
                <w:rFonts w:cs="Calibri"/>
                <w:sz w:val="18"/>
                <w:szCs w:val="18"/>
              </w:rPr>
            </w:pPr>
            <w:r w:rsidRPr="008D5037">
              <w:rPr>
                <w:rFonts w:cs="Calibri"/>
                <w:sz w:val="18"/>
                <w:szCs w:val="18"/>
              </w:rPr>
              <w:t>Lokacija provedbe</w:t>
            </w:r>
          </w:p>
        </w:tc>
        <w:tc>
          <w:tcPr>
            <w:tcW w:w="2417" w:type="dxa"/>
          </w:tcPr>
          <w:p w14:paraId="70E65832"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Otočac</w:t>
            </w:r>
          </w:p>
        </w:tc>
      </w:tr>
      <w:tr w:rsidR="008D5037" w:rsidRPr="00ED5789" w14:paraId="6B777AF3" w14:textId="77777777" w:rsidTr="00F92359">
        <w:tc>
          <w:tcPr>
            <w:tcW w:w="1961" w:type="dxa"/>
            <w:shd w:val="clear" w:color="auto" w:fill="45B0E1" w:themeFill="accent1" w:themeFillTint="99"/>
          </w:tcPr>
          <w:p w14:paraId="57A68ACF" w14:textId="77777777" w:rsidR="008D5037" w:rsidRPr="00C0421D" w:rsidRDefault="008D5037" w:rsidP="00F92359">
            <w:pPr>
              <w:rPr>
                <w:rFonts w:cs="Calibri"/>
                <w:sz w:val="18"/>
                <w:szCs w:val="18"/>
              </w:rPr>
            </w:pPr>
            <w:r w:rsidRPr="00C0421D">
              <w:rPr>
                <w:rFonts w:cs="Calibri"/>
                <w:sz w:val="18"/>
                <w:szCs w:val="18"/>
              </w:rPr>
              <w:t>Planirani rok početka provedbe</w:t>
            </w:r>
          </w:p>
        </w:tc>
        <w:tc>
          <w:tcPr>
            <w:tcW w:w="2570" w:type="dxa"/>
          </w:tcPr>
          <w:p w14:paraId="2B280AB5" w14:textId="77777777" w:rsidR="008D5037" w:rsidRPr="008D5037" w:rsidRDefault="008D5037" w:rsidP="00F92359">
            <w:pPr>
              <w:rPr>
                <w:rFonts w:cs="Calibri"/>
                <w:sz w:val="18"/>
                <w:szCs w:val="18"/>
              </w:rPr>
            </w:pPr>
            <w:r w:rsidRPr="008D5037">
              <w:rPr>
                <w:rFonts w:cs="Calibri"/>
                <w:sz w:val="18"/>
                <w:szCs w:val="18"/>
              </w:rPr>
              <w:t>2026.</w:t>
            </w:r>
          </w:p>
        </w:tc>
        <w:tc>
          <w:tcPr>
            <w:tcW w:w="1843" w:type="dxa"/>
            <w:shd w:val="clear" w:color="auto" w:fill="45B0E1" w:themeFill="accent1" w:themeFillTint="99"/>
          </w:tcPr>
          <w:p w14:paraId="3A2F7D9F" w14:textId="77777777" w:rsidR="008D5037" w:rsidRPr="008D5037" w:rsidRDefault="008D5037" w:rsidP="00F92359">
            <w:pPr>
              <w:rPr>
                <w:rFonts w:cs="Calibri"/>
                <w:sz w:val="18"/>
                <w:szCs w:val="18"/>
              </w:rPr>
            </w:pPr>
            <w:r w:rsidRPr="008D5037">
              <w:rPr>
                <w:rFonts w:cs="Calibri"/>
                <w:sz w:val="18"/>
                <w:szCs w:val="18"/>
              </w:rPr>
              <w:t>Planirani rok završetka provedbe</w:t>
            </w:r>
          </w:p>
        </w:tc>
        <w:tc>
          <w:tcPr>
            <w:tcW w:w="2417" w:type="dxa"/>
          </w:tcPr>
          <w:p w14:paraId="4AF31B9F" w14:textId="478860B9" w:rsidR="008D5037" w:rsidRPr="008D5037" w:rsidRDefault="008D5037" w:rsidP="00F92359">
            <w:pPr>
              <w:rPr>
                <w:rFonts w:cs="Calibri"/>
                <w:sz w:val="18"/>
                <w:szCs w:val="18"/>
              </w:rPr>
            </w:pPr>
            <w:r w:rsidRPr="008D5037">
              <w:rPr>
                <w:rFonts w:cs="Calibri"/>
                <w:sz w:val="18"/>
                <w:szCs w:val="18"/>
              </w:rPr>
              <w:t>202</w:t>
            </w:r>
            <w:r>
              <w:rPr>
                <w:rFonts w:cs="Calibri"/>
                <w:sz w:val="18"/>
                <w:szCs w:val="18"/>
              </w:rPr>
              <w:t>7</w:t>
            </w:r>
            <w:r w:rsidRPr="008D5037">
              <w:rPr>
                <w:rFonts w:cs="Calibri"/>
                <w:sz w:val="18"/>
                <w:szCs w:val="18"/>
              </w:rPr>
              <w:t>.</w:t>
            </w:r>
          </w:p>
        </w:tc>
      </w:tr>
      <w:tr w:rsidR="008D5037" w:rsidRPr="00ED5789" w14:paraId="2C636773" w14:textId="77777777" w:rsidTr="00F92359">
        <w:trPr>
          <w:trHeight w:val="192"/>
        </w:trPr>
        <w:tc>
          <w:tcPr>
            <w:tcW w:w="1961" w:type="dxa"/>
            <w:vMerge w:val="restart"/>
            <w:shd w:val="clear" w:color="auto" w:fill="45B0E1" w:themeFill="accent1" w:themeFillTint="99"/>
          </w:tcPr>
          <w:p w14:paraId="61B4B476" w14:textId="77777777" w:rsidR="008D5037" w:rsidRPr="00C0421D" w:rsidRDefault="008D5037" w:rsidP="00F92359">
            <w:pPr>
              <w:rPr>
                <w:rFonts w:cs="Calibri"/>
                <w:sz w:val="18"/>
                <w:szCs w:val="18"/>
              </w:rPr>
            </w:pPr>
            <w:r w:rsidRPr="00C0421D">
              <w:rPr>
                <w:rFonts w:cs="Calibri"/>
                <w:sz w:val="18"/>
                <w:szCs w:val="18"/>
              </w:rPr>
              <w:t>Ključne točke ostvarenja projekta</w:t>
            </w:r>
          </w:p>
        </w:tc>
        <w:tc>
          <w:tcPr>
            <w:tcW w:w="2570" w:type="dxa"/>
          </w:tcPr>
          <w:p w14:paraId="6C7BFA31" w14:textId="6880AC04" w:rsidR="008D5037" w:rsidRPr="008D5037" w:rsidRDefault="008D5037">
            <w:pPr>
              <w:pStyle w:val="ListParagraph"/>
              <w:numPr>
                <w:ilvl w:val="0"/>
                <w:numId w:val="82"/>
              </w:numPr>
              <w:jc w:val="left"/>
              <w:rPr>
                <w:rFonts w:cs="Calibri"/>
                <w:sz w:val="18"/>
                <w:szCs w:val="18"/>
              </w:rPr>
            </w:pPr>
            <w:r>
              <w:rPr>
                <w:rFonts w:cs="Calibri"/>
                <w:sz w:val="18"/>
                <w:szCs w:val="18"/>
              </w:rPr>
              <w:t>projektiranje</w:t>
            </w:r>
          </w:p>
        </w:tc>
        <w:tc>
          <w:tcPr>
            <w:tcW w:w="1843" w:type="dxa"/>
            <w:vMerge w:val="restart"/>
            <w:shd w:val="clear" w:color="auto" w:fill="45B0E1" w:themeFill="accent1" w:themeFillTint="99"/>
          </w:tcPr>
          <w:p w14:paraId="6B3A1625" w14:textId="77777777" w:rsidR="008D5037" w:rsidRPr="008D5037" w:rsidRDefault="008D5037" w:rsidP="00F92359">
            <w:pPr>
              <w:rPr>
                <w:rFonts w:cs="Calibri"/>
                <w:sz w:val="18"/>
                <w:szCs w:val="18"/>
              </w:rPr>
            </w:pPr>
            <w:r w:rsidRPr="008D5037">
              <w:rPr>
                <w:rFonts w:cs="Calibri"/>
                <w:sz w:val="18"/>
                <w:szCs w:val="18"/>
              </w:rPr>
              <w:t>Rokovi postignuća ključnih točaka</w:t>
            </w:r>
          </w:p>
        </w:tc>
        <w:tc>
          <w:tcPr>
            <w:tcW w:w="2417" w:type="dxa"/>
          </w:tcPr>
          <w:p w14:paraId="2E707C75"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2026.</w:t>
            </w:r>
          </w:p>
        </w:tc>
      </w:tr>
      <w:tr w:rsidR="008D5037" w:rsidRPr="00ED5789" w14:paraId="3BC831FA" w14:textId="77777777" w:rsidTr="0002461B">
        <w:trPr>
          <w:trHeight w:val="459"/>
        </w:trPr>
        <w:tc>
          <w:tcPr>
            <w:tcW w:w="1961" w:type="dxa"/>
            <w:vMerge/>
            <w:shd w:val="clear" w:color="auto" w:fill="45B0E1" w:themeFill="accent1" w:themeFillTint="99"/>
          </w:tcPr>
          <w:p w14:paraId="7C848389" w14:textId="77777777" w:rsidR="008D5037" w:rsidRPr="00ED5789" w:rsidRDefault="008D5037" w:rsidP="00F92359">
            <w:pPr>
              <w:rPr>
                <w:rFonts w:ascii="Arial" w:hAnsi="Arial" w:cs="Arial"/>
                <w:sz w:val="18"/>
                <w:szCs w:val="18"/>
              </w:rPr>
            </w:pPr>
          </w:p>
        </w:tc>
        <w:tc>
          <w:tcPr>
            <w:tcW w:w="2570" w:type="dxa"/>
          </w:tcPr>
          <w:p w14:paraId="02B71A08" w14:textId="23BB2D39" w:rsidR="008D5037" w:rsidRPr="008D5037" w:rsidRDefault="008D5037">
            <w:pPr>
              <w:pStyle w:val="ListParagraph"/>
              <w:numPr>
                <w:ilvl w:val="0"/>
                <w:numId w:val="82"/>
              </w:numPr>
              <w:jc w:val="left"/>
              <w:rPr>
                <w:rFonts w:cs="Calibri"/>
                <w:sz w:val="18"/>
                <w:szCs w:val="18"/>
              </w:rPr>
            </w:pPr>
            <w:r>
              <w:rPr>
                <w:rFonts w:cs="Calibri"/>
                <w:sz w:val="18"/>
                <w:szCs w:val="18"/>
              </w:rPr>
              <w:t>Izgradnja i opremanje</w:t>
            </w:r>
          </w:p>
        </w:tc>
        <w:tc>
          <w:tcPr>
            <w:tcW w:w="1843" w:type="dxa"/>
            <w:vMerge/>
            <w:shd w:val="clear" w:color="auto" w:fill="45B0E1" w:themeFill="accent1" w:themeFillTint="99"/>
          </w:tcPr>
          <w:p w14:paraId="456E50BD" w14:textId="77777777" w:rsidR="008D5037" w:rsidRPr="008D5037" w:rsidRDefault="008D5037" w:rsidP="00F92359">
            <w:pPr>
              <w:rPr>
                <w:rFonts w:cs="Calibri"/>
                <w:sz w:val="18"/>
                <w:szCs w:val="18"/>
              </w:rPr>
            </w:pPr>
          </w:p>
        </w:tc>
        <w:tc>
          <w:tcPr>
            <w:tcW w:w="2417" w:type="dxa"/>
          </w:tcPr>
          <w:p w14:paraId="341C4678"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2027.</w:t>
            </w:r>
          </w:p>
        </w:tc>
      </w:tr>
      <w:tr w:rsidR="008D5037" w:rsidRPr="00ED5789" w14:paraId="2EF54DEF" w14:textId="77777777" w:rsidTr="00F92359">
        <w:trPr>
          <w:trHeight w:val="95"/>
        </w:trPr>
        <w:tc>
          <w:tcPr>
            <w:tcW w:w="1961" w:type="dxa"/>
            <w:vMerge w:val="restart"/>
            <w:shd w:val="clear" w:color="auto" w:fill="45B0E1" w:themeFill="accent1" w:themeFillTint="99"/>
          </w:tcPr>
          <w:p w14:paraId="2FF3EA19" w14:textId="77777777" w:rsidR="008D5037" w:rsidRPr="00C0421D" w:rsidRDefault="008D5037" w:rsidP="00F92359">
            <w:pPr>
              <w:rPr>
                <w:rFonts w:cs="Calibri"/>
                <w:sz w:val="18"/>
                <w:szCs w:val="18"/>
              </w:rPr>
            </w:pPr>
            <w:r w:rsidRPr="00C0421D">
              <w:rPr>
                <w:rFonts w:cs="Calibri"/>
                <w:sz w:val="18"/>
                <w:szCs w:val="18"/>
              </w:rPr>
              <w:t>Vrijednost projekta</w:t>
            </w:r>
          </w:p>
        </w:tc>
        <w:tc>
          <w:tcPr>
            <w:tcW w:w="2570" w:type="dxa"/>
            <w:vMerge w:val="restart"/>
          </w:tcPr>
          <w:p w14:paraId="3B68936E" w14:textId="023E5A61" w:rsidR="008D5037" w:rsidRPr="008D5037" w:rsidRDefault="008D5037" w:rsidP="00F92359">
            <w:pPr>
              <w:rPr>
                <w:rFonts w:cs="Calibri"/>
                <w:sz w:val="18"/>
                <w:szCs w:val="18"/>
              </w:rPr>
            </w:pPr>
            <w:r>
              <w:rPr>
                <w:rFonts w:cs="Calibri"/>
                <w:sz w:val="18"/>
                <w:szCs w:val="18"/>
              </w:rPr>
              <w:t>20</w:t>
            </w:r>
            <w:r w:rsidRPr="008D5037">
              <w:rPr>
                <w:rFonts w:cs="Calibri"/>
                <w:sz w:val="18"/>
                <w:szCs w:val="18"/>
              </w:rPr>
              <w:t>0.000,00EUR</w:t>
            </w:r>
          </w:p>
        </w:tc>
        <w:tc>
          <w:tcPr>
            <w:tcW w:w="1843" w:type="dxa"/>
            <w:shd w:val="clear" w:color="auto" w:fill="45B0E1" w:themeFill="accent1" w:themeFillTint="99"/>
          </w:tcPr>
          <w:p w14:paraId="35ECAE57" w14:textId="77777777" w:rsidR="008D5037" w:rsidRPr="008D5037" w:rsidRDefault="008D5037" w:rsidP="00F92359">
            <w:pPr>
              <w:rPr>
                <w:rFonts w:cs="Calibri"/>
                <w:sz w:val="18"/>
                <w:szCs w:val="18"/>
              </w:rPr>
            </w:pPr>
            <w:r w:rsidRPr="008D5037">
              <w:rPr>
                <w:rFonts w:cs="Calibri"/>
                <w:sz w:val="18"/>
                <w:szCs w:val="18"/>
              </w:rPr>
              <w:t>Vlastita sredstva</w:t>
            </w:r>
          </w:p>
        </w:tc>
        <w:tc>
          <w:tcPr>
            <w:tcW w:w="2417" w:type="dxa"/>
          </w:tcPr>
          <w:p w14:paraId="53E90F1A" w14:textId="77777777" w:rsidR="008D5037" w:rsidRPr="008D5037" w:rsidRDefault="008D5037" w:rsidP="00F92359">
            <w:pPr>
              <w:rPr>
                <w:rFonts w:cs="Calibri"/>
                <w:sz w:val="18"/>
                <w:szCs w:val="18"/>
              </w:rPr>
            </w:pPr>
            <w:r w:rsidRPr="008D5037">
              <w:rPr>
                <w:rFonts w:cs="Calibri"/>
                <w:sz w:val="18"/>
                <w:szCs w:val="18"/>
              </w:rPr>
              <w:t>10.000,00EUR</w:t>
            </w:r>
          </w:p>
        </w:tc>
      </w:tr>
      <w:tr w:rsidR="008D5037" w:rsidRPr="00ED5789" w14:paraId="794D8F0F" w14:textId="77777777" w:rsidTr="00F92359">
        <w:trPr>
          <w:trHeight w:val="94"/>
        </w:trPr>
        <w:tc>
          <w:tcPr>
            <w:tcW w:w="1961" w:type="dxa"/>
            <w:vMerge/>
            <w:shd w:val="clear" w:color="auto" w:fill="45B0E1" w:themeFill="accent1" w:themeFillTint="99"/>
          </w:tcPr>
          <w:p w14:paraId="13BB9C79" w14:textId="77777777" w:rsidR="008D5037" w:rsidRPr="00ED5789" w:rsidRDefault="008D5037" w:rsidP="00F92359">
            <w:pPr>
              <w:rPr>
                <w:rFonts w:ascii="Arial" w:hAnsi="Arial" w:cs="Arial"/>
                <w:sz w:val="18"/>
                <w:szCs w:val="18"/>
              </w:rPr>
            </w:pPr>
          </w:p>
        </w:tc>
        <w:tc>
          <w:tcPr>
            <w:tcW w:w="2570" w:type="dxa"/>
            <w:vMerge/>
          </w:tcPr>
          <w:p w14:paraId="1F6E8ED9" w14:textId="77777777" w:rsidR="008D5037" w:rsidRPr="008D5037" w:rsidRDefault="008D5037" w:rsidP="00F92359">
            <w:pPr>
              <w:rPr>
                <w:rFonts w:cs="Calibri"/>
                <w:sz w:val="18"/>
                <w:szCs w:val="18"/>
              </w:rPr>
            </w:pPr>
          </w:p>
        </w:tc>
        <w:tc>
          <w:tcPr>
            <w:tcW w:w="1843" w:type="dxa"/>
            <w:shd w:val="clear" w:color="auto" w:fill="45B0E1" w:themeFill="accent1" w:themeFillTint="99"/>
          </w:tcPr>
          <w:p w14:paraId="6F6AD9D8" w14:textId="77777777" w:rsidR="008D5037" w:rsidRPr="008D5037" w:rsidRDefault="008D5037" w:rsidP="00F92359">
            <w:pPr>
              <w:rPr>
                <w:rFonts w:cs="Calibri"/>
                <w:sz w:val="18"/>
                <w:szCs w:val="18"/>
              </w:rPr>
            </w:pPr>
            <w:r w:rsidRPr="008D5037">
              <w:rPr>
                <w:rFonts w:cs="Calibri"/>
                <w:sz w:val="18"/>
                <w:szCs w:val="18"/>
              </w:rPr>
              <w:t>Izvori sufinanciranja</w:t>
            </w:r>
          </w:p>
        </w:tc>
        <w:tc>
          <w:tcPr>
            <w:tcW w:w="2417" w:type="dxa"/>
          </w:tcPr>
          <w:p w14:paraId="71342A74" w14:textId="5FFFE412" w:rsidR="008D5037" w:rsidRPr="008D5037" w:rsidRDefault="008D5037" w:rsidP="00F92359">
            <w:pPr>
              <w:rPr>
                <w:rFonts w:cs="Calibri"/>
                <w:sz w:val="18"/>
                <w:szCs w:val="18"/>
              </w:rPr>
            </w:pPr>
            <w:r>
              <w:rPr>
                <w:rFonts w:cs="Calibri"/>
                <w:sz w:val="18"/>
                <w:szCs w:val="18"/>
              </w:rPr>
              <w:t>-</w:t>
            </w:r>
            <w:r w:rsidRPr="008D5037">
              <w:rPr>
                <w:rFonts w:cs="Calibri"/>
                <w:sz w:val="18"/>
                <w:szCs w:val="18"/>
              </w:rPr>
              <w:t xml:space="preserve"> </w:t>
            </w:r>
          </w:p>
        </w:tc>
      </w:tr>
      <w:tr w:rsidR="008D5037" w:rsidRPr="00ED5789" w14:paraId="373E817F" w14:textId="77777777" w:rsidTr="00F92359">
        <w:tc>
          <w:tcPr>
            <w:tcW w:w="1961" w:type="dxa"/>
            <w:shd w:val="clear" w:color="auto" w:fill="45B0E1" w:themeFill="accent1" w:themeFillTint="99"/>
          </w:tcPr>
          <w:p w14:paraId="2F763A72" w14:textId="77777777" w:rsidR="008D5037" w:rsidRPr="00C0421D" w:rsidRDefault="008D5037" w:rsidP="00F92359">
            <w:pPr>
              <w:rPr>
                <w:rFonts w:cs="Calibri"/>
                <w:sz w:val="18"/>
                <w:szCs w:val="18"/>
              </w:rPr>
            </w:pPr>
            <w:r w:rsidRPr="00C0421D">
              <w:rPr>
                <w:rFonts w:cs="Calibri"/>
                <w:sz w:val="18"/>
                <w:szCs w:val="18"/>
              </w:rPr>
              <w:t>Status studijsko-projektne dokumentacije</w:t>
            </w:r>
          </w:p>
        </w:tc>
        <w:tc>
          <w:tcPr>
            <w:tcW w:w="6830" w:type="dxa"/>
            <w:gridSpan w:val="3"/>
          </w:tcPr>
          <w:p w14:paraId="65ACF4F6" w14:textId="77777777" w:rsidR="008D5037" w:rsidRPr="008D5037" w:rsidRDefault="008D5037" w:rsidP="00F92359">
            <w:pPr>
              <w:rPr>
                <w:rFonts w:cs="Calibri"/>
                <w:sz w:val="18"/>
                <w:szCs w:val="18"/>
              </w:rPr>
            </w:pPr>
            <w:r w:rsidRPr="008D5037">
              <w:rPr>
                <w:rFonts w:cs="Calibri"/>
                <w:sz w:val="18"/>
                <w:szCs w:val="18"/>
              </w:rPr>
              <w:t>Dokumentacija nije u izradi.</w:t>
            </w:r>
          </w:p>
        </w:tc>
      </w:tr>
      <w:tr w:rsidR="008D5037" w:rsidRPr="00ED5789" w14:paraId="763FF93D" w14:textId="77777777" w:rsidTr="00F92359">
        <w:tc>
          <w:tcPr>
            <w:tcW w:w="1961" w:type="dxa"/>
            <w:shd w:val="clear" w:color="auto" w:fill="45B0E1" w:themeFill="accent1" w:themeFillTint="99"/>
          </w:tcPr>
          <w:p w14:paraId="73FAAFD6" w14:textId="77777777" w:rsidR="008D5037" w:rsidRPr="00C0421D" w:rsidRDefault="008D5037" w:rsidP="00F92359">
            <w:pPr>
              <w:rPr>
                <w:rFonts w:cs="Calibri"/>
                <w:sz w:val="18"/>
                <w:szCs w:val="18"/>
              </w:rPr>
            </w:pPr>
          </w:p>
          <w:p w14:paraId="7338A89D" w14:textId="77777777" w:rsidR="008D5037" w:rsidRPr="00C0421D" w:rsidRDefault="008D5037" w:rsidP="00F92359">
            <w:pPr>
              <w:rPr>
                <w:rFonts w:cs="Calibri"/>
                <w:sz w:val="18"/>
                <w:szCs w:val="18"/>
              </w:rPr>
            </w:pPr>
            <w:r w:rsidRPr="00C0421D">
              <w:rPr>
                <w:rFonts w:cs="Calibri"/>
                <w:sz w:val="18"/>
                <w:szCs w:val="18"/>
              </w:rPr>
              <w:t>Prioritet</w:t>
            </w:r>
          </w:p>
          <w:p w14:paraId="5FA9833F" w14:textId="77777777" w:rsidR="008D5037" w:rsidRPr="00ED5789" w:rsidRDefault="008D5037" w:rsidP="00F92359">
            <w:pPr>
              <w:rPr>
                <w:rFonts w:ascii="Arial" w:hAnsi="Arial" w:cs="Arial"/>
                <w:sz w:val="18"/>
                <w:szCs w:val="18"/>
              </w:rPr>
            </w:pPr>
          </w:p>
        </w:tc>
        <w:tc>
          <w:tcPr>
            <w:tcW w:w="6830" w:type="dxa"/>
            <w:gridSpan w:val="3"/>
          </w:tcPr>
          <w:p w14:paraId="051CFD9A" w14:textId="77777777" w:rsidR="008D5037" w:rsidRPr="008D5037" w:rsidRDefault="008D5037" w:rsidP="00F92359">
            <w:pPr>
              <w:rPr>
                <w:rFonts w:cs="Calibri"/>
                <w:sz w:val="18"/>
                <w:szCs w:val="18"/>
              </w:rPr>
            </w:pPr>
          </w:p>
          <w:p w14:paraId="4439BE22" w14:textId="77777777" w:rsidR="008D5037" w:rsidRPr="008D5037" w:rsidRDefault="008D5037" w:rsidP="00F92359">
            <w:pPr>
              <w:rPr>
                <w:rFonts w:cs="Calibri"/>
                <w:sz w:val="18"/>
                <w:szCs w:val="18"/>
              </w:rPr>
            </w:pPr>
            <w:r w:rsidRPr="008D5037">
              <w:rPr>
                <w:rFonts w:cs="Calibri"/>
                <w:sz w:val="18"/>
                <w:szCs w:val="18"/>
              </w:rPr>
              <w:t>Visok</w:t>
            </w:r>
          </w:p>
        </w:tc>
      </w:tr>
    </w:tbl>
    <w:p w14:paraId="0AA3AAA9" w14:textId="77777777" w:rsidR="008D5037" w:rsidRDefault="008D5037" w:rsidP="00B77D33">
      <w:pPr>
        <w:rPr>
          <w:rFonts w:cs="Calibri"/>
        </w:rPr>
      </w:pPr>
    </w:p>
    <w:p w14:paraId="221002BF" w14:textId="769710E0" w:rsidR="008C4A40" w:rsidRDefault="008C4A40">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8D5037" w:rsidRPr="00ED5789" w14:paraId="416CEC35" w14:textId="77777777" w:rsidTr="00F92359">
        <w:tc>
          <w:tcPr>
            <w:tcW w:w="1961" w:type="dxa"/>
            <w:shd w:val="clear" w:color="auto" w:fill="45B0E1" w:themeFill="accent1" w:themeFillTint="99"/>
          </w:tcPr>
          <w:p w14:paraId="40804AAE" w14:textId="77777777" w:rsidR="008D5037" w:rsidRPr="00C0421D" w:rsidRDefault="008D5037" w:rsidP="00F92359">
            <w:pPr>
              <w:rPr>
                <w:rFonts w:cs="Calibri"/>
                <w:sz w:val="18"/>
                <w:szCs w:val="18"/>
              </w:rPr>
            </w:pPr>
          </w:p>
          <w:p w14:paraId="14BDC29D" w14:textId="77777777" w:rsidR="008D5037" w:rsidRPr="00C0421D" w:rsidRDefault="008D5037" w:rsidP="00F92359">
            <w:pPr>
              <w:rPr>
                <w:rFonts w:cs="Calibri"/>
                <w:sz w:val="18"/>
                <w:szCs w:val="18"/>
              </w:rPr>
            </w:pPr>
            <w:r w:rsidRPr="00C0421D">
              <w:rPr>
                <w:rFonts w:cs="Calibri"/>
                <w:sz w:val="18"/>
                <w:szCs w:val="18"/>
              </w:rPr>
              <w:t>Naziv projekta:</w:t>
            </w:r>
          </w:p>
          <w:p w14:paraId="4EDFCCDD" w14:textId="77777777" w:rsidR="008D5037" w:rsidRPr="00ED5789" w:rsidRDefault="008D5037" w:rsidP="00F92359">
            <w:pPr>
              <w:rPr>
                <w:rFonts w:ascii="Arial" w:hAnsi="Arial" w:cs="Arial"/>
                <w:sz w:val="18"/>
                <w:szCs w:val="18"/>
              </w:rPr>
            </w:pPr>
          </w:p>
        </w:tc>
        <w:tc>
          <w:tcPr>
            <w:tcW w:w="6830" w:type="dxa"/>
            <w:gridSpan w:val="3"/>
            <w:shd w:val="clear" w:color="auto" w:fill="45B0E1" w:themeFill="accent1" w:themeFillTint="99"/>
          </w:tcPr>
          <w:p w14:paraId="7AC30D3A" w14:textId="77777777" w:rsidR="008D5037" w:rsidRPr="008D5037" w:rsidRDefault="008D5037" w:rsidP="00F92359">
            <w:pPr>
              <w:jc w:val="center"/>
              <w:rPr>
                <w:rFonts w:cs="Calibri"/>
                <w:b/>
                <w:sz w:val="18"/>
                <w:szCs w:val="18"/>
              </w:rPr>
            </w:pPr>
          </w:p>
          <w:p w14:paraId="27DF6D32" w14:textId="736FFFDA" w:rsidR="008D5037" w:rsidRPr="008D5037" w:rsidRDefault="008D5037" w:rsidP="00644C1B">
            <w:pPr>
              <w:pStyle w:val="Heading4"/>
            </w:pPr>
            <w:r w:rsidRPr="008D5037">
              <w:tab/>
            </w:r>
            <w:bookmarkStart w:id="294" w:name="_Toc215563566"/>
            <w:r>
              <w:t>Poboljšanje fizičke dostupnosti javnih usluga</w:t>
            </w:r>
            <w:bookmarkEnd w:id="294"/>
          </w:p>
        </w:tc>
      </w:tr>
      <w:tr w:rsidR="008D5037" w:rsidRPr="00ED5789" w14:paraId="2C938EC6" w14:textId="77777777" w:rsidTr="00F92359">
        <w:tc>
          <w:tcPr>
            <w:tcW w:w="1961" w:type="dxa"/>
            <w:shd w:val="clear" w:color="auto" w:fill="45B0E1" w:themeFill="accent1" w:themeFillTint="99"/>
          </w:tcPr>
          <w:p w14:paraId="0AAE8D51" w14:textId="77777777" w:rsidR="008D5037" w:rsidRPr="00C0421D" w:rsidRDefault="008D5037" w:rsidP="00F92359">
            <w:pPr>
              <w:rPr>
                <w:rFonts w:cs="Calibri"/>
                <w:sz w:val="18"/>
                <w:szCs w:val="18"/>
              </w:rPr>
            </w:pPr>
          </w:p>
          <w:p w14:paraId="65700AA8" w14:textId="77777777" w:rsidR="008D5037" w:rsidRPr="00C0421D" w:rsidRDefault="008D5037" w:rsidP="00F92359">
            <w:pPr>
              <w:rPr>
                <w:rFonts w:cs="Calibri"/>
                <w:sz w:val="18"/>
                <w:szCs w:val="18"/>
              </w:rPr>
            </w:pPr>
            <w:r w:rsidRPr="00C0421D">
              <w:rPr>
                <w:rFonts w:cs="Calibri"/>
                <w:sz w:val="18"/>
                <w:szCs w:val="18"/>
              </w:rPr>
              <w:t>Predmet i svrha</w:t>
            </w:r>
          </w:p>
        </w:tc>
        <w:tc>
          <w:tcPr>
            <w:tcW w:w="6830" w:type="dxa"/>
            <w:gridSpan w:val="3"/>
          </w:tcPr>
          <w:p w14:paraId="1655ABA5" w14:textId="77777777" w:rsidR="008D5037" w:rsidRPr="008D5037" w:rsidRDefault="008D5037" w:rsidP="00F92359">
            <w:pPr>
              <w:rPr>
                <w:rFonts w:cs="Calibri"/>
                <w:sz w:val="18"/>
                <w:szCs w:val="18"/>
              </w:rPr>
            </w:pPr>
            <w:r w:rsidRPr="008D5037">
              <w:rPr>
                <w:rFonts w:cs="Calibri"/>
                <w:sz w:val="18"/>
                <w:szCs w:val="18"/>
              </w:rPr>
              <w:t>Projekt obuhvaća sljedeće aktivnosti:</w:t>
            </w:r>
          </w:p>
          <w:p w14:paraId="4F9C579B" w14:textId="11CDCEB9" w:rsidR="008D5037" w:rsidRPr="008D5037" w:rsidRDefault="008D5037" w:rsidP="001068FA">
            <w:pPr>
              <w:rPr>
                <w:rFonts w:cs="Calibri"/>
                <w:sz w:val="18"/>
                <w:szCs w:val="18"/>
              </w:rPr>
            </w:pPr>
            <w:r w:rsidRPr="008D5037">
              <w:rPr>
                <w:rFonts w:cs="Calibri"/>
                <w:sz w:val="18"/>
                <w:szCs w:val="18"/>
              </w:rPr>
              <w:t>-</w:t>
            </w:r>
            <w:r w:rsidR="001068FA">
              <w:rPr>
                <w:rFonts w:cs="Calibri"/>
                <w:sz w:val="18"/>
                <w:szCs w:val="18"/>
              </w:rPr>
              <w:t>izgradnja i prilagodba pristupa (rampe, liftovi) za osobe s invaliditetom ustanovama i javnim službama</w:t>
            </w:r>
            <w:r w:rsidRPr="008D5037">
              <w:rPr>
                <w:rFonts w:cs="Calibri"/>
                <w:sz w:val="18"/>
                <w:szCs w:val="18"/>
              </w:rPr>
              <w:t>.</w:t>
            </w:r>
          </w:p>
          <w:p w14:paraId="3BD9C627" w14:textId="77777777" w:rsidR="008D5037" w:rsidRPr="008D5037" w:rsidRDefault="008D5037" w:rsidP="00F92359">
            <w:pPr>
              <w:rPr>
                <w:rFonts w:cs="Calibri"/>
                <w:sz w:val="18"/>
                <w:szCs w:val="18"/>
              </w:rPr>
            </w:pPr>
            <w:r w:rsidRPr="008D5037">
              <w:rPr>
                <w:rFonts w:cs="Calibri"/>
                <w:sz w:val="18"/>
                <w:szCs w:val="18"/>
              </w:rPr>
              <w:t>Svrha projekta je omogućiti javnu uslugu turistima i lokalnom stanovništvu.</w:t>
            </w:r>
          </w:p>
        </w:tc>
      </w:tr>
      <w:tr w:rsidR="008D5037" w:rsidRPr="00ED5789" w14:paraId="011FA030" w14:textId="77777777" w:rsidTr="00F92359">
        <w:tc>
          <w:tcPr>
            <w:tcW w:w="1961" w:type="dxa"/>
            <w:shd w:val="clear" w:color="auto" w:fill="45B0E1" w:themeFill="accent1" w:themeFillTint="99"/>
          </w:tcPr>
          <w:p w14:paraId="33D91C25" w14:textId="77777777" w:rsidR="008D5037" w:rsidRPr="00C0421D" w:rsidRDefault="008D5037" w:rsidP="00F92359">
            <w:pPr>
              <w:rPr>
                <w:rFonts w:cs="Calibri"/>
                <w:sz w:val="18"/>
                <w:szCs w:val="18"/>
              </w:rPr>
            </w:pPr>
          </w:p>
          <w:p w14:paraId="2B198598" w14:textId="77777777" w:rsidR="008D5037" w:rsidRPr="00C0421D" w:rsidRDefault="008D5037" w:rsidP="00F92359">
            <w:pPr>
              <w:rPr>
                <w:rFonts w:cs="Calibri"/>
                <w:sz w:val="18"/>
                <w:szCs w:val="18"/>
              </w:rPr>
            </w:pPr>
            <w:r w:rsidRPr="00C0421D">
              <w:rPr>
                <w:rFonts w:cs="Calibri"/>
                <w:sz w:val="18"/>
                <w:szCs w:val="18"/>
              </w:rPr>
              <w:t>Način doprinosa ostvarenju pokazatelja održivosti</w:t>
            </w:r>
          </w:p>
        </w:tc>
        <w:tc>
          <w:tcPr>
            <w:tcW w:w="6830" w:type="dxa"/>
            <w:gridSpan w:val="3"/>
          </w:tcPr>
          <w:p w14:paraId="0D26DD02" w14:textId="77777777" w:rsidR="008D5037" w:rsidRPr="008D5037" w:rsidRDefault="008D5037" w:rsidP="00F92359">
            <w:pPr>
              <w:rPr>
                <w:rFonts w:cs="Calibri"/>
                <w:sz w:val="18"/>
                <w:szCs w:val="18"/>
              </w:rPr>
            </w:pPr>
            <w:r w:rsidRPr="008D5037">
              <w:rPr>
                <w:rFonts w:cs="Calibri"/>
                <w:sz w:val="18"/>
                <w:szCs w:val="18"/>
              </w:rPr>
              <w:t>Projekt će pozitivno utjecati na sljedeće obavezne pokazatelje odr</w:t>
            </w:r>
            <w:r>
              <w:rPr>
                <w:rFonts w:cs="Calibri"/>
                <w:sz w:val="18"/>
                <w:szCs w:val="18"/>
              </w:rPr>
              <w:t>ž</w:t>
            </w:r>
            <w:r w:rsidRPr="008D5037">
              <w:rPr>
                <w:rFonts w:cs="Calibri"/>
                <w:sz w:val="18"/>
                <w:szCs w:val="18"/>
              </w:rPr>
              <w:t>ivosti:</w:t>
            </w:r>
          </w:p>
          <w:p w14:paraId="26F93F77" w14:textId="77777777" w:rsidR="008D5037" w:rsidRPr="008D5037" w:rsidRDefault="008D5037">
            <w:pPr>
              <w:pStyle w:val="ListParagraph"/>
              <w:numPr>
                <w:ilvl w:val="0"/>
                <w:numId w:val="83"/>
              </w:numPr>
              <w:rPr>
                <w:rFonts w:cs="Calibri"/>
                <w:sz w:val="18"/>
                <w:szCs w:val="18"/>
              </w:rPr>
            </w:pPr>
            <w:r w:rsidRPr="008D5037">
              <w:rPr>
                <w:rFonts w:cs="Calibri"/>
                <w:sz w:val="18"/>
                <w:szCs w:val="18"/>
              </w:rPr>
              <w:t>Zadovoljstvo lokalnog stanovništva turizmom (ZL-2)</w:t>
            </w:r>
          </w:p>
          <w:p w14:paraId="43047260" w14:textId="5FA072B3" w:rsidR="008D5037" w:rsidRPr="008D5037" w:rsidRDefault="008D5037">
            <w:pPr>
              <w:pStyle w:val="ListParagraph"/>
              <w:numPr>
                <w:ilvl w:val="0"/>
                <w:numId w:val="83"/>
              </w:numPr>
              <w:rPr>
                <w:rFonts w:cs="Calibri"/>
                <w:sz w:val="18"/>
                <w:szCs w:val="18"/>
              </w:rPr>
            </w:pPr>
            <w:r w:rsidRPr="008D5037">
              <w:rPr>
                <w:rFonts w:cs="Calibri"/>
                <w:sz w:val="18"/>
                <w:szCs w:val="18"/>
              </w:rPr>
              <w:t>Zadovoljstvo cjelokupnim boravkom u destinaciji (ZT-1)</w:t>
            </w:r>
            <w:r w:rsidR="001068FA">
              <w:rPr>
                <w:rFonts w:cs="Calibri"/>
                <w:sz w:val="18"/>
                <w:szCs w:val="18"/>
              </w:rPr>
              <w:t>.</w:t>
            </w:r>
          </w:p>
          <w:p w14:paraId="1CA4A4EB" w14:textId="77777777" w:rsidR="008D5037" w:rsidRPr="008D5037" w:rsidRDefault="008D5037" w:rsidP="00F92359">
            <w:pPr>
              <w:rPr>
                <w:rFonts w:cs="Calibri"/>
                <w:sz w:val="18"/>
                <w:szCs w:val="18"/>
              </w:rPr>
            </w:pPr>
            <w:r w:rsidRPr="008D5037">
              <w:rPr>
                <w:rFonts w:cs="Calibri"/>
                <w:sz w:val="18"/>
                <w:szCs w:val="18"/>
              </w:rPr>
              <w:t xml:space="preserve">Projektom će se povećati kvaliteta </w:t>
            </w:r>
            <w:r>
              <w:rPr>
                <w:rFonts w:cs="Calibri"/>
                <w:sz w:val="18"/>
                <w:szCs w:val="18"/>
              </w:rPr>
              <w:t>boravka</w:t>
            </w:r>
            <w:r w:rsidRPr="008D5037">
              <w:rPr>
                <w:rFonts w:cs="Calibri"/>
                <w:sz w:val="18"/>
                <w:szCs w:val="18"/>
              </w:rPr>
              <w:t xml:space="preserve"> za turiste </w:t>
            </w:r>
            <w:r>
              <w:rPr>
                <w:rFonts w:cs="Calibri"/>
                <w:sz w:val="18"/>
                <w:szCs w:val="18"/>
              </w:rPr>
              <w:t>i lokalno stanovništvo</w:t>
            </w:r>
            <w:r w:rsidRPr="008D5037">
              <w:rPr>
                <w:rFonts w:cs="Calibri"/>
                <w:sz w:val="18"/>
                <w:szCs w:val="18"/>
              </w:rPr>
              <w:t xml:space="preserve"> </w:t>
            </w:r>
          </w:p>
          <w:p w14:paraId="73578F41" w14:textId="77777777" w:rsidR="008D5037" w:rsidRPr="008D5037" w:rsidRDefault="008D5037" w:rsidP="00F92359">
            <w:pPr>
              <w:rPr>
                <w:rFonts w:cs="Calibri"/>
                <w:sz w:val="18"/>
                <w:szCs w:val="18"/>
              </w:rPr>
            </w:pPr>
            <w:r w:rsidRPr="008D5037">
              <w:rPr>
                <w:rFonts w:cs="Calibri"/>
                <w:sz w:val="18"/>
                <w:szCs w:val="18"/>
              </w:rPr>
              <w:t>što će utjecati na njihovo zadovoljstvo.</w:t>
            </w:r>
          </w:p>
        </w:tc>
      </w:tr>
      <w:tr w:rsidR="008D5037" w:rsidRPr="00ED5789" w14:paraId="49C9C2A8" w14:textId="77777777" w:rsidTr="00F92359">
        <w:tc>
          <w:tcPr>
            <w:tcW w:w="1961" w:type="dxa"/>
            <w:shd w:val="clear" w:color="auto" w:fill="45B0E1" w:themeFill="accent1" w:themeFillTint="99"/>
          </w:tcPr>
          <w:p w14:paraId="3550F062" w14:textId="77777777" w:rsidR="008D5037" w:rsidRPr="00C0421D" w:rsidRDefault="008D5037" w:rsidP="00F92359">
            <w:pPr>
              <w:rPr>
                <w:rFonts w:cs="Calibri"/>
                <w:sz w:val="18"/>
                <w:szCs w:val="18"/>
              </w:rPr>
            </w:pPr>
            <w:r w:rsidRPr="00C0421D">
              <w:rPr>
                <w:rFonts w:cs="Calibri"/>
                <w:sz w:val="18"/>
                <w:szCs w:val="18"/>
              </w:rPr>
              <w:t>Nositelj provedbe</w:t>
            </w:r>
          </w:p>
        </w:tc>
        <w:tc>
          <w:tcPr>
            <w:tcW w:w="2570" w:type="dxa"/>
          </w:tcPr>
          <w:p w14:paraId="7D22BA1D"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Grad Otočac</w:t>
            </w:r>
          </w:p>
        </w:tc>
        <w:tc>
          <w:tcPr>
            <w:tcW w:w="1843" w:type="dxa"/>
            <w:shd w:val="clear" w:color="auto" w:fill="45B0E1" w:themeFill="accent1" w:themeFillTint="99"/>
          </w:tcPr>
          <w:p w14:paraId="384AE010" w14:textId="77777777" w:rsidR="008D5037" w:rsidRPr="008D5037" w:rsidRDefault="008D5037" w:rsidP="00F92359">
            <w:pPr>
              <w:spacing w:line="276" w:lineRule="auto"/>
              <w:rPr>
                <w:rFonts w:cs="Calibri"/>
                <w:sz w:val="18"/>
                <w:szCs w:val="18"/>
              </w:rPr>
            </w:pPr>
            <w:r w:rsidRPr="008D5037">
              <w:rPr>
                <w:rFonts w:cs="Calibri"/>
                <w:sz w:val="18"/>
                <w:szCs w:val="18"/>
              </w:rPr>
              <w:t>Lokacija provedbe</w:t>
            </w:r>
          </w:p>
        </w:tc>
        <w:tc>
          <w:tcPr>
            <w:tcW w:w="2417" w:type="dxa"/>
          </w:tcPr>
          <w:p w14:paraId="2B8288E0"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Otočac</w:t>
            </w:r>
          </w:p>
        </w:tc>
      </w:tr>
      <w:tr w:rsidR="008D5037" w:rsidRPr="00ED5789" w14:paraId="6A6B2099" w14:textId="77777777" w:rsidTr="00F92359">
        <w:tc>
          <w:tcPr>
            <w:tcW w:w="1961" w:type="dxa"/>
            <w:shd w:val="clear" w:color="auto" w:fill="45B0E1" w:themeFill="accent1" w:themeFillTint="99"/>
          </w:tcPr>
          <w:p w14:paraId="5C3D733B" w14:textId="77777777" w:rsidR="008D5037" w:rsidRPr="00C0421D" w:rsidRDefault="008D5037" w:rsidP="00F92359">
            <w:pPr>
              <w:rPr>
                <w:rFonts w:cs="Calibri"/>
                <w:sz w:val="18"/>
                <w:szCs w:val="18"/>
              </w:rPr>
            </w:pPr>
            <w:r w:rsidRPr="00C0421D">
              <w:rPr>
                <w:rFonts w:cs="Calibri"/>
                <w:sz w:val="18"/>
                <w:szCs w:val="18"/>
              </w:rPr>
              <w:t>Planirani rok početka provedbe</w:t>
            </w:r>
          </w:p>
        </w:tc>
        <w:tc>
          <w:tcPr>
            <w:tcW w:w="2570" w:type="dxa"/>
          </w:tcPr>
          <w:p w14:paraId="3C7A9439" w14:textId="77777777" w:rsidR="008D5037" w:rsidRPr="008D5037" w:rsidRDefault="008D5037" w:rsidP="00F92359">
            <w:pPr>
              <w:rPr>
                <w:rFonts w:cs="Calibri"/>
                <w:sz w:val="18"/>
                <w:szCs w:val="18"/>
              </w:rPr>
            </w:pPr>
            <w:r w:rsidRPr="008D5037">
              <w:rPr>
                <w:rFonts w:cs="Calibri"/>
                <w:sz w:val="18"/>
                <w:szCs w:val="18"/>
              </w:rPr>
              <w:t>2026.</w:t>
            </w:r>
          </w:p>
        </w:tc>
        <w:tc>
          <w:tcPr>
            <w:tcW w:w="1843" w:type="dxa"/>
            <w:shd w:val="clear" w:color="auto" w:fill="45B0E1" w:themeFill="accent1" w:themeFillTint="99"/>
          </w:tcPr>
          <w:p w14:paraId="459516DD" w14:textId="77777777" w:rsidR="008D5037" w:rsidRPr="008D5037" w:rsidRDefault="008D5037" w:rsidP="00F92359">
            <w:pPr>
              <w:rPr>
                <w:rFonts w:cs="Calibri"/>
                <w:sz w:val="18"/>
                <w:szCs w:val="18"/>
              </w:rPr>
            </w:pPr>
            <w:r w:rsidRPr="008D5037">
              <w:rPr>
                <w:rFonts w:cs="Calibri"/>
                <w:sz w:val="18"/>
                <w:szCs w:val="18"/>
              </w:rPr>
              <w:t>Planirani rok završetka provedbe</w:t>
            </w:r>
          </w:p>
        </w:tc>
        <w:tc>
          <w:tcPr>
            <w:tcW w:w="2417" w:type="dxa"/>
          </w:tcPr>
          <w:p w14:paraId="039AF30E" w14:textId="77777777" w:rsidR="008D5037" w:rsidRPr="008D5037" w:rsidRDefault="008D5037" w:rsidP="00F92359">
            <w:pPr>
              <w:rPr>
                <w:rFonts w:cs="Calibri"/>
                <w:sz w:val="18"/>
                <w:szCs w:val="18"/>
              </w:rPr>
            </w:pPr>
            <w:r w:rsidRPr="008D5037">
              <w:rPr>
                <w:rFonts w:cs="Calibri"/>
                <w:sz w:val="18"/>
                <w:szCs w:val="18"/>
              </w:rPr>
              <w:t>202</w:t>
            </w:r>
            <w:r>
              <w:rPr>
                <w:rFonts w:cs="Calibri"/>
                <w:sz w:val="18"/>
                <w:szCs w:val="18"/>
              </w:rPr>
              <w:t>7</w:t>
            </w:r>
            <w:r w:rsidRPr="008D5037">
              <w:rPr>
                <w:rFonts w:cs="Calibri"/>
                <w:sz w:val="18"/>
                <w:szCs w:val="18"/>
              </w:rPr>
              <w:t>.</w:t>
            </w:r>
          </w:p>
        </w:tc>
      </w:tr>
      <w:tr w:rsidR="008D5037" w:rsidRPr="00ED5789" w14:paraId="163C4B0A" w14:textId="77777777" w:rsidTr="00F92359">
        <w:trPr>
          <w:trHeight w:val="192"/>
        </w:trPr>
        <w:tc>
          <w:tcPr>
            <w:tcW w:w="1961" w:type="dxa"/>
            <w:vMerge w:val="restart"/>
            <w:shd w:val="clear" w:color="auto" w:fill="45B0E1" w:themeFill="accent1" w:themeFillTint="99"/>
          </w:tcPr>
          <w:p w14:paraId="2ACE767C" w14:textId="77777777" w:rsidR="008D5037" w:rsidRPr="00C0421D" w:rsidRDefault="008D5037" w:rsidP="00F92359">
            <w:pPr>
              <w:rPr>
                <w:rFonts w:cs="Calibri"/>
                <w:sz w:val="18"/>
                <w:szCs w:val="18"/>
              </w:rPr>
            </w:pPr>
            <w:r w:rsidRPr="00C0421D">
              <w:rPr>
                <w:rFonts w:cs="Calibri"/>
                <w:sz w:val="18"/>
                <w:szCs w:val="18"/>
              </w:rPr>
              <w:t>Ključne točke ostvarenja projekta</w:t>
            </w:r>
          </w:p>
        </w:tc>
        <w:tc>
          <w:tcPr>
            <w:tcW w:w="2570" w:type="dxa"/>
          </w:tcPr>
          <w:p w14:paraId="4DA431E9" w14:textId="77777777" w:rsidR="008D5037" w:rsidRPr="008D5037" w:rsidRDefault="008D5037">
            <w:pPr>
              <w:pStyle w:val="ListParagraph"/>
              <w:numPr>
                <w:ilvl w:val="0"/>
                <w:numId w:val="82"/>
              </w:numPr>
              <w:jc w:val="left"/>
              <w:rPr>
                <w:rFonts w:cs="Calibri"/>
                <w:sz w:val="18"/>
                <w:szCs w:val="18"/>
              </w:rPr>
            </w:pPr>
            <w:r>
              <w:rPr>
                <w:rFonts w:cs="Calibri"/>
                <w:sz w:val="18"/>
                <w:szCs w:val="18"/>
              </w:rPr>
              <w:t>projektiranje</w:t>
            </w:r>
          </w:p>
        </w:tc>
        <w:tc>
          <w:tcPr>
            <w:tcW w:w="1843" w:type="dxa"/>
            <w:vMerge w:val="restart"/>
            <w:shd w:val="clear" w:color="auto" w:fill="45B0E1" w:themeFill="accent1" w:themeFillTint="99"/>
          </w:tcPr>
          <w:p w14:paraId="2F1BA0B2" w14:textId="77777777" w:rsidR="008D5037" w:rsidRPr="008D5037" w:rsidRDefault="008D5037" w:rsidP="00F92359">
            <w:pPr>
              <w:rPr>
                <w:rFonts w:cs="Calibri"/>
                <w:sz w:val="18"/>
                <w:szCs w:val="18"/>
              </w:rPr>
            </w:pPr>
            <w:r w:rsidRPr="008D5037">
              <w:rPr>
                <w:rFonts w:cs="Calibri"/>
                <w:sz w:val="18"/>
                <w:szCs w:val="18"/>
              </w:rPr>
              <w:t>Rokovi postignuća ključnih točaka</w:t>
            </w:r>
          </w:p>
        </w:tc>
        <w:tc>
          <w:tcPr>
            <w:tcW w:w="2417" w:type="dxa"/>
          </w:tcPr>
          <w:p w14:paraId="51F09977"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2026.</w:t>
            </w:r>
          </w:p>
        </w:tc>
      </w:tr>
      <w:tr w:rsidR="008D5037" w:rsidRPr="00ED5789" w14:paraId="58895FD7" w14:textId="77777777" w:rsidTr="00F92359">
        <w:trPr>
          <w:trHeight w:val="459"/>
        </w:trPr>
        <w:tc>
          <w:tcPr>
            <w:tcW w:w="1961" w:type="dxa"/>
            <w:vMerge/>
            <w:shd w:val="clear" w:color="auto" w:fill="45B0E1" w:themeFill="accent1" w:themeFillTint="99"/>
          </w:tcPr>
          <w:p w14:paraId="22178C30" w14:textId="77777777" w:rsidR="008D5037" w:rsidRPr="00ED5789" w:rsidRDefault="008D5037" w:rsidP="00F92359">
            <w:pPr>
              <w:rPr>
                <w:rFonts w:ascii="Arial" w:hAnsi="Arial" w:cs="Arial"/>
                <w:sz w:val="18"/>
                <w:szCs w:val="18"/>
              </w:rPr>
            </w:pPr>
          </w:p>
        </w:tc>
        <w:tc>
          <w:tcPr>
            <w:tcW w:w="2570" w:type="dxa"/>
          </w:tcPr>
          <w:p w14:paraId="7C69C0D6" w14:textId="77777777" w:rsidR="008D5037" w:rsidRPr="008D5037" w:rsidRDefault="008D5037">
            <w:pPr>
              <w:pStyle w:val="ListParagraph"/>
              <w:numPr>
                <w:ilvl w:val="0"/>
                <w:numId w:val="82"/>
              </w:numPr>
              <w:jc w:val="left"/>
              <w:rPr>
                <w:rFonts w:cs="Calibri"/>
                <w:sz w:val="18"/>
                <w:szCs w:val="18"/>
              </w:rPr>
            </w:pPr>
            <w:r>
              <w:rPr>
                <w:rFonts w:cs="Calibri"/>
                <w:sz w:val="18"/>
                <w:szCs w:val="18"/>
              </w:rPr>
              <w:t>Izgradnja i opremanje</w:t>
            </w:r>
          </w:p>
        </w:tc>
        <w:tc>
          <w:tcPr>
            <w:tcW w:w="1843" w:type="dxa"/>
            <w:vMerge/>
            <w:shd w:val="clear" w:color="auto" w:fill="45B0E1" w:themeFill="accent1" w:themeFillTint="99"/>
          </w:tcPr>
          <w:p w14:paraId="0017C2D0" w14:textId="77777777" w:rsidR="008D5037" w:rsidRPr="008D5037" w:rsidRDefault="008D5037" w:rsidP="00F92359">
            <w:pPr>
              <w:rPr>
                <w:rFonts w:cs="Calibri"/>
                <w:sz w:val="18"/>
                <w:szCs w:val="18"/>
              </w:rPr>
            </w:pPr>
          </w:p>
        </w:tc>
        <w:tc>
          <w:tcPr>
            <w:tcW w:w="2417" w:type="dxa"/>
          </w:tcPr>
          <w:p w14:paraId="2A995CC9"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2027.</w:t>
            </w:r>
          </w:p>
        </w:tc>
      </w:tr>
      <w:tr w:rsidR="008D5037" w:rsidRPr="00ED5789" w14:paraId="67C05EF9" w14:textId="77777777" w:rsidTr="00F92359">
        <w:trPr>
          <w:trHeight w:val="95"/>
        </w:trPr>
        <w:tc>
          <w:tcPr>
            <w:tcW w:w="1961" w:type="dxa"/>
            <w:vMerge w:val="restart"/>
            <w:shd w:val="clear" w:color="auto" w:fill="45B0E1" w:themeFill="accent1" w:themeFillTint="99"/>
          </w:tcPr>
          <w:p w14:paraId="292E93E6" w14:textId="77777777" w:rsidR="008D5037" w:rsidRPr="00C0421D" w:rsidRDefault="008D5037" w:rsidP="00F92359">
            <w:pPr>
              <w:rPr>
                <w:rFonts w:cs="Calibri"/>
                <w:sz w:val="18"/>
                <w:szCs w:val="18"/>
              </w:rPr>
            </w:pPr>
            <w:r w:rsidRPr="00C0421D">
              <w:rPr>
                <w:rFonts w:cs="Calibri"/>
                <w:sz w:val="18"/>
                <w:szCs w:val="18"/>
              </w:rPr>
              <w:t>Vrijednost projekta</w:t>
            </w:r>
          </w:p>
        </w:tc>
        <w:tc>
          <w:tcPr>
            <w:tcW w:w="2570" w:type="dxa"/>
            <w:vMerge w:val="restart"/>
          </w:tcPr>
          <w:p w14:paraId="7AEC9B65" w14:textId="77777777" w:rsidR="008D5037" w:rsidRPr="008D5037" w:rsidRDefault="008D5037" w:rsidP="00F92359">
            <w:pPr>
              <w:rPr>
                <w:rFonts w:cs="Calibri"/>
                <w:sz w:val="18"/>
                <w:szCs w:val="18"/>
              </w:rPr>
            </w:pPr>
            <w:r>
              <w:rPr>
                <w:rFonts w:cs="Calibri"/>
                <w:sz w:val="18"/>
                <w:szCs w:val="18"/>
              </w:rPr>
              <w:t>20</w:t>
            </w:r>
            <w:r w:rsidRPr="008D5037">
              <w:rPr>
                <w:rFonts w:cs="Calibri"/>
                <w:sz w:val="18"/>
                <w:szCs w:val="18"/>
              </w:rPr>
              <w:t>0.000,00EUR</w:t>
            </w:r>
          </w:p>
        </w:tc>
        <w:tc>
          <w:tcPr>
            <w:tcW w:w="1843" w:type="dxa"/>
            <w:shd w:val="clear" w:color="auto" w:fill="45B0E1" w:themeFill="accent1" w:themeFillTint="99"/>
          </w:tcPr>
          <w:p w14:paraId="62125E69" w14:textId="77777777" w:rsidR="008D5037" w:rsidRPr="008D5037" w:rsidRDefault="008D5037" w:rsidP="00F92359">
            <w:pPr>
              <w:rPr>
                <w:rFonts w:cs="Calibri"/>
                <w:sz w:val="18"/>
                <w:szCs w:val="18"/>
              </w:rPr>
            </w:pPr>
            <w:r w:rsidRPr="008D5037">
              <w:rPr>
                <w:rFonts w:cs="Calibri"/>
                <w:sz w:val="18"/>
                <w:szCs w:val="18"/>
              </w:rPr>
              <w:t>Vlastita sredstva</w:t>
            </w:r>
          </w:p>
        </w:tc>
        <w:tc>
          <w:tcPr>
            <w:tcW w:w="2417" w:type="dxa"/>
          </w:tcPr>
          <w:p w14:paraId="75BCD18F" w14:textId="77777777" w:rsidR="008D5037" w:rsidRPr="008D5037" w:rsidRDefault="008D5037" w:rsidP="00F92359">
            <w:pPr>
              <w:rPr>
                <w:rFonts w:cs="Calibri"/>
                <w:sz w:val="18"/>
                <w:szCs w:val="18"/>
              </w:rPr>
            </w:pPr>
            <w:r w:rsidRPr="008D5037">
              <w:rPr>
                <w:rFonts w:cs="Calibri"/>
                <w:sz w:val="18"/>
                <w:szCs w:val="18"/>
              </w:rPr>
              <w:t>10.000,00EUR</w:t>
            </w:r>
          </w:p>
        </w:tc>
      </w:tr>
      <w:tr w:rsidR="008D5037" w:rsidRPr="00ED5789" w14:paraId="0283FF15" w14:textId="77777777" w:rsidTr="00F92359">
        <w:trPr>
          <w:trHeight w:val="94"/>
        </w:trPr>
        <w:tc>
          <w:tcPr>
            <w:tcW w:w="1961" w:type="dxa"/>
            <w:vMerge/>
            <w:shd w:val="clear" w:color="auto" w:fill="45B0E1" w:themeFill="accent1" w:themeFillTint="99"/>
          </w:tcPr>
          <w:p w14:paraId="5A085265" w14:textId="77777777" w:rsidR="008D5037" w:rsidRPr="00ED5789" w:rsidRDefault="008D5037" w:rsidP="00F92359">
            <w:pPr>
              <w:rPr>
                <w:rFonts w:ascii="Arial" w:hAnsi="Arial" w:cs="Arial"/>
                <w:sz w:val="18"/>
                <w:szCs w:val="18"/>
              </w:rPr>
            </w:pPr>
          </w:p>
        </w:tc>
        <w:tc>
          <w:tcPr>
            <w:tcW w:w="2570" w:type="dxa"/>
            <w:vMerge/>
          </w:tcPr>
          <w:p w14:paraId="0C4DC1AA" w14:textId="77777777" w:rsidR="008D5037" w:rsidRPr="008D5037" w:rsidRDefault="008D5037" w:rsidP="00F92359">
            <w:pPr>
              <w:rPr>
                <w:rFonts w:cs="Calibri"/>
                <w:sz w:val="18"/>
                <w:szCs w:val="18"/>
              </w:rPr>
            </w:pPr>
          </w:p>
        </w:tc>
        <w:tc>
          <w:tcPr>
            <w:tcW w:w="1843" w:type="dxa"/>
            <w:shd w:val="clear" w:color="auto" w:fill="45B0E1" w:themeFill="accent1" w:themeFillTint="99"/>
          </w:tcPr>
          <w:p w14:paraId="1E0B497D" w14:textId="77777777" w:rsidR="008D5037" w:rsidRPr="008D5037" w:rsidRDefault="008D5037" w:rsidP="00F92359">
            <w:pPr>
              <w:rPr>
                <w:rFonts w:cs="Calibri"/>
                <w:sz w:val="18"/>
                <w:szCs w:val="18"/>
              </w:rPr>
            </w:pPr>
            <w:r w:rsidRPr="008D5037">
              <w:rPr>
                <w:rFonts w:cs="Calibri"/>
                <w:sz w:val="18"/>
                <w:szCs w:val="18"/>
              </w:rPr>
              <w:t>Izvori sufinanciranja</w:t>
            </w:r>
          </w:p>
        </w:tc>
        <w:tc>
          <w:tcPr>
            <w:tcW w:w="2417" w:type="dxa"/>
          </w:tcPr>
          <w:p w14:paraId="320EF2C3" w14:textId="77777777" w:rsidR="008D5037" w:rsidRPr="008D5037" w:rsidRDefault="008D5037" w:rsidP="00F92359">
            <w:pPr>
              <w:rPr>
                <w:rFonts w:cs="Calibri"/>
                <w:sz w:val="18"/>
                <w:szCs w:val="18"/>
              </w:rPr>
            </w:pPr>
            <w:r>
              <w:rPr>
                <w:rFonts w:cs="Calibri"/>
                <w:sz w:val="18"/>
                <w:szCs w:val="18"/>
              </w:rPr>
              <w:t>-</w:t>
            </w:r>
            <w:r w:rsidRPr="008D5037">
              <w:rPr>
                <w:rFonts w:cs="Calibri"/>
                <w:sz w:val="18"/>
                <w:szCs w:val="18"/>
              </w:rPr>
              <w:t xml:space="preserve"> </w:t>
            </w:r>
          </w:p>
        </w:tc>
      </w:tr>
      <w:tr w:rsidR="008D5037" w:rsidRPr="00ED5789" w14:paraId="551D387D" w14:textId="77777777" w:rsidTr="00F92359">
        <w:tc>
          <w:tcPr>
            <w:tcW w:w="1961" w:type="dxa"/>
            <w:shd w:val="clear" w:color="auto" w:fill="45B0E1" w:themeFill="accent1" w:themeFillTint="99"/>
          </w:tcPr>
          <w:p w14:paraId="1CDD6CBF" w14:textId="77777777" w:rsidR="008D5037" w:rsidRPr="00C0421D" w:rsidRDefault="008D5037" w:rsidP="00F92359">
            <w:pPr>
              <w:rPr>
                <w:rFonts w:cs="Calibri"/>
                <w:sz w:val="18"/>
                <w:szCs w:val="18"/>
              </w:rPr>
            </w:pPr>
            <w:r w:rsidRPr="00C0421D">
              <w:rPr>
                <w:rFonts w:cs="Calibri"/>
                <w:sz w:val="18"/>
                <w:szCs w:val="18"/>
              </w:rPr>
              <w:t>Status studijsko-projektne dokumentacije</w:t>
            </w:r>
          </w:p>
        </w:tc>
        <w:tc>
          <w:tcPr>
            <w:tcW w:w="6830" w:type="dxa"/>
            <w:gridSpan w:val="3"/>
          </w:tcPr>
          <w:p w14:paraId="75A1A3FE" w14:textId="77777777" w:rsidR="008D5037" w:rsidRPr="008D5037" w:rsidRDefault="008D5037" w:rsidP="00F92359">
            <w:pPr>
              <w:rPr>
                <w:rFonts w:cs="Calibri"/>
                <w:sz w:val="18"/>
                <w:szCs w:val="18"/>
              </w:rPr>
            </w:pPr>
            <w:r w:rsidRPr="008D5037">
              <w:rPr>
                <w:rFonts w:cs="Calibri"/>
                <w:sz w:val="18"/>
                <w:szCs w:val="18"/>
              </w:rPr>
              <w:t>Dokumentacija nije u izradi.</w:t>
            </w:r>
          </w:p>
        </w:tc>
      </w:tr>
      <w:tr w:rsidR="008D5037" w:rsidRPr="00ED5789" w14:paraId="4054472D" w14:textId="77777777" w:rsidTr="00F92359">
        <w:tc>
          <w:tcPr>
            <w:tcW w:w="1961" w:type="dxa"/>
            <w:shd w:val="clear" w:color="auto" w:fill="45B0E1" w:themeFill="accent1" w:themeFillTint="99"/>
          </w:tcPr>
          <w:p w14:paraId="5D0CFEEE" w14:textId="77777777" w:rsidR="008D5037" w:rsidRPr="00C0421D" w:rsidRDefault="008D5037" w:rsidP="00F92359">
            <w:pPr>
              <w:rPr>
                <w:rFonts w:cs="Calibri"/>
                <w:sz w:val="18"/>
                <w:szCs w:val="18"/>
              </w:rPr>
            </w:pPr>
          </w:p>
          <w:p w14:paraId="569CE366" w14:textId="77777777" w:rsidR="008D5037" w:rsidRPr="00C0421D" w:rsidRDefault="008D5037" w:rsidP="00F92359">
            <w:pPr>
              <w:rPr>
                <w:rFonts w:cs="Calibri"/>
                <w:sz w:val="18"/>
                <w:szCs w:val="18"/>
              </w:rPr>
            </w:pPr>
            <w:r w:rsidRPr="00C0421D">
              <w:rPr>
                <w:rFonts w:cs="Calibri"/>
                <w:sz w:val="18"/>
                <w:szCs w:val="18"/>
              </w:rPr>
              <w:t>Prioritet</w:t>
            </w:r>
          </w:p>
          <w:p w14:paraId="5BCCB252" w14:textId="77777777" w:rsidR="008D5037" w:rsidRPr="00ED5789" w:rsidRDefault="008D5037" w:rsidP="00F92359">
            <w:pPr>
              <w:rPr>
                <w:rFonts w:ascii="Arial" w:hAnsi="Arial" w:cs="Arial"/>
                <w:sz w:val="18"/>
                <w:szCs w:val="18"/>
              </w:rPr>
            </w:pPr>
          </w:p>
        </w:tc>
        <w:tc>
          <w:tcPr>
            <w:tcW w:w="6830" w:type="dxa"/>
            <w:gridSpan w:val="3"/>
          </w:tcPr>
          <w:p w14:paraId="56E1CDB4" w14:textId="77777777" w:rsidR="008D5037" w:rsidRPr="008D5037" w:rsidRDefault="008D5037" w:rsidP="00F92359">
            <w:pPr>
              <w:rPr>
                <w:rFonts w:cs="Calibri"/>
                <w:sz w:val="18"/>
                <w:szCs w:val="18"/>
              </w:rPr>
            </w:pPr>
          </w:p>
          <w:p w14:paraId="2F9D4B08" w14:textId="77777777" w:rsidR="008D5037" w:rsidRPr="008D5037" w:rsidRDefault="008D5037" w:rsidP="00F92359">
            <w:pPr>
              <w:rPr>
                <w:rFonts w:cs="Calibri"/>
                <w:sz w:val="18"/>
                <w:szCs w:val="18"/>
              </w:rPr>
            </w:pPr>
            <w:r w:rsidRPr="008D5037">
              <w:rPr>
                <w:rFonts w:cs="Calibri"/>
                <w:sz w:val="18"/>
                <w:szCs w:val="18"/>
              </w:rPr>
              <w:t>Visok</w:t>
            </w:r>
          </w:p>
        </w:tc>
      </w:tr>
    </w:tbl>
    <w:p w14:paraId="105B74B5" w14:textId="1D804E59" w:rsidR="006C1698" w:rsidRDefault="006C1698">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8D5037" w:rsidRPr="00ED5789" w14:paraId="5797F38A" w14:textId="77777777" w:rsidTr="00F92359">
        <w:tc>
          <w:tcPr>
            <w:tcW w:w="1961" w:type="dxa"/>
            <w:shd w:val="clear" w:color="auto" w:fill="45B0E1" w:themeFill="accent1" w:themeFillTint="99"/>
          </w:tcPr>
          <w:p w14:paraId="6813D128" w14:textId="77777777" w:rsidR="008D5037" w:rsidRPr="00C0421D" w:rsidRDefault="008D5037" w:rsidP="00F92359">
            <w:pPr>
              <w:rPr>
                <w:rFonts w:cs="Calibri"/>
                <w:sz w:val="18"/>
                <w:szCs w:val="18"/>
              </w:rPr>
            </w:pPr>
          </w:p>
          <w:p w14:paraId="5B4BC811" w14:textId="77777777" w:rsidR="008D5037" w:rsidRPr="00C0421D" w:rsidRDefault="008D5037" w:rsidP="00F92359">
            <w:pPr>
              <w:rPr>
                <w:rFonts w:cs="Calibri"/>
                <w:sz w:val="18"/>
                <w:szCs w:val="18"/>
              </w:rPr>
            </w:pPr>
            <w:r w:rsidRPr="00C0421D">
              <w:rPr>
                <w:rFonts w:cs="Calibri"/>
                <w:sz w:val="18"/>
                <w:szCs w:val="18"/>
              </w:rPr>
              <w:t>Naziv projekta:</w:t>
            </w:r>
          </w:p>
          <w:p w14:paraId="05471A88" w14:textId="77777777" w:rsidR="008D5037" w:rsidRPr="00ED5789" w:rsidRDefault="008D5037" w:rsidP="00F92359">
            <w:pPr>
              <w:rPr>
                <w:rFonts w:ascii="Arial" w:hAnsi="Arial" w:cs="Arial"/>
                <w:sz w:val="18"/>
                <w:szCs w:val="18"/>
              </w:rPr>
            </w:pPr>
          </w:p>
        </w:tc>
        <w:tc>
          <w:tcPr>
            <w:tcW w:w="6830" w:type="dxa"/>
            <w:gridSpan w:val="3"/>
            <w:shd w:val="clear" w:color="auto" w:fill="45B0E1" w:themeFill="accent1" w:themeFillTint="99"/>
          </w:tcPr>
          <w:p w14:paraId="13D18B88" w14:textId="77777777" w:rsidR="008D5037" w:rsidRPr="008D5037" w:rsidRDefault="008D5037" w:rsidP="00F92359">
            <w:pPr>
              <w:jc w:val="center"/>
              <w:rPr>
                <w:rFonts w:cs="Calibri"/>
                <w:b/>
                <w:sz w:val="18"/>
                <w:szCs w:val="18"/>
              </w:rPr>
            </w:pPr>
          </w:p>
          <w:p w14:paraId="68E295C1" w14:textId="2D6F1658" w:rsidR="008D5037" w:rsidRPr="008D5037" w:rsidRDefault="008D5037" w:rsidP="00644C1B">
            <w:pPr>
              <w:pStyle w:val="Heading4"/>
            </w:pPr>
            <w:r w:rsidRPr="008D5037">
              <w:tab/>
            </w:r>
            <w:bookmarkStart w:id="295" w:name="_Toc215563567"/>
            <w:r>
              <w:t>Rekonstrukcija vatrogasnog doma u Otočcu</w:t>
            </w:r>
            <w:bookmarkEnd w:id="295"/>
          </w:p>
        </w:tc>
      </w:tr>
      <w:tr w:rsidR="008D5037" w:rsidRPr="00ED5789" w14:paraId="4BA1F4D2" w14:textId="77777777" w:rsidTr="00F92359">
        <w:tc>
          <w:tcPr>
            <w:tcW w:w="1961" w:type="dxa"/>
            <w:shd w:val="clear" w:color="auto" w:fill="45B0E1" w:themeFill="accent1" w:themeFillTint="99"/>
          </w:tcPr>
          <w:p w14:paraId="7B66DA95" w14:textId="77777777" w:rsidR="008D5037" w:rsidRPr="00C0421D" w:rsidRDefault="008D5037" w:rsidP="00F92359">
            <w:pPr>
              <w:rPr>
                <w:rFonts w:cs="Calibri"/>
                <w:sz w:val="18"/>
                <w:szCs w:val="18"/>
              </w:rPr>
            </w:pPr>
          </w:p>
          <w:p w14:paraId="33DC8416" w14:textId="77777777" w:rsidR="008D5037" w:rsidRPr="00C0421D" w:rsidRDefault="008D5037" w:rsidP="00F92359">
            <w:pPr>
              <w:rPr>
                <w:rFonts w:cs="Calibri"/>
                <w:sz w:val="18"/>
                <w:szCs w:val="18"/>
              </w:rPr>
            </w:pPr>
            <w:r w:rsidRPr="00C0421D">
              <w:rPr>
                <w:rFonts w:cs="Calibri"/>
                <w:sz w:val="18"/>
                <w:szCs w:val="18"/>
              </w:rPr>
              <w:t>Predmet i svrha</w:t>
            </w:r>
          </w:p>
        </w:tc>
        <w:tc>
          <w:tcPr>
            <w:tcW w:w="6830" w:type="dxa"/>
            <w:gridSpan w:val="3"/>
          </w:tcPr>
          <w:p w14:paraId="2DC40082" w14:textId="77777777" w:rsidR="008D5037" w:rsidRPr="008D5037" w:rsidRDefault="008D5037" w:rsidP="00F92359">
            <w:pPr>
              <w:rPr>
                <w:rFonts w:cs="Calibri"/>
                <w:sz w:val="18"/>
                <w:szCs w:val="18"/>
              </w:rPr>
            </w:pPr>
            <w:r w:rsidRPr="008D5037">
              <w:rPr>
                <w:rFonts w:cs="Calibri"/>
                <w:sz w:val="18"/>
                <w:szCs w:val="18"/>
              </w:rPr>
              <w:t>Projekt obuhvaća sljedeće aktivnosti:</w:t>
            </w:r>
          </w:p>
          <w:p w14:paraId="53543DC3" w14:textId="1E41B118" w:rsidR="008D5037" w:rsidRPr="008D5037" w:rsidRDefault="008D5037" w:rsidP="00F92359">
            <w:pPr>
              <w:rPr>
                <w:rFonts w:cs="Calibri"/>
                <w:sz w:val="18"/>
                <w:szCs w:val="18"/>
              </w:rPr>
            </w:pPr>
            <w:r w:rsidRPr="008D5037">
              <w:rPr>
                <w:rFonts w:cs="Calibri"/>
                <w:sz w:val="18"/>
                <w:szCs w:val="18"/>
              </w:rPr>
              <w:t>-</w:t>
            </w:r>
            <w:r w:rsidR="001068FA">
              <w:rPr>
                <w:rFonts w:cs="Calibri"/>
                <w:sz w:val="18"/>
                <w:szCs w:val="18"/>
              </w:rPr>
              <w:t>rekonstrukcija postojeće zgrade DVD-a</w:t>
            </w:r>
            <w:r w:rsidRPr="008D5037">
              <w:rPr>
                <w:rFonts w:cs="Calibri"/>
                <w:sz w:val="18"/>
                <w:szCs w:val="18"/>
              </w:rPr>
              <w:t>,</w:t>
            </w:r>
          </w:p>
          <w:p w14:paraId="61D24711" w14:textId="67DA8BA6" w:rsidR="008D5037" w:rsidRPr="008D5037" w:rsidRDefault="008D5037" w:rsidP="00F92359">
            <w:pPr>
              <w:rPr>
                <w:rFonts w:cs="Calibri"/>
                <w:sz w:val="18"/>
                <w:szCs w:val="18"/>
              </w:rPr>
            </w:pPr>
            <w:r w:rsidRPr="008D5037">
              <w:rPr>
                <w:rFonts w:cs="Calibri"/>
                <w:sz w:val="18"/>
                <w:szCs w:val="18"/>
              </w:rPr>
              <w:t xml:space="preserve">-opremanje </w:t>
            </w:r>
            <w:r w:rsidR="001068FA">
              <w:rPr>
                <w:rFonts w:cs="Calibri"/>
                <w:sz w:val="18"/>
                <w:szCs w:val="18"/>
              </w:rPr>
              <w:t>adekvatnom specijaliziranom i IKT opremom</w:t>
            </w:r>
            <w:r w:rsidRPr="008D5037">
              <w:rPr>
                <w:rFonts w:cs="Calibri"/>
                <w:sz w:val="18"/>
                <w:szCs w:val="18"/>
              </w:rPr>
              <w:t>,</w:t>
            </w:r>
          </w:p>
          <w:p w14:paraId="08F6A658" w14:textId="77777777" w:rsidR="001068FA" w:rsidRDefault="008D5037" w:rsidP="00F92359">
            <w:pPr>
              <w:rPr>
                <w:rFonts w:cs="Calibri"/>
                <w:sz w:val="18"/>
                <w:szCs w:val="18"/>
              </w:rPr>
            </w:pPr>
            <w:r w:rsidRPr="008D5037">
              <w:rPr>
                <w:rFonts w:cs="Calibri"/>
                <w:sz w:val="18"/>
                <w:szCs w:val="18"/>
              </w:rPr>
              <w:t>-prilagodba osobama s invaliditetom</w:t>
            </w:r>
            <w:r w:rsidR="001068FA">
              <w:rPr>
                <w:rFonts w:cs="Calibri"/>
                <w:sz w:val="18"/>
                <w:szCs w:val="18"/>
              </w:rPr>
              <w:t>,</w:t>
            </w:r>
          </w:p>
          <w:p w14:paraId="5AFD4039" w14:textId="37689C48" w:rsidR="008D5037" w:rsidRPr="008D5037" w:rsidRDefault="001068FA" w:rsidP="00F92359">
            <w:pPr>
              <w:rPr>
                <w:rFonts w:cs="Calibri"/>
                <w:sz w:val="18"/>
                <w:szCs w:val="18"/>
              </w:rPr>
            </w:pPr>
            <w:r>
              <w:rPr>
                <w:rFonts w:cs="Calibri"/>
                <w:sz w:val="18"/>
                <w:szCs w:val="18"/>
              </w:rPr>
              <w:t>-energetska obnova objekta</w:t>
            </w:r>
            <w:r w:rsidR="008D5037" w:rsidRPr="008D5037">
              <w:rPr>
                <w:rFonts w:cs="Calibri"/>
                <w:sz w:val="18"/>
                <w:szCs w:val="18"/>
              </w:rPr>
              <w:t>.</w:t>
            </w:r>
          </w:p>
          <w:p w14:paraId="4095BDDF" w14:textId="64F63E48" w:rsidR="008D5037" w:rsidRPr="008D5037" w:rsidRDefault="008D5037" w:rsidP="00F92359">
            <w:pPr>
              <w:rPr>
                <w:rFonts w:cs="Calibri"/>
                <w:sz w:val="18"/>
                <w:szCs w:val="18"/>
              </w:rPr>
            </w:pPr>
            <w:r w:rsidRPr="008D5037">
              <w:rPr>
                <w:rFonts w:cs="Calibri"/>
                <w:sz w:val="18"/>
                <w:szCs w:val="18"/>
              </w:rPr>
              <w:t xml:space="preserve">Svrha projekta je omogućiti </w:t>
            </w:r>
            <w:r w:rsidR="001068FA">
              <w:rPr>
                <w:rFonts w:cs="Calibri"/>
                <w:sz w:val="18"/>
                <w:szCs w:val="18"/>
              </w:rPr>
              <w:t>sigurnost</w:t>
            </w:r>
            <w:r w:rsidRPr="008D5037">
              <w:rPr>
                <w:rFonts w:cs="Calibri"/>
                <w:sz w:val="18"/>
                <w:szCs w:val="18"/>
              </w:rPr>
              <w:t xml:space="preserve"> turistima i lokalnom stanovništvu.</w:t>
            </w:r>
          </w:p>
        </w:tc>
      </w:tr>
      <w:tr w:rsidR="008D5037" w:rsidRPr="00ED5789" w14:paraId="101AC5BA" w14:textId="77777777" w:rsidTr="00F92359">
        <w:tc>
          <w:tcPr>
            <w:tcW w:w="1961" w:type="dxa"/>
            <w:shd w:val="clear" w:color="auto" w:fill="45B0E1" w:themeFill="accent1" w:themeFillTint="99"/>
          </w:tcPr>
          <w:p w14:paraId="1F39E9D8" w14:textId="77777777" w:rsidR="008D5037" w:rsidRPr="00C0421D" w:rsidRDefault="008D5037" w:rsidP="00F92359">
            <w:pPr>
              <w:rPr>
                <w:rFonts w:cs="Calibri"/>
                <w:sz w:val="18"/>
                <w:szCs w:val="18"/>
              </w:rPr>
            </w:pPr>
          </w:p>
          <w:p w14:paraId="0BCCB6E0" w14:textId="77777777" w:rsidR="008D5037" w:rsidRPr="00C0421D" w:rsidRDefault="008D5037" w:rsidP="00F92359">
            <w:pPr>
              <w:rPr>
                <w:rFonts w:cs="Calibri"/>
                <w:sz w:val="18"/>
                <w:szCs w:val="18"/>
              </w:rPr>
            </w:pPr>
            <w:r w:rsidRPr="00C0421D">
              <w:rPr>
                <w:rFonts w:cs="Calibri"/>
                <w:sz w:val="18"/>
                <w:szCs w:val="18"/>
              </w:rPr>
              <w:t>Način doprinosa ostvarenju pokazatelja održivosti</w:t>
            </w:r>
          </w:p>
        </w:tc>
        <w:tc>
          <w:tcPr>
            <w:tcW w:w="6830" w:type="dxa"/>
            <w:gridSpan w:val="3"/>
          </w:tcPr>
          <w:p w14:paraId="479053B7" w14:textId="77777777" w:rsidR="008D5037" w:rsidRPr="008D5037" w:rsidRDefault="008D5037" w:rsidP="00F92359">
            <w:pPr>
              <w:rPr>
                <w:rFonts w:cs="Calibri"/>
                <w:sz w:val="18"/>
                <w:szCs w:val="18"/>
              </w:rPr>
            </w:pPr>
            <w:r w:rsidRPr="008D5037">
              <w:rPr>
                <w:rFonts w:cs="Calibri"/>
                <w:sz w:val="18"/>
                <w:szCs w:val="18"/>
              </w:rPr>
              <w:t>Projekt će pozitivno utjecati na sljedeće obavezne pokazatelje odr</w:t>
            </w:r>
            <w:r>
              <w:rPr>
                <w:rFonts w:cs="Calibri"/>
                <w:sz w:val="18"/>
                <w:szCs w:val="18"/>
              </w:rPr>
              <w:t>ž</w:t>
            </w:r>
            <w:r w:rsidRPr="008D5037">
              <w:rPr>
                <w:rFonts w:cs="Calibri"/>
                <w:sz w:val="18"/>
                <w:szCs w:val="18"/>
              </w:rPr>
              <w:t>ivosti:</w:t>
            </w:r>
          </w:p>
          <w:p w14:paraId="06E870FF" w14:textId="77777777" w:rsidR="008D5037" w:rsidRDefault="008D5037">
            <w:pPr>
              <w:pStyle w:val="ListParagraph"/>
              <w:numPr>
                <w:ilvl w:val="0"/>
                <w:numId w:val="83"/>
              </w:numPr>
              <w:rPr>
                <w:rFonts w:cs="Calibri"/>
                <w:sz w:val="18"/>
                <w:szCs w:val="18"/>
              </w:rPr>
            </w:pPr>
            <w:r w:rsidRPr="008D5037">
              <w:rPr>
                <w:rFonts w:cs="Calibri"/>
                <w:sz w:val="18"/>
                <w:szCs w:val="18"/>
              </w:rPr>
              <w:t>Zadovoljstvo lokalnog stanovništva turizmom (ZL-2)</w:t>
            </w:r>
          </w:p>
          <w:p w14:paraId="74A78448" w14:textId="67959B4C" w:rsidR="001068FA" w:rsidRPr="001068FA" w:rsidRDefault="001068FA">
            <w:pPr>
              <w:pStyle w:val="ListParagraph"/>
              <w:numPr>
                <w:ilvl w:val="0"/>
                <w:numId w:val="83"/>
              </w:numPr>
              <w:rPr>
                <w:rFonts w:cs="Calibri"/>
                <w:sz w:val="18"/>
                <w:szCs w:val="18"/>
              </w:rPr>
            </w:pPr>
            <w:r w:rsidRPr="008D5037">
              <w:rPr>
                <w:rFonts w:cs="Calibri"/>
                <w:sz w:val="18"/>
                <w:szCs w:val="18"/>
              </w:rPr>
              <w:t>Zadovoljstvo cjelokupnim boravkom u destinaciji (ZT-1)</w:t>
            </w:r>
            <w:r>
              <w:rPr>
                <w:rFonts w:cs="Calibri"/>
                <w:sz w:val="18"/>
                <w:szCs w:val="18"/>
              </w:rPr>
              <w:t>.</w:t>
            </w:r>
          </w:p>
          <w:p w14:paraId="20B030E7" w14:textId="596435AA" w:rsidR="008D5037" w:rsidRPr="008D5037" w:rsidRDefault="008D5037" w:rsidP="00F92359">
            <w:pPr>
              <w:rPr>
                <w:rFonts w:cs="Calibri"/>
                <w:sz w:val="18"/>
                <w:szCs w:val="18"/>
              </w:rPr>
            </w:pPr>
            <w:r w:rsidRPr="008D5037">
              <w:rPr>
                <w:rFonts w:cs="Calibri"/>
                <w:sz w:val="18"/>
                <w:szCs w:val="18"/>
              </w:rPr>
              <w:t xml:space="preserve">Projektom će se povećati </w:t>
            </w:r>
            <w:r w:rsidR="001068FA">
              <w:rPr>
                <w:rFonts w:cs="Calibri"/>
                <w:sz w:val="18"/>
                <w:szCs w:val="18"/>
              </w:rPr>
              <w:t xml:space="preserve">sigurnost te time i </w:t>
            </w:r>
            <w:r w:rsidRPr="008D5037">
              <w:rPr>
                <w:rFonts w:cs="Calibri"/>
                <w:sz w:val="18"/>
                <w:szCs w:val="18"/>
              </w:rPr>
              <w:t xml:space="preserve">kvaliteta </w:t>
            </w:r>
            <w:r w:rsidR="001068FA">
              <w:rPr>
                <w:rFonts w:cs="Calibri"/>
                <w:sz w:val="18"/>
                <w:szCs w:val="18"/>
              </w:rPr>
              <w:t>života</w:t>
            </w:r>
            <w:r>
              <w:rPr>
                <w:rFonts w:cs="Calibri"/>
                <w:sz w:val="18"/>
                <w:szCs w:val="18"/>
              </w:rPr>
              <w:t xml:space="preserve"> lokalno</w:t>
            </w:r>
            <w:r w:rsidR="001068FA">
              <w:rPr>
                <w:rFonts w:cs="Calibri"/>
                <w:sz w:val="18"/>
                <w:szCs w:val="18"/>
              </w:rPr>
              <w:t>g</w:t>
            </w:r>
            <w:r>
              <w:rPr>
                <w:rFonts w:cs="Calibri"/>
                <w:sz w:val="18"/>
                <w:szCs w:val="18"/>
              </w:rPr>
              <w:t xml:space="preserve"> stanovništv</w:t>
            </w:r>
            <w:r w:rsidR="001068FA">
              <w:rPr>
                <w:rFonts w:cs="Calibri"/>
                <w:sz w:val="18"/>
                <w:szCs w:val="18"/>
              </w:rPr>
              <w:t>a</w:t>
            </w:r>
          </w:p>
          <w:p w14:paraId="2250C824" w14:textId="012F88D3" w:rsidR="008D5037" w:rsidRPr="008D5037" w:rsidRDefault="008D5037" w:rsidP="00F92359">
            <w:pPr>
              <w:rPr>
                <w:rFonts w:cs="Calibri"/>
                <w:sz w:val="18"/>
                <w:szCs w:val="18"/>
              </w:rPr>
            </w:pPr>
            <w:r w:rsidRPr="008D5037">
              <w:rPr>
                <w:rFonts w:cs="Calibri"/>
                <w:sz w:val="18"/>
                <w:szCs w:val="18"/>
              </w:rPr>
              <w:t>što će utjecati na njihovo zadovoljstvo.</w:t>
            </w:r>
            <w:r w:rsidR="001068FA">
              <w:rPr>
                <w:rFonts w:cs="Calibri"/>
                <w:sz w:val="18"/>
                <w:szCs w:val="18"/>
              </w:rPr>
              <w:t xml:space="preserve"> Također, zbog povećanja ambijentalne vrijednosti prostora bit će zadovoljniji i turisti (uređenost mjesta).</w:t>
            </w:r>
          </w:p>
        </w:tc>
      </w:tr>
      <w:tr w:rsidR="008D5037" w:rsidRPr="00ED5789" w14:paraId="3A295CCB" w14:textId="77777777" w:rsidTr="00F92359">
        <w:tc>
          <w:tcPr>
            <w:tcW w:w="1961" w:type="dxa"/>
            <w:shd w:val="clear" w:color="auto" w:fill="45B0E1" w:themeFill="accent1" w:themeFillTint="99"/>
          </w:tcPr>
          <w:p w14:paraId="6E203055" w14:textId="77777777" w:rsidR="008D5037" w:rsidRPr="00C0421D" w:rsidRDefault="008D5037" w:rsidP="00F92359">
            <w:pPr>
              <w:rPr>
                <w:rFonts w:cs="Calibri"/>
                <w:sz w:val="18"/>
                <w:szCs w:val="18"/>
              </w:rPr>
            </w:pPr>
            <w:r w:rsidRPr="00C0421D">
              <w:rPr>
                <w:rFonts w:cs="Calibri"/>
                <w:sz w:val="18"/>
                <w:szCs w:val="18"/>
              </w:rPr>
              <w:t>Nositelj provedbe</w:t>
            </w:r>
          </w:p>
        </w:tc>
        <w:tc>
          <w:tcPr>
            <w:tcW w:w="2570" w:type="dxa"/>
          </w:tcPr>
          <w:p w14:paraId="63EB1CD2"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Grad Otočac</w:t>
            </w:r>
          </w:p>
        </w:tc>
        <w:tc>
          <w:tcPr>
            <w:tcW w:w="1843" w:type="dxa"/>
            <w:shd w:val="clear" w:color="auto" w:fill="45B0E1" w:themeFill="accent1" w:themeFillTint="99"/>
          </w:tcPr>
          <w:p w14:paraId="4DBD8C84" w14:textId="77777777" w:rsidR="008D5037" w:rsidRPr="008D5037" w:rsidRDefault="008D5037" w:rsidP="00F92359">
            <w:pPr>
              <w:spacing w:line="276" w:lineRule="auto"/>
              <w:rPr>
                <w:rFonts w:cs="Calibri"/>
                <w:sz w:val="18"/>
                <w:szCs w:val="18"/>
              </w:rPr>
            </w:pPr>
            <w:r w:rsidRPr="008D5037">
              <w:rPr>
                <w:rFonts w:cs="Calibri"/>
                <w:sz w:val="18"/>
                <w:szCs w:val="18"/>
              </w:rPr>
              <w:t>Lokacija provedbe</w:t>
            </w:r>
          </w:p>
        </w:tc>
        <w:tc>
          <w:tcPr>
            <w:tcW w:w="2417" w:type="dxa"/>
          </w:tcPr>
          <w:p w14:paraId="7BC470D4"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Otočac</w:t>
            </w:r>
          </w:p>
        </w:tc>
      </w:tr>
      <w:tr w:rsidR="008D5037" w:rsidRPr="00ED5789" w14:paraId="604A3DB7" w14:textId="77777777" w:rsidTr="00F92359">
        <w:tc>
          <w:tcPr>
            <w:tcW w:w="1961" w:type="dxa"/>
            <w:shd w:val="clear" w:color="auto" w:fill="45B0E1" w:themeFill="accent1" w:themeFillTint="99"/>
          </w:tcPr>
          <w:p w14:paraId="5FD9A140" w14:textId="77777777" w:rsidR="008D5037" w:rsidRPr="00C0421D" w:rsidRDefault="008D5037" w:rsidP="00F92359">
            <w:pPr>
              <w:rPr>
                <w:rFonts w:cs="Calibri"/>
                <w:sz w:val="18"/>
                <w:szCs w:val="18"/>
              </w:rPr>
            </w:pPr>
            <w:r w:rsidRPr="00C0421D">
              <w:rPr>
                <w:rFonts w:cs="Calibri"/>
                <w:sz w:val="18"/>
                <w:szCs w:val="18"/>
              </w:rPr>
              <w:t>Planirani rok početka provedbe</w:t>
            </w:r>
          </w:p>
        </w:tc>
        <w:tc>
          <w:tcPr>
            <w:tcW w:w="2570" w:type="dxa"/>
          </w:tcPr>
          <w:p w14:paraId="3B0BF55C" w14:textId="77777777" w:rsidR="008D5037" w:rsidRPr="008D5037" w:rsidRDefault="008D5037" w:rsidP="00F92359">
            <w:pPr>
              <w:rPr>
                <w:rFonts w:cs="Calibri"/>
                <w:sz w:val="18"/>
                <w:szCs w:val="18"/>
              </w:rPr>
            </w:pPr>
            <w:r w:rsidRPr="008D5037">
              <w:rPr>
                <w:rFonts w:cs="Calibri"/>
                <w:sz w:val="18"/>
                <w:szCs w:val="18"/>
              </w:rPr>
              <w:t>2026.</w:t>
            </w:r>
          </w:p>
        </w:tc>
        <w:tc>
          <w:tcPr>
            <w:tcW w:w="1843" w:type="dxa"/>
            <w:shd w:val="clear" w:color="auto" w:fill="45B0E1" w:themeFill="accent1" w:themeFillTint="99"/>
          </w:tcPr>
          <w:p w14:paraId="54D08D7B" w14:textId="77777777" w:rsidR="008D5037" w:rsidRPr="008D5037" w:rsidRDefault="008D5037" w:rsidP="00F92359">
            <w:pPr>
              <w:rPr>
                <w:rFonts w:cs="Calibri"/>
                <w:sz w:val="18"/>
                <w:szCs w:val="18"/>
              </w:rPr>
            </w:pPr>
            <w:r w:rsidRPr="008D5037">
              <w:rPr>
                <w:rFonts w:cs="Calibri"/>
                <w:sz w:val="18"/>
                <w:szCs w:val="18"/>
              </w:rPr>
              <w:t>Planirani rok završetka provedbe</w:t>
            </w:r>
          </w:p>
        </w:tc>
        <w:tc>
          <w:tcPr>
            <w:tcW w:w="2417" w:type="dxa"/>
          </w:tcPr>
          <w:p w14:paraId="5FD09753" w14:textId="77777777" w:rsidR="008D5037" w:rsidRPr="008D5037" w:rsidRDefault="008D5037" w:rsidP="00F92359">
            <w:pPr>
              <w:rPr>
                <w:rFonts w:cs="Calibri"/>
                <w:sz w:val="18"/>
                <w:szCs w:val="18"/>
              </w:rPr>
            </w:pPr>
            <w:r w:rsidRPr="008D5037">
              <w:rPr>
                <w:rFonts w:cs="Calibri"/>
                <w:sz w:val="18"/>
                <w:szCs w:val="18"/>
              </w:rPr>
              <w:t>202</w:t>
            </w:r>
            <w:r>
              <w:rPr>
                <w:rFonts w:cs="Calibri"/>
                <w:sz w:val="18"/>
                <w:szCs w:val="18"/>
              </w:rPr>
              <w:t>7</w:t>
            </w:r>
            <w:r w:rsidRPr="008D5037">
              <w:rPr>
                <w:rFonts w:cs="Calibri"/>
                <w:sz w:val="18"/>
                <w:szCs w:val="18"/>
              </w:rPr>
              <w:t>.</w:t>
            </w:r>
          </w:p>
        </w:tc>
      </w:tr>
      <w:tr w:rsidR="008D5037" w:rsidRPr="00ED5789" w14:paraId="6BA0FB47" w14:textId="77777777" w:rsidTr="00F92359">
        <w:trPr>
          <w:trHeight w:val="192"/>
        </w:trPr>
        <w:tc>
          <w:tcPr>
            <w:tcW w:w="1961" w:type="dxa"/>
            <w:vMerge w:val="restart"/>
            <w:shd w:val="clear" w:color="auto" w:fill="45B0E1" w:themeFill="accent1" w:themeFillTint="99"/>
          </w:tcPr>
          <w:p w14:paraId="1B2E8B45" w14:textId="77777777" w:rsidR="008D5037" w:rsidRPr="00C0421D" w:rsidRDefault="008D5037" w:rsidP="00F92359">
            <w:pPr>
              <w:rPr>
                <w:rFonts w:cs="Calibri"/>
                <w:sz w:val="18"/>
                <w:szCs w:val="18"/>
              </w:rPr>
            </w:pPr>
            <w:r w:rsidRPr="00C0421D">
              <w:rPr>
                <w:rFonts w:cs="Calibri"/>
                <w:sz w:val="18"/>
                <w:szCs w:val="18"/>
              </w:rPr>
              <w:t>Ključne točke ostvarenja projekta</w:t>
            </w:r>
          </w:p>
        </w:tc>
        <w:tc>
          <w:tcPr>
            <w:tcW w:w="2570" w:type="dxa"/>
          </w:tcPr>
          <w:p w14:paraId="63A19E38" w14:textId="77777777" w:rsidR="008D5037" w:rsidRPr="008D5037" w:rsidRDefault="008D5037">
            <w:pPr>
              <w:pStyle w:val="ListParagraph"/>
              <w:numPr>
                <w:ilvl w:val="0"/>
                <w:numId w:val="82"/>
              </w:numPr>
              <w:jc w:val="left"/>
              <w:rPr>
                <w:rFonts w:cs="Calibri"/>
                <w:sz w:val="18"/>
                <w:szCs w:val="18"/>
              </w:rPr>
            </w:pPr>
            <w:r>
              <w:rPr>
                <w:rFonts w:cs="Calibri"/>
                <w:sz w:val="18"/>
                <w:szCs w:val="18"/>
              </w:rPr>
              <w:t>projektiranje</w:t>
            </w:r>
          </w:p>
        </w:tc>
        <w:tc>
          <w:tcPr>
            <w:tcW w:w="1843" w:type="dxa"/>
            <w:vMerge w:val="restart"/>
            <w:shd w:val="clear" w:color="auto" w:fill="45B0E1" w:themeFill="accent1" w:themeFillTint="99"/>
          </w:tcPr>
          <w:p w14:paraId="4A3FC779" w14:textId="77777777" w:rsidR="008D5037" w:rsidRPr="008D5037" w:rsidRDefault="008D5037" w:rsidP="00F92359">
            <w:pPr>
              <w:rPr>
                <w:rFonts w:cs="Calibri"/>
                <w:sz w:val="18"/>
                <w:szCs w:val="18"/>
              </w:rPr>
            </w:pPr>
            <w:r w:rsidRPr="008D5037">
              <w:rPr>
                <w:rFonts w:cs="Calibri"/>
                <w:sz w:val="18"/>
                <w:szCs w:val="18"/>
              </w:rPr>
              <w:t>Rokovi postignuća ključnih točaka</w:t>
            </w:r>
          </w:p>
        </w:tc>
        <w:tc>
          <w:tcPr>
            <w:tcW w:w="2417" w:type="dxa"/>
          </w:tcPr>
          <w:p w14:paraId="0BD453D6"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2026.</w:t>
            </w:r>
          </w:p>
        </w:tc>
      </w:tr>
      <w:tr w:rsidR="008D5037" w:rsidRPr="00ED5789" w14:paraId="50769D3F" w14:textId="77777777" w:rsidTr="00F92359">
        <w:trPr>
          <w:trHeight w:val="459"/>
        </w:trPr>
        <w:tc>
          <w:tcPr>
            <w:tcW w:w="1961" w:type="dxa"/>
            <w:vMerge/>
            <w:shd w:val="clear" w:color="auto" w:fill="45B0E1" w:themeFill="accent1" w:themeFillTint="99"/>
          </w:tcPr>
          <w:p w14:paraId="19D4B806" w14:textId="77777777" w:rsidR="008D5037" w:rsidRPr="00ED5789" w:rsidRDefault="008D5037" w:rsidP="00F92359">
            <w:pPr>
              <w:rPr>
                <w:rFonts w:ascii="Arial" w:hAnsi="Arial" w:cs="Arial"/>
                <w:sz w:val="18"/>
                <w:szCs w:val="18"/>
              </w:rPr>
            </w:pPr>
          </w:p>
        </w:tc>
        <w:tc>
          <w:tcPr>
            <w:tcW w:w="2570" w:type="dxa"/>
          </w:tcPr>
          <w:p w14:paraId="10A480F2" w14:textId="302BAF5D" w:rsidR="008D5037" w:rsidRPr="008D5037" w:rsidRDefault="001068FA">
            <w:pPr>
              <w:pStyle w:val="ListParagraph"/>
              <w:numPr>
                <w:ilvl w:val="0"/>
                <w:numId w:val="82"/>
              </w:numPr>
              <w:jc w:val="left"/>
              <w:rPr>
                <w:rFonts w:cs="Calibri"/>
                <w:sz w:val="18"/>
                <w:szCs w:val="18"/>
              </w:rPr>
            </w:pPr>
            <w:r>
              <w:rPr>
                <w:rFonts w:cs="Calibri"/>
                <w:sz w:val="18"/>
                <w:szCs w:val="18"/>
              </w:rPr>
              <w:t>rekonstrukcija i</w:t>
            </w:r>
            <w:r w:rsidR="008D5037">
              <w:rPr>
                <w:rFonts w:cs="Calibri"/>
                <w:sz w:val="18"/>
                <w:szCs w:val="18"/>
              </w:rPr>
              <w:t xml:space="preserve"> opremanje</w:t>
            </w:r>
          </w:p>
        </w:tc>
        <w:tc>
          <w:tcPr>
            <w:tcW w:w="1843" w:type="dxa"/>
            <w:vMerge/>
            <w:shd w:val="clear" w:color="auto" w:fill="45B0E1" w:themeFill="accent1" w:themeFillTint="99"/>
          </w:tcPr>
          <w:p w14:paraId="11F37153" w14:textId="77777777" w:rsidR="008D5037" w:rsidRPr="008D5037" w:rsidRDefault="008D5037" w:rsidP="00F92359">
            <w:pPr>
              <w:rPr>
                <w:rFonts w:cs="Calibri"/>
                <w:sz w:val="18"/>
                <w:szCs w:val="18"/>
              </w:rPr>
            </w:pPr>
          </w:p>
        </w:tc>
        <w:tc>
          <w:tcPr>
            <w:tcW w:w="2417" w:type="dxa"/>
          </w:tcPr>
          <w:p w14:paraId="434F337A"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2027.</w:t>
            </w:r>
          </w:p>
        </w:tc>
      </w:tr>
      <w:tr w:rsidR="008D5037" w:rsidRPr="00ED5789" w14:paraId="4757F19E" w14:textId="77777777" w:rsidTr="00F92359">
        <w:trPr>
          <w:trHeight w:val="95"/>
        </w:trPr>
        <w:tc>
          <w:tcPr>
            <w:tcW w:w="1961" w:type="dxa"/>
            <w:vMerge w:val="restart"/>
            <w:shd w:val="clear" w:color="auto" w:fill="45B0E1" w:themeFill="accent1" w:themeFillTint="99"/>
          </w:tcPr>
          <w:p w14:paraId="717B5020" w14:textId="77777777" w:rsidR="008D5037" w:rsidRPr="00C0421D" w:rsidRDefault="008D5037" w:rsidP="00F92359">
            <w:pPr>
              <w:rPr>
                <w:rFonts w:cs="Calibri"/>
                <w:sz w:val="18"/>
                <w:szCs w:val="18"/>
              </w:rPr>
            </w:pPr>
            <w:r w:rsidRPr="00C0421D">
              <w:rPr>
                <w:rFonts w:cs="Calibri"/>
                <w:sz w:val="18"/>
                <w:szCs w:val="18"/>
              </w:rPr>
              <w:t>Vrijednost projekta</w:t>
            </w:r>
          </w:p>
        </w:tc>
        <w:tc>
          <w:tcPr>
            <w:tcW w:w="2570" w:type="dxa"/>
            <w:vMerge w:val="restart"/>
          </w:tcPr>
          <w:p w14:paraId="22BDDE74" w14:textId="5BE931A0" w:rsidR="008D5037" w:rsidRPr="008D5037" w:rsidRDefault="001068FA" w:rsidP="00F92359">
            <w:pPr>
              <w:rPr>
                <w:rFonts w:cs="Calibri"/>
                <w:sz w:val="18"/>
                <w:szCs w:val="18"/>
              </w:rPr>
            </w:pPr>
            <w:r>
              <w:rPr>
                <w:rFonts w:cs="Calibri"/>
                <w:sz w:val="18"/>
                <w:szCs w:val="18"/>
              </w:rPr>
              <w:t>1.8</w:t>
            </w:r>
            <w:r w:rsidR="008D5037">
              <w:rPr>
                <w:rFonts w:cs="Calibri"/>
                <w:sz w:val="18"/>
                <w:szCs w:val="18"/>
              </w:rPr>
              <w:t>0</w:t>
            </w:r>
            <w:r w:rsidR="008D5037" w:rsidRPr="008D5037">
              <w:rPr>
                <w:rFonts w:cs="Calibri"/>
                <w:sz w:val="18"/>
                <w:szCs w:val="18"/>
              </w:rPr>
              <w:t>0.000,00EUR</w:t>
            </w:r>
          </w:p>
        </w:tc>
        <w:tc>
          <w:tcPr>
            <w:tcW w:w="1843" w:type="dxa"/>
            <w:shd w:val="clear" w:color="auto" w:fill="45B0E1" w:themeFill="accent1" w:themeFillTint="99"/>
          </w:tcPr>
          <w:p w14:paraId="690BC14F" w14:textId="77777777" w:rsidR="008D5037" w:rsidRPr="008D5037" w:rsidRDefault="008D5037" w:rsidP="00F92359">
            <w:pPr>
              <w:rPr>
                <w:rFonts w:cs="Calibri"/>
                <w:sz w:val="18"/>
                <w:szCs w:val="18"/>
              </w:rPr>
            </w:pPr>
            <w:r w:rsidRPr="008D5037">
              <w:rPr>
                <w:rFonts w:cs="Calibri"/>
                <w:sz w:val="18"/>
                <w:szCs w:val="18"/>
              </w:rPr>
              <w:t>Vlastita sredstva</w:t>
            </w:r>
          </w:p>
        </w:tc>
        <w:tc>
          <w:tcPr>
            <w:tcW w:w="2417" w:type="dxa"/>
          </w:tcPr>
          <w:p w14:paraId="0303E43F" w14:textId="46853A18" w:rsidR="008D5037" w:rsidRPr="008D5037" w:rsidRDefault="001068FA" w:rsidP="00F92359">
            <w:pPr>
              <w:rPr>
                <w:rFonts w:cs="Calibri"/>
                <w:sz w:val="18"/>
                <w:szCs w:val="18"/>
              </w:rPr>
            </w:pPr>
            <w:r>
              <w:rPr>
                <w:rFonts w:cs="Calibri"/>
                <w:sz w:val="18"/>
                <w:szCs w:val="18"/>
              </w:rPr>
              <w:t>265</w:t>
            </w:r>
            <w:r w:rsidR="008D5037" w:rsidRPr="008D5037">
              <w:rPr>
                <w:rFonts w:cs="Calibri"/>
                <w:sz w:val="18"/>
                <w:szCs w:val="18"/>
              </w:rPr>
              <w:t>.000,00EUR</w:t>
            </w:r>
          </w:p>
        </w:tc>
      </w:tr>
      <w:tr w:rsidR="008D5037" w:rsidRPr="00ED5789" w14:paraId="70F7D7C5" w14:textId="77777777" w:rsidTr="00F92359">
        <w:trPr>
          <w:trHeight w:val="94"/>
        </w:trPr>
        <w:tc>
          <w:tcPr>
            <w:tcW w:w="1961" w:type="dxa"/>
            <w:vMerge/>
            <w:shd w:val="clear" w:color="auto" w:fill="45B0E1" w:themeFill="accent1" w:themeFillTint="99"/>
          </w:tcPr>
          <w:p w14:paraId="13DD251A" w14:textId="77777777" w:rsidR="008D5037" w:rsidRPr="00ED5789" w:rsidRDefault="008D5037" w:rsidP="00F92359">
            <w:pPr>
              <w:rPr>
                <w:rFonts w:ascii="Arial" w:hAnsi="Arial" w:cs="Arial"/>
                <w:sz w:val="18"/>
                <w:szCs w:val="18"/>
              </w:rPr>
            </w:pPr>
          </w:p>
        </w:tc>
        <w:tc>
          <w:tcPr>
            <w:tcW w:w="2570" w:type="dxa"/>
            <w:vMerge/>
          </w:tcPr>
          <w:p w14:paraId="25E513BD" w14:textId="77777777" w:rsidR="008D5037" w:rsidRPr="008D5037" w:rsidRDefault="008D5037" w:rsidP="00F92359">
            <w:pPr>
              <w:rPr>
                <w:rFonts w:cs="Calibri"/>
                <w:sz w:val="18"/>
                <w:szCs w:val="18"/>
              </w:rPr>
            </w:pPr>
          </w:p>
        </w:tc>
        <w:tc>
          <w:tcPr>
            <w:tcW w:w="1843" w:type="dxa"/>
            <w:shd w:val="clear" w:color="auto" w:fill="45B0E1" w:themeFill="accent1" w:themeFillTint="99"/>
          </w:tcPr>
          <w:p w14:paraId="60330376" w14:textId="77777777" w:rsidR="008D5037" w:rsidRPr="008D5037" w:rsidRDefault="008D5037" w:rsidP="00F92359">
            <w:pPr>
              <w:rPr>
                <w:rFonts w:cs="Calibri"/>
                <w:sz w:val="18"/>
                <w:szCs w:val="18"/>
              </w:rPr>
            </w:pPr>
            <w:r w:rsidRPr="008D5037">
              <w:rPr>
                <w:rFonts w:cs="Calibri"/>
                <w:sz w:val="18"/>
                <w:szCs w:val="18"/>
              </w:rPr>
              <w:t>Izvori sufinanciranja</w:t>
            </w:r>
          </w:p>
        </w:tc>
        <w:tc>
          <w:tcPr>
            <w:tcW w:w="2417" w:type="dxa"/>
          </w:tcPr>
          <w:p w14:paraId="2018C2DA" w14:textId="460D660F" w:rsidR="008D5037" w:rsidRPr="008D5037" w:rsidRDefault="001068FA" w:rsidP="00F92359">
            <w:pPr>
              <w:rPr>
                <w:rFonts w:cs="Calibri"/>
                <w:sz w:val="18"/>
                <w:szCs w:val="18"/>
              </w:rPr>
            </w:pPr>
            <w:r>
              <w:rPr>
                <w:rFonts w:cs="Calibri"/>
                <w:sz w:val="18"/>
                <w:szCs w:val="18"/>
              </w:rPr>
              <w:t>Ministarstvo regionalnog razvoja i fondova Europske unije</w:t>
            </w:r>
          </w:p>
        </w:tc>
      </w:tr>
      <w:tr w:rsidR="008D5037" w:rsidRPr="00ED5789" w14:paraId="2A80D458" w14:textId="77777777" w:rsidTr="00F92359">
        <w:tc>
          <w:tcPr>
            <w:tcW w:w="1961" w:type="dxa"/>
            <w:shd w:val="clear" w:color="auto" w:fill="45B0E1" w:themeFill="accent1" w:themeFillTint="99"/>
          </w:tcPr>
          <w:p w14:paraId="6F1D91B5" w14:textId="77777777" w:rsidR="008D5037" w:rsidRPr="00C0421D" w:rsidRDefault="008D5037" w:rsidP="00F92359">
            <w:pPr>
              <w:rPr>
                <w:rFonts w:cs="Calibri"/>
                <w:sz w:val="18"/>
                <w:szCs w:val="18"/>
              </w:rPr>
            </w:pPr>
            <w:r w:rsidRPr="00C0421D">
              <w:rPr>
                <w:rFonts w:cs="Calibri"/>
                <w:sz w:val="18"/>
                <w:szCs w:val="18"/>
              </w:rPr>
              <w:t>Status studijsko-projektne dokumentacije</w:t>
            </w:r>
          </w:p>
        </w:tc>
        <w:tc>
          <w:tcPr>
            <w:tcW w:w="6830" w:type="dxa"/>
            <w:gridSpan w:val="3"/>
          </w:tcPr>
          <w:p w14:paraId="5C6BB162" w14:textId="6C70825F" w:rsidR="008D5037" w:rsidRPr="008D5037" w:rsidRDefault="00AD7679" w:rsidP="00F92359">
            <w:pPr>
              <w:rPr>
                <w:rFonts w:cs="Calibri"/>
                <w:sz w:val="18"/>
                <w:szCs w:val="18"/>
              </w:rPr>
            </w:pPr>
            <w:r>
              <w:rPr>
                <w:rFonts w:cs="Calibri"/>
                <w:sz w:val="18"/>
                <w:szCs w:val="18"/>
              </w:rPr>
              <w:t>Dokumentacija je izrađena.</w:t>
            </w:r>
          </w:p>
        </w:tc>
      </w:tr>
      <w:tr w:rsidR="008D5037" w:rsidRPr="00ED5789" w14:paraId="7F13D074" w14:textId="77777777" w:rsidTr="00F92359">
        <w:tc>
          <w:tcPr>
            <w:tcW w:w="1961" w:type="dxa"/>
            <w:shd w:val="clear" w:color="auto" w:fill="45B0E1" w:themeFill="accent1" w:themeFillTint="99"/>
          </w:tcPr>
          <w:p w14:paraId="2B5F0258" w14:textId="77777777" w:rsidR="008D5037" w:rsidRPr="00C0421D" w:rsidRDefault="008D5037" w:rsidP="00F92359">
            <w:pPr>
              <w:rPr>
                <w:rFonts w:cs="Calibri"/>
                <w:sz w:val="18"/>
                <w:szCs w:val="18"/>
              </w:rPr>
            </w:pPr>
          </w:p>
          <w:p w14:paraId="76E9C3A8" w14:textId="77777777" w:rsidR="008D5037" w:rsidRPr="00C0421D" w:rsidRDefault="008D5037" w:rsidP="00F92359">
            <w:pPr>
              <w:rPr>
                <w:rFonts w:cs="Calibri"/>
                <w:sz w:val="18"/>
                <w:szCs w:val="18"/>
              </w:rPr>
            </w:pPr>
            <w:r w:rsidRPr="00C0421D">
              <w:rPr>
                <w:rFonts w:cs="Calibri"/>
                <w:sz w:val="18"/>
                <w:szCs w:val="18"/>
              </w:rPr>
              <w:t>Prioritet</w:t>
            </w:r>
          </w:p>
          <w:p w14:paraId="0103EE22" w14:textId="77777777" w:rsidR="008D5037" w:rsidRPr="00ED5789" w:rsidRDefault="008D5037" w:rsidP="00F92359">
            <w:pPr>
              <w:rPr>
                <w:rFonts w:ascii="Arial" w:hAnsi="Arial" w:cs="Arial"/>
                <w:sz w:val="18"/>
                <w:szCs w:val="18"/>
              </w:rPr>
            </w:pPr>
          </w:p>
        </w:tc>
        <w:tc>
          <w:tcPr>
            <w:tcW w:w="6830" w:type="dxa"/>
            <w:gridSpan w:val="3"/>
          </w:tcPr>
          <w:p w14:paraId="0ED349A0" w14:textId="77777777" w:rsidR="008D5037" w:rsidRPr="008D5037" w:rsidRDefault="008D5037" w:rsidP="00F92359">
            <w:pPr>
              <w:rPr>
                <w:rFonts w:cs="Calibri"/>
                <w:sz w:val="18"/>
                <w:szCs w:val="18"/>
              </w:rPr>
            </w:pPr>
          </w:p>
          <w:p w14:paraId="5ABC263D" w14:textId="77777777" w:rsidR="008D5037" w:rsidRPr="008D5037" w:rsidRDefault="008D5037" w:rsidP="00F92359">
            <w:pPr>
              <w:rPr>
                <w:rFonts w:cs="Calibri"/>
                <w:sz w:val="18"/>
                <w:szCs w:val="18"/>
              </w:rPr>
            </w:pPr>
            <w:r w:rsidRPr="008D5037">
              <w:rPr>
                <w:rFonts w:cs="Calibri"/>
                <w:sz w:val="18"/>
                <w:szCs w:val="18"/>
              </w:rPr>
              <w:t>Visok</w:t>
            </w:r>
          </w:p>
        </w:tc>
      </w:tr>
    </w:tbl>
    <w:p w14:paraId="35BA1CE3" w14:textId="34983F7F" w:rsidR="00B77D33" w:rsidRDefault="006C1698" w:rsidP="008F6AD2">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8D5037" w:rsidRPr="00ED5789" w14:paraId="117DE128" w14:textId="77777777" w:rsidTr="00F92359">
        <w:tc>
          <w:tcPr>
            <w:tcW w:w="1961" w:type="dxa"/>
            <w:shd w:val="clear" w:color="auto" w:fill="45B0E1" w:themeFill="accent1" w:themeFillTint="99"/>
          </w:tcPr>
          <w:p w14:paraId="34A4745E" w14:textId="77777777" w:rsidR="008D5037" w:rsidRPr="00C0421D" w:rsidRDefault="008D5037" w:rsidP="00F92359">
            <w:pPr>
              <w:rPr>
                <w:rFonts w:cs="Calibri"/>
                <w:sz w:val="18"/>
                <w:szCs w:val="18"/>
              </w:rPr>
            </w:pPr>
          </w:p>
          <w:p w14:paraId="24111530" w14:textId="77777777" w:rsidR="008D5037" w:rsidRPr="00C0421D" w:rsidRDefault="008D5037" w:rsidP="00F92359">
            <w:pPr>
              <w:rPr>
                <w:rFonts w:cs="Calibri"/>
                <w:sz w:val="18"/>
                <w:szCs w:val="18"/>
              </w:rPr>
            </w:pPr>
            <w:r w:rsidRPr="00C0421D">
              <w:rPr>
                <w:rFonts w:cs="Calibri"/>
                <w:sz w:val="18"/>
                <w:szCs w:val="18"/>
              </w:rPr>
              <w:t>Naziv projekta:</w:t>
            </w:r>
          </w:p>
          <w:p w14:paraId="3E66A083" w14:textId="77777777" w:rsidR="008D5037" w:rsidRPr="00ED5789" w:rsidRDefault="008D5037" w:rsidP="00F92359">
            <w:pPr>
              <w:rPr>
                <w:rFonts w:ascii="Arial" w:hAnsi="Arial" w:cs="Arial"/>
                <w:sz w:val="18"/>
                <w:szCs w:val="18"/>
              </w:rPr>
            </w:pPr>
          </w:p>
        </w:tc>
        <w:tc>
          <w:tcPr>
            <w:tcW w:w="6830" w:type="dxa"/>
            <w:gridSpan w:val="3"/>
            <w:shd w:val="clear" w:color="auto" w:fill="45B0E1" w:themeFill="accent1" w:themeFillTint="99"/>
          </w:tcPr>
          <w:p w14:paraId="0228A5C6" w14:textId="77777777" w:rsidR="008D5037" w:rsidRPr="008D5037" w:rsidRDefault="008D5037" w:rsidP="00F92359">
            <w:pPr>
              <w:jc w:val="center"/>
              <w:rPr>
                <w:rFonts w:cs="Calibri"/>
                <w:b/>
                <w:sz w:val="18"/>
                <w:szCs w:val="18"/>
              </w:rPr>
            </w:pPr>
          </w:p>
          <w:p w14:paraId="6C6C4AC9" w14:textId="3779AAFA" w:rsidR="008D5037" w:rsidRPr="008D5037" w:rsidRDefault="008D5037" w:rsidP="00644C1B">
            <w:pPr>
              <w:pStyle w:val="Heading4"/>
            </w:pPr>
            <w:r w:rsidRPr="008D5037">
              <w:tab/>
            </w:r>
            <w:bookmarkStart w:id="296" w:name="_Toc215563568"/>
            <w:r>
              <w:t>Aglomeracija Otočac</w:t>
            </w:r>
            <w:r w:rsidR="008C4A40">
              <w:t xml:space="preserve"> </w:t>
            </w:r>
            <w:r>
              <w:t>- prikupljanje i pročišćavanje otpadnih voda</w:t>
            </w:r>
            <w:bookmarkEnd w:id="296"/>
          </w:p>
        </w:tc>
      </w:tr>
      <w:tr w:rsidR="008D5037" w:rsidRPr="00ED5789" w14:paraId="5B9ECF31" w14:textId="77777777" w:rsidTr="00F92359">
        <w:tc>
          <w:tcPr>
            <w:tcW w:w="1961" w:type="dxa"/>
            <w:shd w:val="clear" w:color="auto" w:fill="45B0E1" w:themeFill="accent1" w:themeFillTint="99"/>
          </w:tcPr>
          <w:p w14:paraId="253387BC" w14:textId="77777777" w:rsidR="008D5037" w:rsidRPr="00C0421D" w:rsidRDefault="008D5037" w:rsidP="00F92359">
            <w:pPr>
              <w:rPr>
                <w:rFonts w:cs="Calibri"/>
                <w:sz w:val="18"/>
                <w:szCs w:val="18"/>
              </w:rPr>
            </w:pPr>
          </w:p>
          <w:p w14:paraId="44EB06B9" w14:textId="77777777" w:rsidR="008D5037" w:rsidRPr="00C0421D" w:rsidRDefault="008D5037" w:rsidP="00F92359">
            <w:pPr>
              <w:rPr>
                <w:rFonts w:cs="Calibri"/>
                <w:sz w:val="18"/>
                <w:szCs w:val="18"/>
              </w:rPr>
            </w:pPr>
            <w:r w:rsidRPr="00C0421D">
              <w:rPr>
                <w:rFonts w:cs="Calibri"/>
                <w:sz w:val="18"/>
                <w:szCs w:val="18"/>
              </w:rPr>
              <w:t>Predmet i svrha</w:t>
            </w:r>
          </w:p>
        </w:tc>
        <w:tc>
          <w:tcPr>
            <w:tcW w:w="6830" w:type="dxa"/>
            <w:gridSpan w:val="3"/>
          </w:tcPr>
          <w:p w14:paraId="07667F7B" w14:textId="77777777" w:rsidR="00F02C04" w:rsidRDefault="008D5037" w:rsidP="00F02C04">
            <w:pPr>
              <w:rPr>
                <w:rFonts w:cs="Calibri"/>
                <w:sz w:val="18"/>
                <w:szCs w:val="18"/>
              </w:rPr>
            </w:pPr>
            <w:r w:rsidRPr="008D5037">
              <w:rPr>
                <w:rFonts w:cs="Calibri"/>
                <w:sz w:val="18"/>
                <w:szCs w:val="18"/>
              </w:rPr>
              <w:t>Projekt obuhvaća sljedeće aktivnosti</w:t>
            </w:r>
            <w:r w:rsidR="00F02C04">
              <w:rPr>
                <w:rFonts w:cs="Calibri"/>
                <w:sz w:val="18"/>
                <w:szCs w:val="18"/>
              </w:rPr>
              <w:t xml:space="preserve"> nadogradnje postojećeg UPOV-a:</w:t>
            </w:r>
          </w:p>
          <w:p w14:paraId="4E0A65D4" w14:textId="41B36CA7" w:rsidR="00F02C04" w:rsidRDefault="00F02C04" w:rsidP="00F02C04">
            <w:pPr>
              <w:rPr>
                <w:rFonts w:cs="Calibri"/>
                <w:sz w:val="18"/>
                <w:szCs w:val="18"/>
              </w:rPr>
            </w:pPr>
            <w:r>
              <w:rPr>
                <w:rFonts w:cs="Calibri"/>
                <w:sz w:val="18"/>
                <w:szCs w:val="18"/>
              </w:rPr>
              <w:t>-dogradnja sustava prikupljanja i transportiranja otpadnih voda u dužini od 20km</w:t>
            </w:r>
          </w:p>
          <w:p w14:paraId="37963AB6" w14:textId="591FD602" w:rsidR="00F02C04" w:rsidRDefault="00F02C04" w:rsidP="00F02C04">
            <w:pPr>
              <w:rPr>
                <w:rFonts w:cs="Calibri"/>
                <w:sz w:val="18"/>
                <w:szCs w:val="18"/>
              </w:rPr>
            </w:pPr>
            <w:r>
              <w:rPr>
                <w:rFonts w:cs="Calibri"/>
                <w:sz w:val="18"/>
                <w:szCs w:val="18"/>
              </w:rPr>
              <w:t>-rekonstrukcija postojećeg mješovitog sustava,</w:t>
            </w:r>
          </w:p>
          <w:p w14:paraId="090B8F06" w14:textId="4B3E0157" w:rsidR="00F02C04" w:rsidRDefault="00F02C04" w:rsidP="00F02C04">
            <w:pPr>
              <w:rPr>
                <w:rFonts w:cs="Calibri"/>
                <w:sz w:val="18"/>
                <w:szCs w:val="18"/>
              </w:rPr>
            </w:pPr>
            <w:r>
              <w:rPr>
                <w:rFonts w:cs="Calibri"/>
                <w:sz w:val="18"/>
                <w:szCs w:val="18"/>
              </w:rPr>
              <w:t>-izgradnja 14 crpnih stanica,</w:t>
            </w:r>
          </w:p>
          <w:p w14:paraId="62A37E1B" w14:textId="14DB1893" w:rsidR="00F02C04" w:rsidRDefault="00F02C04" w:rsidP="00F02C04">
            <w:pPr>
              <w:rPr>
                <w:rFonts w:cs="Calibri"/>
                <w:sz w:val="18"/>
                <w:szCs w:val="18"/>
              </w:rPr>
            </w:pPr>
            <w:r>
              <w:rPr>
                <w:rFonts w:cs="Calibri"/>
                <w:sz w:val="18"/>
                <w:szCs w:val="18"/>
              </w:rPr>
              <w:t>-rekonstrukcija 13 km vodovoda.</w:t>
            </w:r>
          </w:p>
          <w:p w14:paraId="04D4326A" w14:textId="023533A1" w:rsidR="008D5037" w:rsidRPr="008D5037" w:rsidRDefault="008D5037" w:rsidP="00F02C04">
            <w:pPr>
              <w:rPr>
                <w:rFonts w:cs="Calibri"/>
                <w:sz w:val="18"/>
                <w:szCs w:val="18"/>
              </w:rPr>
            </w:pPr>
            <w:r w:rsidRPr="008D5037">
              <w:rPr>
                <w:rFonts w:cs="Calibri"/>
                <w:sz w:val="18"/>
                <w:szCs w:val="18"/>
              </w:rPr>
              <w:t>Svrha projekta je omogućiti javnu uslugu turistima i lokalnom stanovništvu.</w:t>
            </w:r>
          </w:p>
        </w:tc>
      </w:tr>
      <w:tr w:rsidR="008D5037" w:rsidRPr="00ED5789" w14:paraId="13245ADF" w14:textId="77777777" w:rsidTr="00F92359">
        <w:tc>
          <w:tcPr>
            <w:tcW w:w="1961" w:type="dxa"/>
            <w:shd w:val="clear" w:color="auto" w:fill="45B0E1" w:themeFill="accent1" w:themeFillTint="99"/>
          </w:tcPr>
          <w:p w14:paraId="767F7DF6" w14:textId="77777777" w:rsidR="008D5037" w:rsidRPr="00C0421D" w:rsidRDefault="008D5037" w:rsidP="00F92359">
            <w:pPr>
              <w:rPr>
                <w:rFonts w:cs="Calibri"/>
                <w:sz w:val="18"/>
                <w:szCs w:val="18"/>
              </w:rPr>
            </w:pPr>
          </w:p>
          <w:p w14:paraId="14104D8A" w14:textId="77777777" w:rsidR="008D5037" w:rsidRPr="00C0421D" w:rsidRDefault="008D5037" w:rsidP="00F92359">
            <w:pPr>
              <w:rPr>
                <w:rFonts w:cs="Calibri"/>
                <w:sz w:val="18"/>
                <w:szCs w:val="18"/>
              </w:rPr>
            </w:pPr>
            <w:r w:rsidRPr="00C0421D">
              <w:rPr>
                <w:rFonts w:cs="Calibri"/>
                <w:sz w:val="18"/>
                <w:szCs w:val="18"/>
              </w:rPr>
              <w:t>Način doprinosa ostvarenju pokazatelja održivosti</w:t>
            </w:r>
          </w:p>
        </w:tc>
        <w:tc>
          <w:tcPr>
            <w:tcW w:w="6830" w:type="dxa"/>
            <w:gridSpan w:val="3"/>
          </w:tcPr>
          <w:p w14:paraId="507B74AF" w14:textId="77777777" w:rsidR="008D5037" w:rsidRPr="008D5037" w:rsidRDefault="008D5037" w:rsidP="00F92359">
            <w:pPr>
              <w:rPr>
                <w:rFonts w:cs="Calibri"/>
                <w:sz w:val="18"/>
                <w:szCs w:val="18"/>
              </w:rPr>
            </w:pPr>
            <w:r w:rsidRPr="008D5037">
              <w:rPr>
                <w:rFonts w:cs="Calibri"/>
                <w:sz w:val="18"/>
                <w:szCs w:val="18"/>
              </w:rPr>
              <w:t>Projekt će pozitivno utjecati na sljedeće obavezne pokazatelje odr</w:t>
            </w:r>
            <w:r>
              <w:rPr>
                <w:rFonts w:cs="Calibri"/>
                <w:sz w:val="18"/>
                <w:szCs w:val="18"/>
              </w:rPr>
              <w:t>ž</w:t>
            </w:r>
            <w:r w:rsidRPr="008D5037">
              <w:rPr>
                <w:rFonts w:cs="Calibri"/>
                <w:sz w:val="18"/>
                <w:szCs w:val="18"/>
              </w:rPr>
              <w:t>ivosti:</w:t>
            </w:r>
          </w:p>
          <w:p w14:paraId="2B383757" w14:textId="77777777" w:rsidR="008D5037" w:rsidRPr="008D5037" w:rsidRDefault="008D5037">
            <w:pPr>
              <w:pStyle w:val="ListParagraph"/>
              <w:numPr>
                <w:ilvl w:val="0"/>
                <w:numId w:val="83"/>
              </w:numPr>
              <w:rPr>
                <w:rFonts w:cs="Calibri"/>
                <w:sz w:val="18"/>
                <w:szCs w:val="18"/>
              </w:rPr>
            </w:pPr>
            <w:r w:rsidRPr="008D5037">
              <w:rPr>
                <w:rFonts w:cs="Calibri"/>
                <w:sz w:val="18"/>
                <w:szCs w:val="18"/>
              </w:rPr>
              <w:t>Zadovoljstvo lokalnog stanovništva turizmom (ZL-2)</w:t>
            </w:r>
          </w:p>
          <w:p w14:paraId="26AFCF50" w14:textId="77777777" w:rsidR="008D5037" w:rsidRPr="008D5037" w:rsidRDefault="008D5037">
            <w:pPr>
              <w:pStyle w:val="ListParagraph"/>
              <w:numPr>
                <w:ilvl w:val="0"/>
                <w:numId w:val="83"/>
              </w:numPr>
              <w:rPr>
                <w:rFonts w:cs="Calibri"/>
                <w:sz w:val="18"/>
                <w:szCs w:val="18"/>
              </w:rPr>
            </w:pPr>
            <w:r w:rsidRPr="008D5037">
              <w:rPr>
                <w:rFonts w:cs="Calibri"/>
                <w:sz w:val="18"/>
                <w:szCs w:val="18"/>
              </w:rPr>
              <w:t>Zadovoljstvo cjelokupnim boravkom u destinaciji (ZT-1)</w:t>
            </w:r>
          </w:p>
          <w:p w14:paraId="41B0E736" w14:textId="77777777" w:rsidR="008D5037" w:rsidRPr="008D5037" w:rsidRDefault="008D5037" w:rsidP="00F92359">
            <w:pPr>
              <w:rPr>
                <w:rFonts w:cs="Calibri"/>
                <w:sz w:val="18"/>
                <w:szCs w:val="18"/>
              </w:rPr>
            </w:pPr>
            <w:r w:rsidRPr="008D5037">
              <w:rPr>
                <w:rFonts w:cs="Calibri"/>
                <w:sz w:val="18"/>
                <w:szCs w:val="18"/>
              </w:rPr>
              <w:t xml:space="preserve">Projektom će se povećati kvaliteta </w:t>
            </w:r>
            <w:r>
              <w:rPr>
                <w:rFonts w:cs="Calibri"/>
                <w:sz w:val="18"/>
                <w:szCs w:val="18"/>
              </w:rPr>
              <w:t>boravka</w:t>
            </w:r>
            <w:r w:rsidRPr="008D5037">
              <w:rPr>
                <w:rFonts w:cs="Calibri"/>
                <w:sz w:val="18"/>
                <w:szCs w:val="18"/>
              </w:rPr>
              <w:t xml:space="preserve"> za turiste </w:t>
            </w:r>
            <w:r>
              <w:rPr>
                <w:rFonts w:cs="Calibri"/>
                <w:sz w:val="18"/>
                <w:szCs w:val="18"/>
              </w:rPr>
              <w:t>i lokalno stanovništvo</w:t>
            </w:r>
            <w:r w:rsidRPr="008D5037">
              <w:rPr>
                <w:rFonts w:cs="Calibri"/>
                <w:sz w:val="18"/>
                <w:szCs w:val="18"/>
              </w:rPr>
              <w:t xml:space="preserve"> </w:t>
            </w:r>
          </w:p>
          <w:p w14:paraId="3AA2D078" w14:textId="77777777" w:rsidR="008D5037" w:rsidRPr="008D5037" w:rsidRDefault="008D5037" w:rsidP="00F92359">
            <w:pPr>
              <w:rPr>
                <w:rFonts w:cs="Calibri"/>
                <w:sz w:val="18"/>
                <w:szCs w:val="18"/>
              </w:rPr>
            </w:pPr>
            <w:r w:rsidRPr="008D5037">
              <w:rPr>
                <w:rFonts w:cs="Calibri"/>
                <w:sz w:val="18"/>
                <w:szCs w:val="18"/>
              </w:rPr>
              <w:t>što će utjecati na njihovo zadovoljstvo.</w:t>
            </w:r>
          </w:p>
        </w:tc>
      </w:tr>
      <w:tr w:rsidR="008D5037" w:rsidRPr="00ED5789" w14:paraId="10AA86F6" w14:textId="77777777" w:rsidTr="00F92359">
        <w:tc>
          <w:tcPr>
            <w:tcW w:w="1961" w:type="dxa"/>
            <w:shd w:val="clear" w:color="auto" w:fill="45B0E1" w:themeFill="accent1" w:themeFillTint="99"/>
          </w:tcPr>
          <w:p w14:paraId="74BED73A" w14:textId="77777777" w:rsidR="008D5037" w:rsidRPr="00C0421D" w:rsidRDefault="008D5037" w:rsidP="00F92359">
            <w:pPr>
              <w:rPr>
                <w:rFonts w:cs="Calibri"/>
                <w:sz w:val="18"/>
                <w:szCs w:val="18"/>
              </w:rPr>
            </w:pPr>
            <w:r w:rsidRPr="00C0421D">
              <w:rPr>
                <w:rFonts w:cs="Calibri"/>
                <w:sz w:val="18"/>
                <w:szCs w:val="18"/>
              </w:rPr>
              <w:t>Nositelj provedbe</w:t>
            </w:r>
          </w:p>
        </w:tc>
        <w:tc>
          <w:tcPr>
            <w:tcW w:w="2570" w:type="dxa"/>
          </w:tcPr>
          <w:p w14:paraId="5853D171" w14:textId="0A554D32" w:rsidR="008D5037" w:rsidRPr="00F02C04" w:rsidRDefault="00F02C04" w:rsidP="00F02C04">
            <w:pPr>
              <w:spacing w:line="276" w:lineRule="auto"/>
              <w:rPr>
                <w:rFonts w:cs="Calibri"/>
                <w:sz w:val="18"/>
                <w:szCs w:val="18"/>
              </w:rPr>
            </w:pPr>
            <w:r w:rsidRPr="00F02C04">
              <w:rPr>
                <w:rFonts w:cs="Calibri"/>
                <w:sz w:val="18"/>
                <w:szCs w:val="18"/>
              </w:rPr>
              <w:t>Komunalac d.o.o.</w:t>
            </w:r>
            <w:r w:rsidR="008D5037" w:rsidRPr="00F02C04">
              <w:rPr>
                <w:rFonts w:cs="Calibri"/>
                <w:sz w:val="18"/>
                <w:szCs w:val="18"/>
              </w:rPr>
              <w:t xml:space="preserve"> Otočac</w:t>
            </w:r>
          </w:p>
        </w:tc>
        <w:tc>
          <w:tcPr>
            <w:tcW w:w="1843" w:type="dxa"/>
            <w:shd w:val="clear" w:color="auto" w:fill="45B0E1" w:themeFill="accent1" w:themeFillTint="99"/>
          </w:tcPr>
          <w:p w14:paraId="2296C22E" w14:textId="77777777" w:rsidR="008D5037" w:rsidRPr="008D5037" w:rsidRDefault="008D5037" w:rsidP="00F92359">
            <w:pPr>
              <w:spacing w:line="276" w:lineRule="auto"/>
              <w:rPr>
                <w:rFonts w:cs="Calibri"/>
                <w:sz w:val="18"/>
                <w:szCs w:val="18"/>
              </w:rPr>
            </w:pPr>
            <w:r w:rsidRPr="008D5037">
              <w:rPr>
                <w:rFonts w:cs="Calibri"/>
                <w:sz w:val="18"/>
                <w:szCs w:val="18"/>
              </w:rPr>
              <w:t>Lokacija provedbe</w:t>
            </w:r>
          </w:p>
        </w:tc>
        <w:tc>
          <w:tcPr>
            <w:tcW w:w="2417" w:type="dxa"/>
          </w:tcPr>
          <w:p w14:paraId="0CA4284B" w14:textId="77777777" w:rsidR="008D5037" w:rsidRPr="008D5037" w:rsidRDefault="008D5037" w:rsidP="00F92359">
            <w:pPr>
              <w:pStyle w:val="ListParagraph"/>
              <w:spacing w:line="276" w:lineRule="auto"/>
              <w:rPr>
                <w:rFonts w:cs="Calibri"/>
                <w:sz w:val="18"/>
                <w:szCs w:val="18"/>
              </w:rPr>
            </w:pPr>
            <w:r w:rsidRPr="008D5037">
              <w:rPr>
                <w:rFonts w:cs="Calibri"/>
                <w:sz w:val="18"/>
                <w:szCs w:val="18"/>
              </w:rPr>
              <w:t>Otočac</w:t>
            </w:r>
          </w:p>
        </w:tc>
      </w:tr>
      <w:tr w:rsidR="008D5037" w:rsidRPr="00ED5789" w14:paraId="2CBFA68A" w14:textId="77777777" w:rsidTr="00F92359">
        <w:tc>
          <w:tcPr>
            <w:tcW w:w="1961" w:type="dxa"/>
            <w:shd w:val="clear" w:color="auto" w:fill="45B0E1" w:themeFill="accent1" w:themeFillTint="99"/>
          </w:tcPr>
          <w:p w14:paraId="79084A4E" w14:textId="77777777" w:rsidR="008D5037" w:rsidRPr="00C0421D" w:rsidRDefault="008D5037" w:rsidP="00F92359">
            <w:pPr>
              <w:rPr>
                <w:rFonts w:cs="Calibri"/>
                <w:sz w:val="18"/>
                <w:szCs w:val="18"/>
              </w:rPr>
            </w:pPr>
            <w:r w:rsidRPr="00C0421D">
              <w:rPr>
                <w:rFonts w:cs="Calibri"/>
                <w:sz w:val="18"/>
                <w:szCs w:val="18"/>
              </w:rPr>
              <w:t>Planirani rok početka provedbe</w:t>
            </w:r>
          </w:p>
        </w:tc>
        <w:tc>
          <w:tcPr>
            <w:tcW w:w="2570" w:type="dxa"/>
          </w:tcPr>
          <w:p w14:paraId="4E17825A" w14:textId="77777777" w:rsidR="008D5037" w:rsidRPr="008D5037" w:rsidRDefault="008D5037" w:rsidP="00F92359">
            <w:pPr>
              <w:rPr>
                <w:rFonts w:cs="Calibri"/>
                <w:sz w:val="18"/>
                <w:szCs w:val="18"/>
              </w:rPr>
            </w:pPr>
            <w:r w:rsidRPr="008D5037">
              <w:rPr>
                <w:rFonts w:cs="Calibri"/>
                <w:sz w:val="18"/>
                <w:szCs w:val="18"/>
              </w:rPr>
              <w:t>2026.</w:t>
            </w:r>
          </w:p>
        </w:tc>
        <w:tc>
          <w:tcPr>
            <w:tcW w:w="1843" w:type="dxa"/>
            <w:shd w:val="clear" w:color="auto" w:fill="45B0E1" w:themeFill="accent1" w:themeFillTint="99"/>
          </w:tcPr>
          <w:p w14:paraId="76F0A5D0" w14:textId="77777777" w:rsidR="008D5037" w:rsidRPr="008D5037" w:rsidRDefault="008D5037" w:rsidP="00F92359">
            <w:pPr>
              <w:rPr>
                <w:rFonts w:cs="Calibri"/>
                <w:sz w:val="18"/>
                <w:szCs w:val="18"/>
              </w:rPr>
            </w:pPr>
            <w:r w:rsidRPr="008D5037">
              <w:rPr>
                <w:rFonts w:cs="Calibri"/>
                <w:sz w:val="18"/>
                <w:szCs w:val="18"/>
              </w:rPr>
              <w:t>Planirani rok završetka provedbe</w:t>
            </w:r>
          </w:p>
        </w:tc>
        <w:tc>
          <w:tcPr>
            <w:tcW w:w="2417" w:type="dxa"/>
          </w:tcPr>
          <w:p w14:paraId="091604B7" w14:textId="77777777" w:rsidR="008D5037" w:rsidRPr="008D5037" w:rsidRDefault="008D5037" w:rsidP="00F92359">
            <w:pPr>
              <w:rPr>
                <w:rFonts w:cs="Calibri"/>
                <w:sz w:val="18"/>
                <w:szCs w:val="18"/>
              </w:rPr>
            </w:pPr>
            <w:r w:rsidRPr="008D5037">
              <w:rPr>
                <w:rFonts w:cs="Calibri"/>
                <w:sz w:val="18"/>
                <w:szCs w:val="18"/>
              </w:rPr>
              <w:t>202</w:t>
            </w:r>
            <w:r>
              <w:rPr>
                <w:rFonts w:cs="Calibri"/>
                <w:sz w:val="18"/>
                <w:szCs w:val="18"/>
              </w:rPr>
              <w:t>7</w:t>
            </w:r>
            <w:r w:rsidRPr="008D5037">
              <w:rPr>
                <w:rFonts w:cs="Calibri"/>
                <w:sz w:val="18"/>
                <w:szCs w:val="18"/>
              </w:rPr>
              <w:t>.</w:t>
            </w:r>
          </w:p>
        </w:tc>
      </w:tr>
      <w:tr w:rsidR="008D5037" w:rsidRPr="00ED5789" w14:paraId="63F6AB9E" w14:textId="77777777" w:rsidTr="00F92359">
        <w:trPr>
          <w:trHeight w:val="192"/>
        </w:trPr>
        <w:tc>
          <w:tcPr>
            <w:tcW w:w="1961" w:type="dxa"/>
            <w:vMerge w:val="restart"/>
            <w:shd w:val="clear" w:color="auto" w:fill="45B0E1" w:themeFill="accent1" w:themeFillTint="99"/>
          </w:tcPr>
          <w:p w14:paraId="4F64CF9A" w14:textId="77777777" w:rsidR="008D5037" w:rsidRPr="00C0421D" w:rsidRDefault="008D5037" w:rsidP="00F92359">
            <w:pPr>
              <w:rPr>
                <w:rFonts w:cs="Calibri"/>
                <w:sz w:val="18"/>
                <w:szCs w:val="18"/>
              </w:rPr>
            </w:pPr>
            <w:r w:rsidRPr="00C0421D">
              <w:rPr>
                <w:rFonts w:cs="Calibri"/>
                <w:sz w:val="18"/>
                <w:szCs w:val="18"/>
              </w:rPr>
              <w:t>Ključne točke ostvarenja projekta</w:t>
            </w:r>
          </w:p>
        </w:tc>
        <w:tc>
          <w:tcPr>
            <w:tcW w:w="2570" w:type="dxa"/>
          </w:tcPr>
          <w:p w14:paraId="697D2E1F" w14:textId="77777777" w:rsidR="008D5037" w:rsidRPr="008D5037" w:rsidRDefault="008D5037">
            <w:pPr>
              <w:pStyle w:val="ListParagraph"/>
              <w:numPr>
                <w:ilvl w:val="0"/>
                <w:numId w:val="82"/>
              </w:numPr>
              <w:jc w:val="left"/>
              <w:rPr>
                <w:rFonts w:cs="Calibri"/>
                <w:sz w:val="18"/>
                <w:szCs w:val="18"/>
              </w:rPr>
            </w:pPr>
            <w:r>
              <w:rPr>
                <w:rFonts w:cs="Calibri"/>
                <w:sz w:val="18"/>
                <w:szCs w:val="18"/>
              </w:rPr>
              <w:t>projektiranje</w:t>
            </w:r>
          </w:p>
        </w:tc>
        <w:tc>
          <w:tcPr>
            <w:tcW w:w="1843" w:type="dxa"/>
            <w:vMerge w:val="restart"/>
            <w:shd w:val="clear" w:color="auto" w:fill="45B0E1" w:themeFill="accent1" w:themeFillTint="99"/>
          </w:tcPr>
          <w:p w14:paraId="025F39AD" w14:textId="77777777" w:rsidR="008D5037" w:rsidRPr="008D5037" w:rsidRDefault="008D5037" w:rsidP="00F92359">
            <w:pPr>
              <w:rPr>
                <w:rFonts w:cs="Calibri"/>
                <w:sz w:val="18"/>
                <w:szCs w:val="18"/>
              </w:rPr>
            </w:pPr>
            <w:r w:rsidRPr="008D5037">
              <w:rPr>
                <w:rFonts w:cs="Calibri"/>
                <w:sz w:val="18"/>
                <w:szCs w:val="18"/>
              </w:rPr>
              <w:t>Rokovi postignuća ključnih točaka</w:t>
            </w:r>
          </w:p>
        </w:tc>
        <w:tc>
          <w:tcPr>
            <w:tcW w:w="2417" w:type="dxa"/>
          </w:tcPr>
          <w:p w14:paraId="1A34503B"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2026.</w:t>
            </w:r>
          </w:p>
        </w:tc>
      </w:tr>
      <w:tr w:rsidR="008D5037" w:rsidRPr="00ED5789" w14:paraId="79C10920" w14:textId="77777777" w:rsidTr="00F92359">
        <w:trPr>
          <w:trHeight w:val="459"/>
        </w:trPr>
        <w:tc>
          <w:tcPr>
            <w:tcW w:w="1961" w:type="dxa"/>
            <w:vMerge/>
            <w:shd w:val="clear" w:color="auto" w:fill="45B0E1" w:themeFill="accent1" w:themeFillTint="99"/>
          </w:tcPr>
          <w:p w14:paraId="0922C87C" w14:textId="77777777" w:rsidR="008D5037" w:rsidRPr="00ED5789" w:rsidRDefault="008D5037" w:rsidP="00F92359">
            <w:pPr>
              <w:rPr>
                <w:rFonts w:ascii="Arial" w:hAnsi="Arial" w:cs="Arial"/>
                <w:sz w:val="18"/>
                <w:szCs w:val="18"/>
              </w:rPr>
            </w:pPr>
          </w:p>
        </w:tc>
        <w:tc>
          <w:tcPr>
            <w:tcW w:w="2570" w:type="dxa"/>
          </w:tcPr>
          <w:p w14:paraId="1671E8BC" w14:textId="77777777" w:rsidR="008D5037" w:rsidRPr="008D5037" w:rsidRDefault="008D5037">
            <w:pPr>
              <w:pStyle w:val="ListParagraph"/>
              <w:numPr>
                <w:ilvl w:val="0"/>
                <w:numId w:val="82"/>
              </w:numPr>
              <w:jc w:val="left"/>
              <w:rPr>
                <w:rFonts w:cs="Calibri"/>
                <w:sz w:val="18"/>
                <w:szCs w:val="18"/>
              </w:rPr>
            </w:pPr>
            <w:r>
              <w:rPr>
                <w:rFonts w:cs="Calibri"/>
                <w:sz w:val="18"/>
                <w:szCs w:val="18"/>
              </w:rPr>
              <w:t>Izgradnja i opremanje</w:t>
            </w:r>
          </w:p>
        </w:tc>
        <w:tc>
          <w:tcPr>
            <w:tcW w:w="1843" w:type="dxa"/>
            <w:vMerge/>
            <w:shd w:val="clear" w:color="auto" w:fill="45B0E1" w:themeFill="accent1" w:themeFillTint="99"/>
          </w:tcPr>
          <w:p w14:paraId="2AFA23CE" w14:textId="77777777" w:rsidR="008D5037" w:rsidRPr="008D5037" w:rsidRDefault="008D5037" w:rsidP="00F92359">
            <w:pPr>
              <w:rPr>
                <w:rFonts w:cs="Calibri"/>
                <w:sz w:val="18"/>
                <w:szCs w:val="18"/>
              </w:rPr>
            </w:pPr>
          </w:p>
        </w:tc>
        <w:tc>
          <w:tcPr>
            <w:tcW w:w="2417" w:type="dxa"/>
          </w:tcPr>
          <w:p w14:paraId="593C4F74" w14:textId="77777777" w:rsidR="008D5037" w:rsidRPr="008D5037" w:rsidRDefault="008D5037">
            <w:pPr>
              <w:pStyle w:val="ListParagraph"/>
              <w:numPr>
                <w:ilvl w:val="0"/>
                <w:numId w:val="82"/>
              </w:numPr>
              <w:jc w:val="left"/>
              <w:rPr>
                <w:rFonts w:cs="Calibri"/>
                <w:sz w:val="18"/>
                <w:szCs w:val="18"/>
              </w:rPr>
            </w:pPr>
            <w:r w:rsidRPr="008D5037">
              <w:rPr>
                <w:rFonts w:cs="Calibri"/>
                <w:sz w:val="18"/>
                <w:szCs w:val="18"/>
              </w:rPr>
              <w:t>2027.</w:t>
            </w:r>
          </w:p>
        </w:tc>
      </w:tr>
      <w:tr w:rsidR="008D5037" w:rsidRPr="00ED5789" w14:paraId="130F77D2" w14:textId="77777777" w:rsidTr="00F92359">
        <w:trPr>
          <w:trHeight w:val="95"/>
        </w:trPr>
        <w:tc>
          <w:tcPr>
            <w:tcW w:w="1961" w:type="dxa"/>
            <w:vMerge w:val="restart"/>
            <w:shd w:val="clear" w:color="auto" w:fill="45B0E1" w:themeFill="accent1" w:themeFillTint="99"/>
          </w:tcPr>
          <w:p w14:paraId="7D8817B8" w14:textId="77777777" w:rsidR="008D5037" w:rsidRPr="00C0421D" w:rsidRDefault="008D5037" w:rsidP="00F92359">
            <w:pPr>
              <w:rPr>
                <w:rFonts w:cs="Calibri"/>
                <w:sz w:val="18"/>
                <w:szCs w:val="18"/>
              </w:rPr>
            </w:pPr>
            <w:r w:rsidRPr="00C0421D">
              <w:rPr>
                <w:rFonts w:cs="Calibri"/>
                <w:sz w:val="18"/>
                <w:szCs w:val="18"/>
              </w:rPr>
              <w:t>Vrijednost projekta</w:t>
            </w:r>
          </w:p>
        </w:tc>
        <w:tc>
          <w:tcPr>
            <w:tcW w:w="2570" w:type="dxa"/>
            <w:vMerge w:val="restart"/>
          </w:tcPr>
          <w:p w14:paraId="6902DADD" w14:textId="2BEC4206" w:rsidR="008D5037" w:rsidRPr="008D5037" w:rsidRDefault="00F02C04" w:rsidP="00F92359">
            <w:pPr>
              <w:rPr>
                <w:rFonts w:cs="Calibri"/>
                <w:sz w:val="18"/>
                <w:szCs w:val="18"/>
              </w:rPr>
            </w:pPr>
            <w:r w:rsidRPr="00AD7679">
              <w:rPr>
                <w:rFonts w:cs="Calibri"/>
                <w:sz w:val="18"/>
                <w:szCs w:val="18"/>
              </w:rPr>
              <w:t>1.000</w:t>
            </w:r>
            <w:r w:rsidR="008D5037" w:rsidRPr="00AD7679">
              <w:rPr>
                <w:rFonts w:cs="Calibri"/>
                <w:sz w:val="18"/>
                <w:szCs w:val="18"/>
              </w:rPr>
              <w:t>.000,00EUR</w:t>
            </w:r>
          </w:p>
        </w:tc>
        <w:tc>
          <w:tcPr>
            <w:tcW w:w="1843" w:type="dxa"/>
            <w:shd w:val="clear" w:color="auto" w:fill="45B0E1" w:themeFill="accent1" w:themeFillTint="99"/>
          </w:tcPr>
          <w:p w14:paraId="2D933537" w14:textId="77777777" w:rsidR="008D5037" w:rsidRPr="00AD7679" w:rsidRDefault="008D5037" w:rsidP="00F92359">
            <w:pPr>
              <w:rPr>
                <w:rFonts w:cs="Calibri"/>
                <w:sz w:val="18"/>
                <w:szCs w:val="18"/>
              </w:rPr>
            </w:pPr>
            <w:r w:rsidRPr="00AD7679">
              <w:rPr>
                <w:rFonts w:cs="Calibri"/>
                <w:sz w:val="18"/>
                <w:szCs w:val="18"/>
              </w:rPr>
              <w:t>Vlastita sredstva</w:t>
            </w:r>
          </w:p>
        </w:tc>
        <w:tc>
          <w:tcPr>
            <w:tcW w:w="2417" w:type="dxa"/>
          </w:tcPr>
          <w:p w14:paraId="036D4C29" w14:textId="280C2D4B" w:rsidR="008D5037" w:rsidRPr="00AD7679" w:rsidRDefault="00F02C04" w:rsidP="00F92359">
            <w:pPr>
              <w:rPr>
                <w:rFonts w:cs="Calibri"/>
                <w:sz w:val="18"/>
                <w:szCs w:val="18"/>
              </w:rPr>
            </w:pPr>
            <w:r w:rsidRPr="00AD7679">
              <w:rPr>
                <w:rFonts w:cs="Calibri"/>
                <w:sz w:val="18"/>
                <w:szCs w:val="18"/>
              </w:rPr>
              <w:t>200</w:t>
            </w:r>
            <w:r w:rsidR="008D5037" w:rsidRPr="00AD7679">
              <w:rPr>
                <w:rFonts w:cs="Calibri"/>
                <w:sz w:val="18"/>
                <w:szCs w:val="18"/>
              </w:rPr>
              <w:t>.000,00EUR</w:t>
            </w:r>
          </w:p>
        </w:tc>
      </w:tr>
      <w:tr w:rsidR="008D5037" w:rsidRPr="00ED5789" w14:paraId="16127AA7" w14:textId="77777777" w:rsidTr="00F92359">
        <w:trPr>
          <w:trHeight w:val="94"/>
        </w:trPr>
        <w:tc>
          <w:tcPr>
            <w:tcW w:w="1961" w:type="dxa"/>
            <w:vMerge/>
            <w:shd w:val="clear" w:color="auto" w:fill="45B0E1" w:themeFill="accent1" w:themeFillTint="99"/>
          </w:tcPr>
          <w:p w14:paraId="53746C3C" w14:textId="77777777" w:rsidR="008D5037" w:rsidRPr="00ED5789" w:rsidRDefault="008D5037" w:rsidP="00F92359">
            <w:pPr>
              <w:rPr>
                <w:rFonts w:ascii="Arial" w:hAnsi="Arial" w:cs="Arial"/>
                <w:sz w:val="18"/>
                <w:szCs w:val="18"/>
              </w:rPr>
            </w:pPr>
          </w:p>
        </w:tc>
        <w:tc>
          <w:tcPr>
            <w:tcW w:w="2570" w:type="dxa"/>
            <w:vMerge/>
          </w:tcPr>
          <w:p w14:paraId="3469156F" w14:textId="77777777" w:rsidR="008D5037" w:rsidRPr="008D5037" w:rsidRDefault="008D5037" w:rsidP="00F92359">
            <w:pPr>
              <w:rPr>
                <w:rFonts w:cs="Calibri"/>
                <w:sz w:val="18"/>
                <w:szCs w:val="18"/>
              </w:rPr>
            </w:pPr>
          </w:p>
        </w:tc>
        <w:tc>
          <w:tcPr>
            <w:tcW w:w="1843" w:type="dxa"/>
            <w:shd w:val="clear" w:color="auto" w:fill="45B0E1" w:themeFill="accent1" w:themeFillTint="99"/>
          </w:tcPr>
          <w:p w14:paraId="3E6822C9" w14:textId="77777777" w:rsidR="008D5037" w:rsidRPr="008D5037" w:rsidRDefault="008D5037" w:rsidP="00F92359">
            <w:pPr>
              <w:rPr>
                <w:rFonts w:cs="Calibri"/>
                <w:sz w:val="18"/>
                <w:szCs w:val="18"/>
              </w:rPr>
            </w:pPr>
            <w:r w:rsidRPr="008D5037">
              <w:rPr>
                <w:rFonts w:cs="Calibri"/>
                <w:sz w:val="18"/>
                <w:szCs w:val="18"/>
              </w:rPr>
              <w:t>Izvori sufinanciranja</w:t>
            </w:r>
          </w:p>
        </w:tc>
        <w:tc>
          <w:tcPr>
            <w:tcW w:w="2417" w:type="dxa"/>
          </w:tcPr>
          <w:p w14:paraId="3C0B3C3B" w14:textId="77777777" w:rsidR="008D5037" w:rsidRPr="008D5037" w:rsidRDefault="008D5037" w:rsidP="00F92359">
            <w:pPr>
              <w:rPr>
                <w:rFonts w:cs="Calibri"/>
                <w:sz w:val="18"/>
                <w:szCs w:val="18"/>
              </w:rPr>
            </w:pPr>
            <w:r>
              <w:rPr>
                <w:rFonts w:cs="Calibri"/>
                <w:sz w:val="18"/>
                <w:szCs w:val="18"/>
              </w:rPr>
              <w:t>-</w:t>
            </w:r>
            <w:r w:rsidRPr="008D5037">
              <w:rPr>
                <w:rFonts w:cs="Calibri"/>
                <w:sz w:val="18"/>
                <w:szCs w:val="18"/>
              </w:rPr>
              <w:t xml:space="preserve"> </w:t>
            </w:r>
          </w:p>
        </w:tc>
      </w:tr>
      <w:tr w:rsidR="008D5037" w:rsidRPr="00ED5789" w14:paraId="4BAB66DF" w14:textId="77777777" w:rsidTr="00F92359">
        <w:tc>
          <w:tcPr>
            <w:tcW w:w="1961" w:type="dxa"/>
            <w:shd w:val="clear" w:color="auto" w:fill="45B0E1" w:themeFill="accent1" w:themeFillTint="99"/>
          </w:tcPr>
          <w:p w14:paraId="5DF81CA0" w14:textId="77777777" w:rsidR="008D5037" w:rsidRPr="00C0421D" w:rsidRDefault="008D5037" w:rsidP="00F92359">
            <w:pPr>
              <w:rPr>
                <w:rFonts w:cs="Calibri"/>
                <w:sz w:val="18"/>
                <w:szCs w:val="18"/>
              </w:rPr>
            </w:pPr>
            <w:r w:rsidRPr="00C0421D">
              <w:rPr>
                <w:rFonts w:cs="Calibri"/>
                <w:sz w:val="18"/>
                <w:szCs w:val="18"/>
              </w:rPr>
              <w:t>Status studijsko-projektne dokumentacije</w:t>
            </w:r>
          </w:p>
        </w:tc>
        <w:tc>
          <w:tcPr>
            <w:tcW w:w="6830" w:type="dxa"/>
            <w:gridSpan w:val="3"/>
          </w:tcPr>
          <w:p w14:paraId="126F1CAA" w14:textId="170CB596" w:rsidR="008D5037" w:rsidRPr="008D5037" w:rsidRDefault="008D5037" w:rsidP="00F92359">
            <w:pPr>
              <w:rPr>
                <w:rFonts w:cs="Calibri"/>
                <w:sz w:val="18"/>
                <w:szCs w:val="18"/>
              </w:rPr>
            </w:pPr>
            <w:r w:rsidRPr="008D5037">
              <w:rPr>
                <w:rFonts w:cs="Calibri"/>
                <w:sz w:val="18"/>
                <w:szCs w:val="18"/>
              </w:rPr>
              <w:t xml:space="preserve">Dokumentacija </w:t>
            </w:r>
            <w:r w:rsidR="00F02C04">
              <w:rPr>
                <w:rFonts w:cs="Calibri"/>
                <w:sz w:val="18"/>
                <w:szCs w:val="18"/>
              </w:rPr>
              <w:t>je izrađena.</w:t>
            </w:r>
          </w:p>
        </w:tc>
      </w:tr>
      <w:tr w:rsidR="008D5037" w:rsidRPr="00ED5789" w14:paraId="74FC1B37" w14:textId="77777777" w:rsidTr="00F92359">
        <w:tc>
          <w:tcPr>
            <w:tcW w:w="1961" w:type="dxa"/>
            <w:shd w:val="clear" w:color="auto" w:fill="45B0E1" w:themeFill="accent1" w:themeFillTint="99"/>
          </w:tcPr>
          <w:p w14:paraId="09964CEF" w14:textId="77777777" w:rsidR="008D5037" w:rsidRPr="00C0421D" w:rsidRDefault="008D5037" w:rsidP="00F92359">
            <w:pPr>
              <w:rPr>
                <w:rFonts w:cs="Calibri"/>
                <w:sz w:val="18"/>
                <w:szCs w:val="18"/>
              </w:rPr>
            </w:pPr>
          </w:p>
          <w:p w14:paraId="66123115" w14:textId="77777777" w:rsidR="008D5037" w:rsidRPr="00C0421D" w:rsidRDefault="008D5037" w:rsidP="00F92359">
            <w:pPr>
              <w:rPr>
                <w:rFonts w:cs="Calibri"/>
                <w:sz w:val="18"/>
                <w:szCs w:val="18"/>
              </w:rPr>
            </w:pPr>
            <w:r w:rsidRPr="00C0421D">
              <w:rPr>
                <w:rFonts w:cs="Calibri"/>
                <w:sz w:val="18"/>
                <w:szCs w:val="18"/>
              </w:rPr>
              <w:t>Prioritet</w:t>
            </w:r>
          </w:p>
          <w:p w14:paraId="62F1DEAC" w14:textId="77777777" w:rsidR="008D5037" w:rsidRPr="00ED5789" w:rsidRDefault="008D5037" w:rsidP="00F92359">
            <w:pPr>
              <w:rPr>
                <w:rFonts w:ascii="Arial" w:hAnsi="Arial" w:cs="Arial"/>
                <w:sz w:val="18"/>
                <w:szCs w:val="18"/>
              </w:rPr>
            </w:pPr>
          </w:p>
        </w:tc>
        <w:tc>
          <w:tcPr>
            <w:tcW w:w="6830" w:type="dxa"/>
            <w:gridSpan w:val="3"/>
          </w:tcPr>
          <w:p w14:paraId="73F869D6" w14:textId="77777777" w:rsidR="008D5037" w:rsidRPr="008D5037" w:rsidRDefault="008D5037" w:rsidP="00F92359">
            <w:pPr>
              <w:rPr>
                <w:rFonts w:cs="Calibri"/>
                <w:sz w:val="18"/>
                <w:szCs w:val="18"/>
              </w:rPr>
            </w:pPr>
          </w:p>
          <w:p w14:paraId="1C013287" w14:textId="77777777" w:rsidR="008D5037" w:rsidRPr="008D5037" w:rsidRDefault="008D5037" w:rsidP="00F92359">
            <w:pPr>
              <w:rPr>
                <w:rFonts w:cs="Calibri"/>
                <w:sz w:val="18"/>
                <w:szCs w:val="18"/>
              </w:rPr>
            </w:pPr>
            <w:r w:rsidRPr="008D5037">
              <w:rPr>
                <w:rFonts w:cs="Calibri"/>
                <w:sz w:val="18"/>
                <w:szCs w:val="18"/>
              </w:rPr>
              <w:t>Visok</w:t>
            </w:r>
          </w:p>
        </w:tc>
      </w:tr>
    </w:tbl>
    <w:p w14:paraId="198EA634" w14:textId="77777777" w:rsidR="008F6AD2" w:rsidRDefault="008F6AD2">
      <w:pPr>
        <w:spacing w:before="0" w:after="0"/>
        <w:jc w:val="left"/>
        <w:rPr>
          <w:rFonts w:ascii="Space Grotesk" w:eastAsiaTheme="majorEastAsia" w:hAnsi="Space Grotesk" w:cs="Calibri"/>
          <w:b/>
          <w:color w:val="0B769F" w:themeColor="accent4" w:themeShade="BF"/>
          <w:highlight w:val="lightGray"/>
        </w:rPr>
      </w:pPr>
      <w:r>
        <w:rPr>
          <w:rFonts w:cs="Calibri"/>
          <w:highlight w:val="lightGray"/>
        </w:rPr>
        <w:br w:type="page"/>
      </w:r>
    </w:p>
    <w:p w14:paraId="15592654" w14:textId="6461DE01" w:rsidR="008D5037" w:rsidRPr="008C4A40" w:rsidRDefault="006C1698" w:rsidP="008F6AD2">
      <w:pPr>
        <w:pStyle w:val="Heading3"/>
        <w:rPr>
          <w:rFonts w:cs="Calibri"/>
        </w:rPr>
      </w:pPr>
      <w:bookmarkStart w:id="297" w:name="_Toc215563569"/>
      <w:r>
        <w:lastRenderedPageBreak/>
        <w:t xml:space="preserve">Aktivnost </w:t>
      </w:r>
      <w:r w:rsidR="00F02C04" w:rsidRPr="000369D4">
        <w:t>2.1.2.3.Unaprjeđenje sportske infrastrukture</w:t>
      </w:r>
      <w:bookmarkEnd w:id="297"/>
    </w:p>
    <w:tbl>
      <w:tblPr>
        <w:tblStyle w:val="TableGrid"/>
        <w:tblW w:w="0" w:type="auto"/>
        <w:tblLook w:val="04A0" w:firstRow="1" w:lastRow="0" w:firstColumn="1" w:lastColumn="0" w:noHBand="0" w:noVBand="1"/>
      </w:tblPr>
      <w:tblGrid>
        <w:gridCol w:w="1961"/>
        <w:gridCol w:w="2570"/>
        <w:gridCol w:w="1843"/>
        <w:gridCol w:w="2417"/>
      </w:tblGrid>
      <w:tr w:rsidR="00435316" w:rsidRPr="00ED5789" w14:paraId="785F436A" w14:textId="77777777" w:rsidTr="004A7D1D">
        <w:tc>
          <w:tcPr>
            <w:tcW w:w="1961" w:type="dxa"/>
            <w:shd w:val="clear" w:color="auto" w:fill="45B0E1" w:themeFill="accent1" w:themeFillTint="99"/>
          </w:tcPr>
          <w:p w14:paraId="21A122D8" w14:textId="77777777" w:rsidR="00435316" w:rsidRPr="00435316" w:rsidRDefault="00435316" w:rsidP="004A7D1D">
            <w:pPr>
              <w:rPr>
                <w:rFonts w:cs="Calibri"/>
                <w:sz w:val="18"/>
                <w:szCs w:val="18"/>
              </w:rPr>
            </w:pPr>
          </w:p>
          <w:p w14:paraId="3DC271DD" w14:textId="77777777" w:rsidR="00435316" w:rsidRPr="00435316" w:rsidRDefault="00435316" w:rsidP="004A7D1D">
            <w:pPr>
              <w:rPr>
                <w:rFonts w:cs="Calibri"/>
                <w:sz w:val="18"/>
                <w:szCs w:val="18"/>
              </w:rPr>
            </w:pPr>
            <w:r w:rsidRPr="00435316">
              <w:rPr>
                <w:rFonts w:cs="Calibri"/>
                <w:sz w:val="18"/>
                <w:szCs w:val="18"/>
              </w:rPr>
              <w:t>Naziv projekta:</w:t>
            </w:r>
          </w:p>
          <w:p w14:paraId="67970A5E" w14:textId="77777777" w:rsidR="00435316" w:rsidRPr="00435316" w:rsidRDefault="00435316" w:rsidP="004A7D1D">
            <w:pPr>
              <w:rPr>
                <w:rFonts w:cs="Calibri"/>
                <w:sz w:val="18"/>
                <w:szCs w:val="18"/>
              </w:rPr>
            </w:pPr>
          </w:p>
        </w:tc>
        <w:tc>
          <w:tcPr>
            <w:tcW w:w="6830" w:type="dxa"/>
            <w:gridSpan w:val="3"/>
            <w:shd w:val="clear" w:color="auto" w:fill="45B0E1" w:themeFill="accent1" w:themeFillTint="99"/>
          </w:tcPr>
          <w:p w14:paraId="2875A53F" w14:textId="77777777" w:rsidR="00435316" w:rsidRPr="00435316" w:rsidRDefault="00435316" w:rsidP="004A7D1D">
            <w:pPr>
              <w:jc w:val="center"/>
              <w:rPr>
                <w:rFonts w:cs="Calibri"/>
                <w:b/>
                <w:sz w:val="18"/>
                <w:szCs w:val="18"/>
              </w:rPr>
            </w:pPr>
          </w:p>
          <w:p w14:paraId="44512758" w14:textId="7BB6CA4A" w:rsidR="00435316" w:rsidRPr="00435316" w:rsidRDefault="00435316" w:rsidP="006C1698">
            <w:pPr>
              <w:pStyle w:val="Heading4"/>
            </w:pPr>
            <w:r w:rsidRPr="00435316">
              <w:tab/>
            </w:r>
            <w:bookmarkStart w:id="298" w:name="_Toc215563570"/>
            <w:r w:rsidRPr="00435316">
              <w:t>Sportski centar Otočac</w:t>
            </w:r>
            <w:bookmarkEnd w:id="298"/>
          </w:p>
        </w:tc>
      </w:tr>
      <w:tr w:rsidR="00435316" w:rsidRPr="00ED5789" w14:paraId="187B0B6A" w14:textId="77777777" w:rsidTr="004A7D1D">
        <w:tc>
          <w:tcPr>
            <w:tcW w:w="1961" w:type="dxa"/>
            <w:shd w:val="clear" w:color="auto" w:fill="45B0E1" w:themeFill="accent1" w:themeFillTint="99"/>
          </w:tcPr>
          <w:p w14:paraId="79AA41A6" w14:textId="77777777" w:rsidR="00435316" w:rsidRPr="00435316" w:rsidRDefault="00435316" w:rsidP="004A7D1D">
            <w:pPr>
              <w:rPr>
                <w:rFonts w:cs="Calibri"/>
                <w:sz w:val="18"/>
                <w:szCs w:val="18"/>
              </w:rPr>
            </w:pPr>
          </w:p>
          <w:p w14:paraId="13A57F29" w14:textId="77777777" w:rsidR="00435316" w:rsidRPr="00435316" w:rsidRDefault="00435316" w:rsidP="004A7D1D">
            <w:pPr>
              <w:rPr>
                <w:rFonts w:cs="Calibri"/>
                <w:sz w:val="18"/>
                <w:szCs w:val="18"/>
              </w:rPr>
            </w:pPr>
            <w:r w:rsidRPr="00435316">
              <w:rPr>
                <w:rFonts w:cs="Calibri"/>
                <w:sz w:val="18"/>
                <w:szCs w:val="18"/>
              </w:rPr>
              <w:t>Predmet i svrha</w:t>
            </w:r>
          </w:p>
        </w:tc>
        <w:tc>
          <w:tcPr>
            <w:tcW w:w="6830" w:type="dxa"/>
            <w:gridSpan w:val="3"/>
          </w:tcPr>
          <w:p w14:paraId="0AE10DEB" w14:textId="334DD3D7" w:rsidR="005D5A04" w:rsidRDefault="00435316" w:rsidP="004A7D1D">
            <w:pPr>
              <w:rPr>
                <w:rFonts w:cs="Calibri"/>
                <w:sz w:val="18"/>
                <w:szCs w:val="18"/>
              </w:rPr>
            </w:pPr>
            <w:r w:rsidRPr="00435316">
              <w:rPr>
                <w:rFonts w:cs="Calibri"/>
                <w:sz w:val="18"/>
                <w:szCs w:val="18"/>
              </w:rPr>
              <w:t>Projekt obuhvaća</w:t>
            </w:r>
            <w:r w:rsidR="005D5A04">
              <w:rPr>
                <w:rFonts w:cs="Calibri"/>
                <w:sz w:val="18"/>
                <w:szCs w:val="18"/>
              </w:rPr>
              <w:t xml:space="preserve"> aktivnosti na cjelini koja se sastoji od više objekata :</w:t>
            </w:r>
          </w:p>
          <w:p w14:paraId="63017FDA" w14:textId="77777777" w:rsidR="005D5A04" w:rsidRDefault="005D5A04" w:rsidP="004A7D1D">
            <w:pPr>
              <w:rPr>
                <w:rFonts w:cs="Calibri"/>
                <w:sz w:val="18"/>
                <w:szCs w:val="18"/>
              </w:rPr>
            </w:pPr>
            <w:r>
              <w:rPr>
                <w:rFonts w:cs="Calibri"/>
                <w:sz w:val="18"/>
                <w:szCs w:val="18"/>
              </w:rPr>
              <w:t>-</w:t>
            </w:r>
            <w:r w:rsidR="00435316" w:rsidRPr="00435316">
              <w:rPr>
                <w:rFonts w:cs="Calibri"/>
                <w:sz w:val="18"/>
                <w:szCs w:val="18"/>
              </w:rPr>
              <w:t xml:space="preserve"> projektiranje</w:t>
            </w:r>
            <w:r>
              <w:rPr>
                <w:rFonts w:cs="Calibri"/>
                <w:sz w:val="18"/>
                <w:szCs w:val="18"/>
              </w:rPr>
              <w:t>,</w:t>
            </w:r>
          </w:p>
          <w:p w14:paraId="46FF0CB0" w14:textId="77777777" w:rsidR="005D5A04" w:rsidRDefault="00435316" w:rsidP="004A7D1D">
            <w:pPr>
              <w:rPr>
                <w:rFonts w:cs="Calibri"/>
                <w:sz w:val="18"/>
                <w:szCs w:val="18"/>
              </w:rPr>
            </w:pPr>
            <w:r w:rsidRPr="00435316">
              <w:rPr>
                <w:rFonts w:cs="Calibri"/>
                <w:sz w:val="18"/>
                <w:szCs w:val="18"/>
              </w:rPr>
              <w:t xml:space="preserve"> </w:t>
            </w:r>
            <w:r w:rsidR="005D5A04">
              <w:rPr>
                <w:rFonts w:cs="Calibri"/>
                <w:sz w:val="18"/>
                <w:szCs w:val="18"/>
              </w:rPr>
              <w:t>-</w:t>
            </w:r>
            <w:r w:rsidRPr="00435316">
              <w:rPr>
                <w:rFonts w:cs="Calibri"/>
                <w:sz w:val="18"/>
                <w:szCs w:val="18"/>
              </w:rPr>
              <w:t>izgradnj</w:t>
            </w:r>
            <w:r w:rsidR="005D5A04">
              <w:rPr>
                <w:rFonts w:cs="Calibri"/>
                <w:sz w:val="18"/>
                <w:szCs w:val="18"/>
              </w:rPr>
              <w:t>a sportske dvorane,</w:t>
            </w:r>
          </w:p>
          <w:p w14:paraId="54DE0EC0" w14:textId="57F204C6" w:rsidR="005D5A04" w:rsidRDefault="005D5A04" w:rsidP="004A7D1D">
            <w:pPr>
              <w:rPr>
                <w:rFonts w:cs="Calibri"/>
                <w:sz w:val="18"/>
                <w:szCs w:val="18"/>
              </w:rPr>
            </w:pPr>
            <w:r>
              <w:rPr>
                <w:rFonts w:cs="Calibri"/>
                <w:sz w:val="18"/>
                <w:szCs w:val="18"/>
              </w:rPr>
              <w:t>-izgradnja garaže,</w:t>
            </w:r>
          </w:p>
          <w:p w14:paraId="4D7D70CB" w14:textId="2587956E" w:rsidR="005D5A04" w:rsidRDefault="005D5A04" w:rsidP="004A7D1D">
            <w:pPr>
              <w:rPr>
                <w:rFonts w:cs="Calibri"/>
                <w:sz w:val="18"/>
                <w:szCs w:val="18"/>
              </w:rPr>
            </w:pPr>
            <w:r>
              <w:rPr>
                <w:rFonts w:cs="Calibri"/>
                <w:sz w:val="18"/>
                <w:szCs w:val="18"/>
              </w:rPr>
              <w:t>-rekonstrukcija postojećih građevina</w:t>
            </w:r>
            <w:r w:rsidR="00B610FB">
              <w:rPr>
                <w:rFonts w:cs="Calibri"/>
                <w:sz w:val="18"/>
                <w:szCs w:val="18"/>
              </w:rPr>
              <w:t>.</w:t>
            </w:r>
          </w:p>
          <w:p w14:paraId="4F0BF321" w14:textId="79FF0317" w:rsidR="00435316" w:rsidRPr="00435316" w:rsidRDefault="00435316" w:rsidP="004A7D1D">
            <w:pPr>
              <w:rPr>
                <w:rFonts w:cs="Calibri"/>
                <w:sz w:val="18"/>
                <w:szCs w:val="18"/>
              </w:rPr>
            </w:pPr>
            <w:r w:rsidRPr="00435316">
              <w:rPr>
                <w:rFonts w:cs="Calibri"/>
                <w:sz w:val="18"/>
                <w:szCs w:val="18"/>
              </w:rPr>
              <w:t xml:space="preserve">Projektom će se znatno poboljšati </w:t>
            </w:r>
            <w:r w:rsidR="005D5A04">
              <w:rPr>
                <w:rFonts w:cs="Calibri"/>
                <w:sz w:val="18"/>
                <w:szCs w:val="18"/>
              </w:rPr>
              <w:t>osnovna</w:t>
            </w:r>
            <w:r w:rsidRPr="00435316">
              <w:rPr>
                <w:rFonts w:cs="Calibri"/>
                <w:sz w:val="18"/>
                <w:szCs w:val="18"/>
              </w:rPr>
              <w:t xml:space="preserve"> infrastruktura destinacije</w:t>
            </w:r>
            <w:r w:rsidR="005D5A04">
              <w:rPr>
                <w:rFonts w:cs="Calibri"/>
                <w:sz w:val="18"/>
                <w:szCs w:val="18"/>
              </w:rPr>
              <w:t xml:space="preserve"> prvenstveno za građane te ujedno za turiste.</w:t>
            </w:r>
          </w:p>
        </w:tc>
      </w:tr>
      <w:tr w:rsidR="00435316" w:rsidRPr="00ED5789" w14:paraId="3C5889BF" w14:textId="77777777" w:rsidTr="004A7D1D">
        <w:tc>
          <w:tcPr>
            <w:tcW w:w="1961" w:type="dxa"/>
            <w:shd w:val="clear" w:color="auto" w:fill="45B0E1" w:themeFill="accent1" w:themeFillTint="99"/>
          </w:tcPr>
          <w:p w14:paraId="43718D7E" w14:textId="77777777" w:rsidR="00435316" w:rsidRPr="00435316" w:rsidRDefault="00435316" w:rsidP="004A7D1D">
            <w:pPr>
              <w:rPr>
                <w:rFonts w:cs="Calibri"/>
                <w:sz w:val="18"/>
                <w:szCs w:val="18"/>
              </w:rPr>
            </w:pPr>
          </w:p>
          <w:p w14:paraId="764DE626" w14:textId="77777777" w:rsidR="00435316" w:rsidRPr="00435316" w:rsidRDefault="00435316" w:rsidP="004A7D1D">
            <w:pPr>
              <w:rPr>
                <w:rFonts w:cs="Calibri"/>
                <w:sz w:val="18"/>
                <w:szCs w:val="18"/>
              </w:rPr>
            </w:pPr>
            <w:r w:rsidRPr="00435316">
              <w:rPr>
                <w:rFonts w:cs="Calibri"/>
                <w:sz w:val="18"/>
                <w:szCs w:val="18"/>
              </w:rPr>
              <w:t>Način doprinosa ostvarenju pokazatelja održivosti</w:t>
            </w:r>
          </w:p>
        </w:tc>
        <w:tc>
          <w:tcPr>
            <w:tcW w:w="6830" w:type="dxa"/>
            <w:gridSpan w:val="3"/>
          </w:tcPr>
          <w:p w14:paraId="258335AB" w14:textId="29110BCF" w:rsidR="00435316" w:rsidRPr="00435316" w:rsidRDefault="00435316" w:rsidP="004A7D1D">
            <w:pPr>
              <w:rPr>
                <w:rFonts w:cs="Calibri"/>
                <w:sz w:val="18"/>
                <w:szCs w:val="18"/>
              </w:rPr>
            </w:pPr>
            <w:r w:rsidRPr="00435316">
              <w:rPr>
                <w:rFonts w:cs="Calibri"/>
                <w:sz w:val="18"/>
                <w:szCs w:val="18"/>
              </w:rPr>
              <w:t>Projekt će pozitivno utjecati na sljedeće obavezne pokazatelje odr</w:t>
            </w:r>
            <w:r w:rsidR="005D5A04">
              <w:rPr>
                <w:rFonts w:cs="Calibri"/>
                <w:sz w:val="18"/>
                <w:szCs w:val="18"/>
              </w:rPr>
              <w:t>ž</w:t>
            </w:r>
            <w:r w:rsidRPr="00435316">
              <w:rPr>
                <w:rFonts w:cs="Calibri"/>
                <w:sz w:val="18"/>
                <w:szCs w:val="18"/>
              </w:rPr>
              <w:t>ivosti:</w:t>
            </w:r>
          </w:p>
          <w:p w14:paraId="09AF1368" w14:textId="77777777" w:rsidR="00435316" w:rsidRPr="00435316" w:rsidRDefault="00435316">
            <w:pPr>
              <w:pStyle w:val="ListParagraph"/>
              <w:numPr>
                <w:ilvl w:val="0"/>
                <w:numId w:val="83"/>
              </w:numPr>
              <w:rPr>
                <w:rFonts w:cs="Calibri"/>
                <w:sz w:val="18"/>
                <w:szCs w:val="18"/>
              </w:rPr>
            </w:pPr>
            <w:r w:rsidRPr="00435316">
              <w:rPr>
                <w:rFonts w:cs="Calibri"/>
                <w:sz w:val="18"/>
                <w:szCs w:val="18"/>
              </w:rPr>
              <w:t>Zadovoljstvo lokalnog stanovništva turizmom (ZL-2)</w:t>
            </w:r>
          </w:p>
          <w:p w14:paraId="1C88398D" w14:textId="77777777" w:rsidR="00435316" w:rsidRPr="00435316" w:rsidRDefault="00435316">
            <w:pPr>
              <w:pStyle w:val="ListParagraph"/>
              <w:numPr>
                <w:ilvl w:val="0"/>
                <w:numId w:val="83"/>
              </w:numPr>
              <w:rPr>
                <w:rFonts w:cs="Calibri"/>
                <w:sz w:val="18"/>
                <w:szCs w:val="18"/>
              </w:rPr>
            </w:pPr>
            <w:r w:rsidRPr="00435316">
              <w:rPr>
                <w:rFonts w:cs="Calibri"/>
                <w:sz w:val="18"/>
                <w:szCs w:val="18"/>
              </w:rPr>
              <w:t>Zadovoljstvo cjelokupnim boravkom u destinaciji (ZT-1)</w:t>
            </w:r>
          </w:p>
          <w:p w14:paraId="3114959D" w14:textId="3EA84649" w:rsidR="00435316" w:rsidRPr="00435316" w:rsidRDefault="00435316">
            <w:pPr>
              <w:pStyle w:val="ListParagraph"/>
              <w:numPr>
                <w:ilvl w:val="0"/>
                <w:numId w:val="83"/>
              </w:numPr>
              <w:rPr>
                <w:rFonts w:cs="Calibri"/>
                <w:sz w:val="18"/>
                <w:szCs w:val="18"/>
              </w:rPr>
            </w:pPr>
            <w:r w:rsidRPr="00435316">
              <w:rPr>
                <w:rFonts w:cs="Calibri"/>
                <w:sz w:val="18"/>
                <w:szCs w:val="18"/>
              </w:rPr>
              <w:t>Prosječna duljina boravka turista u destinaciji (TP-2)</w:t>
            </w:r>
            <w:r>
              <w:rPr>
                <w:rFonts w:cs="Calibri"/>
                <w:sz w:val="18"/>
                <w:szCs w:val="18"/>
              </w:rPr>
              <w:t>.</w:t>
            </w:r>
          </w:p>
          <w:p w14:paraId="5A5CFCBB" w14:textId="144CEF27" w:rsidR="00435316" w:rsidRPr="00435316" w:rsidRDefault="00435316" w:rsidP="00435316">
            <w:pPr>
              <w:rPr>
                <w:rFonts w:cs="Calibri"/>
                <w:sz w:val="18"/>
                <w:szCs w:val="18"/>
              </w:rPr>
            </w:pPr>
            <w:r w:rsidRPr="00435316">
              <w:rPr>
                <w:rFonts w:cs="Calibri"/>
                <w:sz w:val="18"/>
                <w:szCs w:val="18"/>
              </w:rPr>
              <w:t>Projektom će turisti dobiti veći broj kvalitetnih sadržaja što će ih motivirati na duži boravak i povećati njihovo zadovoljstvo</w:t>
            </w:r>
            <w:r>
              <w:rPr>
                <w:rFonts w:cs="Calibri"/>
                <w:sz w:val="18"/>
                <w:szCs w:val="18"/>
              </w:rPr>
              <w:t xml:space="preserve">. </w:t>
            </w:r>
            <w:r w:rsidRPr="00435316">
              <w:rPr>
                <w:rFonts w:cs="Calibri"/>
                <w:sz w:val="18"/>
                <w:szCs w:val="18"/>
              </w:rPr>
              <w:t>Projekt</w:t>
            </w:r>
            <w:r>
              <w:rPr>
                <w:rFonts w:cs="Calibri"/>
                <w:sz w:val="18"/>
                <w:szCs w:val="18"/>
              </w:rPr>
              <w:t xml:space="preserve"> </w:t>
            </w:r>
            <w:r w:rsidRPr="00435316">
              <w:rPr>
                <w:rFonts w:cs="Calibri"/>
                <w:sz w:val="18"/>
                <w:szCs w:val="18"/>
              </w:rPr>
              <w:t xml:space="preserve">poboljšava </w:t>
            </w:r>
            <w:r>
              <w:rPr>
                <w:rFonts w:cs="Calibri"/>
                <w:sz w:val="18"/>
                <w:szCs w:val="18"/>
              </w:rPr>
              <w:t xml:space="preserve">infrastrukturu koju ujedno upotrebljava lokalno stanovništvo kroz cijelu godinu </w:t>
            </w:r>
            <w:r w:rsidRPr="00435316">
              <w:rPr>
                <w:rFonts w:cs="Calibri"/>
                <w:sz w:val="18"/>
                <w:szCs w:val="18"/>
              </w:rPr>
              <w:t>i to utječe na odnos stanovnika prema turizmu.</w:t>
            </w:r>
          </w:p>
        </w:tc>
      </w:tr>
      <w:tr w:rsidR="00435316" w:rsidRPr="00ED5789" w14:paraId="50B9ADE3" w14:textId="77777777" w:rsidTr="004A7D1D">
        <w:tc>
          <w:tcPr>
            <w:tcW w:w="1961" w:type="dxa"/>
            <w:shd w:val="clear" w:color="auto" w:fill="45B0E1" w:themeFill="accent1" w:themeFillTint="99"/>
          </w:tcPr>
          <w:p w14:paraId="2BA928DF" w14:textId="77777777" w:rsidR="00435316" w:rsidRPr="00435316" w:rsidRDefault="00435316" w:rsidP="004A7D1D">
            <w:pPr>
              <w:rPr>
                <w:rFonts w:cs="Calibri"/>
                <w:sz w:val="18"/>
                <w:szCs w:val="18"/>
              </w:rPr>
            </w:pPr>
            <w:r w:rsidRPr="00435316">
              <w:rPr>
                <w:rFonts w:cs="Calibri"/>
                <w:sz w:val="18"/>
                <w:szCs w:val="18"/>
              </w:rPr>
              <w:t>Nositelj provedbe</w:t>
            </w:r>
          </w:p>
        </w:tc>
        <w:tc>
          <w:tcPr>
            <w:tcW w:w="2570" w:type="dxa"/>
          </w:tcPr>
          <w:p w14:paraId="1391CD9A" w14:textId="77777777" w:rsidR="00435316" w:rsidRPr="00435316" w:rsidRDefault="00435316" w:rsidP="004A7D1D">
            <w:pPr>
              <w:pStyle w:val="ListParagraph"/>
              <w:spacing w:line="276" w:lineRule="auto"/>
              <w:rPr>
                <w:rFonts w:cs="Calibri"/>
                <w:sz w:val="18"/>
                <w:szCs w:val="18"/>
              </w:rPr>
            </w:pPr>
            <w:r w:rsidRPr="00435316">
              <w:rPr>
                <w:rFonts w:cs="Calibri"/>
                <w:sz w:val="18"/>
                <w:szCs w:val="18"/>
              </w:rPr>
              <w:t>Grad Otočac</w:t>
            </w:r>
          </w:p>
        </w:tc>
        <w:tc>
          <w:tcPr>
            <w:tcW w:w="1843" w:type="dxa"/>
            <w:shd w:val="clear" w:color="auto" w:fill="45B0E1" w:themeFill="accent1" w:themeFillTint="99"/>
          </w:tcPr>
          <w:p w14:paraId="5B895793" w14:textId="77777777" w:rsidR="00435316" w:rsidRPr="00435316" w:rsidRDefault="00435316" w:rsidP="004A7D1D">
            <w:pPr>
              <w:spacing w:line="276" w:lineRule="auto"/>
              <w:rPr>
                <w:rFonts w:cs="Calibri"/>
                <w:sz w:val="18"/>
                <w:szCs w:val="18"/>
              </w:rPr>
            </w:pPr>
            <w:r w:rsidRPr="00435316">
              <w:rPr>
                <w:rFonts w:cs="Calibri"/>
                <w:sz w:val="18"/>
                <w:szCs w:val="18"/>
              </w:rPr>
              <w:t>Lokacija provedbe</w:t>
            </w:r>
          </w:p>
        </w:tc>
        <w:tc>
          <w:tcPr>
            <w:tcW w:w="2417" w:type="dxa"/>
          </w:tcPr>
          <w:p w14:paraId="3EF178F2" w14:textId="77777777" w:rsidR="00435316" w:rsidRPr="00435316" w:rsidRDefault="00435316" w:rsidP="004A7D1D">
            <w:pPr>
              <w:pStyle w:val="ListParagraph"/>
              <w:spacing w:line="276" w:lineRule="auto"/>
              <w:rPr>
                <w:rFonts w:cs="Calibri"/>
                <w:sz w:val="18"/>
                <w:szCs w:val="18"/>
              </w:rPr>
            </w:pPr>
            <w:r w:rsidRPr="00435316">
              <w:rPr>
                <w:rFonts w:cs="Calibri"/>
                <w:sz w:val="18"/>
                <w:szCs w:val="18"/>
              </w:rPr>
              <w:t>Otočac</w:t>
            </w:r>
          </w:p>
        </w:tc>
      </w:tr>
      <w:tr w:rsidR="00435316" w:rsidRPr="00ED5789" w14:paraId="53026373" w14:textId="77777777" w:rsidTr="004A7D1D">
        <w:tc>
          <w:tcPr>
            <w:tcW w:w="1961" w:type="dxa"/>
            <w:shd w:val="clear" w:color="auto" w:fill="45B0E1" w:themeFill="accent1" w:themeFillTint="99"/>
          </w:tcPr>
          <w:p w14:paraId="7E50AC5C" w14:textId="77777777" w:rsidR="00435316" w:rsidRPr="00435316" w:rsidRDefault="00435316" w:rsidP="004A7D1D">
            <w:pPr>
              <w:rPr>
                <w:rFonts w:cs="Calibri"/>
                <w:sz w:val="18"/>
                <w:szCs w:val="18"/>
              </w:rPr>
            </w:pPr>
            <w:r w:rsidRPr="00435316">
              <w:rPr>
                <w:rFonts w:cs="Calibri"/>
                <w:sz w:val="18"/>
                <w:szCs w:val="18"/>
              </w:rPr>
              <w:t>Planirani rok početka provedbe</w:t>
            </w:r>
          </w:p>
        </w:tc>
        <w:tc>
          <w:tcPr>
            <w:tcW w:w="2570" w:type="dxa"/>
          </w:tcPr>
          <w:p w14:paraId="77F14FE3" w14:textId="42EB08BF" w:rsidR="00435316" w:rsidRPr="00435316" w:rsidRDefault="00435316" w:rsidP="004A7D1D">
            <w:pPr>
              <w:rPr>
                <w:rFonts w:cs="Calibri"/>
                <w:sz w:val="18"/>
                <w:szCs w:val="18"/>
              </w:rPr>
            </w:pPr>
            <w:r w:rsidRPr="00435316">
              <w:rPr>
                <w:rFonts w:cs="Calibri"/>
                <w:sz w:val="18"/>
                <w:szCs w:val="18"/>
              </w:rPr>
              <w:t>202</w:t>
            </w:r>
            <w:r>
              <w:rPr>
                <w:rFonts w:cs="Calibri"/>
                <w:sz w:val="18"/>
                <w:szCs w:val="18"/>
              </w:rPr>
              <w:t>6</w:t>
            </w:r>
            <w:r w:rsidRPr="00435316">
              <w:rPr>
                <w:rFonts w:cs="Calibri"/>
                <w:sz w:val="18"/>
                <w:szCs w:val="18"/>
              </w:rPr>
              <w:t>.</w:t>
            </w:r>
          </w:p>
        </w:tc>
        <w:tc>
          <w:tcPr>
            <w:tcW w:w="1843" w:type="dxa"/>
            <w:shd w:val="clear" w:color="auto" w:fill="45B0E1" w:themeFill="accent1" w:themeFillTint="99"/>
          </w:tcPr>
          <w:p w14:paraId="7F92AB13" w14:textId="77777777" w:rsidR="00435316" w:rsidRPr="00435316" w:rsidRDefault="00435316" w:rsidP="004A7D1D">
            <w:pPr>
              <w:rPr>
                <w:rFonts w:cs="Calibri"/>
                <w:sz w:val="18"/>
                <w:szCs w:val="18"/>
              </w:rPr>
            </w:pPr>
            <w:r w:rsidRPr="00435316">
              <w:rPr>
                <w:rFonts w:cs="Calibri"/>
                <w:sz w:val="18"/>
                <w:szCs w:val="18"/>
              </w:rPr>
              <w:t>Planirani rok završetka provedbe</w:t>
            </w:r>
          </w:p>
        </w:tc>
        <w:tc>
          <w:tcPr>
            <w:tcW w:w="2417" w:type="dxa"/>
          </w:tcPr>
          <w:p w14:paraId="38BA0298" w14:textId="77777777" w:rsidR="00435316" w:rsidRPr="00435316" w:rsidRDefault="00435316" w:rsidP="004A7D1D">
            <w:pPr>
              <w:rPr>
                <w:rFonts w:cs="Calibri"/>
                <w:sz w:val="18"/>
                <w:szCs w:val="18"/>
              </w:rPr>
            </w:pPr>
            <w:r w:rsidRPr="00435316">
              <w:rPr>
                <w:rFonts w:cs="Calibri"/>
                <w:sz w:val="18"/>
                <w:szCs w:val="18"/>
              </w:rPr>
              <w:t>2028.</w:t>
            </w:r>
          </w:p>
        </w:tc>
      </w:tr>
      <w:tr w:rsidR="00435316" w:rsidRPr="00ED5789" w14:paraId="51588B7D" w14:textId="77777777" w:rsidTr="004A7D1D">
        <w:trPr>
          <w:trHeight w:val="192"/>
        </w:trPr>
        <w:tc>
          <w:tcPr>
            <w:tcW w:w="1961" w:type="dxa"/>
            <w:vMerge w:val="restart"/>
            <w:shd w:val="clear" w:color="auto" w:fill="45B0E1" w:themeFill="accent1" w:themeFillTint="99"/>
          </w:tcPr>
          <w:p w14:paraId="1DAE11A4" w14:textId="77777777" w:rsidR="00435316" w:rsidRPr="00435316" w:rsidRDefault="00435316" w:rsidP="004A7D1D">
            <w:pPr>
              <w:rPr>
                <w:rFonts w:cs="Calibri"/>
                <w:sz w:val="18"/>
                <w:szCs w:val="18"/>
              </w:rPr>
            </w:pPr>
            <w:r w:rsidRPr="00435316">
              <w:rPr>
                <w:rFonts w:cs="Calibri"/>
                <w:sz w:val="18"/>
                <w:szCs w:val="18"/>
              </w:rPr>
              <w:t>Ključne točke ostvarenja projekta</w:t>
            </w:r>
          </w:p>
        </w:tc>
        <w:tc>
          <w:tcPr>
            <w:tcW w:w="2570" w:type="dxa"/>
          </w:tcPr>
          <w:p w14:paraId="39E77268" w14:textId="219B810A" w:rsidR="00435316" w:rsidRPr="00435316" w:rsidRDefault="005D5A04">
            <w:pPr>
              <w:pStyle w:val="ListParagraph"/>
              <w:numPr>
                <w:ilvl w:val="0"/>
                <w:numId w:val="82"/>
              </w:numPr>
              <w:jc w:val="left"/>
              <w:rPr>
                <w:rFonts w:cs="Calibri"/>
                <w:sz w:val="18"/>
                <w:szCs w:val="18"/>
              </w:rPr>
            </w:pPr>
            <w:r>
              <w:rPr>
                <w:rFonts w:cs="Calibri"/>
                <w:sz w:val="18"/>
                <w:szCs w:val="18"/>
              </w:rPr>
              <w:t>projektiranje</w:t>
            </w:r>
          </w:p>
        </w:tc>
        <w:tc>
          <w:tcPr>
            <w:tcW w:w="1843" w:type="dxa"/>
            <w:vMerge w:val="restart"/>
            <w:shd w:val="clear" w:color="auto" w:fill="45B0E1" w:themeFill="accent1" w:themeFillTint="99"/>
          </w:tcPr>
          <w:p w14:paraId="7F1CD199" w14:textId="77777777" w:rsidR="00435316" w:rsidRPr="00435316" w:rsidRDefault="00435316" w:rsidP="004A7D1D">
            <w:pPr>
              <w:rPr>
                <w:rFonts w:cs="Calibri"/>
                <w:sz w:val="18"/>
                <w:szCs w:val="18"/>
              </w:rPr>
            </w:pPr>
            <w:r w:rsidRPr="00435316">
              <w:rPr>
                <w:rFonts w:cs="Calibri"/>
                <w:sz w:val="18"/>
                <w:szCs w:val="18"/>
              </w:rPr>
              <w:t>Rokovi postignuća ključnih točaka</w:t>
            </w:r>
          </w:p>
        </w:tc>
        <w:tc>
          <w:tcPr>
            <w:tcW w:w="2417" w:type="dxa"/>
          </w:tcPr>
          <w:p w14:paraId="0FA1E846" w14:textId="77777777" w:rsidR="00435316" w:rsidRPr="00435316" w:rsidRDefault="00435316">
            <w:pPr>
              <w:pStyle w:val="ListParagraph"/>
              <w:numPr>
                <w:ilvl w:val="0"/>
                <w:numId w:val="82"/>
              </w:numPr>
              <w:jc w:val="left"/>
              <w:rPr>
                <w:rFonts w:cs="Calibri"/>
                <w:sz w:val="18"/>
                <w:szCs w:val="18"/>
              </w:rPr>
            </w:pPr>
            <w:r w:rsidRPr="00435316">
              <w:rPr>
                <w:rFonts w:cs="Calibri"/>
                <w:sz w:val="18"/>
                <w:szCs w:val="18"/>
              </w:rPr>
              <w:t>2026.</w:t>
            </w:r>
          </w:p>
        </w:tc>
      </w:tr>
      <w:tr w:rsidR="00435316" w:rsidRPr="00ED5789" w14:paraId="5DCF1495" w14:textId="77777777" w:rsidTr="004A7D1D">
        <w:trPr>
          <w:trHeight w:val="192"/>
        </w:trPr>
        <w:tc>
          <w:tcPr>
            <w:tcW w:w="1961" w:type="dxa"/>
            <w:vMerge/>
            <w:shd w:val="clear" w:color="auto" w:fill="45B0E1" w:themeFill="accent1" w:themeFillTint="99"/>
          </w:tcPr>
          <w:p w14:paraId="4CEC0DE1" w14:textId="77777777" w:rsidR="00435316" w:rsidRPr="00435316" w:rsidRDefault="00435316" w:rsidP="004A7D1D">
            <w:pPr>
              <w:rPr>
                <w:rFonts w:cs="Calibri"/>
                <w:sz w:val="18"/>
                <w:szCs w:val="18"/>
              </w:rPr>
            </w:pPr>
          </w:p>
        </w:tc>
        <w:tc>
          <w:tcPr>
            <w:tcW w:w="2570" w:type="dxa"/>
          </w:tcPr>
          <w:p w14:paraId="16DD57EB" w14:textId="73B7D7F8" w:rsidR="00435316" w:rsidRPr="00435316" w:rsidRDefault="005D5A04">
            <w:pPr>
              <w:pStyle w:val="ListParagraph"/>
              <w:numPr>
                <w:ilvl w:val="0"/>
                <w:numId w:val="82"/>
              </w:numPr>
              <w:jc w:val="left"/>
              <w:rPr>
                <w:rFonts w:cs="Calibri"/>
                <w:sz w:val="18"/>
                <w:szCs w:val="18"/>
              </w:rPr>
            </w:pPr>
            <w:r>
              <w:rPr>
                <w:rFonts w:cs="Calibri"/>
                <w:sz w:val="18"/>
                <w:szCs w:val="18"/>
              </w:rPr>
              <w:t>financiranje projekta</w:t>
            </w:r>
          </w:p>
        </w:tc>
        <w:tc>
          <w:tcPr>
            <w:tcW w:w="1843" w:type="dxa"/>
            <w:vMerge/>
            <w:shd w:val="clear" w:color="auto" w:fill="45B0E1" w:themeFill="accent1" w:themeFillTint="99"/>
          </w:tcPr>
          <w:p w14:paraId="44828A6B" w14:textId="77777777" w:rsidR="00435316" w:rsidRPr="00435316" w:rsidRDefault="00435316" w:rsidP="004A7D1D">
            <w:pPr>
              <w:rPr>
                <w:rFonts w:cs="Calibri"/>
                <w:sz w:val="18"/>
                <w:szCs w:val="18"/>
              </w:rPr>
            </w:pPr>
          </w:p>
        </w:tc>
        <w:tc>
          <w:tcPr>
            <w:tcW w:w="2417" w:type="dxa"/>
          </w:tcPr>
          <w:p w14:paraId="5F04FF9D" w14:textId="77777777" w:rsidR="00435316" w:rsidRPr="00435316" w:rsidRDefault="00435316">
            <w:pPr>
              <w:pStyle w:val="ListParagraph"/>
              <w:numPr>
                <w:ilvl w:val="0"/>
                <w:numId w:val="82"/>
              </w:numPr>
              <w:jc w:val="left"/>
              <w:rPr>
                <w:rFonts w:cs="Calibri"/>
                <w:sz w:val="18"/>
                <w:szCs w:val="18"/>
              </w:rPr>
            </w:pPr>
            <w:r w:rsidRPr="00435316">
              <w:rPr>
                <w:rFonts w:cs="Calibri"/>
                <w:sz w:val="18"/>
                <w:szCs w:val="18"/>
              </w:rPr>
              <w:t>2027.</w:t>
            </w:r>
          </w:p>
        </w:tc>
      </w:tr>
      <w:tr w:rsidR="00435316" w:rsidRPr="00ED5789" w14:paraId="502F53AA" w14:textId="77777777" w:rsidTr="004A7D1D">
        <w:trPr>
          <w:trHeight w:val="192"/>
        </w:trPr>
        <w:tc>
          <w:tcPr>
            <w:tcW w:w="1961" w:type="dxa"/>
            <w:vMerge/>
            <w:shd w:val="clear" w:color="auto" w:fill="45B0E1" w:themeFill="accent1" w:themeFillTint="99"/>
          </w:tcPr>
          <w:p w14:paraId="6C557D34" w14:textId="77777777" w:rsidR="00435316" w:rsidRPr="00435316" w:rsidRDefault="00435316" w:rsidP="004A7D1D">
            <w:pPr>
              <w:rPr>
                <w:rFonts w:cs="Calibri"/>
                <w:sz w:val="18"/>
                <w:szCs w:val="18"/>
              </w:rPr>
            </w:pPr>
          </w:p>
        </w:tc>
        <w:tc>
          <w:tcPr>
            <w:tcW w:w="2570" w:type="dxa"/>
          </w:tcPr>
          <w:p w14:paraId="26B1355E" w14:textId="77777777" w:rsidR="00435316" w:rsidRPr="00435316" w:rsidRDefault="00435316">
            <w:pPr>
              <w:pStyle w:val="ListParagraph"/>
              <w:numPr>
                <w:ilvl w:val="0"/>
                <w:numId w:val="82"/>
              </w:numPr>
              <w:jc w:val="left"/>
              <w:rPr>
                <w:rFonts w:cs="Calibri"/>
                <w:sz w:val="18"/>
                <w:szCs w:val="18"/>
              </w:rPr>
            </w:pPr>
            <w:r w:rsidRPr="00435316">
              <w:rPr>
                <w:rFonts w:cs="Calibri"/>
                <w:sz w:val="18"/>
                <w:szCs w:val="18"/>
              </w:rPr>
              <w:t>realizacija projekta</w:t>
            </w:r>
          </w:p>
        </w:tc>
        <w:tc>
          <w:tcPr>
            <w:tcW w:w="1843" w:type="dxa"/>
            <w:vMerge/>
            <w:shd w:val="clear" w:color="auto" w:fill="45B0E1" w:themeFill="accent1" w:themeFillTint="99"/>
          </w:tcPr>
          <w:p w14:paraId="77592C30" w14:textId="77777777" w:rsidR="00435316" w:rsidRPr="00435316" w:rsidRDefault="00435316" w:rsidP="004A7D1D">
            <w:pPr>
              <w:rPr>
                <w:rFonts w:cs="Calibri"/>
                <w:sz w:val="18"/>
                <w:szCs w:val="18"/>
              </w:rPr>
            </w:pPr>
          </w:p>
        </w:tc>
        <w:tc>
          <w:tcPr>
            <w:tcW w:w="2417" w:type="dxa"/>
          </w:tcPr>
          <w:p w14:paraId="330133DC" w14:textId="28CCFCE6" w:rsidR="00435316" w:rsidRPr="00435316" w:rsidRDefault="00435316">
            <w:pPr>
              <w:pStyle w:val="ListParagraph"/>
              <w:numPr>
                <w:ilvl w:val="0"/>
                <w:numId w:val="82"/>
              </w:numPr>
              <w:jc w:val="left"/>
              <w:rPr>
                <w:rFonts w:cs="Calibri"/>
                <w:sz w:val="18"/>
                <w:szCs w:val="18"/>
              </w:rPr>
            </w:pPr>
            <w:r w:rsidRPr="00435316">
              <w:rPr>
                <w:rFonts w:cs="Calibri"/>
                <w:sz w:val="18"/>
                <w:szCs w:val="18"/>
              </w:rPr>
              <w:t>202</w:t>
            </w:r>
            <w:r>
              <w:rPr>
                <w:rFonts w:cs="Calibri"/>
                <w:sz w:val="18"/>
                <w:szCs w:val="18"/>
              </w:rPr>
              <w:t>8</w:t>
            </w:r>
            <w:r w:rsidRPr="00435316">
              <w:rPr>
                <w:rFonts w:cs="Calibri"/>
                <w:sz w:val="18"/>
                <w:szCs w:val="18"/>
              </w:rPr>
              <w:t>.</w:t>
            </w:r>
          </w:p>
        </w:tc>
      </w:tr>
      <w:tr w:rsidR="00435316" w:rsidRPr="00ED5789" w14:paraId="7AC08FE4" w14:textId="77777777" w:rsidTr="004A7D1D">
        <w:trPr>
          <w:trHeight w:val="95"/>
        </w:trPr>
        <w:tc>
          <w:tcPr>
            <w:tcW w:w="1961" w:type="dxa"/>
            <w:vMerge w:val="restart"/>
            <w:shd w:val="clear" w:color="auto" w:fill="45B0E1" w:themeFill="accent1" w:themeFillTint="99"/>
          </w:tcPr>
          <w:p w14:paraId="42A98B4E" w14:textId="77777777" w:rsidR="00435316" w:rsidRPr="00435316" w:rsidRDefault="00435316" w:rsidP="004A7D1D">
            <w:pPr>
              <w:rPr>
                <w:rFonts w:cs="Calibri"/>
                <w:sz w:val="18"/>
                <w:szCs w:val="18"/>
              </w:rPr>
            </w:pPr>
            <w:r w:rsidRPr="00435316">
              <w:rPr>
                <w:rFonts w:cs="Calibri"/>
                <w:sz w:val="18"/>
                <w:szCs w:val="18"/>
              </w:rPr>
              <w:t>Vrijednost projekta</w:t>
            </w:r>
          </w:p>
        </w:tc>
        <w:tc>
          <w:tcPr>
            <w:tcW w:w="2570" w:type="dxa"/>
            <w:vMerge w:val="restart"/>
          </w:tcPr>
          <w:p w14:paraId="7D521469" w14:textId="77714FA3" w:rsidR="00435316" w:rsidRPr="00435316" w:rsidRDefault="00435316" w:rsidP="004A7D1D">
            <w:pPr>
              <w:rPr>
                <w:rFonts w:cs="Calibri"/>
                <w:sz w:val="18"/>
                <w:szCs w:val="18"/>
              </w:rPr>
            </w:pPr>
            <w:r>
              <w:rPr>
                <w:rFonts w:cs="Calibri"/>
                <w:sz w:val="18"/>
                <w:szCs w:val="18"/>
              </w:rPr>
              <w:t>700</w:t>
            </w:r>
            <w:r w:rsidRPr="00435316">
              <w:rPr>
                <w:rFonts w:cs="Calibri"/>
                <w:sz w:val="18"/>
                <w:szCs w:val="18"/>
              </w:rPr>
              <w:t>.000,00EUR</w:t>
            </w:r>
          </w:p>
        </w:tc>
        <w:tc>
          <w:tcPr>
            <w:tcW w:w="1843" w:type="dxa"/>
            <w:shd w:val="clear" w:color="auto" w:fill="45B0E1" w:themeFill="accent1" w:themeFillTint="99"/>
          </w:tcPr>
          <w:p w14:paraId="50E6019F" w14:textId="77777777" w:rsidR="00435316" w:rsidRPr="00435316" w:rsidRDefault="00435316" w:rsidP="004A7D1D">
            <w:pPr>
              <w:rPr>
                <w:rFonts w:cs="Calibri"/>
                <w:sz w:val="18"/>
                <w:szCs w:val="18"/>
              </w:rPr>
            </w:pPr>
            <w:r w:rsidRPr="00435316">
              <w:rPr>
                <w:rFonts w:cs="Calibri"/>
                <w:sz w:val="18"/>
                <w:szCs w:val="18"/>
              </w:rPr>
              <w:t>Vlastita sredstva</w:t>
            </w:r>
          </w:p>
        </w:tc>
        <w:tc>
          <w:tcPr>
            <w:tcW w:w="2417" w:type="dxa"/>
          </w:tcPr>
          <w:p w14:paraId="22D905CF" w14:textId="51092A4F" w:rsidR="00435316" w:rsidRPr="00435316" w:rsidRDefault="00435316" w:rsidP="004A7D1D">
            <w:pPr>
              <w:rPr>
                <w:rFonts w:cs="Calibri"/>
                <w:sz w:val="18"/>
                <w:szCs w:val="18"/>
              </w:rPr>
            </w:pPr>
            <w:r w:rsidRPr="00435316">
              <w:rPr>
                <w:rFonts w:cs="Calibri"/>
                <w:sz w:val="18"/>
                <w:szCs w:val="18"/>
              </w:rPr>
              <w:t>10</w:t>
            </w:r>
            <w:r>
              <w:rPr>
                <w:rFonts w:cs="Calibri"/>
                <w:sz w:val="18"/>
                <w:szCs w:val="18"/>
              </w:rPr>
              <w:t>0</w:t>
            </w:r>
            <w:r w:rsidRPr="00435316">
              <w:rPr>
                <w:rFonts w:cs="Calibri"/>
                <w:sz w:val="18"/>
                <w:szCs w:val="18"/>
              </w:rPr>
              <w:t>.000,00EUR</w:t>
            </w:r>
          </w:p>
        </w:tc>
      </w:tr>
      <w:tr w:rsidR="00435316" w:rsidRPr="00ED5789" w14:paraId="63C0779A" w14:textId="77777777" w:rsidTr="004A7D1D">
        <w:trPr>
          <w:trHeight w:val="94"/>
        </w:trPr>
        <w:tc>
          <w:tcPr>
            <w:tcW w:w="1961" w:type="dxa"/>
            <w:vMerge/>
            <w:shd w:val="clear" w:color="auto" w:fill="45B0E1" w:themeFill="accent1" w:themeFillTint="99"/>
          </w:tcPr>
          <w:p w14:paraId="485D18C9" w14:textId="77777777" w:rsidR="00435316" w:rsidRPr="00435316" w:rsidRDefault="00435316" w:rsidP="004A7D1D">
            <w:pPr>
              <w:rPr>
                <w:rFonts w:cs="Calibri"/>
                <w:sz w:val="18"/>
                <w:szCs w:val="18"/>
              </w:rPr>
            </w:pPr>
          </w:p>
        </w:tc>
        <w:tc>
          <w:tcPr>
            <w:tcW w:w="2570" w:type="dxa"/>
            <w:vMerge/>
          </w:tcPr>
          <w:p w14:paraId="368CB3B5" w14:textId="77777777" w:rsidR="00435316" w:rsidRPr="00435316" w:rsidRDefault="00435316" w:rsidP="004A7D1D">
            <w:pPr>
              <w:rPr>
                <w:rFonts w:cs="Calibri"/>
                <w:sz w:val="18"/>
                <w:szCs w:val="18"/>
              </w:rPr>
            </w:pPr>
          </w:p>
        </w:tc>
        <w:tc>
          <w:tcPr>
            <w:tcW w:w="1843" w:type="dxa"/>
            <w:shd w:val="clear" w:color="auto" w:fill="45B0E1" w:themeFill="accent1" w:themeFillTint="99"/>
          </w:tcPr>
          <w:p w14:paraId="4ED6F4AE" w14:textId="77777777" w:rsidR="00435316" w:rsidRPr="00435316" w:rsidRDefault="00435316" w:rsidP="004A7D1D">
            <w:pPr>
              <w:rPr>
                <w:rFonts w:cs="Calibri"/>
                <w:sz w:val="18"/>
                <w:szCs w:val="18"/>
              </w:rPr>
            </w:pPr>
            <w:r w:rsidRPr="00435316">
              <w:rPr>
                <w:rFonts w:cs="Calibri"/>
                <w:sz w:val="18"/>
                <w:szCs w:val="18"/>
              </w:rPr>
              <w:t>Izvori sufinanciranja</w:t>
            </w:r>
          </w:p>
        </w:tc>
        <w:tc>
          <w:tcPr>
            <w:tcW w:w="2417" w:type="dxa"/>
          </w:tcPr>
          <w:p w14:paraId="27758D75" w14:textId="6EE54DC3" w:rsidR="00435316" w:rsidRPr="00435316" w:rsidRDefault="00435316" w:rsidP="004A7D1D">
            <w:pPr>
              <w:rPr>
                <w:rFonts w:cs="Calibri"/>
                <w:sz w:val="18"/>
                <w:szCs w:val="18"/>
              </w:rPr>
            </w:pPr>
            <w:r w:rsidRPr="00435316">
              <w:rPr>
                <w:rFonts w:cs="Calibri"/>
                <w:sz w:val="18"/>
                <w:szCs w:val="18"/>
              </w:rPr>
              <w:t xml:space="preserve">Proračun grada Otočca, Ministarstvo regionalnog razvoja i fondova EU </w:t>
            </w:r>
          </w:p>
        </w:tc>
      </w:tr>
      <w:tr w:rsidR="00435316" w:rsidRPr="00ED5789" w14:paraId="46A39399" w14:textId="77777777" w:rsidTr="004A7D1D">
        <w:tc>
          <w:tcPr>
            <w:tcW w:w="1961" w:type="dxa"/>
            <w:shd w:val="clear" w:color="auto" w:fill="45B0E1" w:themeFill="accent1" w:themeFillTint="99"/>
          </w:tcPr>
          <w:p w14:paraId="69B92E54" w14:textId="77777777" w:rsidR="00435316" w:rsidRPr="00435316" w:rsidRDefault="00435316" w:rsidP="004A7D1D">
            <w:pPr>
              <w:rPr>
                <w:rFonts w:cs="Calibri"/>
                <w:sz w:val="18"/>
                <w:szCs w:val="18"/>
              </w:rPr>
            </w:pPr>
            <w:r w:rsidRPr="00435316">
              <w:rPr>
                <w:rFonts w:cs="Calibri"/>
                <w:sz w:val="18"/>
                <w:szCs w:val="18"/>
              </w:rPr>
              <w:t>Status studijsko-projektne dokumentacije</w:t>
            </w:r>
          </w:p>
        </w:tc>
        <w:tc>
          <w:tcPr>
            <w:tcW w:w="6830" w:type="dxa"/>
            <w:gridSpan w:val="3"/>
          </w:tcPr>
          <w:p w14:paraId="00332F20" w14:textId="0DF7CC59" w:rsidR="00435316" w:rsidRPr="00435316" w:rsidRDefault="00435316" w:rsidP="004A7D1D">
            <w:pPr>
              <w:rPr>
                <w:rFonts w:cs="Calibri"/>
                <w:sz w:val="18"/>
                <w:szCs w:val="18"/>
              </w:rPr>
            </w:pPr>
            <w:r w:rsidRPr="00435316">
              <w:rPr>
                <w:rFonts w:cs="Calibri"/>
                <w:sz w:val="18"/>
                <w:szCs w:val="18"/>
              </w:rPr>
              <w:t xml:space="preserve">Dokumentacija </w:t>
            </w:r>
            <w:r w:rsidR="00AD7679">
              <w:rPr>
                <w:rFonts w:cs="Calibri"/>
                <w:sz w:val="18"/>
                <w:szCs w:val="18"/>
              </w:rPr>
              <w:t>je</w:t>
            </w:r>
            <w:r w:rsidRPr="00435316">
              <w:rPr>
                <w:rFonts w:cs="Calibri"/>
                <w:sz w:val="18"/>
                <w:szCs w:val="18"/>
              </w:rPr>
              <w:t xml:space="preserve"> u izradi.</w:t>
            </w:r>
          </w:p>
        </w:tc>
      </w:tr>
      <w:tr w:rsidR="00435316" w:rsidRPr="00ED5789" w14:paraId="2E43F6B9" w14:textId="77777777" w:rsidTr="004A7D1D">
        <w:tc>
          <w:tcPr>
            <w:tcW w:w="1961" w:type="dxa"/>
            <w:shd w:val="clear" w:color="auto" w:fill="45B0E1" w:themeFill="accent1" w:themeFillTint="99"/>
          </w:tcPr>
          <w:p w14:paraId="0C623E89" w14:textId="77777777" w:rsidR="00435316" w:rsidRPr="00435316" w:rsidRDefault="00435316" w:rsidP="004A7D1D">
            <w:pPr>
              <w:rPr>
                <w:rFonts w:cs="Calibri"/>
                <w:sz w:val="18"/>
                <w:szCs w:val="18"/>
              </w:rPr>
            </w:pPr>
          </w:p>
          <w:p w14:paraId="3005C97D" w14:textId="77777777" w:rsidR="00435316" w:rsidRPr="00435316" w:rsidRDefault="00435316" w:rsidP="004A7D1D">
            <w:pPr>
              <w:rPr>
                <w:rFonts w:cs="Calibri"/>
                <w:sz w:val="18"/>
                <w:szCs w:val="18"/>
              </w:rPr>
            </w:pPr>
            <w:r w:rsidRPr="00435316">
              <w:rPr>
                <w:rFonts w:cs="Calibri"/>
                <w:sz w:val="18"/>
                <w:szCs w:val="18"/>
              </w:rPr>
              <w:t>Prioritet</w:t>
            </w:r>
          </w:p>
          <w:p w14:paraId="690F9155" w14:textId="77777777" w:rsidR="00435316" w:rsidRPr="00435316" w:rsidRDefault="00435316" w:rsidP="004A7D1D">
            <w:pPr>
              <w:rPr>
                <w:rFonts w:cs="Calibri"/>
                <w:sz w:val="18"/>
                <w:szCs w:val="18"/>
              </w:rPr>
            </w:pPr>
          </w:p>
        </w:tc>
        <w:tc>
          <w:tcPr>
            <w:tcW w:w="6830" w:type="dxa"/>
            <w:gridSpan w:val="3"/>
          </w:tcPr>
          <w:p w14:paraId="15474A51" w14:textId="77777777" w:rsidR="00435316" w:rsidRPr="00435316" w:rsidRDefault="00435316" w:rsidP="004A7D1D">
            <w:pPr>
              <w:rPr>
                <w:rFonts w:cs="Calibri"/>
                <w:sz w:val="18"/>
                <w:szCs w:val="18"/>
              </w:rPr>
            </w:pPr>
          </w:p>
          <w:p w14:paraId="6AFAB022" w14:textId="2F903EB9" w:rsidR="00435316" w:rsidRPr="00435316" w:rsidRDefault="005D5A04" w:rsidP="004A7D1D">
            <w:pPr>
              <w:rPr>
                <w:rFonts w:cs="Calibri"/>
                <w:sz w:val="18"/>
                <w:szCs w:val="18"/>
              </w:rPr>
            </w:pPr>
            <w:r>
              <w:rPr>
                <w:rFonts w:cs="Calibri"/>
                <w:sz w:val="18"/>
                <w:szCs w:val="18"/>
              </w:rPr>
              <w:t>Srednji</w:t>
            </w:r>
          </w:p>
        </w:tc>
      </w:tr>
    </w:tbl>
    <w:p w14:paraId="25EE52C9" w14:textId="6F725E75" w:rsidR="00644C1B" w:rsidRDefault="00644C1B" w:rsidP="00B77D33">
      <w:pPr>
        <w:rPr>
          <w:rFonts w:cs="Calibri"/>
        </w:rPr>
      </w:pPr>
    </w:p>
    <w:p w14:paraId="119E911D" w14:textId="77777777" w:rsidR="00644C1B" w:rsidRDefault="00644C1B">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5D5A04" w:rsidRPr="00ED5789" w14:paraId="0B8E1D61" w14:textId="77777777" w:rsidTr="004A7D1D">
        <w:tc>
          <w:tcPr>
            <w:tcW w:w="1961" w:type="dxa"/>
            <w:shd w:val="clear" w:color="auto" w:fill="45B0E1" w:themeFill="accent1" w:themeFillTint="99"/>
          </w:tcPr>
          <w:p w14:paraId="0DD6C242" w14:textId="77777777" w:rsidR="005D5A04" w:rsidRPr="00435316" w:rsidRDefault="005D5A04" w:rsidP="004A7D1D">
            <w:pPr>
              <w:rPr>
                <w:rFonts w:cs="Calibri"/>
                <w:sz w:val="18"/>
                <w:szCs w:val="18"/>
              </w:rPr>
            </w:pPr>
          </w:p>
          <w:p w14:paraId="02E72516" w14:textId="77777777" w:rsidR="005D5A04" w:rsidRPr="00435316" w:rsidRDefault="005D5A04" w:rsidP="004A7D1D">
            <w:pPr>
              <w:rPr>
                <w:rFonts w:cs="Calibri"/>
                <w:sz w:val="18"/>
                <w:szCs w:val="18"/>
              </w:rPr>
            </w:pPr>
            <w:r w:rsidRPr="00435316">
              <w:rPr>
                <w:rFonts w:cs="Calibri"/>
                <w:sz w:val="18"/>
                <w:szCs w:val="18"/>
              </w:rPr>
              <w:t>Naziv projekta:</w:t>
            </w:r>
          </w:p>
          <w:p w14:paraId="78867EED" w14:textId="77777777" w:rsidR="005D5A04" w:rsidRPr="00435316" w:rsidRDefault="005D5A04" w:rsidP="004A7D1D">
            <w:pPr>
              <w:rPr>
                <w:rFonts w:cs="Calibri"/>
                <w:sz w:val="18"/>
                <w:szCs w:val="18"/>
              </w:rPr>
            </w:pPr>
          </w:p>
        </w:tc>
        <w:tc>
          <w:tcPr>
            <w:tcW w:w="6830" w:type="dxa"/>
            <w:gridSpan w:val="3"/>
            <w:shd w:val="clear" w:color="auto" w:fill="45B0E1" w:themeFill="accent1" w:themeFillTint="99"/>
          </w:tcPr>
          <w:p w14:paraId="5AC0444F" w14:textId="77777777" w:rsidR="005D5A04" w:rsidRPr="00435316" w:rsidRDefault="005D5A04" w:rsidP="004A7D1D">
            <w:pPr>
              <w:jc w:val="center"/>
              <w:rPr>
                <w:rFonts w:cs="Calibri"/>
                <w:b/>
                <w:sz w:val="18"/>
                <w:szCs w:val="18"/>
              </w:rPr>
            </w:pPr>
          </w:p>
          <w:p w14:paraId="1D095EFF" w14:textId="047A0DAE" w:rsidR="005D5A04" w:rsidRPr="00435316" w:rsidRDefault="005D5A04" w:rsidP="006C1698">
            <w:pPr>
              <w:pStyle w:val="Heading4"/>
            </w:pPr>
            <w:r w:rsidRPr="00435316">
              <w:tab/>
            </w:r>
            <w:bookmarkStart w:id="299" w:name="_Toc215563571"/>
            <w:r w:rsidRPr="00435316">
              <w:t>Sportsk</w:t>
            </w:r>
            <w:r w:rsidR="00B610FB">
              <w:t>o igralište u Otočcu</w:t>
            </w:r>
            <w:bookmarkEnd w:id="299"/>
          </w:p>
        </w:tc>
      </w:tr>
      <w:tr w:rsidR="005D5A04" w:rsidRPr="00ED5789" w14:paraId="3304CAFC" w14:textId="77777777" w:rsidTr="004A7D1D">
        <w:tc>
          <w:tcPr>
            <w:tcW w:w="1961" w:type="dxa"/>
            <w:shd w:val="clear" w:color="auto" w:fill="45B0E1" w:themeFill="accent1" w:themeFillTint="99"/>
          </w:tcPr>
          <w:p w14:paraId="6609C350" w14:textId="77777777" w:rsidR="005D5A04" w:rsidRPr="00435316" w:rsidRDefault="005D5A04" w:rsidP="004A7D1D">
            <w:pPr>
              <w:rPr>
                <w:rFonts w:cs="Calibri"/>
                <w:sz w:val="18"/>
                <w:szCs w:val="18"/>
              </w:rPr>
            </w:pPr>
          </w:p>
          <w:p w14:paraId="1F96D34B" w14:textId="77777777" w:rsidR="005D5A04" w:rsidRPr="00435316" w:rsidRDefault="005D5A04" w:rsidP="004A7D1D">
            <w:pPr>
              <w:rPr>
                <w:rFonts w:cs="Calibri"/>
                <w:sz w:val="18"/>
                <w:szCs w:val="18"/>
              </w:rPr>
            </w:pPr>
            <w:r w:rsidRPr="00435316">
              <w:rPr>
                <w:rFonts w:cs="Calibri"/>
                <w:sz w:val="18"/>
                <w:szCs w:val="18"/>
              </w:rPr>
              <w:t>Predmet i svrha</w:t>
            </w:r>
          </w:p>
        </w:tc>
        <w:tc>
          <w:tcPr>
            <w:tcW w:w="6830" w:type="dxa"/>
            <w:gridSpan w:val="3"/>
          </w:tcPr>
          <w:p w14:paraId="7834A80E" w14:textId="1CED2F27" w:rsidR="005D5A04" w:rsidRDefault="005D5A04" w:rsidP="004A7D1D">
            <w:pPr>
              <w:rPr>
                <w:rFonts w:cs="Calibri"/>
                <w:sz w:val="18"/>
                <w:szCs w:val="18"/>
              </w:rPr>
            </w:pPr>
            <w:r w:rsidRPr="00435316">
              <w:rPr>
                <w:rFonts w:cs="Calibri"/>
                <w:sz w:val="18"/>
                <w:szCs w:val="18"/>
              </w:rPr>
              <w:t>Projekt obuhvaća</w:t>
            </w:r>
            <w:r>
              <w:rPr>
                <w:rFonts w:cs="Calibri"/>
                <w:sz w:val="18"/>
                <w:szCs w:val="18"/>
              </w:rPr>
              <w:t xml:space="preserve"> aktivnosti:</w:t>
            </w:r>
          </w:p>
          <w:p w14:paraId="3CE7022D" w14:textId="7C1FAE95" w:rsidR="005D5A04" w:rsidRDefault="005D5A04" w:rsidP="00B610FB">
            <w:pPr>
              <w:rPr>
                <w:rFonts w:cs="Calibri"/>
                <w:sz w:val="18"/>
                <w:szCs w:val="18"/>
              </w:rPr>
            </w:pPr>
            <w:r>
              <w:rPr>
                <w:rFonts w:cs="Calibri"/>
                <w:sz w:val="18"/>
                <w:szCs w:val="18"/>
              </w:rPr>
              <w:t>-</w:t>
            </w:r>
            <w:r w:rsidR="00B610FB">
              <w:rPr>
                <w:rFonts w:cs="Calibri"/>
                <w:sz w:val="18"/>
                <w:szCs w:val="18"/>
              </w:rPr>
              <w:t>rekonstrukcija</w:t>
            </w:r>
            <w:r>
              <w:rPr>
                <w:rFonts w:cs="Calibri"/>
                <w:sz w:val="18"/>
                <w:szCs w:val="18"/>
              </w:rPr>
              <w:t xml:space="preserve"> spo</w:t>
            </w:r>
            <w:r w:rsidR="00B610FB">
              <w:rPr>
                <w:rFonts w:cs="Calibri"/>
                <w:sz w:val="18"/>
                <w:szCs w:val="18"/>
              </w:rPr>
              <w:t>rtskog (teniskog) igrališta,</w:t>
            </w:r>
          </w:p>
          <w:p w14:paraId="3DB9D77B" w14:textId="08CD5B87" w:rsidR="00B610FB" w:rsidRDefault="00B610FB" w:rsidP="00B610FB">
            <w:pPr>
              <w:rPr>
                <w:rFonts w:cs="Calibri"/>
                <w:sz w:val="18"/>
                <w:szCs w:val="18"/>
              </w:rPr>
            </w:pPr>
            <w:r>
              <w:rPr>
                <w:rFonts w:cs="Calibri"/>
                <w:sz w:val="18"/>
                <w:szCs w:val="18"/>
              </w:rPr>
              <w:t>- opremanje igrališta.</w:t>
            </w:r>
          </w:p>
          <w:p w14:paraId="054B40E2" w14:textId="77777777" w:rsidR="005D5A04" w:rsidRPr="00435316" w:rsidRDefault="005D5A04" w:rsidP="004A7D1D">
            <w:pPr>
              <w:rPr>
                <w:rFonts w:cs="Calibri"/>
                <w:sz w:val="18"/>
                <w:szCs w:val="18"/>
              </w:rPr>
            </w:pPr>
            <w:r w:rsidRPr="00435316">
              <w:rPr>
                <w:rFonts w:cs="Calibri"/>
                <w:sz w:val="18"/>
                <w:szCs w:val="18"/>
              </w:rPr>
              <w:t xml:space="preserve">Projektom će se znatno poboljšati </w:t>
            </w:r>
            <w:r>
              <w:rPr>
                <w:rFonts w:cs="Calibri"/>
                <w:sz w:val="18"/>
                <w:szCs w:val="18"/>
              </w:rPr>
              <w:t>osnovna</w:t>
            </w:r>
            <w:r w:rsidRPr="00435316">
              <w:rPr>
                <w:rFonts w:cs="Calibri"/>
                <w:sz w:val="18"/>
                <w:szCs w:val="18"/>
              </w:rPr>
              <w:t xml:space="preserve"> infrastruktura destinacije</w:t>
            </w:r>
            <w:r>
              <w:rPr>
                <w:rFonts w:cs="Calibri"/>
                <w:sz w:val="18"/>
                <w:szCs w:val="18"/>
              </w:rPr>
              <w:t xml:space="preserve"> prvenstveno za građane te ujedno za turiste.</w:t>
            </w:r>
          </w:p>
        </w:tc>
      </w:tr>
      <w:tr w:rsidR="005D5A04" w:rsidRPr="00ED5789" w14:paraId="7D6C744A" w14:textId="77777777" w:rsidTr="004A7D1D">
        <w:tc>
          <w:tcPr>
            <w:tcW w:w="1961" w:type="dxa"/>
            <w:shd w:val="clear" w:color="auto" w:fill="45B0E1" w:themeFill="accent1" w:themeFillTint="99"/>
          </w:tcPr>
          <w:p w14:paraId="59EBF7D1" w14:textId="77777777" w:rsidR="005D5A04" w:rsidRPr="00435316" w:rsidRDefault="005D5A04" w:rsidP="004A7D1D">
            <w:pPr>
              <w:rPr>
                <w:rFonts w:cs="Calibri"/>
                <w:sz w:val="18"/>
                <w:szCs w:val="18"/>
              </w:rPr>
            </w:pPr>
          </w:p>
          <w:p w14:paraId="4C8EF7B3" w14:textId="77777777" w:rsidR="005D5A04" w:rsidRPr="00435316" w:rsidRDefault="005D5A04" w:rsidP="004A7D1D">
            <w:pPr>
              <w:rPr>
                <w:rFonts w:cs="Calibri"/>
                <w:sz w:val="18"/>
                <w:szCs w:val="18"/>
              </w:rPr>
            </w:pPr>
            <w:r w:rsidRPr="00435316">
              <w:rPr>
                <w:rFonts w:cs="Calibri"/>
                <w:sz w:val="18"/>
                <w:szCs w:val="18"/>
              </w:rPr>
              <w:t>Način doprinosa ostvarenju pokazatelja održivosti</w:t>
            </w:r>
          </w:p>
        </w:tc>
        <w:tc>
          <w:tcPr>
            <w:tcW w:w="6830" w:type="dxa"/>
            <w:gridSpan w:val="3"/>
          </w:tcPr>
          <w:p w14:paraId="23C161A6" w14:textId="77777777" w:rsidR="005D5A04" w:rsidRPr="00435316" w:rsidRDefault="005D5A04" w:rsidP="004A7D1D">
            <w:pPr>
              <w:rPr>
                <w:rFonts w:cs="Calibri"/>
                <w:sz w:val="18"/>
                <w:szCs w:val="18"/>
              </w:rPr>
            </w:pPr>
            <w:r w:rsidRPr="00435316">
              <w:rPr>
                <w:rFonts w:cs="Calibri"/>
                <w:sz w:val="18"/>
                <w:szCs w:val="18"/>
              </w:rPr>
              <w:t>Projekt će pozitivno utjecati na sljedeće obavezne pokazatelje odr</w:t>
            </w:r>
            <w:r>
              <w:rPr>
                <w:rFonts w:cs="Calibri"/>
                <w:sz w:val="18"/>
                <w:szCs w:val="18"/>
              </w:rPr>
              <w:t>ž</w:t>
            </w:r>
            <w:r w:rsidRPr="00435316">
              <w:rPr>
                <w:rFonts w:cs="Calibri"/>
                <w:sz w:val="18"/>
                <w:szCs w:val="18"/>
              </w:rPr>
              <w:t>ivosti:</w:t>
            </w:r>
          </w:p>
          <w:p w14:paraId="4CCBEC0E" w14:textId="77777777" w:rsidR="005D5A04" w:rsidRPr="00435316" w:rsidRDefault="005D5A04">
            <w:pPr>
              <w:pStyle w:val="ListParagraph"/>
              <w:numPr>
                <w:ilvl w:val="0"/>
                <w:numId w:val="83"/>
              </w:numPr>
              <w:rPr>
                <w:rFonts w:cs="Calibri"/>
                <w:sz w:val="18"/>
                <w:szCs w:val="18"/>
              </w:rPr>
            </w:pPr>
            <w:r w:rsidRPr="00435316">
              <w:rPr>
                <w:rFonts w:cs="Calibri"/>
                <w:sz w:val="18"/>
                <w:szCs w:val="18"/>
              </w:rPr>
              <w:t>Zadovoljstvo lokalnog stanovništva turizmom (ZL-2)</w:t>
            </w:r>
          </w:p>
          <w:p w14:paraId="462BAB41" w14:textId="77777777" w:rsidR="005D5A04" w:rsidRPr="00435316" w:rsidRDefault="005D5A04">
            <w:pPr>
              <w:pStyle w:val="ListParagraph"/>
              <w:numPr>
                <w:ilvl w:val="0"/>
                <w:numId w:val="83"/>
              </w:numPr>
              <w:rPr>
                <w:rFonts w:cs="Calibri"/>
                <w:sz w:val="18"/>
                <w:szCs w:val="18"/>
              </w:rPr>
            </w:pPr>
            <w:r w:rsidRPr="00435316">
              <w:rPr>
                <w:rFonts w:cs="Calibri"/>
                <w:sz w:val="18"/>
                <w:szCs w:val="18"/>
              </w:rPr>
              <w:t>Zadovoljstvo cjelokupnim boravkom u destinaciji (ZT-1)</w:t>
            </w:r>
          </w:p>
          <w:p w14:paraId="1455B21C" w14:textId="77777777" w:rsidR="005D5A04" w:rsidRPr="00435316" w:rsidRDefault="005D5A04">
            <w:pPr>
              <w:pStyle w:val="ListParagraph"/>
              <w:numPr>
                <w:ilvl w:val="0"/>
                <w:numId w:val="83"/>
              </w:numPr>
              <w:rPr>
                <w:rFonts w:cs="Calibri"/>
                <w:sz w:val="18"/>
                <w:szCs w:val="18"/>
              </w:rPr>
            </w:pPr>
            <w:r w:rsidRPr="00435316">
              <w:rPr>
                <w:rFonts w:cs="Calibri"/>
                <w:sz w:val="18"/>
                <w:szCs w:val="18"/>
              </w:rPr>
              <w:t>Prosječna duljina boravka turista u destinaciji (TP-2)</w:t>
            </w:r>
            <w:r>
              <w:rPr>
                <w:rFonts w:cs="Calibri"/>
                <w:sz w:val="18"/>
                <w:szCs w:val="18"/>
              </w:rPr>
              <w:t>.</w:t>
            </w:r>
          </w:p>
          <w:p w14:paraId="369E9950" w14:textId="77777777" w:rsidR="005D5A04" w:rsidRPr="00435316" w:rsidRDefault="005D5A04" w:rsidP="004A7D1D">
            <w:pPr>
              <w:rPr>
                <w:rFonts w:cs="Calibri"/>
                <w:sz w:val="18"/>
                <w:szCs w:val="18"/>
              </w:rPr>
            </w:pPr>
            <w:r w:rsidRPr="00435316">
              <w:rPr>
                <w:rFonts w:cs="Calibri"/>
                <w:sz w:val="18"/>
                <w:szCs w:val="18"/>
              </w:rPr>
              <w:t>Projektom će turisti dobiti veći broj kvalitetnih sadržaja što će ih motivirati na duži boravak i povećati njihovo zadovoljstvo</w:t>
            </w:r>
            <w:r>
              <w:rPr>
                <w:rFonts w:cs="Calibri"/>
                <w:sz w:val="18"/>
                <w:szCs w:val="18"/>
              </w:rPr>
              <w:t xml:space="preserve">. </w:t>
            </w:r>
            <w:r w:rsidRPr="00435316">
              <w:rPr>
                <w:rFonts w:cs="Calibri"/>
                <w:sz w:val="18"/>
                <w:szCs w:val="18"/>
              </w:rPr>
              <w:t>Projekt</w:t>
            </w:r>
            <w:r>
              <w:rPr>
                <w:rFonts w:cs="Calibri"/>
                <w:sz w:val="18"/>
                <w:szCs w:val="18"/>
              </w:rPr>
              <w:t xml:space="preserve"> </w:t>
            </w:r>
            <w:r w:rsidRPr="00435316">
              <w:rPr>
                <w:rFonts w:cs="Calibri"/>
                <w:sz w:val="18"/>
                <w:szCs w:val="18"/>
              </w:rPr>
              <w:t xml:space="preserve">poboljšava </w:t>
            </w:r>
            <w:r>
              <w:rPr>
                <w:rFonts w:cs="Calibri"/>
                <w:sz w:val="18"/>
                <w:szCs w:val="18"/>
              </w:rPr>
              <w:t xml:space="preserve">infrastrukturu koju ujedno upotrebljava lokalno stanovništvo kroz cijelu godinu </w:t>
            </w:r>
            <w:r w:rsidRPr="00435316">
              <w:rPr>
                <w:rFonts w:cs="Calibri"/>
                <w:sz w:val="18"/>
                <w:szCs w:val="18"/>
              </w:rPr>
              <w:t>i to utječe na odnos stanovnika prema turizmu.</w:t>
            </w:r>
          </w:p>
        </w:tc>
      </w:tr>
      <w:tr w:rsidR="005D5A04" w:rsidRPr="00ED5789" w14:paraId="4B5163C9" w14:textId="77777777" w:rsidTr="004A7D1D">
        <w:tc>
          <w:tcPr>
            <w:tcW w:w="1961" w:type="dxa"/>
            <w:shd w:val="clear" w:color="auto" w:fill="45B0E1" w:themeFill="accent1" w:themeFillTint="99"/>
          </w:tcPr>
          <w:p w14:paraId="44B6401B" w14:textId="77777777" w:rsidR="005D5A04" w:rsidRPr="00435316" w:rsidRDefault="005D5A04" w:rsidP="004A7D1D">
            <w:pPr>
              <w:rPr>
                <w:rFonts w:cs="Calibri"/>
                <w:sz w:val="18"/>
                <w:szCs w:val="18"/>
              </w:rPr>
            </w:pPr>
            <w:r w:rsidRPr="00435316">
              <w:rPr>
                <w:rFonts w:cs="Calibri"/>
                <w:sz w:val="18"/>
                <w:szCs w:val="18"/>
              </w:rPr>
              <w:t>Nositelj provedbe</w:t>
            </w:r>
          </w:p>
        </w:tc>
        <w:tc>
          <w:tcPr>
            <w:tcW w:w="2570" w:type="dxa"/>
          </w:tcPr>
          <w:p w14:paraId="1EC62427" w14:textId="77777777" w:rsidR="005D5A04" w:rsidRPr="00435316" w:rsidRDefault="005D5A04" w:rsidP="004A7D1D">
            <w:pPr>
              <w:pStyle w:val="ListParagraph"/>
              <w:spacing w:line="276" w:lineRule="auto"/>
              <w:rPr>
                <w:rFonts w:cs="Calibri"/>
                <w:sz w:val="18"/>
                <w:szCs w:val="18"/>
              </w:rPr>
            </w:pPr>
            <w:r w:rsidRPr="00435316">
              <w:rPr>
                <w:rFonts w:cs="Calibri"/>
                <w:sz w:val="18"/>
                <w:szCs w:val="18"/>
              </w:rPr>
              <w:t>Grad Otočac</w:t>
            </w:r>
          </w:p>
        </w:tc>
        <w:tc>
          <w:tcPr>
            <w:tcW w:w="1843" w:type="dxa"/>
            <w:shd w:val="clear" w:color="auto" w:fill="45B0E1" w:themeFill="accent1" w:themeFillTint="99"/>
          </w:tcPr>
          <w:p w14:paraId="3265A590" w14:textId="77777777" w:rsidR="005D5A04" w:rsidRPr="00435316" w:rsidRDefault="005D5A04" w:rsidP="004A7D1D">
            <w:pPr>
              <w:spacing w:line="276" w:lineRule="auto"/>
              <w:rPr>
                <w:rFonts w:cs="Calibri"/>
                <w:sz w:val="18"/>
                <w:szCs w:val="18"/>
              </w:rPr>
            </w:pPr>
            <w:r w:rsidRPr="00435316">
              <w:rPr>
                <w:rFonts w:cs="Calibri"/>
                <w:sz w:val="18"/>
                <w:szCs w:val="18"/>
              </w:rPr>
              <w:t>Lokacija provedbe</w:t>
            </w:r>
          </w:p>
        </w:tc>
        <w:tc>
          <w:tcPr>
            <w:tcW w:w="2417" w:type="dxa"/>
          </w:tcPr>
          <w:p w14:paraId="008D6467" w14:textId="77777777" w:rsidR="005D5A04" w:rsidRPr="00435316" w:rsidRDefault="005D5A04" w:rsidP="004A7D1D">
            <w:pPr>
              <w:pStyle w:val="ListParagraph"/>
              <w:spacing w:line="276" w:lineRule="auto"/>
              <w:rPr>
                <w:rFonts w:cs="Calibri"/>
                <w:sz w:val="18"/>
                <w:szCs w:val="18"/>
              </w:rPr>
            </w:pPr>
            <w:r w:rsidRPr="00435316">
              <w:rPr>
                <w:rFonts w:cs="Calibri"/>
                <w:sz w:val="18"/>
                <w:szCs w:val="18"/>
              </w:rPr>
              <w:t>Otočac</w:t>
            </w:r>
          </w:p>
        </w:tc>
      </w:tr>
      <w:tr w:rsidR="005D5A04" w:rsidRPr="00ED5789" w14:paraId="3A823CA2" w14:textId="77777777" w:rsidTr="004A7D1D">
        <w:tc>
          <w:tcPr>
            <w:tcW w:w="1961" w:type="dxa"/>
            <w:shd w:val="clear" w:color="auto" w:fill="45B0E1" w:themeFill="accent1" w:themeFillTint="99"/>
          </w:tcPr>
          <w:p w14:paraId="0C6E01D9" w14:textId="77777777" w:rsidR="005D5A04" w:rsidRPr="00435316" w:rsidRDefault="005D5A04" w:rsidP="004A7D1D">
            <w:pPr>
              <w:rPr>
                <w:rFonts w:cs="Calibri"/>
                <w:sz w:val="18"/>
                <w:szCs w:val="18"/>
              </w:rPr>
            </w:pPr>
            <w:r w:rsidRPr="00435316">
              <w:rPr>
                <w:rFonts w:cs="Calibri"/>
                <w:sz w:val="18"/>
                <w:szCs w:val="18"/>
              </w:rPr>
              <w:t>Planirani rok početka provedbe</w:t>
            </w:r>
          </w:p>
        </w:tc>
        <w:tc>
          <w:tcPr>
            <w:tcW w:w="2570" w:type="dxa"/>
          </w:tcPr>
          <w:p w14:paraId="73498904" w14:textId="7A495237" w:rsidR="005D5A04" w:rsidRPr="00435316" w:rsidRDefault="005D5A04" w:rsidP="004A7D1D">
            <w:pPr>
              <w:rPr>
                <w:rFonts w:cs="Calibri"/>
                <w:sz w:val="18"/>
                <w:szCs w:val="18"/>
              </w:rPr>
            </w:pPr>
            <w:r w:rsidRPr="00435316">
              <w:rPr>
                <w:rFonts w:cs="Calibri"/>
                <w:sz w:val="18"/>
                <w:szCs w:val="18"/>
              </w:rPr>
              <w:t>202</w:t>
            </w:r>
            <w:r w:rsidR="00B610FB">
              <w:rPr>
                <w:rFonts w:cs="Calibri"/>
                <w:sz w:val="18"/>
                <w:szCs w:val="18"/>
              </w:rPr>
              <w:t>5</w:t>
            </w:r>
            <w:r w:rsidRPr="00435316">
              <w:rPr>
                <w:rFonts w:cs="Calibri"/>
                <w:sz w:val="18"/>
                <w:szCs w:val="18"/>
              </w:rPr>
              <w:t>.</w:t>
            </w:r>
          </w:p>
        </w:tc>
        <w:tc>
          <w:tcPr>
            <w:tcW w:w="1843" w:type="dxa"/>
            <w:shd w:val="clear" w:color="auto" w:fill="45B0E1" w:themeFill="accent1" w:themeFillTint="99"/>
          </w:tcPr>
          <w:p w14:paraId="671A5E94" w14:textId="77777777" w:rsidR="005D5A04" w:rsidRPr="00435316" w:rsidRDefault="005D5A04" w:rsidP="004A7D1D">
            <w:pPr>
              <w:rPr>
                <w:rFonts w:cs="Calibri"/>
                <w:sz w:val="18"/>
                <w:szCs w:val="18"/>
              </w:rPr>
            </w:pPr>
            <w:r w:rsidRPr="00435316">
              <w:rPr>
                <w:rFonts w:cs="Calibri"/>
                <w:sz w:val="18"/>
                <w:szCs w:val="18"/>
              </w:rPr>
              <w:t>Planirani rok završetka provedbe</w:t>
            </w:r>
          </w:p>
        </w:tc>
        <w:tc>
          <w:tcPr>
            <w:tcW w:w="2417" w:type="dxa"/>
          </w:tcPr>
          <w:p w14:paraId="79AB44FB" w14:textId="668277AC" w:rsidR="005D5A04" w:rsidRPr="00435316" w:rsidRDefault="005D5A04" w:rsidP="004A7D1D">
            <w:pPr>
              <w:rPr>
                <w:rFonts w:cs="Calibri"/>
                <w:sz w:val="18"/>
                <w:szCs w:val="18"/>
              </w:rPr>
            </w:pPr>
            <w:r w:rsidRPr="00435316">
              <w:rPr>
                <w:rFonts w:cs="Calibri"/>
                <w:sz w:val="18"/>
                <w:szCs w:val="18"/>
              </w:rPr>
              <w:t>202</w:t>
            </w:r>
            <w:r w:rsidR="00B610FB">
              <w:rPr>
                <w:rFonts w:cs="Calibri"/>
                <w:sz w:val="18"/>
                <w:szCs w:val="18"/>
              </w:rPr>
              <w:t>7</w:t>
            </w:r>
            <w:r w:rsidRPr="00435316">
              <w:rPr>
                <w:rFonts w:cs="Calibri"/>
                <w:sz w:val="18"/>
                <w:szCs w:val="18"/>
              </w:rPr>
              <w:t>.</w:t>
            </w:r>
          </w:p>
        </w:tc>
      </w:tr>
      <w:tr w:rsidR="005D5A04" w:rsidRPr="00ED5789" w14:paraId="66AB4B4F" w14:textId="77777777" w:rsidTr="004A7D1D">
        <w:trPr>
          <w:trHeight w:val="192"/>
        </w:trPr>
        <w:tc>
          <w:tcPr>
            <w:tcW w:w="1961" w:type="dxa"/>
            <w:vMerge w:val="restart"/>
            <w:shd w:val="clear" w:color="auto" w:fill="45B0E1" w:themeFill="accent1" w:themeFillTint="99"/>
          </w:tcPr>
          <w:p w14:paraId="315CD89C" w14:textId="77777777" w:rsidR="005D5A04" w:rsidRPr="00435316" w:rsidRDefault="005D5A04" w:rsidP="004A7D1D">
            <w:pPr>
              <w:rPr>
                <w:rFonts w:cs="Calibri"/>
                <w:sz w:val="18"/>
                <w:szCs w:val="18"/>
              </w:rPr>
            </w:pPr>
            <w:r w:rsidRPr="00435316">
              <w:rPr>
                <w:rFonts w:cs="Calibri"/>
                <w:sz w:val="18"/>
                <w:szCs w:val="18"/>
              </w:rPr>
              <w:t>Ključne točke ostvarenja projekta</w:t>
            </w:r>
          </w:p>
        </w:tc>
        <w:tc>
          <w:tcPr>
            <w:tcW w:w="2570" w:type="dxa"/>
          </w:tcPr>
          <w:p w14:paraId="51EEB6A2" w14:textId="66D6786F" w:rsidR="005D5A04" w:rsidRPr="00435316" w:rsidRDefault="00B610FB">
            <w:pPr>
              <w:pStyle w:val="ListParagraph"/>
              <w:numPr>
                <w:ilvl w:val="0"/>
                <w:numId w:val="82"/>
              </w:numPr>
              <w:jc w:val="left"/>
              <w:rPr>
                <w:rFonts w:cs="Calibri"/>
                <w:sz w:val="18"/>
                <w:szCs w:val="18"/>
              </w:rPr>
            </w:pPr>
            <w:r>
              <w:rPr>
                <w:rFonts w:cs="Calibri"/>
                <w:sz w:val="18"/>
                <w:szCs w:val="18"/>
              </w:rPr>
              <w:t>izvođenje radova</w:t>
            </w:r>
          </w:p>
        </w:tc>
        <w:tc>
          <w:tcPr>
            <w:tcW w:w="1843" w:type="dxa"/>
            <w:vMerge w:val="restart"/>
            <w:shd w:val="clear" w:color="auto" w:fill="45B0E1" w:themeFill="accent1" w:themeFillTint="99"/>
          </w:tcPr>
          <w:p w14:paraId="4DE13626" w14:textId="77777777" w:rsidR="005D5A04" w:rsidRPr="00435316" w:rsidRDefault="005D5A04" w:rsidP="004A7D1D">
            <w:pPr>
              <w:rPr>
                <w:rFonts w:cs="Calibri"/>
                <w:sz w:val="18"/>
                <w:szCs w:val="18"/>
              </w:rPr>
            </w:pPr>
            <w:r w:rsidRPr="00435316">
              <w:rPr>
                <w:rFonts w:cs="Calibri"/>
                <w:sz w:val="18"/>
                <w:szCs w:val="18"/>
              </w:rPr>
              <w:t>Rokovi postignuća ključnih točaka</w:t>
            </w:r>
          </w:p>
        </w:tc>
        <w:tc>
          <w:tcPr>
            <w:tcW w:w="2417" w:type="dxa"/>
          </w:tcPr>
          <w:p w14:paraId="53E72CB7" w14:textId="77777777" w:rsidR="005D5A04" w:rsidRPr="00435316" w:rsidRDefault="005D5A04">
            <w:pPr>
              <w:pStyle w:val="ListParagraph"/>
              <w:numPr>
                <w:ilvl w:val="0"/>
                <w:numId w:val="82"/>
              </w:numPr>
              <w:jc w:val="left"/>
              <w:rPr>
                <w:rFonts w:cs="Calibri"/>
                <w:sz w:val="18"/>
                <w:szCs w:val="18"/>
              </w:rPr>
            </w:pPr>
            <w:r w:rsidRPr="00435316">
              <w:rPr>
                <w:rFonts w:cs="Calibri"/>
                <w:sz w:val="18"/>
                <w:szCs w:val="18"/>
              </w:rPr>
              <w:t>2026.</w:t>
            </w:r>
          </w:p>
        </w:tc>
      </w:tr>
      <w:tr w:rsidR="00B610FB" w:rsidRPr="00ED5789" w14:paraId="0447EFB2" w14:textId="77777777" w:rsidTr="00B610FB">
        <w:trPr>
          <w:trHeight w:val="309"/>
        </w:trPr>
        <w:tc>
          <w:tcPr>
            <w:tcW w:w="1961" w:type="dxa"/>
            <w:vMerge/>
            <w:shd w:val="clear" w:color="auto" w:fill="45B0E1" w:themeFill="accent1" w:themeFillTint="99"/>
          </w:tcPr>
          <w:p w14:paraId="547505F1" w14:textId="77777777" w:rsidR="00B610FB" w:rsidRPr="00435316" w:rsidRDefault="00B610FB" w:rsidP="004A7D1D">
            <w:pPr>
              <w:rPr>
                <w:rFonts w:cs="Calibri"/>
                <w:sz w:val="18"/>
                <w:szCs w:val="18"/>
              </w:rPr>
            </w:pPr>
          </w:p>
        </w:tc>
        <w:tc>
          <w:tcPr>
            <w:tcW w:w="2570" w:type="dxa"/>
          </w:tcPr>
          <w:p w14:paraId="2871CC23" w14:textId="0090BAE8" w:rsidR="00B610FB" w:rsidRPr="00435316" w:rsidRDefault="00B610FB">
            <w:pPr>
              <w:pStyle w:val="ListParagraph"/>
              <w:numPr>
                <w:ilvl w:val="0"/>
                <w:numId w:val="82"/>
              </w:numPr>
              <w:jc w:val="left"/>
              <w:rPr>
                <w:rFonts w:cs="Calibri"/>
                <w:sz w:val="18"/>
                <w:szCs w:val="18"/>
              </w:rPr>
            </w:pPr>
            <w:r>
              <w:rPr>
                <w:rFonts w:cs="Calibri"/>
                <w:sz w:val="18"/>
                <w:szCs w:val="18"/>
              </w:rPr>
              <w:t>valorizacija ishoda</w:t>
            </w:r>
          </w:p>
        </w:tc>
        <w:tc>
          <w:tcPr>
            <w:tcW w:w="1843" w:type="dxa"/>
            <w:vMerge/>
            <w:shd w:val="clear" w:color="auto" w:fill="45B0E1" w:themeFill="accent1" w:themeFillTint="99"/>
          </w:tcPr>
          <w:p w14:paraId="30B12F89" w14:textId="77777777" w:rsidR="00B610FB" w:rsidRPr="00435316" w:rsidRDefault="00B610FB" w:rsidP="004A7D1D">
            <w:pPr>
              <w:rPr>
                <w:rFonts w:cs="Calibri"/>
                <w:sz w:val="18"/>
                <w:szCs w:val="18"/>
              </w:rPr>
            </w:pPr>
          </w:p>
        </w:tc>
        <w:tc>
          <w:tcPr>
            <w:tcW w:w="2417" w:type="dxa"/>
          </w:tcPr>
          <w:p w14:paraId="187965ED" w14:textId="77777777" w:rsidR="00B610FB" w:rsidRPr="00435316" w:rsidRDefault="00B610FB">
            <w:pPr>
              <w:pStyle w:val="ListParagraph"/>
              <w:numPr>
                <w:ilvl w:val="0"/>
                <w:numId w:val="82"/>
              </w:numPr>
              <w:jc w:val="left"/>
              <w:rPr>
                <w:rFonts w:cs="Calibri"/>
                <w:sz w:val="18"/>
                <w:szCs w:val="18"/>
              </w:rPr>
            </w:pPr>
            <w:r w:rsidRPr="00435316">
              <w:rPr>
                <w:rFonts w:cs="Calibri"/>
                <w:sz w:val="18"/>
                <w:szCs w:val="18"/>
              </w:rPr>
              <w:t>2027.</w:t>
            </w:r>
          </w:p>
        </w:tc>
      </w:tr>
      <w:tr w:rsidR="005D5A04" w:rsidRPr="00ED5789" w14:paraId="183B3FCA" w14:textId="77777777" w:rsidTr="004A7D1D">
        <w:trPr>
          <w:trHeight w:val="95"/>
        </w:trPr>
        <w:tc>
          <w:tcPr>
            <w:tcW w:w="1961" w:type="dxa"/>
            <w:vMerge w:val="restart"/>
            <w:shd w:val="clear" w:color="auto" w:fill="45B0E1" w:themeFill="accent1" w:themeFillTint="99"/>
          </w:tcPr>
          <w:p w14:paraId="28E27D47" w14:textId="77777777" w:rsidR="005D5A04" w:rsidRPr="00435316" w:rsidRDefault="005D5A04" w:rsidP="004A7D1D">
            <w:pPr>
              <w:rPr>
                <w:rFonts w:cs="Calibri"/>
                <w:sz w:val="18"/>
                <w:szCs w:val="18"/>
              </w:rPr>
            </w:pPr>
            <w:r w:rsidRPr="00435316">
              <w:rPr>
                <w:rFonts w:cs="Calibri"/>
                <w:sz w:val="18"/>
                <w:szCs w:val="18"/>
              </w:rPr>
              <w:t>Vrijednost projekta</w:t>
            </w:r>
          </w:p>
        </w:tc>
        <w:tc>
          <w:tcPr>
            <w:tcW w:w="2570" w:type="dxa"/>
            <w:vMerge w:val="restart"/>
          </w:tcPr>
          <w:p w14:paraId="13ECCA2A" w14:textId="0A4B08EB" w:rsidR="005D5A04" w:rsidRPr="00435316" w:rsidRDefault="00B610FB" w:rsidP="004A7D1D">
            <w:pPr>
              <w:rPr>
                <w:rFonts w:cs="Calibri"/>
                <w:sz w:val="18"/>
                <w:szCs w:val="18"/>
              </w:rPr>
            </w:pPr>
            <w:r>
              <w:rPr>
                <w:rFonts w:cs="Calibri"/>
                <w:sz w:val="18"/>
                <w:szCs w:val="18"/>
              </w:rPr>
              <w:t>3</w:t>
            </w:r>
            <w:r w:rsidR="005D5A04">
              <w:rPr>
                <w:rFonts w:cs="Calibri"/>
                <w:sz w:val="18"/>
                <w:szCs w:val="18"/>
              </w:rPr>
              <w:t>00</w:t>
            </w:r>
            <w:r w:rsidR="005D5A04" w:rsidRPr="00435316">
              <w:rPr>
                <w:rFonts w:cs="Calibri"/>
                <w:sz w:val="18"/>
                <w:szCs w:val="18"/>
              </w:rPr>
              <w:t>.000,00EUR</w:t>
            </w:r>
          </w:p>
        </w:tc>
        <w:tc>
          <w:tcPr>
            <w:tcW w:w="1843" w:type="dxa"/>
            <w:shd w:val="clear" w:color="auto" w:fill="45B0E1" w:themeFill="accent1" w:themeFillTint="99"/>
          </w:tcPr>
          <w:p w14:paraId="7E1457AA" w14:textId="77777777" w:rsidR="005D5A04" w:rsidRPr="00435316" w:rsidRDefault="005D5A04" w:rsidP="004A7D1D">
            <w:pPr>
              <w:rPr>
                <w:rFonts w:cs="Calibri"/>
                <w:sz w:val="18"/>
                <w:szCs w:val="18"/>
              </w:rPr>
            </w:pPr>
            <w:r w:rsidRPr="00435316">
              <w:rPr>
                <w:rFonts w:cs="Calibri"/>
                <w:sz w:val="18"/>
                <w:szCs w:val="18"/>
              </w:rPr>
              <w:t>Vlastita sredstva</w:t>
            </w:r>
          </w:p>
        </w:tc>
        <w:tc>
          <w:tcPr>
            <w:tcW w:w="2417" w:type="dxa"/>
          </w:tcPr>
          <w:p w14:paraId="6D740D9D" w14:textId="6904484F" w:rsidR="005D5A04" w:rsidRPr="00435316" w:rsidRDefault="00B610FB" w:rsidP="004A7D1D">
            <w:pPr>
              <w:rPr>
                <w:rFonts w:cs="Calibri"/>
                <w:sz w:val="18"/>
                <w:szCs w:val="18"/>
              </w:rPr>
            </w:pPr>
            <w:r>
              <w:rPr>
                <w:rFonts w:cs="Calibri"/>
                <w:sz w:val="18"/>
                <w:szCs w:val="18"/>
              </w:rPr>
              <w:t>6</w:t>
            </w:r>
            <w:r w:rsidR="005D5A04">
              <w:rPr>
                <w:rFonts w:cs="Calibri"/>
                <w:sz w:val="18"/>
                <w:szCs w:val="18"/>
              </w:rPr>
              <w:t>0</w:t>
            </w:r>
            <w:r w:rsidR="005D5A04" w:rsidRPr="00435316">
              <w:rPr>
                <w:rFonts w:cs="Calibri"/>
                <w:sz w:val="18"/>
                <w:szCs w:val="18"/>
              </w:rPr>
              <w:t>.000,00EUR</w:t>
            </w:r>
          </w:p>
        </w:tc>
      </w:tr>
      <w:tr w:rsidR="005D5A04" w:rsidRPr="00ED5789" w14:paraId="4A147F68" w14:textId="77777777" w:rsidTr="004A7D1D">
        <w:trPr>
          <w:trHeight w:val="94"/>
        </w:trPr>
        <w:tc>
          <w:tcPr>
            <w:tcW w:w="1961" w:type="dxa"/>
            <w:vMerge/>
            <w:shd w:val="clear" w:color="auto" w:fill="45B0E1" w:themeFill="accent1" w:themeFillTint="99"/>
          </w:tcPr>
          <w:p w14:paraId="340AF6AF" w14:textId="77777777" w:rsidR="005D5A04" w:rsidRPr="00435316" w:rsidRDefault="005D5A04" w:rsidP="004A7D1D">
            <w:pPr>
              <w:rPr>
                <w:rFonts w:cs="Calibri"/>
                <w:sz w:val="18"/>
                <w:szCs w:val="18"/>
              </w:rPr>
            </w:pPr>
          </w:p>
        </w:tc>
        <w:tc>
          <w:tcPr>
            <w:tcW w:w="2570" w:type="dxa"/>
            <w:vMerge/>
          </w:tcPr>
          <w:p w14:paraId="23A66A4C" w14:textId="77777777" w:rsidR="005D5A04" w:rsidRPr="00435316" w:rsidRDefault="005D5A04" w:rsidP="004A7D1D">
            <w:pPr>
              <w:rPr>
                <w:rFonts w:cs="Calibri"/>
                <w:sz w:val="18"/>
                <w:szCs w:val="18"/>
              </w:rPr>
            </w:pPr>
          </w:p>
        </w:tc>
        <w:tc>
          <w:tcPr>
            <w:tcW w:w="1843" w:type="dxa"/>
            <w:shd w:val="clear" w:color="auto" w:fill="45B0E1" w:themeFill="accent1" w:themeFillTint="99"/>
          </w:tcPr>
          <w:p w14:paraId="4248AD77" w14:textId="77777777" w:rsidR="005D5A04" w:rsidRPr="00435316" w:rsidRDefault="005D5A04" w:rsidP="004A7D1D">
            <w:pPr>
              <w:rPr>
                <w:rFonts w:cs="Calibri"/>
                <w:sz w:val="18"/>
                <w:szCs w:val="18"/>
              </w:rPr>
            </w:pPr>
            <w:r w:rsidRPr="00435316">
              <w:rPr>
                <w:rFonts w:cs="Calibri"/>
                <w:sz w:val="18"/>
                <w:szCs w:val="18"/>
              </w:rPr>
              <w:t>Izvori sufinanciranja</w:t>
            </w:r>
          </w:p>
        </w:tc>
        <w:tc>
          <w:tcPr>
            <w:tcW w:w="2417" w:type="dxa"/>
          </w:tcPr>
          <w:p w14:paraId="79338F7C" w14:textId="6564172B" w:rsidR="005D5A04" w:rsidRPr="00435316" w:rsidRDefault="005D5A04" w:rsidP="004A7D1D">
            <w:pPr>
              <w:rPr>
                <w:rFonts w:cs="Calibri"/>
                <w:sz w:val="18"/>
                <w:szCs w:val="18"/>
              </w:rPr>
            </w:pPr>
            <w:r w:rsidRPr="00435316">
              <w:rPr>
                <w:rFonts w:cs="Calibri"/>
                <w:sz w:val="18"/>
                <w:szCs w:val="18"/>
              </w:rPr>
              <w:t xml:space="preserve">Proračun grada Otočca, Ministarstvo </w:t>
            </w:r>
            <w:r w:rsidR="00B610FB">
              <w:rPr>
                <w:rFonts w:cs="Calibri"/>
                <w:sz w:val="18"/>
                <w:szCs w:val="18"/>
              </w:rPr>
              <w:t>turizma i sporta</w:t>
            </w:r>
          </w:p>
        </w:tc>
      </w:tr>
      <w:tr w:rsidR="005D5A04" w:rsidRPr="00ED5789" w14:paraId="08DF56D1" w14:textId="77777777" w:rsidTr="004A7D1D">
        <w:tc>
          <w:tcPr>
            <w:tcW w:w="1961" w:type="dxa"/>
            <w:shd w:val="clear" w:color="auto" w:fill="45B0E1" w:themeFill="accent1" w:themeFillTint="99"/>
          </w:tcPr>
          <w:p w14:paraId="0F68A043" w14:textId="77777777" w:rsidR="005D5A04" w:rsidRPr="00435316" w:rsidRDefault="005D5A04" w:rsidP="004A7D1D">
            <w:pPr>
              <w:rPr>
                <w:rFonts w:cs="Calibri"/>
                <w:sz w:val="18"/>
                <w:szCs w:val="18"/>
              </w:rPr>
            </w:pPr>
            <w:r w:rsidRPr="00435316">
              <w:rPr>
                <w:rFonts w:cs="Calibri"/>
                <w:sz w:val="18"/>
                <w:szCs w:val="18"/>
              </w:rPr>
              <w:t>Status studijsko-projektne dokumentacije</w:t>
            </w:r>
          </w:p>
        </w:tc>
        <w:tc>
          <w:tcPr>
            <w:tcW w:w="6830" w:type="dxa"/>
            <w:gridSpan w:val="3"/>
          </w:tcPr>
          <w:p w14:paraId="3BD8D7E6" w14:textId="10817BF9" w:rsidR="005D5A04" w:rsidRPr="00435316" w:rsidRDefault="005D5A04" w:rsidP="004A7D1D">
            <w:pPr>
              <w:rPr>
                <w:rFonts w:cs="Calibri"/>
                <w:sz w:val="18"/>
                <w:szCs w:val="18"/>
              </w:rPr>
            </w:pPr>
            <w:r w:rsidRPr="00435316">
              <w:rPr>
                <w:rFonts w:cs="Calibri"/>
                <w:sz w:val="18"/>
                <w:szCs w:val="18"/>
              </w:rPr>
              <w:t xml:space="preserve">Dokumentacija </w:t>
            </w:r>
            <w:r w:rsidR="00AD7679">
              <w:rPr>
                <w:rFonts w:cs="Calibri"/>
                <w:sz w:val="18"/>
                <w:szCs w:val="18"/>
              </w:rPr>
              <w:t>je izrađena</w:t>
            </w:r>
            <w:r w:rsidRPr="00435316">
              <w:rPr>
                <w:rFonts w:cs="Calibri"/>
                <w:sz w:val="18"/>
                <w:szCs w:val="18"/>
              </w:rPr>
              <w:t>.</w:t>
            </w:r>
          </w:p>
        </w:tc>
      </w:tr>
      <w:tr w:rsidR="005D5A04" w:rsidRPr="00ED5789" w14:paraId="6A23D1D3" w14:textId="77777777" w:rsidTr="004A7D1D">
        <w:tc>
          <w:tcPr>
            <w:tcW w:w="1961" w:type="dxa"/>
            <w:shd w:val="clear" w:color="auto" w:fill="45B0E1" w:themeFill="accent1" w:themeFillTint="99"/>
          </w:tcPr>
          <w:p w14:paraId="7B12559B" w14:textId="77777777" w:rsidR="005D5A04" w:rsidRPr="00435316" w:rsidRDefault="005D5A04" w:rsidP="004A7D1D">
            <w:pPr>
              <w:rPr>
                <w:rFonts w:cs="Calibri"/>
                <w:sz w:val="18"/>
                <w:szCs w:val="18"/>
              </w:rPr>
            </w:pPr>
          </w:p>
          <w:p w14:paraId="096B18AB" w14:textId="77777777" w:rsidR="005D5A04" w:rsidRPr="00435316" w:rsidRDefault="005D5A04" w:rsidP="004A7D1D">
            <w:pPr>
              <w:rPr>
                <w:rFonts w:cs="Calibri"/>
                <w:sz w:val="18"/>
                <w:szCs w:val="18"/>
              </w:rPr>
            </w:pPr>
            <w:r w:rsidRPr="00435316">
              <w:rPr>
                <w:rFonts w:cs="Calibri"/>
                <w:sz w:val="18"/>
                <w:szCs w:val="18"/>
              </w:rPr>
              <w:t>Prioritet</w:t>
            </w:r>
          </w:p>
          <w:p w14:paraId="6C9E0740" w14:textId="77777777" w:rsidR="005D5A04" w:rsidRPr="00435316" w:rsidRDefault="005D5A04" w:rsidP="004A7D1D">
            <w:pPr>
              <w:rPr>
                <w:rFonts w:cs="Calibri"/>
                <w:sz w:val="18"/>
                <w:szCs w:val="18"/>
              </w:rPr>
            </w:pPr>
          </w:p>
        </w:tc>
        <w:tc>
          <w:tcPr>
            <w:tcW w:w="6830" w:type="dxa"/>
            <w:gridSpan w:val="3"/>
          </w:tcPr>
          <w:p w14:paraId="058905C2" w14:textId="77777777" w:rsidR="005D5A04" w:rsidRPr="00435316" w:rsidRDefault="005D5A04" w:rsidP="004A7D1D">
            <w:pPr>
              <w:rPr>
                <w:rFonts w:cs="Calibri"/>
                <w:sz w:val="18"/>
                <w:szCs w:val="18"/>
              </w:rPr>
            </w:pPr>
          </w:p>
          <w:p w14:paraId="74AE9F57" w14:textId="77777777" w:rsidR="005D5A04" w:rsidRPr="00435316" w:rsidRDefault="005D5A04" w:rsidP="004A7D1D">
            <w:pPr>
              <w:rPr>
                <w:rFonts w:cs="Calibri"/>
                <w:sz w:val="18"/>
                <w:szCs w:val="18"/>
              </w:rPr>
            </w:pPr>
            <w:r w:rsidRPr="00435316">
              <w:rPr>
                <w:rFonts w:cs="Calibri"/>
                <w:sz w:val="18"/>
                <w:szCs w:val="18"/>
              </w:rPr>
              <w:t>Nizak</w:t>
            </w:r>
          </w:p>
        </w:tc>
      </w:tr>
    </w:tbl>
    <w:p w14:paraId="71140AFF" w14:textId="77777777" w:rsidR="008F6AD2" w:rsidRDefault="008F6AD2">
      <w:r>
        <w:br w:type="page"/>
      </w:r>
    </w:p>
    <w:tbl>
      <w:tblPr>
        <w:tblStyle w:val="TableGrid"/>
        <w:tblW w:w="0" w:type="auto"/>
        <w:tblLook w:val="04A0" w:firstRow="1" w:lastRow="0" w:firstColumn="1" w:lastColumn="0" w:noHBand="0" w:noVBand="1"/>
      </w:tblPr>
      <w:tblGrid>
        <w:gridCol w:w="1961"/>
        <w:gridCol w:w="2570"/>
        <w:gridCol w:w="1843"/>
        <w:gridCol w:w="2417"/>
      </w:tblGrid>
      <w:tr w:rsidR="00B610FB" w:rsidRPr="00ED5789" w14:paraId="07AEFD68" w14:textId="77777777" w:rsidTr="004A7D1D">
        <w:tc>
          <w:tcPr>
            <w:tcW w:w="1961" w:type="dxa"/>
            <w:shd w:val="clear" w:color="auto" w:fill="45B0E1" w:themeFill="accent1" w:themeFillTint="99"/>
          </w:tcPr>
          <w:p w14:paraId="2E0C05B7" w14:textId="65EDDBBF" w:rsidR="00B610FB" w:rsidRPr="00435316" w:rsidRDefault="00B610FB" w:rsidP="004A7D1D">
            <w:pPr>
              <w:rPr>
                <w:rFonts w:cs="Calibri"/>
                <w:sz w:val="18"/>
                <w:szCs w:val="18"/>
              </w:rPr>
            </w:pPr>
          </w:p>
          <w:p w14:paraId="1E441A52" w14:textId="77777777" w:rsidR="00B610FB" w:rsidRPr="00435316" w:rsidRDefault="00B610FB" w:rsidP="004A7D1D">
            <w:pPr>
              <w:rPr>
                <w:rFonts w:cs="Calibri"/>
                <w:sz w:val="18"/>
                <w:szCs w:val="18"/>
              </w:rPr>
            </w:pPr>
            <w:r w:rsidRPr="00435316">
              <w:rPr>
                <w:rFonts w:cs="Calibri"/>
                <w:sz w:val="18"/>
                <w:szCs w:val="18"/>
              </w:rPr>
              <w:t>Naziv projekta:</w:t>
            </w:r>
          </w:p>
          <w:p w14:paraId="35B2714A" w14:textId="77777777" w:rsidR="00B610FB" w:rsidRPr="00435316" w:rsidRDefault="00B610FB" w:rsidP="004A7D1D">
            <w:pPr>
              <w:rPr>
                <w:rFonts w:cs="Calibri"/>
                <w:sz w:val="18"/>
                <w:szCs w:val="18"/>
              </w:rPr>
            </w:pPr>
          </w:p>
        </w:tc>
        <w:tc>
          <w:tcPr>
            <w:tcW w:w="6830" w:type="dxa"/>
            <w:gridSpan w:val="3"/>
            <w:shd w:val="clear" w:color="auto" w:fill="45B0E1" w:themeFill="accent1" w:themeFillTint="99"/>
          </w:tcPr>
          <w:p w14:paraId="19B0F1E3" w14:textId="77777777" w:rsidR="00B610FB" w:rsidRPr="00435316" w:rsidRDefault="00B610FB" w:rsidP="004A7D1D">
            <w:pPr>
              <w:jc w:val="center"/>
              <w:rPr>
                <w:rFonts w:cs="Calibri"/>
                <w:b/>
                <w:sz w:val="18"/>
                <w:szCs w:val="18"/>
              </w:rPr>
            </w:pPr>
          </w:p>
          <w:p w14:paraId="343C4850" w14:textId="6EFAE85D" w:rsidR="00B610FB" w:rsidRPr="00435316" w:rsidRDefault="00B610FB" w:rsidP="00644C1B">
            <w:pPr>
              <w:pStyle w:val="Heading4"/>
            </w:pPr>
            <w:r w:rsidRPr="00435316">
              <w:tab/>
            </w:r>
            <w:bookmarkStart w:id="300" w:name="_Toc215563572"/>
            <w:r>
              <w:t>Dječje igralište u Otočcu</w:t>
            </w:r>
            <w:bookmarkEnd w:id="300"/>
          </w:p>
        </w:tc>
      </w:tr>
      <w:tr w:rsidR="00B610FB" w:rsidRPr="00ED5789" w14:paraId="113ADCE5" w14:textId="77777777" w:rsidTr="004A7D1D">
        <w:tc>
          <w:tcPr>
            <w:tcW w:w="1961" w:type="dxa"/>
            <w:shd w:val="clear" w:color="auto" w:fill="45B0E1" w:themeFill="accent1" w:themeFillTint="99"/>
          </w:tcPr>
          <w:p w14:paraId="5F3C382D" w14:textId="77777777" w:rsidR="00B610FB" w:rsidRPr="00435316" w:rsidRDefault="00B610FB" w:rsidP="004A7D1D">
            <w:pPr>
              <w:rPr>
                <w:rFonts w:cs="Calibri"/>
                <w:sz w:val="18"/>
                <w:szCs w:val="18"/>
              </w:rPr>
            </w:pPr>
          </w:p>
          <w:p w14:paraId="2443F56F" w14:textId="77777777" w:rsidR="00B610FB" w:rsidRPr="00435316" w:rsidRDefault="00B610FB" w:rsidP="004A7D1D">
            <w:pPr>
              <w:rPr>
                <w:rFonts w:cs="Calibri"/>
                <w:sz w:val="18"/>
                <w:szCs w:val="18"/>
              </w:rPr>
            </w:pPr>
            <w:r w:rsidRPr="00435316">
              <w:rPr>
                <w:rFonts w:cs="Calibri"/>
                <w:sz w:val="18"/>
                <w:szCs w:val="18"/>
              </w:rPr>
              <w:t>Predmet i svrha</w:t>
            </w:r>
          </w:p>
        </w:tc>
        <w:tc>
          <w:tcPr>
            <w:tcW w:w="6830" w:type="dxa"/>
            <w:gridSpan w:val="3"/>
          </w:tcPr>
          <w:p w14:paraId="5E2B6A0E" w14:textId="52369B92" w:rsidR="00B610FB" w:rsidRDefault="00B610FB" w:rsidP="004A7D1D">
            <w:pPr>
              <w:rPr>
                <w:rFonts w:cs="Calibri"/>
                <w:sz w:val="18"/>
                <w:szCs w:val="18"/>
              </w:rPr>
            </w:pPr>
            <w:r w:rsidRPr="00435316">
              <w:rPr>
                <w:rFonts w:cs="Calibri"/>
                <w:sz w:val="18"/>
                <w:szCs w:val="18"/>
              </w:rPr>
              <w:t>Projekt obuhvaća</w:t>
            </w:r>
            <w:r>
              <w:rPr>
                <w:rFonts w:cs="Calibri"/>
                <w:sz w:val="18"/>
                <w:szCs w:val="18"/>
              </w:rPr>
              <w:t xml:space="preserve"> aktivnosti:</w:t>
            </w:r>
          </w:p>
          <w:p w14:paraId="429086E8" w14:textId="73836E97" w:rsidR="00B610FB" w:rsidRDefault="00B610FB" w:rsidP="004A7D1D">
            <w:pPr>
              <w:rPr>
                <w:rFonts w:cs="Calibri"/>
                <w:sz w:val="18"/>
                <w:szCs w:val="18"/>
              </w:rPr>
            </w:pPr>
            <w:r>
              <w:rPr>
                <w:rFonts w:cs="Calibri"/>
                <w:sz w:val="18"/>
                <w:szCs w:val="18"/>
              </w:rPr>
              <w:t>-uređenje terena dječjeg igrališta,</w:t>
            </w:r>
          </w:p>
          <w:p w14:paraId="3D945ABB" w14:textId="77777777" w:rsidR="00B610FB" w:rsidRDefault="00B610FB" w:rsidP="004A7D1D">
            <w:pPr>
              <w:rPr>
                <w:rFonts w:cs="Calibri"/>
                <w:sz w:val="18"/>
                <w:szCs w:val="18"/>
              </w:rPr>
            </w:pPr>
            <w:r>
              <w:rPr>
                <w:rFonts w:cs="Calibri"/>
                <w:sz w:val="18"/>
                <w:szCs w:val="18"/>
              </w:rPr>
              <w:t>- opremanje igrališta.</w:t>
            </w:r>
          </w:p>
          <w:p w14:paraId="7F6999B6" w14:textId="77777777" w:rsidR="00B610FB" w:rsidRPr="00435316" w:rsidRDefault="00B610FB" w:rsidP="004A7D1D">
            <w:pPr>
              <w:rPr>
                <w:rFonts w:cs="Calibri"/>
                <w:sz w:val="18"/>
                <w:szCs w:val="18"/>
              </w:rPr>
            </w:pPr>
            <w:r w:rsidRPr="00435316">
              <w:rPr>
                <w:rFonts w:cs="Calibri"/>
                <w:sz w:val="18"/>
                <w:szCs w:val="18"/>
              </w:rPr>
              <w:t xml:space="preserve">Projektom će se znatno poboljšati </w:t>
            </w:r>
            <w:r>
              <w:rPr>
                <w:rFonts w:cs="Calibri"/>
                <w:sz w:val="18"/>
                <w:szCs w:val="18"/>
              </w:rPr>
              <w:t>osnovna</w:t>
            </w:r>
            <w:r w:rsidRPr="00435316">
              <w:rPr>
                <w:rFonts w:cs="Calibri"/>
                <w:sz w:val="18"/>
                <w:szCs w:val="18"/>
              </w:rPr>
              <w:t xml:space="preserve"> infrastruktura destinacije</w:t>
            </w:r>
            <w:r>
              <w:rPr>
                <w:rFonts w:cs="Calibri"/>
                <w:sz w:val="18"/>
                <w:szCs w:val="18"/>
              </w:rPr>
              <w:t xml:space="preserve"> prvenstveno za građane te ujedno za turiste.</w:t>
            </w:r>
          </w:p>
        </w:tc>
      </w:tr>
      <w:tr w:rsidR="00B610FB" w:rsidRPr="00ED5789" w14:paraId="1A3CBCC0" w14:textId="77777777" w:rsidTr="004A7D1D">
        <w:tc>
          <w:tcPr>
            <w:tcW w:w="1961" w:type="dxa"/>
            <w:shd w:val="clear" w:color="auto" w:fill="45B0E1" w:themeFill="accent1" w:themeFillTint="99"/>
          </w:tcPr>
          <w:p w14:paraId="1A3907BF" w14:textId="77777777" w:rsidR="00B610FB" w:rsidRPr="00435316" w:rsidRDefault="00B610FB" w:rsidP="004A7D1D">
            <w:pPr>
              <w:rPr>
                <w:rFonts w:cs="Calibri"/>
                <w:sz w:val="18"/>
                <w:szCs w:val="18"/>
              </w:rPr>
            </w:pPr>
          </w:p>
          <w:p w14:paraId="18EAF9F7" w14:textId="77777777" w:rsidR="00B610FB" w:rsidRPr="00435316" w:rsidRDefault="00B610FB" w:rsidP="004A7D1D">
            <w:pPr>
              <w:rPr>
                <w:rFonts w:cs="Calibri"/>
                <w:sz w:val="18"/>
                <w:szCs w:val="18"/>
              </w:rPr>
            </w:pPr>
            <w:r w:rsidRPr="00435316">
              <w:rPr>
                <w:rFonts w:cs="Calibri"/>
                <w:sz w:val="18"/>
                <w:szCs w:val="18"/>
              </w:rPr>
              <w:t>Način doprinosa ostvarenju pokazatelja održivosti</w:t>
            </w:r>
          </w:p>
        </w:tc>
        <w:tc>
          <w:tcPr>
            <w:tcW w:w="6830" w:type="dxa"/>
            <w:gridSpan w:val="3"/>
          </w:tcPr>
          <w:p w14:paraId="09842877" w14:textId="77777777" w:rsidR="00B610FB" w:rsidRPr="00435316" w:rsidRDefault="00B610FB" w:rsidP="004A7D1D">
            <w:pPr>
              <w:rPr>
                <w:rFonts w:cs="Calibri"/>
                <w:sz w:val="18"/>
                <w:szCs w:val="18"/>
              </w:rPr>
            </w:pPr>
            <w:r w:rsidRPr="00435316">
              <w:rPr>
                <w:rFonts w:cs="Calibri"/>
                <w:sz w:val="18"/>
                <w:szCs w:val="18"/>
              </w:rPr>
              <w:t>Projekt će pozitivno utjecati na sljedeće obavezne pokazatelje odr</w:t>
            </w:r>
            <w:r>
              <w:rPr>
                <w:rFonts w:cs="Calibri"/>
                <w:sz w:val="18"/>
                <w:szCs w:val="18"/>
              </w:rPr>
              <w:t>ž</w:t>
            </w:r>
            <w:r w:rsidRPr="00435316">
              <w:rPr>
                <w:rFonts w:cs="Calibri"/>
                <w:sz w:val="18"/>
                <w:szCs w:val="18"/>
              </w:rPr>
              <w:t>ivosti:</w:t>
            </w:r>
          </w:p>
          <w:p w14:paraId="2E110565" w14:textId="77777777" w:rsidR="00B610FB" w:rsidRPr="00435316" w:rsidRDefault="00B610FB">
            <w:pPr>
              <w:pStyle w:val="ListParagraph"/>
              <w:numPr>
                <w:ilvl w:val="0"/>
                <w:numId w:val="83"/>
              </w:numPr>
              <w:rPr>
                <w:rFonts w:cs="Calibri"/>
                <w:sz w:val="18"/>
                <w:szCs w:val="18"/>
              </w:rPr>
            </w:pPr>
            <w:r w:rsidRPr="00435316">
              <w:rPr>
                <w:rFonts w:cs="Calibri"/>
                <w:sz w:val="18"/>
                <w:szCs w:val="18"/>
              </w:rPr>
              <w:t>Zadovoljstvo lokalnog stanovništva turizmom (ZL-2)</w:t>
            </w:r>
          </w:p>
          <w:p w14:paraId="5E08B4F4" w14:textId="77777777" w:rsidR="00B610FB" w:rsidRPr="00435316" w:rsidRDefault="00B610FB">
            <w:pPr>
              <w:pStyle w:val="ListParagraph"/>
              <w:numPr>
                <w:ilvl w:val="0"/>
                <w:numId w:val="83"/>
              </w:numPr>
              <w:rPr>
                <w:rFonts w:cs="Calibri"/>
                <w:sz w:val="18"/>
                <w:szCs w:val="18"/>
              </w:rPr>
            </w:pPr>
            <w:r w:rsidRPr="00435316">
              <w:rPr>
                <w:rFonts w:cs="Calibri"/>
                <w:sz w:val="18"/>
                <w:szCs w:val="18"/>
              </w:rPr>
              <w:t>Zadovoljstvo cjelokupnim boravkom u destinaciji (ZT-1)</w:t>
            </w:r>
          </w:p>
          <w:p w14:paraId="0F12D680" w14:textId="77777777" w:rsidR="00B610FB" w:rsidRPr="00435316" w:rsidRDefault="00B610FB">
            <w:pPr>
              <w:pStyle w:val="ListParagraph"/>
              <w:numPr>
                <w:ilvl w:val="0"/>
                <w:numId w:val="83"/>
              </w:numPr>
              <w:rPr>
                <w:rFonts w:cs="Calibri"/>
                <w:sz w:val="18"/>
                <w:szCs w:val="18"/>
              </w:rPr>
            </w:pPr>
            <w:r w:rsidRPr="00435316">
              <w:rPr>
                <w:rFonts w:cs="Calibri"/>
                <w:sz w:val="18"/>
                <w:szCs w:val="18"/>
              </w:rPr>
              <w:t>Prosječna duljina boravka turista u destinaciji (TP-2)</w:t>
            </w:r>
            <w:r>
              <w:rPr>
                <w:rFonts w:cs="Calibri"/>
                <w:sz w:val="18"/>
                <w:szCs w:val="18"/>
              </w:rPr>
              <w:t>.</w:t>
            </w:r>
          </w:p>
          <w:p w14:paraId="60BBA884" w14:textId="77777777" w:rsidR="00B610FB" w:rsidRPr="00435316" w:rsidRDefault="00B610FB" w:rsidP="004A7D1D">
            <w:pPr>
              <w:rPr>
                <w:rFonts w:cs="Calibri"/>
                <w:sz w:val="18"/>
                <w:szCs w:val="18"/>
              </w:rPr>
            </w:pPr>
            <w:r w:rsidRPr="00435316">
              <w:rPr>
                <w:rFonts w:cs="Calibri"/>
                <w:sz w:val="18"/>
                <w:szCs w:val="18"/>
              </w:rPr>
              <w:t>Projektom će turisti dobiti veći broj kvalitetnih sadržaja što će ih motivirati na duži boravak i povećati njihovo zadovoljstvo</w:t>
            </w:r>
            <w:r>
              <w:rPr>
                <w:rFonts w:cs="Calibri"/>
                <w:sz w:val="18"/>
                <w:szCs w:val="18"/>
              </w:rPr>
              <w:t xml:space="preserve">. </w:t>
            </w:r>
            <w:r w:rsidRPr="00435316">
              <w:rPr>
                <w:rFonts w:cs="Calibri"/>
                <w:sz w:val="18"/>
                <w:szCs w:val="18"/>
              </w:rPr>
              <w:t>Projekt</w:t>
            </w:r>
            <w:r>
              <w:rPr>
                <w:rFonts w:cs="Calibri"/>
                <w:sz w:val="18"/>
                <w:szCs w:val="18"/>
              </w:rPr>
              <w:t xml:space="preserve"> </w:t>
            </w:r>
            <w:r w:rsidRPr="00435316">
              <w:rPr>
                <w:rFonts w:cs="Calibri"/>
                <w:sz w:val="18"/>
                <w:szCs w:val="18"/>
              </w:rPr>
              <w:t xml:space="preserve">poboljšava </w:t>
            </w:r>
            <w:r>
              <w:rPr>
                <w:rFonts w:cs="Calibri"/>
                <w:sz w:val="18"/>
                <w:szCs w:val="18"/>
              </w:rPr>
              <w:t xml:space="preserve">infrastrukturu koju ujedno upotrebljava lokalno stanovništvo kroz cijelu godinu </w:t>
            </w:r>
            <w:r w:rsidRPr="00435316">
              <w:rPr>
                <w:rFonts w:cs="Calibri"/>
                <w:sz w:val="18"/>
                <w:szCs w:val="18"/>
              </w:rPr>
              <w:t>i to utječe na odnos stanovnika prema turizmu.</w:t>
            </w:r>
          </w:p>
        </w:tc>
      </w:tr>
      <w:tr w:rsidR="00B610FB" w:rsidRPr="00ED5789" w14:paraId="34405945" w14:textId="77777777" w:rsidTr="004A7D1D">
        <w:tc>
          <w:tcPr>
            <w:tcW w:w="1961" w:type="dxa"/>
            <w:shd w:val="clear" w:color="auto" w:fill="45B0E1" w:themeFill="accent1" w:themeFillTint="99"/>
          </w:tcPr>
          <w:p w14:paraId="2721E1B3" w14:textId="77777777" w:rsidR="00B610FB" w:rsidRPr="00435316" w:rsidRDefault="00B610FB" w:rsidP="004A7D1D">
            <w:pPr>
              <w:rPr>
                <w:rFonts w:cs="Calibri"/>
                <w:sz w:val="18"/>
                <w:szCs w:val="18"/>
              </w:rPr>
            </w:pPr>
            <w:r w:rsidRPr="00435316">
              <w:rPr>
                <w:rFonts w:cs="Calibri"/>
                <w:sz w:val="18"/>
                <w:szCs w:val="18"/>
              </w:rPr>
              <w:t>Nositelj provedbe</w:t>
            </w:r>
          </w:p>
        </w:tc>
        <w:tc>
          <w:tcPr>
            <w:tcW w:w="2570" w:type="dxa"/>
          </w:tcPr>
          <w:p w14:paraId="59DC6299" w14:textId="77777777" w:rsidR="00B610FB" w:rsidRPr="00435316" w:rsidRDefault="00B610FB" w:rsidP="004A7D1D">
            <w:pPr>
              <w:pStyle w:val="ListParagraph"/>
              <w:spacing w:line="276" w:lineRule="auto"/>
              <w:rPr>
                <w:rFonts w:cs="Calibri"/>
                <w:sz w:val="18"/>
                <w:szCs w:val="18"/>
              </w:rPr>
            </w:pPr>
            <w:r w:rsidRPr="00435316">
              <w:rPr>
                <w:rFonts w:cs="Calibri"/>
                <w:sz w:val="18"/>
                <w:szCs w:val="18"/>
              </w:rPr>
              <w:t>Grad Otočac</w:t>
            </w:r>
          </w:p>
        </w:tc>
        <w:tc>
          <w:tcPr>
            <w:tcW w:w="1843" w:type="dxa"/>
            <w:shd w:val="clear" w:color="auto" w:fill="45B0E1" w:themeFill="accent1" w:themeFillTint="99"/>
          </w:tcPr>
          <w:p w14:paraId="76BF67DD" w14:textId="77777777" w:rsidR="00B610FB" w:rsidRPr="00435316" w:rsidRDefault="00B610FB" w:rsidP="004A7D1D">
            <w:pPr>
              <w:spacing w:line="276" w:lineRule="auto"/>
              <w:rPr>
                <w:rFonts w:cs="Calibri"/>
                <w:sz w:val="18"/>
                <w:szCs w:val="18"/>
              </w:rPr>
            </w:pPr>
            <w:r w:rsidRPr="00435316">
              <w:rPr>
                <w:rFonts w:cs="Calibri"/>
                <w:sz w:val="18"/>
                <w:szCs w:val="18"/>
              </w:rPr>
              <w:t>Lokacija provedbe</w:t>
            </w:r>
          </w:p>
        </w:tc>
        <w:tc>
          <w:tcPr>
            <w:tcW w:w="2417" w:type="dxa"/>
          </w:tcPr>
          <w:p w14:paraId="280072C9" w14:textId="77777777" w:rsidR="00B610FB" w:rsidRPr="00435316" w:rsidRDefault="00B610FB" w:rsidP="004A7D1D">
            <w:pPr>
              <w:pStyle w:val="ListParagraph"/>
              <w:spacing w:line="276" w:lineRule="auto"/>
              <w:rPr>
                <w:rFonts w:cs="Calibri"/>
                <w:sz w:val="18"/>
                <w:szCs w:val="18"/>
              </w:rPr>
            </w:pPr>
            <w:r w:rsidRPr="00435316">
              <w:rPr>
                <w:rFonts w:cs="Calibri"/>
                <w:sz w:val="18"/>
                <w:szCs w:val="18"/>
              </w:rPr>
              <w:t>Otočac</w:t>
            </w:r>
          </w:p>
        </w:tc>
      </w:tr>
      <w:tr w:rsidR="00B610FB" w:rsidRPr="00ED5789" w14:paraId="5FF796A7" w14:textId="77777777" w:rsidTr="004A7D1D">
        <w:tc>
          <w:tcPr>
            <w:tcW w:w="1961" w:type="dxa"/>
            <w:shd w:val="clear" w:color="auto" w:fill="45B0E1" w:themeFill="accent1" w:themeFillTint="99"/>
          </w:tcPr>
          <w:p w14:paraId="23AD7426" w14:textId="77777777" w:rsidR="00B610FB" w:rsidRPr="00435316" w:rsidRDefault="00B610FB" w:rsidP="004A7D1D">
            <w:pPr>
              <w:rPr>
                <w:rFonts w:cs="Calibri"/>
                <w:sz w:val="18"/>
                <w:szCs w:val="18"/>
              </w:rPr>
            </w:pPr>
            <w:r w:rsidRPr="00435316">
              <w:rPr>
                <w:rFonts w:cs="Calibri"/>
                <w:sz w:val="18"/>
                <w:szCs w:val="18"/>
              </w:rPr>
              <w:t>Planirani rok početka provedbe</w:t>
            </w:r>
          </w:p>
        </w:tc>
        <w:tc>
          <w:tcPr>
            <w:tcW w:w="2570" w:type="dxa"/>
          </w:tcPr>
          <w:p w14:paraId="504DA59A" w14:textId="77777777" w:rsidR="00B610FB" w:rsidRPr="00435316" w:rsidRDefault="00B610FB" w:rsidP="004A7D1D">
            <w:pPr>
              <w:rPr>
                <w:rFonts w:cs="Calibri"/>
                <w:sz w:val="18"/>
                <w:szCs w:val="18"/>
              </w:rPr>
            </w:pPr>
            <w:r w:rsidRPr="00435316">
              <w:rPr>
                <w:rFonts w:cs="Calibri"/>
                <w:sz w:val="18"/>
                <w:szCs w:val="18"/>
              </w:rPr>
              <w:t>202</w:t>
            </w:r>
            <w:r>
              <w:rPr>
                <w:rFonts w:cs="Calibri"/>
                <w:sz w:val="18"/>
                <w:szCs w:val="18"/>
              </w:rPr>
              <w:t>5</w:t>
            </w:r>
            <w:r w:rsidRPr="00435316">
              <w:rPr>
                <w:rFonts w:cs="Calibri"/>
                <w:sz w:val="18"/>
                <w:szCs w:val="18"/>
              </w:rPr>
              <w:t>.</w:t>
            </w:r>
          </w:p>
        </w:tc>
        <w:tc>
          <w:tcPr>
            <w:tcW w:w="1843" w:type="dxa"/>
            <w:shd w:val="clear" w:color="auto" w:fill="45B0E1" w:themeFill="accent1" w:themeFillTint="99"/>
          </w:tcPr>
          <w:p w14:paraId="4DD6EFF1" w14:textId="77777777" w:rsidR="00B610FB" w:rsidRPr="00435316" w:rsidRDefault="00B610FB" w:rsidP="004A7D1D">
            <w:pPr>
              <w:rPr>
                <w:rFonts w:cs="Calibri"/>
                <w:sz w:val="18"/>
                <w:szCs w:val="18"/>
              </w:rPr>
            </w:pPr>
            <w:r w:rsidRPr="00435316">
              <w:rPr>
                <w:rFonts w:cs="Calibri"/>
                <w:sz w:val="18"/>
                <w:szCs w:val="18"/>
              </w:rPr>
              <w:t>Planirani rok završetka provedbe</w:t>
            </w:r>
          </w:p>
        </w:tc>
        <w:tc>
          <w:tcPr>
            <w:tcW w:w="2417" w:type="dxa"/>
          </w:tcPr>
          <w:p w14:paraId="49BFD913" w14:textId="77777777" w:rsidR="00B610FB" w:rsidRPr="00435316" w:rsidRDefault="00B610FB" w:rsidP="004A7D1D">
            <w:pPr>
              <w:rPr>
                <w:rFonts w:cs="Calibri"/>
                <w:sz w:val="18"/>
                <w:szCs w:val="18"/>
              </w:rPr>
            </w:pPr>
            <w:r w:rsidRPr="00435316">
              <w:rPr>
                <w:rFonts w:cs="Calibri"/>
                <w:sz w:val="18"/>
                <w:szCs w:val="18"/>
              </w:rPr>
              <w:t>202</w:t>
            </w:r>
            <w:r>
              <w:rPr>
                <w:rFonts w:cs="Calibri"/>
                <w:sz w:val="18"/>
                <w:szCs w:val="18"/>
              </w:rPr>
              <w:t>7</w:t>
            </w:r>
            <w:r w:rsidRPr="00435316">
              <w:rPr>
                <w:rFonts w:cs="Calibri"/>
                <w:sz w:val="18"/>
                <w:szCs w:val="18"/>
              </w:rPr>
              <w:t>.</w:t>
            </w:r>
          </w:p>
        </w:tc>
      </w:tr>
      <w:tr w:rsidR="00B610FB" w:rsidRPr="00ED5789" w14:paraId="45D62A6F" w14:textId="77777777" w:rsidTr="004A7D1D">
        <w:trPr>
          <w:trHeight w:val="192"/>
        </w:trPr>
        <w:tc>
          <w:tcPr>
            <w:tcW w:w="1961" w:type="dxa"/>
            <w:vMerge w:val="restart"/>
            <w:shd w:val="clear" w:color="auto" w:fill="45B0E1" w:themeFill="accent1" w:themeFillTint="99"/>
          </w:tcPr>
          <w:p w14:paraId="385B5BF6" w14:textId="77777777" w:rsidR="00B610FB" w:rsidRPr="00435316" w:rsidRDefault="00B610FB" w:rsidP="004A7D1D">
            <w:pPr>
              <w:rPr>
                <w:rFonts w:cs="Calibri"/>
                <w:sz w:val="18"/>
                <w:szCs w:val="18"/>
              </w:rPr>
            </w:pPr>
            <w:r w:rsidRPr="00435316">
              <w:rPr>
                <w:rFonts w:cs="Calibri"/>
                <w:sz w:val="18"/>
                <w:szCs w:val="18"/>
              </w:rPr>
              <w:t>Ključne točke ostvarenja projekta</w:t>
            </w:r>
          </w:p>
        </w:tc>
        <w:tc>
          <w:tcPr>
            <w:tcW w:w="2570" w:type="dxa"/>
          </w:tcPr>
          <w:p w14:paraId="23E3B74C" w14:textId="77777777" w:rsidR="00B610FB" w:rsidRPr="00435316" w:rsidRDefault="00B610FB">
            <w:pPr>
              <w:pStyle w:val="ListParagraph"/>
              <w:numPr>
                <w:ilvl w:val="0"/>
                <w:numId w:val="82"/>
              </w:numPr>
              <w:jc w:val="left"/>
              <w:rPr>
                <w:rFonts w:cs="Calibri"/>
                <w:sz w:val="18"/>
                <w:szCs w:val="18"/>
              </w:rPr>
            </w:pPr>
            <w:r>
              <w:rPr>
                <w:rFonts w:cs="Calibri"/>
                <w:sz w:val="18"/>
                <w:szCs w:val="18"/>
              </w:rPr>
              <w:t>izvođenje radova</w:t>
            </w:r>
          </w:p>
        </w:tc>
        <w:tc>
          <w:tcPr>
            <w:tcW w:w="1843" w:type="dxa"/>
            <w:vMerge w:val="restart"/>
            <w:shd w:val="clear" w:color="auto" w:fill="45B0E1" w:themeFill="accent1" w:themeFillTint="99"/>
          </w:tcPr>
          <w:p w14:paraId="71FBAAA9" w14:textId="77777777" w:rsidR="00B610FB" w:rsidRPr="00435316" w:rsidRDefault="00B610FB" w:rsidP="004A7D1D">
            <w:pPr>
              <w:rPr>
                <w:rFonts w:cs="Calibri"/>
                <w:sz w:val="18"/>
                <w:szCs w:val="18"/>
              </w:rPr>
            </w:pPr>
            <w:r w:rsidRPr="00435316">
              <w:rPr>
                <w:rFonts w:cs="Calibri"/>
                <w:sz w:val="18"/>
                <w:szCs w:val="18"/>
              </w:rPr>
              <w:t>Rokovi postignuća ključnih točaka</w:t>
            </w:r>
          </w:p>
        </w:tc>
        <w:tc>
          <w:tcPr>
            <w:tcW w:w="2417" w:type="dxa"/>
          </w:tcPr>
          <w:p w14:paraId="5ECEFD3E" w14:textId="77777777" w:rsidR="00B610FB" w:rsidRPr="00435316" w:rsidRDefault="00B610FB">
            <w:pPr>
              <w:pStyle w:val="ListParagraph"/>
              <w:numPr>
                <w:ilvl w:val="0"/>
                <w:numId w:val="82"/>
              </w:numPr>
              <w:jc w:val="left"/>
              <w:rPr>
                <w:rFonts w:cs="Calibri"/>
                <w:sz w:val="18"/>
                <w:szCs w:val="18"/>
              </w:rPr>
            </w:pPr>
            <w:r w:rsidRPr="00435316">
              <w:rPr>
                <w:rFonts w:cs="Calibri"/>
                <w:sz w:val="18"/>
                <w:szCs w:val="18"/>
              </w:rPr>
              <w:t>2026.</w:t>
            </w:r>
          </w:p>
        </w:tc>
      </w:tr>
      <w:tr w:rsidR="00B610FB" w:rsidRPr="00ED5789" w14:paraId="238A07CE" w14:textId="77777777" w:rsidTr="004A7D1D">
        <w:trPr>
          <w:trHeight w:val="309"/>
        </w:trPr>
        <w:tc>
          <w:tcPr>
            <w:tcW w:w="1961" w:type="dxa"/>
            <w:vMerge/>
            <w:shd w:val="clear" w:color="auto" w:fill="45B0E1" w:themeFill="accent1" w:themeFillTint="99"/>
          </w:tcPr>
          <w:p w14:paraId="4426C847" w14:textId="77777777" w:rsidR="00B610FB" w:rsidRPr="00435316" w:rsidRDefault="00B610FB" w:rsidP="004A7D1D">
            <w:pPr>
              <w:rPr>
                <w:rFonts w:cs="Calibri"/>
                <w:sz w:val="18"/>
                <w:szCs w:val="18"/>
              </w:rPr>
            </w:pPr>
          </w:p>
        </w:tc>
        <w:tc>
          <w:tcPr>
            <w:tcW w:w="2570" w:type="dxa"/>
          </w:tcPr>
          <w:p w14:paraId="1EDE3179" w14:textId="77777777" w:rsidR="00B610FB" w:rsidRPr="00435316" w:rsidRDefault="00B610FB">
            <w:pPr>
              <w:pStyle w:val="ListParagraph"/>
              <w:numPr>
                <w:ilvl w:val="0"/>
                <w:numId w:val="82"/>
              </w:numPr>
              <w:jc w:val="left"/>
              <w:rPr>
                <w:rFonts w:cs="Calibri"/>
                <w:sz w:val="18"/>
                <w:szCs w:val="18"/>
              </w:rPr>
            </w:pPr>
            <w:r>
              <w:rPr>
                <w:rFonts w:cs="Calibri"/>
                <w:sz w:val="18"/>
                <w:szCs w:val="18"/>
              </w:rPr>
              <w:t>valorizacija ishoda</w:t>
            </w:r>
          </w:p>
        </w:tc>
        <w:tc>
          <w:tcPr>
            <w:tcW w:w="1843" w:type="dxa"/>
            <w:vMerge/>
            <w:shd w:val="clear" w:color="auto" w:fill="45B0E1" w:themeFill="accent1" w:themeFillTint="99"/>
          </w:tcPr>
          <w:p w14:paraId="4D1CB517" w14:textId="77777777" w:rsidR="00B610FB" w:rsidRPr="00435316" w:rsidRDefault="00B610FB" w:rsidP="004A7D1D">
            <w:pPr>
              <w:rPr>
                <w:rFonts w:cs="Calibri"/>
                <w:sz w:val="18"/>
                <w:szCs w:val="18"/>
              </w:rPr>
            </w:pPr>
          </w:p>
        </w:tc>
        <w:tc>
          <w:tcPr>
            <w:tcW w:w="2417" w:type="dxa"/>
          </w:tcPr>
          <w:p w14:paraId="615C0DCB" w14:textId="77777777" w:rsidR="00B610FB" w:rsidRPr="00435316" w:rsidRDefault="00B610FB">
            <w:pPr>
              <w:pStyle w:val="ListParagraph"/>
              <w:numPr>
                <w:ilvl w:val="0"/>
                <w:numId w:val="82"/>
              </w:numPr>
              <w:jc w:val="left"/>
              <w:rPr>
                <w:rFonts w:cs="Calibri"/>
                <w:sz w:val="18"/>
                <w:szCs w:val="18"/>
              </w:rPr>
            </w:pPr>
            <w:r w:rsidRPr="00435316">
              <w:rPr>
                <w:rFonts w:cs="Calibri"/>
                <w:sz w:val="18"/>
                <w:szCs w:val="18"/>
              </w:rPr>
              <w:t>2027.</w:t>
            </w:r>
          </w:p>
        </w:tc>
      </w:tr>
      <w:tr w:rsidR="00B610FB" w:rsidRPr="00ED5789" w14:paraId="05E67F53" w14:textId="77777777" w:rsidTr="004A7D1D">
        <w:trPr>
          <w:trHeight w:val="95"/>
        </w:trPr>
        <w:tc>
          <w:tcPr>
            <w:tcW w:w="1961" w:type="dxa"/>
            <w:vMerge w:val="restart"/>
            <w:shd w:val="clear" w:color="auto" w:fill="45B0E1" w:themeFill="accent1" w:themeFillTint="99"/>
          </w:tcPr>
          <w:p w14:paraId="015A2243" w14:textId="77777777" w:rsidR="00B610FB" w:rsidRPr="00435316" w:rsidRDefault="00B610FB" w:rsidP="004A7D1D">
            <w:pPr>
              <w:rPr>
                <w:rFonts w:cs="Calibri"/>
                <w:sz w:val="18"/>
                <w:szCs w:val="18"/>
              </w:rPr>
            </w:pPr>
            <w:r w:rsidRPr="00435316">
              <w:rPr>
                <w:rFonts w:cs="Calibri"/>
                <w:sz w:val="18"/>
                <w:szCs w:val="18"/>
              </w:rPr>
              <w:t>Vrijednost projekta</w:t>
            </w:r>
          </w:p>
        </w:tc>
        <w:tc>
          <w:tcPr>
            <w:tcW w:w="2570" w:type="dxa"/>
            <w:vMerge w:val="restart"/>
          </w:tcPr>
          <w:p w14:paraId="79E10F32" w14:textId="67C70462" w:rsidR="00B610FB" w:rsidRPr="00435316" w:rsidRDefault="00B610FB" w:rsidP="004A7D1D">
            <w:pPr>
              <w:rPr>
                <w:rFonts w:cs="Calibri"/>
                <w:sz w:val="18"/>
                <w:szCs w:val="18"/>
              </w:rPr>
            </w:pPr>
            <w:r>
              <w:rPr>
                <w:rFonts w:cs="Calibri"/>
                <w:sz w:val="18"/>
                <w:szCs w:val="18"/>
              </w:rPr>
              <w:t>100</w:t>
            </w:r>
            <w:r w:rsidRPr="00435316">
              <w:rPr>
                <w:rFonts w:cs="Calibri"/>
                <w:sz w:val="18"/>
                <w:szCs w:val="18"/>
              </w:rPr>
              <w:t>.000,00EUR</w:t>
            </w:r>
          </w:p>
        </w:tc>
        <w:tc>
          <w:tcPr>
            <w:tcW w:w="1843" w:type="dxa"/>
            <w:shd w:val="clear" w:color="auto" w:fill="45B0E1" w:themeFill="accent1" w:themeFillTint="99"/>
          </w:tcPr>
          <w:p w14:paraId="4A10ED79" w14:textId="77777777" w:rsidR="00B610FB" w:rsidRPr="00435316" w:rsidRDefault="00B610FB" w:rsidP="004A7D1D">
            <w:pPr>
              <w:rPr>
                <w:rFonts w:cs="Calibri"/>
                <w:sz w:val="18"/>
                <w:szCs w:val="18"/>
              </w:rPr>
            </w:pPr>
            <w:r w:rsidRPr="00435316">
              <w:rPr>
                <w:rFonts w:cs="Calibri"/>
                <w:sz w:val="18"/>
                <w:szCs w:val="18"/>
              </w:rPr>
              <w:t>Vlastita sredstva</w:t>
            </w:r>
          </w:p>
        </w:tc>
        <w:tc>
          <w:tcPr>
            <w:tcW w:w="2417" w:type="dxa"/>
          </w:tcPr>
          <w:p w14:paraId="0673072A" w14:textId="713A37BE" w:rsidR="00B610FB" w:rsidRPr="00435316" w:rsidRDefault="00B610FB" w:rsidP="004A7D1D">
            <w:pPr>
              <w:rPr>
                <w:rFonts w:cs="Calibri"/>
                <w:sz w:val="18"/>
                <w:szCs w:val="18"/>
              </w:rPr>
            </w:pPr>
            <w:r>
              <w:rPr>
                <w:rFonts w:cs="Calibri"/>
                <w:sz w:val="18"/>
                <w:szCs w:val="18"/>
              </w:rPr>
              <w:t>20</w:t>
            </w:r>
            <w:r w:rsidRPr="00435316">
              <w:rPr>
                <w:rFonts w:cs="Calibri"/>
                <w:sz w:val="18"/>
                <w:szCs w:val="18"/>
              </w:rPr>
              <w:t>.000,00EUR</w:t>
            </w:r>
          </w:p>
        </w:tc>
      </w:tr>
      <w:tr w:rsidR="00B610FB" w:rsidRPr="00ED5789" w14:paraId="07BE07D7" w14:textId="77777777" w:rsidTr="004A7D1D">
        <w:trPr>
          <w:trHeight w:val="94"/>
        </w:trPr>
        <w:tc>
          <w:tcPr>
            <w:tcW w:w="1961" w:type="dxa"/>
            <w:vMerge/>
            <w:shd w:val="clear" w:color="auto" w:fill="45B0E1" w:themeFill="accent1" w:themeFillTint="99"/>
          </w:tcPr>
          <w:p w14:paraId="76AF34F1" w14:textId="77777777" w:rsidR="00B610FB" w:rsidRPr="00435316" w:rsidRDefault="00B610FB" w:rsidP="004A7D1D">
            <w:pPr>
              <w:rPr>
                <w:rFonts w:cs="Calibri"/>
                <w:sz w:val="18"/>
                <w:szCs w:val="18"/>
              </w:rPr>
            </w:pPr>
          </w:p>
        </w:tc>
        <w:tc>
          <w:tcPr>
            <w:tcW w:w="2570" w:type="dxa"/>
            <w:vMerge/>
          </w:tcPr>
          <w:p w14:paraId="3A8EFEAF" w14:textId="77777777" w:rsidR="00B610FB" w:rsidRPr="00435316" w:rsidRDefault="00B610FB" w:rsidP="004A7D1D">
            <w:pPr>
              <w:rPr>
                <w:rFonts w:cs="Calibri"/>
                <w:sz w:val="18"/>
                <w:szCs w:val="18"/>
              </w:rPr>
            </w:pPr>
          </w:p>
        </w:tc>
        <w:tc>
          <w:tcPr>
            <w:tcW w:w="1843" w:type="dxa"/>
            <w:shd w:val="clear" w:color="auto" w:fill="45B0E1" w:themeFill="accent1" w:themeFillTint="99"/>
          </w:tcPr>
          <w:p w14:paraId="1ACD403D" w14:textId="77777777" w:rsidR="00B610FB" w:rsidRPr="00435316" w:rsidRDefault="00B610FB" w:rsidP="004A7D1D">
            <w:pPr>
              <w:rPr>
                <w:rFonts w:cs="Calibri"/>
                <w:sz w:val="18"/>
                <w:szCs w:val="18"/>
              </w:rPr>
            </w:pPr>
            <w:r w:rsidRPr="00435316">
              <w:rPr>
                <w:rFonts w:cs="Calibri"/>
                <w:sz w:val="18"/>
                <w:szCs w:val="18"/>
              </w:rPr>
              <w:t>Izvori sufinanciranja</w:t>
            </w:r>
          </w:p>
        </w:tc>
        <w:tc>
          <w:tcPr>
            <w:tcW w:w="2417" w:type="dxa"/>
          </w:tcPr>
          <w:p w14:paraId="4F2634A2" w14:textId="77777777" w:rsidR="00B610FB" w:rsidRPr="00435316" w:rsidRDefault="00B610FB" w:rsidP="004A7D1D">
            <w:pPr>
              <w:rPr>
                <w:rFonts w:cs="Calibri"/>
                <w:sz w:val="18"/>
                <w:szCs w:val="18"/>
              </w:rPr>
            </w:pPr>
            <w:r w:rsidRPr="00435316">
              <w:rPr>
                <w:rFonts w:cs="Calibri"/>
                <w:sz w:val="18"/>
                <w:szCs w:val="18"/>
              </w:rPr>
              <w:t xml:space="preserve">Proračun grada Otočca, Ministarstvo </w:t>
            </w:r>
            <w:r>
              <w:rPr>
                <w:rFonts w:cs="Calibri"/>
                <w:sz w:val="18"/>
                <w:szCs w:val="18"/>
              </w:rPr>
              <w:t>turizma i sporta</w:t>
            </w:r>
          </w:p>
        </w:tc>
      </w:tr>
      <w:tr w:rsidR="00B610FB" w:rsidRPr="00ED5789" w14:paraId="24F5C393" w14:textId="77777777" w:rsidTr="004A7D1D">
        <w:tc>
          <w:tcPr>
            <w:tcW w:w="1961" w:type="dxa"/>
            <w:shd w:val="clear" w:color="auto" w:fill="45B0E1" w:themeFill="accent1" w:themeFillTint="99"/>
          </w:tcPr>
          <w:p w14:paraId="203F868B" w14:textId="77777777" w:rsidR="00B610FB" w:rsidRPr="00435316" w:rsidRDefault="00B610FB" w:rsidP="004A7D1D">
            <w:pPr>
              <w:rPr>
                <w:rFonts w:cs="Calibri"/>
                <w:sz w:val="18"/>
                <w:szCs w:val="18"/>
              </w:rPr>
            </w:pPr>
            <w:r w:rsidRPr="00435316">
              <w:rPr>
                <w:rFonts w:cs="Calibri"/>
                <w:sz w:val="18"/>
                <w:szCs w:val="18"/>
              </w:rPr>
              <w:t>Status studijsko-projektne dokumentacije</w:t>
            </w:r>
          </w:p>
        </w:tc>
        <w:tc>
          <w:tcPr>
            <w:tcW w:w="6830" w:type="dxa"/>
            <w:gridSpan w:val="3"/>
          </w:tcPr>
          <w:p w14:paraId="40194841" w14:textId="77777777" w:rsidR="00B610FB" w:rsidRPr="00435316" w:rsidRDefault="00B610FB" w:rsidP="004A7D1D">
            <w:pPr>
              <w:rPr>
                <w:rFonts w:cs="Calibri"/>
                <w:sz w:val="18"/>
                <w:szCs w:val="18"/>
              </w:rPr>
            </w:pPr>
            <w:r w:rsidRPr="00435316">
              <w:rPr>
                <w:rFonts w:cs="Calibri"/>
                <w:sz w:val="18"/>
                <w:szCs w:val="18"/>
              </w:rPr>
              <w:t>Dokumentacija nije u izradi.</w:t>
            </w:r>
          </w:p>
        </w:tc>
      </w:tr>
      <w:tr w:rsidR="00B610FB" w:rsidRPr="00ED5789" w14:paraId="4C2002CF" w14:textId="77777777" w:rsidTr="004A7D1D">
        <w:tc>
          <w:tcPr>
            <w:tcW w:w="1961" w:type="dxa"/>
            <w:shd w:val="clear" w:color="auto" w:fill="45B0E1" w:themeFill="accent1" w:themeFillTint="99"/>
          </w:tcPr>
          <w:p w14:paraId="035CAFB4" w14:textId="77777777" w:rsidR="00B610FB" w:rsidRPr="00435316" w:rsidRDefault="00B610FB" w:rsidP="004A7D1D">
            <w:pPr>
              <w:rPr>
                <w:rFonts w:cs="Calibri"/>
                <w:sz w:val="18"/>
                <w:szCs w:val="18"/>
              </w:rPr>
            </w:pPr>
          </w:p>
          <w:p w14:paraId="15CD42F1" w14:textId="77777777" w:rsidR="00B610FB" w:rsidRPr="00435316" w:rsidRDefault="00B610FB" w:rsidP="004A7D1D">
            <w:pPr>
              <w:rPr>
                <w:rFonts w:cs="Calibri"/>
                <w:sz w:val="18"/>
                <w:szCs w:val="18"/>
              </w:rPr>
            </w:pPr>
            <w:r w:rsidRPr="00435316">
              <w:rPr>
                <w:rFonts w:cs="Calibri"/>
                <w:sz w:val="18"/>
                <w:szCs w:val="18"/>
              </w:rPr>
              <w:t>Prioritet</w:t>
            </w:r>
          </w:p>
          <w:p w14:paraId="7E8DD404" w14:textId="77777777" w:rsidR="00B610FB" w:rsidRPr="00435316" w:rsidRDefault="00B610FB" w:rsidP="004A7D1D">
            <w:pPr>
              <w:rPr>
                <w:rFonts w:cs="Calibri"/>
                <w:sz w:val="18"/>
                <w:szCs w:val="18"/>
              </w:rPr>
            </w:pPr>
          </w:p>
        </w:tc>
        <w:tc>
          <w:tcPr>
            <w:tcW w:w="6830" w:type="dxa"/>
            <w:gridSpan w:val="3"/>
          </w:tcPr>
          <w:p w14:paraId="220B8DB3" w14:textId="77777777" w:rsidR="00B610FB" w:rsidRPr="00435316" w:rsidRDefault="00B610FB" w:rsidP="004A7D1D">
            <w:pPr>
              <w:rPr>
                <w:rFonts w:cs="Calibri"/>
                <w:sz w:val="18"/>
                <w:szCs w:val="18"/>
              </w:rPr>
            </w:pPr>
          </w:p>
          <w:p w14:paraId="3047C367" w14:textId="77777777" w:rsidR="00B610FB" w:rsidRPr="00435316" w:rsidRDefault="00B610FB" w:rsidP="004A7D1D">
            <w:pPr>
              <w:rPr>
                <w:rFonts w:cs="Calibri"/>
                <w:sz w:val="18"/>
                <w:szCs w:val="18"/>
              </w:rPr>
            </w:pPr>
            <w:r w:rsidRPr="00435316">
              <w:rPr>
                <w:rFonts w:cs="Calibri"/>
                <w:sz w:val="18"/>
                <w:szCs w:val="18"/>
              </w:rPr>
              <w:t>Nizak</w:t>
            </w:r>
          </w:p>
        </w:tc>
      </w:tr>
    </w:tbl>
    <w:p w14:paraId="1E152272" w14:textId="77777777" w:rsidR="008F6AD2" w:rsidRDefault="008F6AD2">
      <w: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596403AD" w14:textId="77777777" w:rsidTr="000B2AF3">
        <w:tc>
          <w:tcPr>
            <w:tcW w:w="1961" w:type="dxa"/>
            <w:shd w:val="clear" w:color="auto" w:fill="45B0E1" w:themeFill="accent1" w:themeFillTint="99"/>
          </w:tcPr>
          <w:p w14:paraId="605280B0" w14:textId="28F6C5F5" w:rsidR="00B77D33" w:rsidRPr="00C0421D" w:rsidRDefault="00B77D33" w:rsidP="000B2AF3">
            <w:pPr>
              <w:rPr>
                <w:rFonts w:cs="Calibri"/>
                <w:sz w:val="18"/>
                <w:szCs w:val="18"/>
              </w:rPr>
            </w:pPr>
          </w:p>
          <w:p w14:paraId="581FC610" w14:textId="77777777" w:rsidR="00B77D33" w:rsidRPr="00C0421D" w:rsidRDefault="00B77D33" w:rsidP="000B2AF3">
            <w:pPr>
              <w:rPr>
                <w:rFonts w:cs="Calibri"/>
                <w:sz w:val="18"/>
                <w:szCs w:val="18"/>
              </w:rPr>
            </w:pPr>
            <w:r w:rsidRPr="00C0421D">
              <w:rPr>
                <w:rFonts w:cs="Calibri"/>
                <w:sz w:val="18"/>
                <w:szCs w:val="18"/>
              </w:rPr>
              <w:t>Naziv projekta:</w:t>
            </w:r>
          </w:p>
          <w:p w14:paraId="55FE43C1"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167A2B31" w14:textId="77777777" w:rsidR="00B77D33" w:rsidRPr="00C0421D" w:rsidRDefault="00B77D33" w:rsidP="000B2AF3">
            <w:pPr>
              <w:jc w:val="center"/>
              <w:rPr>
                <w:rFonts w:cs="Calibri"/>
                <w:b/>
                <w:sz w:val="18"/>
                <w:szCs w:val="18"/>
              </w:rPr>
            </w:pPr>
          </w:p>
          <w:p w14:paraId="67D7B5BD" w14:textId="77777777" w:rsidR="00B77D33" w:rsidRPr="00C0421D" w:rsidRDefault="00B77D33" w:rsidP="00644C1B">
            <w:pPr>
              <w:pStyle w:val="Heading4"/>
            </w:pPr>
            <w:r w:rsidRPr="00C0421D">
              <w:tab/>
            </w:r>
            <w:bookmarkStart w:id="301" w:name="_Toc215563573"/>
            <w:r w:rsidRPr="00C0421D">
              <w:t>Triatlon centar</w:t>
            </w:r>
            <w:bookmarkEnd w:id="301"/>
          </w:p>
        </w:tc>
      </w:tr>
      <w:tr w:rsidR="00B77D33" w:rsidRPr="00ED5789" w14:paraId="6973995D" w14:textId="77777777" w:rsidTr="000B2AF3">
        <w:tc>
          <w:tcPr>
            <w:tcW w:w="1961" w:type="dxa"/>
            <w:shd w:val="clear" w:color="auto" w:fill="45B0E1" w:themeFill="accent1" w:themeFillTint="99"/>
          </w:tcPr>
          <w:p w14:paraId="6CEDF2E4" w14:textId="77777777" w:rsidR="00B77D33" w:rsidRPr="00C0421D" w:rsidRDefault="00B77D33" w:rsidP="000B2AF3">
            <w:pPr>
              <w:rPr>
                <w:rFonts w:cs="Calibri"/>
                <w:sz w:val="18"/>
                <w:szCs w:val="18"/>
              </w:rPr>
            </w:pPr>
          </w:p>
          <w:p w14:paraId="7F8BF602"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37699B32" w14:textId="77777777" w:rsidR="00B77D33" w:rsidRPr="002D2930" w:rsidRDefault="00B77D33" w:rsidP="000B2AF3">
            <w:pPr>
              <w:rPr>
                <w:rFonts w:cs="Calibri"/>
                <w:sz w:val="18"/>
                <w:szCs w:val="18"/>
              </w:rPr>
            </w:pPr>
            <w:r w:rsidRPr="002D2930">
              <w:rPr>
                <w:rFonts w:cs="Calibri"/>
                <w:sz w:val="18"/>
                <w:szCs w:val="18"/>
              </w:rPr>
              <w:t>Projekt obuhvaća razradu koncepcije projekta, projektiranje te izgradnju. Projektom će se znatno poboljšati turistička infrastruktura destinacije.</w:t>
            </w:r>
          </w:p>
        </w:tc>
      </w:tr>
      <w:tr w:rsidR="00B77D33" w:rsidRPr="00ED5789" w14:paraId="50616A6B" w14:textId="77777777" w:rsidTr="000B2AF3">
        <w:tc>
          <w:tcPr>
            <w:tcW w:w="1961" w:type="dxa"/>
            <w:shd w:val="clear" w:color="auto" w:fill="45B0E1" w:themeFill="accent1" w:themeFillTint="99"/>
          </w:tcPr>
          <w:p w14:paraId="12CF7A93" w14:textId="77777777" w:rsidR="00B77D33" w:rsidRPr="00C0421D" w:rsidRDefault="00B77D33" w:rsidP="000B2AF3">
            <w:pPr>
              <w:rPr>
                <w:rFonts w:cs="Calibri"/>
                <w:sz w:val="18"/>
                <w:szCs w:val="18"/>
              </w:rPr>
            </w:pPr>
          </w:p>
          <w:p w14:paraId="3C9E218F"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197A41B8" w14:textId="77777777" w:rsidR="00B77D33" w:rsidRPr="002D2930" w:rsidRDefault="00B77D33" w:rsidP="000B2AF3">
            <w:pPr>
              <w:rPr>
                <w:rFonts w:cs="Calibri"/>
                <w:sz w:val="18"/>
                <w:szCs w:val="18"/>
              </w:rPr>
            </w:pPr>
            <w:r w:rsidRPr="002D2930">
              <w:rPr>
                <w:rFonts w:cs="Calibri"/>
                <w:sz w:val="18"/>
                <w:szCs w:val="18"/>
              </w:rPr>
              <w:t>Projekt će pozitivno utjecati na sljedeće obavezne pokazatelje odrđivosti:</w:t>
            </w:r>
          </w:p>
          <w:p w14:paraId="0237F05C" w14:textId="77777777" w:rsidR="00B77D33" w:rsidRPr="002D2930" w:rsidRDefault="00B77D33">
            <w:pPr>
              <w:pStyle w:val="ListParagraph"/>
              <w:numPr>
                <w:ilvl w:val="0"/>
                <w:numId w:val="83"/>
              </w:numPr>
              <w:rPr>
                <w:rFonts w:cs="Calibri"/>
                <w:sz w:val="18"/>
                <w:szCs w:val="18"/>
              </w:rPr>
            </w:pPr>
            <w:r w:rsidRPr="002D2930">
              <w:rPr>
                <w:rFonts w:cs="Calibri"/>
                <w:sz w:val="18"/>
                <w:szCs w:val="18"/>
              </w:rPr>
              <w:t>Broj turističkih noćenja na stotinu stalnih stanovnika u vrhu turističke sezone (ZL-1)</w:t>
            </w:r>
          </w:p>
          <w:p w14:paraId="370CBBF6" w14:textId="77777777" w:rsidR="00B77D33" w:rsidRPr="002D2930" w:rsidRDefault="00B77D33">
            <w:pPr>
              <w:pStyle w:val="ListParagraph"/>
              <w:numPr>
                <w:ilvl w:val="0"/>
                <w:numId w:val="83"/>
              </w:numPr>
              <w:rPr>
                <w:rFonts w:cs="Calibri"/>
                <w:sz w:val="18"/>
                <w:szCs w:val="18"/>
              </w:rPr>
            </w:pPr>
            <w:r w:rsidRPr="002D2930">
              <w:rPr>
                <w:rFonts w:cs="Calibri"/>
                <w:sz w:val="18"/>
                <w:szCs w:val="18"/>
              </w:rPr>
              <w:t>Zadovoljstvo lokalnog stanovništva turizmom (ZL-2)</w:t>
            </w:r>
          </w:p>
          <w:p w14:paraId="7E938B3B" w14:textId="77777777" w:rsidR="00B77D33" w:rsidRPr="002D2930" w:rsidRDefault="00B77D33">
            <w:pPr>
              <w:pStyle w:val="ListParagraph"/>
              <w:numPr>
                <w:ilvl w:val="0"/>
                <w:numId w:val="83"/>
              </w:numPr>
              <w:rPr>
                <w:rFonts w:cs="Calibri"/>
                <w:sz w:val="18"/>
                <w:szCs w:val="18"/>
              </w:rPr>
            </w:pPr>
            <w:r w:rsidRPr="002D2930">
              <w:rPr>
                <w:rFonts w:cs="Calibri"/>
                <w:sz w:val="18"/>
                <w:szCs w:val="18"/>
              </w:rPr>
              <w:t>Zadovoljstvo cjelokupnim boravkom u destinaciji (ZT-1)</w:t>
            </w:r>
          </w:p>
          <w:p w14:paraId="7D51567C" w14:textId="77777777" w:rsidR="00B77D33" w:rsidRPr="002D2930" w:rsidRDefault="00B77D33">
            <w:pPr>
              <w:pStyle w:val="ListParagraph"/>
              <w:numPr>
                <w:ilvl w:val="0"/>
                <w:numId w:val="83"/>
              </w:numPr>
              <w:rPr>
                <w:rFonts w:cs="Calibri"/>
                <w:sz w:val="18"/>
                <w:szCs w:val="18"/>
              </w:rPr>
            </w:pPr>
            <w:r w:rsidRPr="002D2930">
              <w:rPr>
                <w:rFonts w:cs="Calibri"/>
                <w:sz w:val="18"/>
                <w:szCs w:val="18"/>
              </w:rPr>
              <w:t>Prosječna duljina boravka turista u destinaciji (TP-2)</w:t>
            </w:r>
          </w:p>
          <w:p w14:paraId="55343EFE" w14:textId="1D750758" w:rsidR="00B77D33" w:rsidRPr="002D2930" w:rsidRDefault="002D2930" w:rsidP="002D2930">
            <w:pPr>
              <w:rPr>
                <w:rFonts w:cs="Calibri"/>
                <w:sz w:val="18"/>
                <w:szCs w:val="18"/>
              </w:rPr>
            </w:pPr>
            <w:r w:rsidRPr="00435316">
              <w:rPr>
                <w:rFonts w:cs="Calibri"/>
                <w:sz w:val="18"/>
                <w:szCs w:val="18"/>
              </w:rPr>
              <w:t>Projektom će turisti dobiti veći broj kvalitetnih sadržaja što će ih motivirati na duži boravak i povećati njihovo zadovoljstvo</w:t>
            </w:r>
            <w:r>
              <w:rPr>
                <w:rFonts w:cs="Calibri"/>
                <w:sz w:val="18"/>
                <w:szCs w:val="18"/>
              </w:rPr>
              <w:t xml:space="preserve">. </w:t>
            </w:r>
            <w:r w:rsidRPr="00435316">
              <w:rPr>
                <w:rFonts w:cs="Calibri"/>
                <w:sz w:val="18"/>
                <w:szCs w:val="18"/>
              </w:rPr>
              <w:t>Projekt</w:t>
            </w:r>
            <w:r>
              <w:rPr>
                <w:rFonts w:cs="Calibri"/>
                <w:sz w:val="18"/>
                <w:szCs w:val="18"/>
              </w:rPr>
              <w:t xml:space="preserve"> </w:t>
            </w:r>
            <w:r w:rsidRPr="00435316">
              <w:rPr>
                <w:rFonts w:cs="Calibri"/>
                <w:sz w:val="18"/>
                <w:szCs w:val="18"/>
              </w:rPr>
              <w:t xml:space="preserve">poboljšava </w:t>
            </w:r>
            <w:r>
              <w:rPr>
                <w:rFonts w:cs="Calibri"/>
                <w:sz w:val="18"/>
                <w:szCs w:val="18"/>
              </w:rPr>
              <w:t xml:space="preserve">infrastrukturu koju ujedno upotrebljava lokalno stanovništvo kroz cijelu godinu </w:t>
            </w:r>
            <w:r w:rsidRPr="00435316">
              <w:rPr>
                <w:rFonts w:cs="Calibri"/>
                <w:sz w:val="18"/>
                <w:szCs w:val="18"/>
              </w:rPr>
              <w:t>i to utječe na odnos stanovnika prema turizmu.</w:t>
            </w:r>
          </w:p>
        </w:tc>
      </w:tr>
      <w:tr w:rsidR="00B77D33" w:rsidRPr="00ED5789" w14:paraId="68402EF6" w14:textId="77777777" w:rsidTr="000B2AF3">
        <w:tc>
          <w:tcPr>
            <w:tcW w:w="1961" w:type="dxa"/>
            <w:shd w:val="clear" w:color="auto" w:fill="45B0E1" w:themeFill="accent1" w:themeFillTint="99"/>
          </w:tcPr>
          <w:p w14:paraId="443C6409"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5BD68CF4" w14:textId="77777777" w:rsidR="00B77D33" w:rsidRPr="002D2930" w:rsidRDefault="00B77D33" w:rsidP="000B2AF3">
            <w:pPr>
              <w:pStyle w:val="ListParagraph"/>
              <w:spacing w:line="276" w:lineRule="auto"/>
              <w:rPr>
                <w:rFonts w:cs="Calibri"/>
                <w:sz w:val="18"/>
                <w:szCs w:val="18"/>
              </w:rPr>
            </w:pPr>
            <w:r w:rsidRPr="002D2930">
              <w:rPr>
                <w:rFonts w:cs="Calibri"/>
                <w:sz w:val="18"/>
                <w:szCs w:val="18"/>
              </w:rPr>
              <w:t>Grad Otočac</w:t>
            </w:r>
          </w:p>
        </w:tc>
        <w:tc>
          <w:tcPr>
            <w:tcW w:w="1843" w:type="dxa"/>
            <w:shd w:val="clear" w:color="auto" w:fill="45B0E1" w:themeFill="accent1" w:themeFillTint="99"/>
          </w:tcPr>
          <w:p w14:paraId="50EA44C1" w14:textId="77777777" w:rsidR="00B77D33" w:rsidRPr="002D2930" w:rsidRDefault="00B77D33" w:rsidP="000B2AF3">
            <w:pPr>
              <w:spacing w:line="276" w:lineRule="auto"/>
              <w:rPr>
                <w:rFonts w:cs="Calibri"/>
                <w:sz w:val="18"/>
                <w:szCs w:val="18"/>
              </w:rPr>
            </w:pPr>
            <w:r w:rsidRPr="002D2930">
              <w:rPr>
                <w:rFonts w:cs="Calibri"/>
                <w:sz w:val="18"/>
                <w:szCs w:val="18"/>
              </w:rPr>
              <w:t>Lokacija provedbe</w:t>
            </w:r>
          </w:p>
        </w:tc>
        <w:tc>
          <w:tcPr>
            <w:tcW w:w="2417" w:type="dxa"/>
          </w:tcPr>
          <w:p w14:paraId="465C9154" w14:textId="77777777" w:rsidR="00B77D33" w:rsidRPr="002D2930" w:rsidRDefault="00B77D33" w:rsidP="000B2AF3">
            <w:pPr>
              <w:pStyle w:val="ListParagraph"/>
              <w:spacing w:line="276" w:lineRule="auto"/>
              <w:rPr>
                <w:rFonts w:cs="Calibri"/>
                <w:sz w:val="18"/>
                <w:szCs w:val="18"/>
              </w:rPr>
            </w:pPr>
            <w:r w:rsidRPr="002D2930">
              <w:rPr>
                <w:rFonts w:cs="Calibri"/>
                <w:sz w:val="18"/>
                <w:szCs w:val="18"/>
              </w:rPr>
              <w:t>Otočac</w:t>
            </w:r>
          </w:p>
        </w:tc>
      </w:tr>
      <w:tr w:rsidR="00B77D33" w:rsidRPr="00ED5789" w14:paraId="7CB72D8D" w14:textId="77777777" w:rsidTr="000B2AF3">
        <w:tc>
          <w:tcPr>
            <w:tcW w:w="1961" w:type="dxa"/>
            <w:shd w:val="clear" w:color="auto" w:fill="45B0E1" w:themeFill="accent1" w:themeFillTint="99"/>
          </w:tcPr>
          <w:p w14:paraId="01567F58"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6E5FFCA0" w14:textId="77777777" w:rsidR="00B77D33" w:rsidRPr="002D2930" w:rsidRDefault="00B77D33" w:rsidP="000B2AF3">
            <w:pPr>
              <w:rPr>
                <w:rFonts w:cs="Calibri"/>
                <w:sz w:val="18"/>
                <w:szCs w:val="18"/>
              </w:rPr>
            </w:pPr>
            <w:r w:rsidRPr="002D2930">
              <w:rPr>
                <w:rFonts w:cs="Calibri"/>
                <w:sz w:val="18"/>
                <w:szCs w:val="18"/>
              </w:rPr>
              <w:t>2026.</w:t>
            </w:r>
          </w:p>
        </w:tc>
        <w:tc>
          <w:tcPr>
            <w:tcW w:w="1843" w:type="dxa"/>
            <w:shd w:val="clear" w:color="auto" w:fill="45B0E1" w:themeFill="accent1" w:themeFillTint="99"/>
          </w:tcPr>
          <w:p w14:paraId="736B8607" w14:textId="77777777" w:rsidR="00B77D33" w:rsidRPr="002D2930" w:rsidRDefault="00B77D33" w:rsidP="000B2AF3">
            <w:pPr>
              <w:rPr>
                <w:rFonts w:cs="Calibri"/>
                <w:sz w:val="18"/>
                <w:szCs w:val="18"/>
              </w:rPr>
            </w:pPr>
            <w:r w:rsidRPr="002D2930">
              <w:rPr>
                <w:rFonts w:cs="Calibri"/>
                <w:sz w:val="18"/>
                <w:szCs w:val="18"/>
              </w:rPr>
              <w:t>Planirani rok završetka provedbe</w:t>
            </w:r>
          </w:p>
        </w:tc>
        <w:tc>
          <w:tcPr>
            <w:tcW w:w="2417" w:type="dxa"/>
          </w:tcPr>
          <w:p w14:paraId="7F01A22A" w14:textId="04D99BC6" w:rsidR="00B77D33" w:rsidRPr="002D2930" w:rsidRDefault="00B77D33" w:rsidP="000B2AF3">
            <w:pPr>
              <w:rPr>
                <w:rFonts w:cs="Calibri"/>
                <w:sz w:val="18"/>
                <w:szCs w:val="18"/>
              </w:rPr>
            </w:pPr>
            <w:r w:rsidRPr="002D2930">
              <w:rPr>
                <w:rFonts w:cs="Calibri"/>
                <w:sz w:val="18"/>
                <w:szCs w:val="18"/>
              </w:rPr>
              <w:t>202</w:t>
            </w:r>
            <w:r w:rsidR="00A36B74">
              <w:rPr>
                <w:rFonts w:cs="Calibri"/>
                <w:sz w:val="18"/>
                <w:szCs w:val="18"/>
              </w:rPr>
              <w:t>9</w:t>
            </w:r>
            <w:r w:rsidRPr="002D2930">
              <w:rPr>
                <w:rFonts w:cs="Calibri"/>
                <w:sz w:val="18"/>
                <w:szCs w:val="18"/>
              </w:rPr>
              <w:t>.</w:t>
            </w:r>
          </w:p>
        </w:tc>
      </w:tr>
      <w:tr w:rsidR="00B77D33" w:rsidRPr="00ED5789" w14:paraId="53B1ACB7" w14:textId="77777777" w:rsidTr="000B2AF3">
        <w:trPr>
          <w:trHeight w:val="192"/>
        </w:trPr>
        <w:tc>
          <w:tcPr>
            <w:tcW w:w="1961" w:type="dxa"/>
            <w:vMerge w:val="restart"/>
            <w:shd w:val="clear" w:color="auto" w:fill="45B0E1" w:themeFill="accent1" w:themeFillTint="99"/>
          </w:tcPr>
          <w:p w14:paraId="1A5B63A6"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3F0AA0A9" w14:textId="77777777" w:rsidR="00B77D33" w:rsidRPr="002D2930" w:rsidRDefault="00B77D33">
            <w:pPr>
              <w:pStyle w:val="ListParagraph"/>
              <w:numPr>
                <w:ilvl w:val="0"/>
                <w:numId w:val="82"/>
              </w:numPr>
              <w:jc w:val="left"/>
              <w:rPr>
                <w:rFonts w:cs="Calibri"/>
                <w:sz w:val="18"/>
                <w:szCs w:val="18"/>
              </w:rPr>
            </w:pPr>
            <w:r w:rsidRPr="002D2930">
              <w:rPr>
                <w:rFonts w:cs="Calibri"/>
                <w:sz w:val="18"/>
                <w:szCs w:val="18"/>
              </w:rPr>
              <w:t>izrada koncepta projekta</w:t>
            </w:r>
          </w:p>
        </w:tc>
        <w:tc>
          <w:tcPr>
            <w:tcW w:w="1843" w:type="dxa"/>
            <w:vMerge w:val="restart"/>
            <w:shd w:val="clear" w:color="auto" w:fill="45B0E1" w:themeFill="accent1" w:themeFillTint="99"/>
          </w:tcPr>
          <w:p w14:paraId="15C24691" w14:textId="77777777" w:rsidR="00B77D33" w:rsidRPr="002D2930" w:rsidRDefault="00B77D33" w:rsidP="000B2AF3">
            <w:pPr>
              <w:rPr>
                <w:rFonts w:cs="Calibri"/>
                <w:sz w:val="18"/>
                <w:szCs w:val="18"/>
              </w:rPr>
            </w:pPr>
            <w:r w:rsidRPr="002D2930">
              <w:rPr>
                <w:rFonts w:cs="Calibri"/>
                <w:sz w:val="18"/>
                <w:szCs w:val="18"/>
              </w:rPr>
              <w:t>Rokovi postignuća ključnih točaka</w:t>
            </w:r>
          </w:p>
        </w:tc>
        <w:tc>
          <w:tcPr>
            <w:tcW w:w="2417" w:type="dxa"/>
          </w:tcPr>
          <w:p w14:paraId="5919F3FA" w14:textId="77777777" w:rsidR="00B77D33" w:rsidRPr="002D2930" w:rsidRDefault="00B77D33">
            <w:pPr>
              <w:pStyle w:val="ListParagraph"/>
              <w:numPr>
                <w:ilvl w:val="0"/>
                <w:numId w:val="82"/>
              </w:numPr>
              <w:jc w:val="left"/>
              <w:rPr>
                <w:rFonts w:cs="Calibri"/>
                <w:sz w:val="18"/>
                <w:szCs w:val="18"/>
              </w:rPr>
            </w:pPr>
            <w:r w:rsidRPr="002D2930">
              <w:rPr>
                <w:rFonts w:cs="Calibri"/>
                <w:sz w:val="18"/>
                <w:szCs w:val="18"/>
              </w:rPr>
              <w:t>2026.</w:t>
            </w:r>
          </w:p>
        </w:tc>
      </w:tr>
      <w:tr w:rsidR="00B77D33" w:rsidRPr="00ED5789" w14:paraId="3A42E92C" w14:textId="77777777" w:rsidTr="000B2AF3">
        <w:trPr>
          <w:trHeight w:val="192"/>
        </w:trPr>
        <w:tc>
          <w:tcPr>
            <w:tcW w:w="1961" w:type="dxa"/>
            <w:vMerge/>
            <w:shd w:val="clear" w:color="auto" w:fill="45B0E1" w:themeFill="accent1" w:themeFillTint="99"/>
          </w:tcPr>
          <w:p w14:paraId="623BBBB9" w14:textId="77777777" w:rsidR="00B77D33" w:rsidRPr="00ED5789" w:rsidRDefault="00B77D33" w:rsidP="000B2AF3">
            <w:pPr>
              <w:rPr>
                <w:rFonts w:ascii="Arial" w:hAnsi="Arial" w:cs="Arial"/>
                <w:sz w:val="18"/>
                <w:szCs w:val="18"/>
              </w:rPr>
            </w:pPr>
          </w:p>
        </w:tc>
        <w:tc>
          <w:tcPr>
            <w:tcW w:w="2570" w:type="dxa"/>
          </w:tcPr>
          <w:p w14:paraId="289DA0D8" w14:textId="77777777" w:rsidR="00B77D33" w:rsidRPr="002D2930" w:rsidRDefault="00B77D33">
            <w:pPr>
              <w:pStyle w:val="ListParagraph"/>
              <w:numPr>
                <w:ilvl w:val="0"/>
                <w:numId w:val="82"/>
              </w:numPr>
              <w:jc w:val="left"/>
              <w:rPr>
                <w:rFonts w:cs="Calibri"/>
                <w:sz w:val="18"/>
                <w:szCs w:val="18"/>
              </w:rPr>
            </w:pPr>
            <w:r w:rsidRPr="002D2930">
              <w:rPr>
                <w:rFonts w:cs="Calibri"/>
                <w:sz w:val="18"/>
                <w:szCs w:val="18"/>
              </w:rPr>
              <w:t>projektiranje</w:t>
            </w:r>
          </w:p>
        </w:tc>
        <w:tc>
          <w:tcPr>
            <w:tcW w:w="1843" w:type="dxa"/>
            <w:vMerge/>
            <w:shd w:val="clear" w:color="auto" w:fill="45B0E1" w:themeFill="accent1" w:themeFillTint="99"/>
          </w:tcPr>
          <w:p w14:paraId="423042E1" w14:textId="77777777" w:rsidR="00B77D33" w:rsidRPr="002D2930" w:rsidRDefault="00B77D33" w:rsidP="000B2AF3">
            <w:pPr>
              <w:rPr>
                <w:rFonts w:cs="Calibri"/>
                <w:sz w:val="18"/>
                <w:szCs w:val="18"/>
              </w:rPr>
            </w:pPr>
          </w:p>
        </w:tc>
        <w:tc>
          <w:tcPr>
            <w:tcW w:w="2417" w:type="dxa"/>
          </w:tcPr>
          <w:p w14:paraId="5082855C" w14:textId="77777777" w:rsidR="00B77D33" w:rsidRPr="002D2930" w:rsidRDefault="00B77D33">
            <w:pPr>
              <w:pStyle w:val="ListParagraph"/>
              <w:numPr>
                <w:ilvl w:val="0"/>
                <w:numId w:val="82"/>
              </w:numPr>
              <w:jc w:val="left"/>
              <w:rPr>
                <w:rFonts w:cs="Calibri"/>
                <w:sz w:val="18"/>
                <w:szCs w:val="18"/>
              </w:rPr>
            </w:pPr>
            <w:r w:rsidRPr="002D2930">
              <w:rPr>
                <w:rFonts w:cs="Calibri"/>
                <w:sz w:val="18"/>
                <w:szCs w:val="18"/>
              </w:rPr>
              <w:t>2027.</w:t>
            </w:r>
          </w:p>
        </w:tc>
      </w:tr>
      <w:tr w:rsidR="00B77D33" w:rsidRPr="00ED5789" w14:paraId="26249CE1" w14:textId="77777777" w:rsidTr="000B2AF3">
        <w:trPr>
          <w:trHeight w:val="192"/>
        </w:trPr>
        <w:tc>
          <w:tcPr>
            <w:tcW w:w="1961" w:type="dxa"/>
            <w:vMerge/>
            <w:shd w:val="clear" w:color="auto" w:fill="45B0E1" w:themeFill="accent1" w:themeFillTint="99"/>
          </w:tcPr>
          <w:p w14:paraId="33F81327" w14:textId="77777777" w:rsidR="00B77D33" w:rsidRPr="00ED5789" w:rsidRDefault="00B77D33" w:rsidP="000B2AF3">
            <w:pPr>
              <w:rPr>
                <w:rFonts w:ascii="Arial" w:hAnsi="Arial" w:cs="Arial"/>
                <w:sz w:val="18"/>
                <w:szCs w:val="18"/>
              </w:rPr>
            </w:pPr>
          </w:p>
        </w:tc>
        <w:tc>
          <w:tcPr>
            <w:tcW w:w="2570" w:type="dxa"/>
          </w:tcPr>
          <w:p w14:paraId="4F0394A9" w14:textId="77777777" w:rsidR="00B77D33" w:rsidRPr="002D2930" w:rsidRDefault="00B77D33">
            <w:pPr>
              <w:pStyle w:val="ListParagraph"/>
              <w:numPr>
                <w:ilvl w:val="0"/>
                <w:numId w:val="82"/>
              </w:numPr>
              <w:jc w:val="left"/>
              <w:rPr>
                <w:rFonts w:cs="Calibri"/>
                <w:sz w:val="18"/>
                <w:szCs w:val="18"/>
              </w:rPr>
            </w:pPr>
            <w:r w:rsidRPr="002D2930">
              <w:rPr>
                <w:rFonts w:cs="Calibri"/>
                <w:sz w:val="18"/>
                <w:szCs w:val="18"/>
              </w:rPr>
              <w:t>realizacija projekta</w:t>
            </w:r>
          </w:p>
        </w:tc>
        <w:tc>
          <w:tcPr>
            <w:tcW w:w="1843" w:type="dxa"/>
            <w:vMerge/>
            <w:shd w:val="clear" w:color="auto" w:fill="45B0E1" w:themeFill="accent1" w:themeFillTint="99"/>
          </w:tcPr>
          <w:p w14:paraId="576AFAE6" w14:textId="77777777" w:rsidR="00B77D33" w:rsidRPr="002D2930" w:rsidRDefault="00B77D33" w:rsidP="000B2AF3">
            <w:pPr>
              <w:rPr>
                <w:rFonts w:cs="Calibri"/>
                <w:sz w:val="18"/>
                <w:szCs w:val="18"/>
              </w:rPr>
            </w:pPr>
          </w:p>
        </w:tc>
        <w:tc>
          <w:tcPr>
            <w:tcW w:w="2417" w:type="dxa"/>
          </w:tcPr>
          <w:p w14:paraId="3E282BC9" w14:textId="43B356DF" w:rsidR="00B77D33" w:rsidRPr="002D2930" w:rsidRDefault="00B77D33">
            <w:pPr>
              <w:pStyle w:val="ListParagraph"/>
              <w:numPr>
                <w:ilvl w:val="0"/>
                <w:numId w:val="82"/>
              </w:numPr>
              <w:jc w:val="left"/>
              <w:rPr>
                <w:rFonts w:cs="Calibri"/>
                <w:sz w:val="18"/>
                <w:szCs w:val="18"/>
              </w:rPr>
            </w:pPr>
            <w:r w:rsidRPr="002D2930">
              <w:rPr>
                <w:rFonts w:cs="Calibri"/>
                <w:sz w:val="18"/>
                <w:szCs w:val="18"/>
              </w:rPr>
              <w:t>202</w:t>
            </w:r>
            <w:r w:rsidR="00A36B74">
              <w:rPr>
                <w:rFonts w:cs="Calibri"/>
                <w:sz w:val="18"/>
                <w:szCs w:val="18"/>
              </w:rPr>
              <w:t>8</w:t>
            </w:r>
            <w:r w:rsidRPr="002D2930">
              <w:rPr>
                <w:rFonts w:cs="Calibri"/>
                <w:sz w:val="18"/>
                <w:szCs w:val="18"/>
              </w:rPr>
              <w:t>.</w:t>
            </w:r>
          </w:p>
        </w:tc>
      </w:tr>
      <w:tr w:rsidR="00B77D33" w:rsidRPr="00ED5789" w14:paraId="130D9E6A" w14:textId="77777777" w:rsidTr="000B2AF3">
        <w:trPr>
          <w:trHeight w:val="95"/>
        </w:trPr>
        <w:tc>
          <w:tcPr>
            <w:tcW w:w="1961" w:type="dxa"/>
            <w:vMerge w:val="restart"/>
            <w:shd w:val="clear" w:color="auto" w:fill="45B0E1" w:themeFill="accent1" w:themeFillTint="99"/>
          </w:tcPr>
          <w:p w14:paraId="65A33BED"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423EEB48" w14:textId="77777777" w:rsidR="00B77D33" w:rsidRPr="002D2930" w:rsidRDefault="00B77D33" w:rsidP="000B2AF3">
            <w:pPr>
              <w:rPr>
                <w:rFonts w:cs="Calibri"/>
                <w:sz w:val="18"/>
                <w:szCs w:val="18"/>
              </w:rPr>
            </w:pPr>
            <w:r w:rsidRPr="002D2930">
              <w:rPr>
                <w:rFonts w:cs="Calibri"/>
                <w:sz w:val="18"/>
                <w:szCs w:val="18"/>
              </w:rPr>
              <w:t>330.000,00EUR</w:t>
            </w:r>
          </w:p>
        </w:tc>
        <w:tc>
          <w:tcPr>
            <w:tcW w:w="1843" w:type="dxa"/>
            <w:shd w:val="clear" w:color="auto" w:fill="45B0E1" w:themeFill="accent1" w:themeFillTint="99"/>
          </w:tcPr>
          <w:p w14:paraId="02D5107D" w14:textId="77777777" w:rsidR="00B77D33" w:rsidRPr="002D2930" w:rsidRDefault="00B77D33" w:rsidP="000B2AF3">
            <w:pPr>
              <w:rPr>
                <w:rFonts w:cs="Calibri"/>
                <w:sz w:val="18"/>
                <w:szCs w:val="18"/>
              </w:rPr>
            </w:pPr>
            <w:r w:rsidRPr="002D2930">
              <w:rPr>
                <w:rFonts w:cs="Calibri"/>
                <w:sz w:val="18"/>
                <w:szCs w:val="18"/>
              </w:rPr>
              <w:t>Vlastita sredstva</w:t>
            </w:r>
          </w:p>
        </w:tc>
        <w:tc>
          <w:tcPr>
            <w:tcW w:w="2417" w:type="dxa"/>
          </w:tcPr>
          <w:p w14:paraId="42E62B08" w14:textId="7E744E9B" w:rsidR="00B77D33" w:rsidRPr="002D2930" w:rsidRDefault="00B77D33" w:rsidP="000B2AF3">
            <w:pPr>
              <w:rPr>
                <w:rFonts w:cs="Calibri"/>
                <w:sz w:val="18"/>
                <w:szCs w:val="18"/>
              </w:rPr>
            </w:pPr>
            <w:r w:rsidRPr="002D2930">
              <w:rPr>
                <w:rFonts w:cs="Calibri"/>
                <w:sz w:val="18"/>
                <w:szCs w:val="18"/>
              </w:rPr>
              <w:t>10</w:t>
            </w:r>
            <w:r w:rsidR="002D2930">
              <w:rPr>
                <w:rFonts w:cs="Calibri"/>
                <w:sz w:val="18"/>
                <w:szCs w:val="18"/>
              </w:rPr>
              <w:t>0</w:t>
            </w:r>
            <w:r w:rsidRPr="002D2930">
              <w:rPr>
                <w:rFonts w:cs="Calibri"/>
                <w:sz w:val="18"/>
                <w:szCs w:val="18"/>
              </w:rPr>
              <w:t>.000,00EUR</w:t>
            </w:r>
          </w:p>
        </w:tc>
      </w:tr>
      <w:tr w:rsidR="00B77D33" w:rsidRPr="00ED5789" w14:paraId="61BDF9C3" w14:textId="77777777" w:rsidTr="000B2AF3">
        <w:trPr>
          <w:trHeight w:val="94"/>
        </w:trPr>
        <w:tc>
          <w:tcPr>
            <w:tcW w:w="1961" w:type="dxa"/>
            <w:vMerge/>
            <w:shd w:val="clear" w:color="auto" w:fill="45B0E1" w:themeFill="accent1" w:themeFillTint="99"/>
          </w:tcPr>
          <w:p w14:paraId="0C82FE16" w14:textId="77777777" w:rsidR="00B77D33" w:rsidRPr="00ED5789" w:rsidRDefault="00B77D33" w:rsidP="000B2AF3">
            <w:pPr>
              <w:rPr>
                <w:rFonts w:ascii="Arial" w:hAnsi="Arial" w:cs="Arial"/>
                <w:sz w:val="18"/>
                <w:szCs w:val="18"/>
              </w:rPr>
            </w:pPr>
          </w:p>
        </w:tc>
        <w:tc>
          <w:tcPr>
            <w:tcW w:w="2570" w:type="dxa"/>
            <w:vMerge/>
          </w:tcPr>
          <w:p w14:paraId="185A409A" w14:textId="77777777" w:rsidR="00B77D33" w:rsidRPr="002D2930" w:rsidRDefault="00B77D33" w:rsidP="000B2AF3">
            <w:pPr>
              <w:rPr>
                <w:rFonts w:cs="Calibri"/>
                <w:sz w:val="18"/>
                <w:szCs w:val="18"/>
              </w:rPr>
            </w:pPr>
          </w:p>
        </w:tc>
        <w:tc>
          <w:tcPr>
            <w:tcW w:w="1843" w:type="dxa"/>
            <w:shd w:val="clear" w:color="auto" w:fill="45B0E1" w:themeFill="accent1" w:themeFillTint="99"/>
          </w:tcPr>
          <w:p w14:paraId="596D06AC" w14:textId="77777777" w:rsidR="00B77D33" w:rsidRPr="002D2930" w:rsidRDefault="00B77D33" w:rsidP="000B2AF3">
            <w:pPr>
              <w:rPr>
                <w:rFonts w:cs="Calibri"/>
                <w:sz w:val="18"/>
                <w:szCs w:val="18"/>
              </w:rPr>
            </w:pPr>
            <w:r w:rsidRPr="002D2930">
              <w:rPr>
                <w:rFonts w:cs="Calibri"/>
                <w:sz w:val="18"/>
                <w:szCs w:val="18"/>
              </w:rPr>
              <w:t>Izvori sufinanciranja</w:t>
            </w:r>
          </w:p>
        </w:tc>
        <w:tc>
          <w:tcPr>
            <w:tcW w:w="2417" w:type="dxa"/>
          </w:tcPr>
          <w:p w14:paraId="46A5CD33" w14:textId="4EF88D10" w:rsidR="00B77D33" w:rsidRPr="002D2930" w:rsidRDefault="00B77D33" w:rsidP="000B2AF3">
            <w:pPr>
              <w:rPr>
                <w:rFonts w:cs="Calibri"/>
                <w:sz w:val="18"/>
                <w:szCs w:val="18"/>
              </w:rPr>
            </w:pPr>
            <w:r w:rsidRPr="002D2930">
              <w:rPr>
                <w:rFonts w:cs="Calibri"/>
                <w:sz w:val="18"/>
                <w:szCs w:val="18"/>
              </w:rPr>
              <w:t xml:space="preserve">Proračun grada Otočca, Ministarstvo turizma, Ministarstvo regionalnog razvoja i fondova EU </w:t>
            </w:r>
          </w:p>
        </w:tc>
      </w:tr>
      <w:tr w:rsidR="00B77D33" w:rsidRPr="00ED5789" w14:paraId="5C2886EC" w14:textId="77777777" w:rsidTr="000B2AF3">
        <w:tc>
          <w:tcPr>
            <w:tcW w:w="1961" w:type="dxa"/>
            <w:shd w:val="clear" w:color="auto" w:fill="45B0E1" w:themeFill="accent1" w:themeFillTint="99"/>
          </w:tcPr>
          <w:p w14:paraId="50239EAE"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018B682F" w14:textId="77777777" w:rsidR="00B77D33" w:rsidRPr="002D2930" w:rsidRDefault="00B77D33" w:rsidP="000B2AF3">
            <w:pPr>
              <w:rPr>
                <w:rFonts w:cs="Calibri"/>
                <w:sz w:val="18"/>
                <w:szCs w:val="18"/>
              </w:rPr>
            </w:pPr>
            <w:r w:rsidRPr="002D2930">
              <w:rPr>
                <w:rFonts w:cs="Calibri"/>
                <w:sz w:val="18"/>
                <w:szCs w:val="18"/>
              </w:rPr>
              <w:t>Dokumentacija nije u izradi.</w:t>
            </w:r>
          </w:p>
        </w:tc>
      </w:tr>
      <w:tr w:rsidR="00B77D33" w:rsidRPr="00ED5789" w14:paraId="39E4343F" w14:textId="77777777" w:rsidTr="000B2AF3">
        <w:tc>
          <w:tcPr>
            <w:tcW w:w="1961" w:type="dxa"/>
            <w:shd w:val="clear" w:color="auto" w:fill="45B0E1" w:themeFill="accent1" w:themeFillTint="99"/>
          </w:tcPr>
          <w:p w14:paraId="19CD0040" w14:textId="77777777" w:rsidR="00B77D33" w:rsidRPr="00C0421D" w:rsidRDefault="00B77D33" w:rsidP="000B2AF3">
            <w:pPr>
              <w:rPr>
                <w:rFonts w:cs="Calibri"/>
                <w:sz w:val="18"/>
                <w:szCs w:val="18"/>
              </w:rPr>
            </w:pPr>
          </w:p>
          <w:p w14:paraId="688F677F" w14:textId="77777777" w:rsidR="00B77D33" w:rsidRPr="00C0421D" w:rsidRDefault="00B77D33" w:rsidP="000B2AF3">
            <w:pPr>
              <w:rPr>
                <w:rFonts w:cs="Calibri"/>
                <w:sz w:val="18"/>
                <w:szCs w:val="18"/>
              </w:rPr>
            </w:pPr>
            <w:r w:rsidRPr="00C0421D">
              <w:rPr>
                <w:rFonts w:cs="Calibri"/>
                <w:sz w:val="18"/>
                <w:szCs w:val="18"/>
              </w:rPr>
              <w:t>Prioritet</w:t>
            </w:r>
          </w:p>
          <w:p w14:paraId="60826194" w14:textId="77777777" w:rsidR="00B77D33" w:rsidRPr="00ED5789" w:rsidRDefault="00B77D33" w:rsidP="000B2AF3">
            <w:pPr>
              <w:rPr>
                <w:rFonts w:ascii="Arial" w:hAnsi="Arial" w:cs="Arial"/>
                <w:sz w:val="18"/>
                <w:szCs w:val="18"/>
              </w:rPr>
            </w:pPr>
          </w:p>
        </w:tc>
        <w:tc>
          <w:tcPr>
            <w:tcW w:w="6830" w:type="dxa"/>
            <w:gridSpan w:val="3"/>
          </w:tcPr>
          <w:p w14:paraId="04E660EE" w14:textId="77777777" w:rsidR="00B77D33" w:rsidRPr="002D2930" w:rsidRDefault="00B77D33" w:rsidP="000B2AF3">
            <w:pPr>
              <w:rPr>
                <w:rFonts w:cs="Calibri"/>
                <w:sz w:val="18"/>
                <w:szCs w:val="18"/>
              </w:rPr>
            </w:pPr>
          </w:p>
          <w:p w14:paraId="15214F19" w14:textId="7A3E50D6" w:rsidR="00B77D33" w:rsidRPr="002D2930" w:rsidRDefault="002D2930" w:rsidP="000B2AF3">
            <w:pPr>
              <w:rPr>
                <w:rFonts w:cs="Calibri"/>
                <w:sz w:val="18"/>
                <w:szCs w:val="18"/>
              </w:rPr>
            </w:pPr>
            <w:r>
              <w:rPr>
                <w:rFonts w:cs="Calibri"/>
                <w:sz w:val="18"/>
                <w:szCs w:val="18"/>
              </w:rPr>
              <w:t>Nizak</w:t>
            </w:r>
          </w:p>
        </w:tc>
      </w:tr>
    </w:tbl>
    <w:p w14:paraId="051F2152" w14:textId="77777777" w:rsidR="00644C1B" w:rsidRDefault="00644C1B">
      <w:pPr>
        <w:jc w:val="left"/>
        <w:rPr>
          <w:rFonts w:cs="Calibri"/>
        </w:rPr>
      </w:pPr>
      <w:r>
        <w:rPr>
          <w:rFonts w:cs="Calibri"/>
        </w:rPr>
        <w:br w:type="page"/>
      </w:r>
    </w:p>
    <w:p w14:paraId="6F587F3C" w14:textId="3558B113" w:rsidR="002D2930" w:rsidRPr="002D2930" w:rsidRDefault="00644C1B" w:rsidP="00545504">
      <w:pPr>
        <w:pStyle w:val="Heading2"/>
      </w:pPr>
      <w:r>
        <w:lastRenderedPageBreak/>
        <w:t xml:space="preserve"> </w:t>
      </w:r>
      <w:bookmarkStart w:id="302" w:name="_Toc215563574"/>
      <w:r w:rsidR="002D2930" w:rsidRPr="002D2930">
        <w:t xml:space="preserve">CILJ 3 </w:t>
      </w:r>
      <w:r>
        <w:t xml:space="preserve"> </w:t>
      </w:r>
      <w:r w:rsidR="002D2930" w:rsidRPr="002D2930">
        <w:t>Unaprijediti postojeće i razviti nove turističke proizvode</w:t>
      </w:r>
      <w:bookmarkEnd w:id="302"/>
    </w:p>
    <w:p w14:paraId="31160C2C" w14:textId="77777777" w:rsidR="002D2930" w:rsidRPr="002D2930" w:rsidRDefault="002D2930" w:rsidP="00644C1B">
      <w:pPr>
        <w:spacing w:line="276" w:lineRule="auto"/>
        <w:rPr>
          <w:rFonts w:cs="Calibri"/>
          <w:b/>
          <w:bCs/>
        </w:rPr>
      </w:pPr>
      <w:r w:rsidRPr="002D2930">
        <w:rPr>
          <w:rFonts w:cs="Calibri"/>
          <w:b/>
          <w:bCs/>
        </w:rPr>
        <w:t>Prioritet 3.1. Unaprijediti postojeću turistifikaciju prirodne i stvorene atrakcijske osnove</w:t>
      </w:r>
    </w:p>
    <w:p w14:paraId="35DDB2B3" w14:textId="77777777" w:rsidR="002D2930" w:rsidRPr="002D2930" w:rsidRDefault="002D2930" w:rsidP="002D2930">
      <w:pPr>
        <w:spacing w:line="276" w:lineRule="auto"/>
        <w:rPr>
          <w:rFonts w:cs="Calibri"/>
          <w:b/>
          <w:bCs/>
        </w:rPr>
      </w:pPr>
      <w:r w:rsidRPr="002D2930">
        <w:rPr>
          <w:rFonts w:cs="Calibri"/>
          <w:b/>
          <w:bCs/>
        </w:rPr>
        <w:t>Mjera 3.1.1. Podizanje tržišne spremnosti postojećih proizvoda</w:t>
      </w:r>
    </w:p>
    <w:p w14:paraId="015FFD83" w14:textId="21CB3220" w:rsidR="00EB68B8" w:rsidRDefault="002D2930" w:rsidP="00644C1B">
      <w:pPr>
        <w:pStyle w:val="Heading3"/>
      </w:pPr>
      <w:bookmarkStart w:id="303" w:name="_Toc215563575"/>
      <w:r>
        <w:t>Aktivnost 3.1.1.1. Unaprjeđenje uvjeta za outdoor aktivnost</w:t>
      </w:r>
      <w:bookmarkEnd w:id="303"/>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30AEC411" w14:textId="77777777" w:rsidTr="000B2AF3">
        <w:tc>
          <w:tcPr>
            <w:tcW w:w="1961" w:type="dxa"/>
            <w:shd w:val="clear" w:color="auto" w:fill="45B0E1" w:themeFill="accent1" w:themeFillTint="99"/>
          </w:tcPr>
          <w:p w14:paraId="18F6A61D" w14:textId="77777777" w:rsidR="00B77D33" w:rsidRPr="00C0421D" w:rsidRDefault="00B77D33" w:rsidP="000B2AF3">
            <w:pPr>
              <w:rPr>
                <w:rFonts w:cs="Calibri"/>
                <w:sz w:val="18"/>
                <w:szCs w:val="18"/>
              </w:rPr>
            </w:pPr>
            <w:bookmarkStart w:id="304" w:name="_Hlk198589308"/>
          </w:p>
          <w:p w14:paraId="494F6AA5" w14:textId="77777777" w:rsidR="00B77D33" w:rsidRPr="00C0421D" w:rsidRDefault="00B77D33" w:rsidP="000B2AF3">
            <w:pPr>
              <w:rPr>
                <w:rFonts w:cs="Calibri"/>
                <w:sz w:val="18"/>
                <w:szCs w:val="18"/>
              </w:rPr>
            </w:pPr>
            <w:r w:rsidRPr="00C0421D">
              <w:rPr>
                <w:rFonts w:cs="Calibri"/>
                <w:sz w:val="18"/>
                <w:szCs w:val="18"/>
              </w:rPr>
              <w:t>Naziv projekta:</w:t>
            </w:r>
          </w:p>
          <w:p w14:paraId="06BB1A0E"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52E343F5" w14:textId="77777777" w:rsidR="00B77D33" w:rsidRPr="00C0421D" w:rsidRDefault="00B77D33" w:rsidP="000B2AF3">
            <w:pPr>
              <w:jc w:val="center"/>
              <w:rPr>
                <w:rFonts w:cs="Calibri"/>
                <w:b/>
                <w:sz w:val="18"/>
                <w:szCs w:val="18"/>
              </w:rPr>
            </w:pPr>
          </w:p>
          <w:p w14:paraId="73B2E2AC" w14:textId="77777777" w:rsidR="00B77D33" w:rsidRPr="00C0421D" w:rsidRDefault="00B77D33" w:rsidP="00644C1B">
            <w:pPr>
              <w:pStyle w:val="Heading4"/>
            </w:pPr>
            <w:r w:rsidRPr="00C0421D">
              <w:tab/>
            </w:r>
            <w:bookmarkStart w:id="305" w:name="_Toc215563576"/>
            <w:r w:rsidRPr="00C0421D">
              <w:t>Poboljšanje sustava planinarskih staza, vidikovaca i skloništa</w:t>
            </w:r>
            <w:bookmarkEnd w:id="305"/>
          </w:p>
        </w:tc>
      </w:tr>
      <w:tr w:rsidR="00B77D33" w:rsidRPr="00ED5789" w14:paraId="31617F3B" w14:textId="77777777" w:rsidTr="000B2AF3">
        <w:tc>
          <w:tcPr>
            <w:tcW w:w="1961" w:type="dxa"/>
            <w:shd w:val="clear" w:color="auto" w:fill="45B0E1" w:themeFill="accent1" w:themeFillTint="99"/>
          </w:tcPr>
          <w:p w14:paraId="3BA48316" w14:textId="77777777" w:rsidR="00B77D33" w:rsidRPr="00C0421D" w:rsidRDefault="00B77D33" w:rsidP="000B2AF3">
            <w:pPr>
              <w:rPr>
                <w:rFonts w:cs="Calibri"/>
                <w:sz w:val="18"/>
                <w:szCs w:val="18"/>
              </w:rPr>
            </w:pPr>
          </w:p>
          <w:p w14:paraId="3145C4B3"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5C97DB78" w14:textId="77777777" w:rsidR="00B77D33" w:rsidRPr="00C0421D" w:rsidRDefault="00B77D33" w:rsidP="000B2AF3">
            <w:pPr>
              <w:rPr>
                <w:rFonts w:cs="Calibri"/>
                <w:sz w:val="18"/>
                <w:szCs w:val="18"/>
              </w:rPr>
            </w:pPr>
            <w:r w:rsidRPr="00C0421D">
              <w:rPr>
                <w:rFonts w:cs="Calibri"/>
                <w:sz w:val="18"/>
                <w:szCs w:val="18"/>
              </w:rPr>
              <w:t>Projekt se sastoji od sljedećih aktivnosti:</w:t>
            </w:r>
          </w:p>
          <w:p w14:paraId="48CB7FA2" w14:textId="77777777" w:rsidR="00B77D33" w:rsidRPr="00C0421D" w:rsidRDefault="00B77D33" w:rsidP="000B2AF3">
            <w:pPr>
              <w:rPr>
                <w:rFonts w:cs="Calibri"/>
                <w:sz w:val="18"/>
                <w:szCs w:val="18"/>
              </w:rPr>
            </w:pPr>
            <w:r w:rsidRPr="00C0421D">
              <w:rPr>
                <w:rFonts w:cs="Calibri"/>
                <w:sz w:val="18"/>
                <w:szCs w:val="18"/>
              </w:rPr>
              <w:t>-osmišljavanje novih staza,</w:t>
            </w:r>
          </w:p>
          <w:p w14:paraId="41EC390D" w14:textId="77777777" w:rsidR="00B77D33" w:rsidRPr="00C0421D" w:rsidRDefault="00B77D33" w:rsidP="000B2AF3">
            <w:pPr>
              <w:rPr>
                <w:rFonts w:cs="Calibri"/>
                <w:sz w:val="18"/>
                <w:szCs w:val="18"/>
              </w:rPr>
            </w:pPr>
            <w:r w:rsidRPr="00C0421D">
              <w:rPr>
                <w:rFonts w:cs="Calibri"/>
                <w:sz w:val="18"/>
                <w:szCs w:val="18"/>
              </w:rPr>
              <w:t>-izgradnja/uređenje vidikovaca i skloništa,</w:t>
            </w:r>
          </w:p>
          <w:p w14:paraId="1E558157" w14:textId="77777777" w:rsidR="00B77D33" w:rsidRPr="00C0421D" w:rsidRDefault="00B77D33" w:rsidP="000B2AF3">
            <w:pPr>
              <w:rPr>
                <w:rFonts w:cs="Calibri"/>
                <w:sz w:val="18"/>
                <w:szCs w:val="18"/>
              </w:rPr>
            </w:pPr>
            <w:r w:rsidRPr="00C0421D">
              <w:rPr>
                <w:rFonts w:cs="Calibri"/>
                <w:sz w:val="18"/>
                <w:szCs w:val="18"/>
              </w:rPr>
              <w:t>-označavanje staza,</w:t>
            </w:r>
          </w:p>
          <w:p w14:paraId="514FA35F" w14:textId="77777777" w:rsidR="00B77D33" w:rsidRPr="00C0421D" w:rsidRDefault="00B77D33" w:rsidP="000B2AF3">
            <w:pPr>
              <w:rPr>
                <w:rFonts w:cs="Calibri"/>
                <w:sz w:val="18"/>
                <w:szCs w:val="18"/>
              </w:rPr>
            </w:pPr>
            <w:r w:rsidRPr="00C0421D">
              <w:rPr>
                <w:rFonts w:cs="Calibri"/>
                <w:sz w:val="18"/>
                <w:szCs w:val="18"/>
              </w:rPr>
              <w:t>- postavljanje opreme.</w:t>
            </w:r>
          </w:p>
          <w:p w14:paraId="773B5943" w14:textId="77777777" w:rsidR="00B77D33" w:rsidRPr="00C0421D" w:rsidRDefault="00B77D33" w:rsidP="000B2AF3">
            <w:pPr>
              <w:rPr>
                <w:rFonts w:cs="Calibri"/>
                <w:sz w:val="18"/>
                <w:szCs w:val="18"/>
              </w:rPr>
            </w:pPr>
            <w:r w:rsidRPr="00C0421D">
              <w:rPr>
                <w:rFonts w:cs="Calibri"/>
                <w:sz w:val="18"/>
                <w:szCs w:val="18"/>
              </w:rPr>
              <w:t>Svrha projekta je unaprijediti sadržaje outdoor turizma.</w:t>
            </w:r>
          </w:p>
          <w:p w14:paraId="3ADC52CE" w14:textId="77777777" w:rsidR="00B77D33" w:rsidRPr="00ED5789" w:rsidRDefault="00B77D33" w:rsidP="000B2AF3">
            <w:pPr>
              <w:rPr>
                <w:rFonts w:ascii="Arial" w:hAnsi="Arial" w:cs="Arial"/>
                <w:sz w:val="18"/>
                <w:szCs w:val="18"/>
              </w:rPr>
            </w:pPr>
          </w:p>
        </w:tc>
      </w:tr>
      <w:tr w:rsidR="00B77D33" w:rsidRPr="00ED5789" w14:paraId="664E670C" w14:textId="77777777" w:rsidTr="000B2AF3">
        <w:tc>
          <w:tcPr>
            <w:tcW w:w="1961" w:type="dxa"/>
            <w:shd w:val="clear" w:color="auto" w:fill="45B0E1" w:themeFill="accent1" w:themeFillTint="99"/>
          </w:tcPr>
          <w:p w14:paraId="045ABE79" w14:textId="77777777" w:rsidR="00B77D33" w:rsidRPr="00C0421D" w:rsidRDefault="00B77D33" w:rsidP="000B2AF3">
            <w:pPr>
              <w:rPr>
                <w:rFonts w:cs="Calibri"/>
                <w:sz w:val="18"/>
                <w:szCs w:val="18"/>
              </w:rPr>
            </w:pPr>
          </w:p>
          <w:p w14:paraId="2849D8BD"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340C87A7" w14:textId="77777777" w:rsidR="00B77D33" w:rsidRPr="002D2930" w:rsidRDefault="00B77D33" w:rsidP="000B2AF3">
            <w:pPr>
              <w:rPr>
                <w:rFonts w:cs="Calibri"/>
                <w:sz w:val="18"/>
                <w:szCs w:val="18"/>
              </w:rPr>
            </w:pPr>
            <w:r w:rsidRPr="002D2930">
              <w:rPr>
                <w:rFonts w:cs="Calibri"/>
                <w:sz w:val="18"/>
                <w:szCs w:val="18"/>
              </w:rPr>
              <w:t>Projekt pozitivno doprinosi sljedećim obaveznim pokazateljima održivosti:</w:t>
            </w:r>
          </w:p>
          <w:p w14:paraId="5FBCE5F6" w14:textId="77777777" w:rsidR="00B77D33" w:rsidRPr="002D2930" w:rsidRDefault="00B77D33">
            <w:pPr>
              <w:pStyle w:val="ListParagraph"/>
              <w:numPr>
                <w:ilvl w:val="0"/>
                <w:numId w:val="83"/>
              </w:numPr>
              <w:rPr>
                <w:rFonts w:cs="Calibri"/>
                <w:sz w:val="18"/>
                <w:szCs w:val="18"/>
              </w:rPr>
            </w:pPr>
            <w:r w:rsidRPr="002D2930">
              <w:rPr>
                <w:rFonts w:cs="Calibri"/>
                <w:sz w:val="18"/>
                <w:szCs w:val="18"/>
              </w:rPr>
              <w:t>Broj turističkih noćenja na stotinu stalnih stanovnika u vrhu turističke sezone (ZL-1)</w:t>
            </w:r>
          </w:p>
          <w:p w14:paraId="6CCEF577" w14:textId="77777777" w:rsidR="00B77D33" w:rsidRPr="002D2930" w:rsidRDefault="00B77D33">
            <w:pPr>
              <w:pStyle w:val="ListParagraph"/>
              <w:numPr>
                <w:ilvl w:val="0"/>
                <w:numId w:val="83"/>
              </w:numPr>
              <w:rPr>
                <w:rFonts w:cs="Calibri"/>
                <w:sz w:val="18"/>
                <w:szCs w:val="18"/>
              </w:rPr>
            </w:pPr>
            <w:r w:rsidRPr="002D2930">
              <w:rPr>
                <w:rFonts w:cs="Calibri"/>
                <w:sz w:val="18"/>
                <w:szCs w:val="18"/>
              </w:rPr>
              <w:t>Zadovoljstvo lokalnog stanovništva turizmom (ZL-2)</w:t>
            </w:r>
          </w:p>
          <w:p w14:paraId="5AABD409" w14:textId="77777777" w:rsidR="00B77D33" w:rsidRPr="002D2930" w:rsidRDefault="00B77D33">
            <w:pPr>
              <w:pStyle w:val="ListParagraph"/>
              <w:numPr>
                <w:ilvl w:val="0"/>
                <w:numId w:val="83"/>
              </w:numPr>
              <w:rPr>
                <w:rFonts w:cs="Calibri"/>
                <w:sz w:val="18"/>
                <w:szCs w:val="18"/>
              </w:rPr>
            </w:pPr>
            <w:r w:rsidRPr="002D2930">
              <w:rPr>
                <w:rFonts w:cs="Calibri"/>
                <w:sz w:val="18"/>
                <w:szCs w:val="18"/>
              </w:rPr>
              <w:t>Zadovoljstvo cjelokupnim boravkom u destinaciji (ZT-1)</w:t>
            </w:r>
          </w:p>
          <w:p w14:paraId="0CF23636" w14:textId="77777777" w:rsidR="00B77D33" w:rsidRPr="002D2930" w:rsidRDefault="00B77D33">
            <w:pPr>
              <w:pStyle w:val="ListParagraph"/>
              <w:numPr>
                <w:ilvl w:val="0"/>
                <w:numId w:val="83"/>
              </w:numPr>
              <w:rPr>
                <w:rFonts w:cs="Calibri"/>
                <w:sz w:val="18"/>
                <w:szCs w:val="18"/>
              </w:rPr>
            </w:pPr>
            <w:r w:rsidRPr="002D2930">
              <w:rPr>
                <w:rFonts w:cs="Calibri"/>
                <w:sz w:val="18"/>
                <w:szCs w:val="18"/>
              </w:rPr>
              <w:t>Prosječna duljina boravka turista u destinaciji (TP-2)</w:t>
            </w:r>
          </w:p>
          <w:p w14:paraId="43168065" w14:textId="77777777" w:rsidR="00B77D33" w:rsidRPr="002D2930" w:rsidRDefault="00B77D33">
            <w:pPr>
              <w:pStyle w:val="ListParagraph"/>
              <w:numPr>
                <w:ilvl w:val="0"/>
                <w:numId w:val="83"/>
              </w:numPr>
              <w:rPr>
                <w:rFonts w:cs="Calibri"/>
                <w:sz w:val="18"/>
                <w:szCs w:val="18"/>
              </w:rPr>
            </w:pPr>
            <w:r w:rsidRPr="002D2930">
              <w:rPr>
                <w:rFonts w:cs="Calibri"/>
                <w:sz w:val="18"/>
                <w:szCs w:val="18"/>
              </w:rPr>
              <w:t>Ukupan broj dolazaka turista u mjesecu s najvećim opterećenjem (TP-1)</w:t>
            </w:r>
          </w:p>
          <w:p w14:paraId="5148872B" w14:textId="77777777" w:rsidR="00B77D33" w:rsidRPr="002D2930" w:rsidRDefault="00B77D33">
            <w:pPr>
              <w:pStyle w:val="ListParagraph"/>
              <w:numPr>
                <w:ilvl w:val="0"/>
                <w:numId w:val="83"/>
              </w:numPr>
              <w:rPr>
                <w:rFonts w:cs="Calibri"/>
                <w:sz w:val="18"/>
                <w:szCs w:val="18"/>
              </w:rPr>
            </w:pPr>
            <w:r w:rsidRPr="002D2930">
              <w:rPr>
                <w:rFonts w:cs="Calibri"/>
                <w:sz w:val="18"/>
                <w:szCs w:val="18"/>
              </w:rPr>
              <w:t>Broj zaposlenih u djelatnosti pružanja smještaja te pripreme i posluživanja hrane (PGS-1)</w:t>
            </w:r>
          </w:p>
          <w:p w14:paraId="25E26E65" w14:textId="77777777" w:rsidR="000369D4" w:rsidRDefault="00B77D33">
            <w:pPr>
              <w:pStyle w:val="ListParagraph"/>
              <w:numPr>
                <w:ilvl w:val="0"/>
                <w:numId w:val="83"/>
              </w:numPr>
              <w:rPr>
                <w:rFonts w:cs="Calibri"/>
                <w:sz w:val="18"/>
                <w:szCs w:val="18"/>
              </w:rPr>
            </w:pPr>
            <w:r w:rsidRPr="002D2930">
              <w:rPr>
                <w:rFonts w:cs="Calibri"/>
                <w:sz w:val="18"/>
                <w:szCs w:val="18"/>
              </w:rPr>
              <w:t>Poslovni prihod gospodarskih subjekata (obveznika poreza na dobit) u djelatnostima pružanja smještaja te pripreme i posluživanja hrane (PGS-2)</w:t>
            </w:r>
          </w:p>
          <w:p w14:paraId="1270D99B" w14:textId="77777777" w:rsidR="00B77D33" w:rsidRDefault="00B77D33">
            <w:pPr>
              <w:pStyle w:val="ListParagraph"/>
              <w:numPr>
                <w:ilvl w:val="0"/>
                <w:numId w:val="83"/>
              </w:numPr>
              <w:rPr>
                <w:rFonts w:cs="Calibri"/>
                <w:sz w:val="18"/>
                <w:szCs w:val="18"/>
              </w:rPr>
            </w:pPr>
            <w:r w:rsidRPr="000369D4">
              <w:rPr>
                <w:rFonts w:cs="Calibri"/>
                <w:sz w:val="18"/>
                <w:szCs w:val="18"/>
              </w:rPr>
              <w:t>Broj ostvarenih noćenja u smještajnim objektima destinacije po hektaru izgrađenog građevinskog područja JLS (OUP-1).</w:t>
            </w:r>
          </w:p>
          <w:p w14:paraId="68357821" w14:textId="1CA170ED" w:rsidR="000369D4" w:rsidRPr="000369D4" w:rsidRDefault="000369D4" w:rsidP="000369D4">
            <w:pPr>
              <w:rPr>
                <w:rFonts w:cs="Calibri"/>
                <w:sz w:val="18"/>
                <w:szCs w:val="18"/>
              </w:rPr>
            </w:pPr>
            <w:r w:rsidRPr="000369D4">
              <w:rPr>
                <w:rFonts w:cs="Calibri"/>
                <w:sz w:val="18"/>
                <w:szCs w:val="18"/>
              </w:rPr>
              <w:t>Projektom će turisti dobiti veći broj kvalitetnih sadržaja što će ih motivirati na duži boravak i povećati njihovo zadovoljstvo što će se odraziti i na ekonomske aspekte turističkog sektora. Projekti  poboljšavaju atrakcijsku osnovu koja je dio identiteta zajednice</w:t>
            </w:r>
            <w:r>
              <w:rPr>
                <w:rFonts w:cs="Calibri"/>
                <w:sz w:val="18"/>
                <w:szCs w:val="18"/>
              </w:rPr>
              <w:t xml:space="preserve"> te doprinosi egzistencijalnoj sigurnosti stanovnika</w:t>
            </w:r>
            <w:r w:rsidRPr="000369D4">
              <w:rPr>
                <w:rFonts w:cs="Calibri"/>
                <w:sz w:val="18"/>
                <w:szCs w:val="18"/>
              </w:rPr>
              <w:t xml:space="preserve"> i to utječe na </w:t>
            </w:r>
            <w:r>
              <w:rPr>
                <w:rFonts w:cs="Calibri"/>
                <w:sz w:val="18"/>
                <w:szCs w:val="18"/>
              </w:rPr>
              <w:t xml:space="preserve">njihov </w:t>
            </w:r>
            <w:r w:rsidRPr="000369D4">
              <w:rPr>
                <w:rFonts w:cs="Calibri"/>
                <w:sz w:val="18"/>
                <w:szCs w:val="18"/>
              </w:rPr>
              <w:t>odnos prema turizmu.</w:t>
            </w:r>
          </w:p>
        </w:tc>
      </w:tr>
      <w:tr w:rsidR="00B77D33" w:rsidRPr="00ED5789" w14:paraId="7C834D3E" w14:textId="77777777" w:rsidTr="000B2AF3">
        <w:tc>
          <w:tcPr>
            <w:tcW w:w="1961" w:type="dxa"/>
            <w:shd w:val="clear" w:color="auto" w:fill="45B0E1" w:themeFill="accent1" w:themeFillTint="99"/>
          </w:tcPr>
          <w:p w14:paraId="68D42820"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2E143BA0" w14:textId="1EFC91F3" w:rsidR="00B77D33" w:rsidRPr="00ED5CBC" w:rsidRDefault="00ED5CBC" w:rsidP="00ED5CBC">
            <w:pPr>
              <w:spacing w:line="276" w:lineRule="auto"/>
              <w:rPr>
                <w:rFonts w:cs="Calibri"/>
                <w:sz w:val="18"/>
                <w:szCs w:val="18"/>
              </w:rPr>
            </w:pPr>
            <w:r w:rsidRPr="00ED5CBC">
              <w:rPr>
                <w:rFonts w:cs="Calibri"/>
                <w:sz w:val="18"/>
                <w:szCs w:val="18"/>
              </w:rPr>
              <w:t>TZG Otočac, Grad Otočac</w:t>
            </w:r>
          </w:p>
        </w:tc>
        <w:tc>
          <w:tcPr>
            <w:tcW w:w="1843" w:type="dxa"/>
            <w:shd w:val="clear" w:color="auto" w:fill="45B0E1" w:themeFill="accent1" w:themeFillTint="99"/>
          </w:tcPr>
          <w:p w14:paraId="59404775" w14:textId="77777777" w:rsidR="00B77D33" w:rsidRPr="002D2930" w:rsidRDefault="00B77D33" w:rsidP="000B2AF3">
            <w:pPr>
              <w:spacing w:line="276" w:lineRule="auto"/>
              <w:rPr>
                <w:rFonts w:cs="Calibri"/>
                <w:sz w:val="18"/>
                <w:szCs w:val="18"/>
              </w:rPr>
            </w:pPr>
            <w:r w:rsidRPr="002D2930">
              <w:rPr>
                <w:rFonts w:cs="Calibri"/>
                <w:sz w:val="18"/>
                <w:szCs w:val="18"/>
              </w:rPr>
              <w:t>Lokacija provedbe</w:t>
            </w:r>
          </w:p>
        </w:tc>
        <w:tc>
          <w:tcPr>
            <w:tcW w:w="2417" w:type="dxa"/>
          </w:tcPr>
          <w:p w14:paraId="120247A5" w14:textId="77777777" w:rsidR="00B77D33" w:rsidRPr="002D2930" w:rsidRDefault="00B77D33" w:rsidP="000B2AF3">
            <w:pPr>
              <w:pStyle w:val="ListParagraph"/>
              <w:spacing w:line="276" w:lineRule="auto"/>
              <w:rPr>
                <w:rFonts w:cs="Calibri"/>
                <w:sz w:val="18"/>
                <w:szCs w:val="18"/>
              </w:rPr>
            </w:pPr>
            <w:r w:rsidRPr="002D2930">
              <w:rPr>
                <w:rFonts w:cs="Calibri"/>
                <w:sz w:val="18"/>
                <w:szCs w:val="18"/>
              </w:rPr>
              <w:t>Otočac</w:t>
            </w:r>
          </w:p>
        </w:tc>
      </w:tr>
      <w:tr w:rsidR="00B77D33" w:rsidRPr="00ED5789" w14:paraId="230C6C0E" w14:textId="77777777" w:rsidTr="000B2AF3">
        <w:tc>
          <w:tcPr>
            <w:tcW w:w="1961" w:type="dxa"/>
            <w:shd w:val="clear" w:color="auto" w:fill="45B0E1" w:themeFill="accent1" w:themeFillTint="99"/>
          </w:tcPr>
          <w:p w14:paraId="54374E97"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68CED57D" w14:textId="77777777" w:rsidR="00B77D33" w:rsidRPr="002D2930" w:rsidRDefault="00B77D33" w:rsidP="000B2AF3">
            <w:pPr>
              <w:rPr>
                <w:rFonts w:cs="Calibri"/>
                <w:sz w:val="18"/>
                <w:szCs w:val="18"/>
              </w:rPr>
            </w:pPr>
            <w:r w:rsidRPr="002D2930">
              <w:rPr>
                <w:rFonts w:cs="Calibri"/>
                <w:sz w:val="18"/>
                <w:szCs w:val="18"/>
              </w:rPr>
              <w:t>2026.</w:t>
            </w:r>
          </w:p>
        </w:tc>
        <w:tc>
          <w:tcPr>
            <w:tcW w:w="1843" w:type="dxa"/>
            <w:shd w:val="clear" w:color="auto" w:fill="45B0E1" w:themeFill="accent1" w:themeFillTint="99"/>
          </w:tcPr>
          <w:p w14:paraId="61E1060F" w14:textId="77777777" w:rsidR="00B77D33" w:rsidRPr="002D2930" w:rsidRDefault="00B77D33" w:rsidP="000B2AF3">
            <w:pPr>
              <w:rPr>
                <w:rFonts w:cs="Calibri"/>
                <w:sz w:val="18"/>
                <w:szCs w:val="18"/>
              </w:rPr>
            </w:pPr>
            <w:r w:rsidRPr="002D2930">
              <w:rPr>
                <w:rFonts w:cs="Calibri"/>
                <w:sz w:val="18"/>
                <w:szCs w:val="18"/>
              </w:rPr>
              <w:t>Planirani rok završetka provedbe</w:t>
            </w:r>
          </w:p>
        </w:tc>
        <w:tc>
          <w:tcPr>
            <w:tcW w:w="2417" w:type="dxa"/>
          </w:tcPr>
          <w:p w14:paraId="10B24BA3" w14:textId="77777777" w:rsidR="00B77D33" w:rsidRPr="002D2930" w:rsidRDefault="00B77D33" w:rsidP="000B2AF3">
            <w:pPr>
              <w:rPr>
                <w:rFonts w:cs="Calibri"/>
                <w:sz w:val="18"/>
                <w:szCs w:val="18"/>
              </w:rPr>
            </w:pPr>
            <w:r w:rsidRPr="002D2930">
              <w:rPr>
                <w:rFonts w:cs="Calibri"/>
                <w:sz w:val="18"/>
                <w:szCs w:val="18"/>
              </w:rPr>
              <w:t>2028.</w:t>
            </w:r>
          </w:p>
        </w:tc>
      </w:tr>
      <w:tr w:rsidR="00B77D33" w:rsidRPr="00ED5789" w14:paraId="0B4DA76F" w14:textId="77777777" w:rsidTr="000B2AF3">
        <w:trPr>
          <w:trHeight w:val="192"/>
        </w:trPr>
        <w:tc>
          <w:tcPr>
            <w:tcW w:w="1961" w:type="dxa"/>
            <w:vMerge w:val="restart"/>
            <w:shd w:val="clear" w:color="auto" w:fill="45B0E1" w:themeFill="accent1" w:themeFillTint="99"/>
          </w:tcPr>
          <w:p w14:paraId="2E9A25A3"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6AA29BCE" w14:textId="5D7209D7" w:rsidR="00B77D33" w:rsidRPr="002D2930" w:rsidRDefault="000369D4">
            <w:pPr>
              <w:pStyle w:val="ListParagraph"/>
              <w:numPr>
                <w:ilvl w:val="0"/>
                <w:numId w:val="82"/>
              </w:numPr>
              <w:jc w:val="left"/>
              <w:rPr>
                <w:rFonts w:cs="Calibri"/>
                <w:sz w:val="18"/>
                <w:szCs w:val="18"/>
              </w:rPr>
            </w:pPr>
            <w:r>
              <w:rPr>
                <w:rFonts w:cs="Calibri"/>
                <w:sz w:val="18"/>
                <w:szCs w:val="18"/>
              </w:rPr>
              <w:t>apliciranje na najtječaje</w:t>
            </w:r>
          </w:p>
        </w:tc>
        <w:tc>
          <w:tcPr>
            <w:tcW w:w="1843" w:type="dxa"/>
            <w:vMerge w:val="restart"/>
            <w:shd w:val="clear" w:color="auto" w:fill="45B0E1" w:themeFill="accent1" w:themeFillTint="99"/>
          </w:tcPr>
          <w:p w14:paraId="7B401383" w14:textId="77777777" w:rsidR="00B77D33" w:rsidRPr="002D2930" w:rsidRDefault="00B77D33" w:rsidP="000B2AF3">
            <w:pPr>
              <w:rPr>
                <w:rFonts w:cs="Calibri"/>
                <w:sz w:val="18"/>
                <w:szCs w:val="18"/>
              </w:rPr>
            </w:pPr>
            <w:r w:rsidRPr="002D2930">
              <w:rPr>
                <w:rFonts w:cs="Calibri"/>
                <w:sz w:val="18"/>
                <w:szCs w:val="18"/>
              </w:rPr>
              <w:t>Rokovi postignuća ključnih točaka</w:t>
            </w:r>
          </w:p>
        </w:tc>
        <w:tc>
          <w:tcPr>
            <w:tcW w:w="2417" w:type="dxa"/>
          </w:tcPr>
          <w:p w14:paraId="64397516" w14:textId="77777777" w:rsidR="00B77D33" w:rsidRPr="002D2930" w:rsidRDefault="00B77D33">
            <w:pPr>
              <w:pStyle w:val="ListParagraph"/>
              <w:numPr>
                <w:ilvl w:val="0"/>
                <w:numId w:val="82"/>
              </w:numPr>
              <w:jc w:val="left"/>
              <w:rPr>
                <w:rFonts w:cs="Calibri"/>
                <w:sz w:val="18"/>
                <w:szCs w:val="18"/>
              </w:rPr>
            </w:pPr>
            <w:r w:rsidRPr="002D2930">
              <w:rPr>
                <w:rFonts w:cs="Calibri"/>
                <w:sz w:val="18"/>
                <w:szCs w:val="18"/>
              </w:rPr>
              <w:t>2026.</w:t>
            </w:r>
          </w:p>
        </w:tc>
      </w:tr>
      <w:tr w:rsidR="00B77D33" w:rsidRPr="00ED5789" w14:paraId="17BBEB73" w14:textId="77777777" w:rsidTr="000B2AF3">
        <w:trPr>
          <w:trHeight w:val="192"/>
        </w:trPr>
        <w:tc>
          <w:tcPr>
            <w:tcW w:w="1961" w:type="dxa"/>
            <w:vMerge/>
            <w:shd w:val="clear" w:color="auto" w:fill="45B0E1" w:themeFill="accent1" w:themeFillTint="99"/>
          </w:tcPr>
          <w:p w14:paraId="3D1D0A04" w14:textId="77777777" w:rsidR="00B77D33" w:rsidRPr="00ED5789" w:rsidRDefault="00B77D33" w:rsidP="000B2AF3">
            <w:pPr>
              <w:rPr>
                <w:rFonts w:ascii="Arial" w:hAnsi="Arial" w:cs="Arial"/>
                <w:sz w:val="18"/>
                <w:szCs w:val="18"/>
              </w:rPr>
            </w:pPr>
          </w:p>
        </w:tc>
        <w:tc>
          <w:tcPr>
            <w:tcW w:w="2570" w:type="dxa"/>
          </w:tcPr>
          <w:p w14:paraId="1E161A3D" w14:textId="60039285" w:rsidR="00B77D33" w:rsidRPr="002D2930" w:rsidRDefault="000369D4">
            <w:pPr>
              <w:pStyle w:val="ListParagraph"/>
              <w:numPr>
                <w:ilvl w:val="0"/>
                <w:numId w:val="82"/>
              </w:numPr>
              <w:jc w:val="left"/>
              <w:rPr>
                <w:rFonts w:cs="Calibri"/>
                <w:sz w:val="18"/>
                <w:szCs w:val="18"/>
              </w:rPr>
            </w:pPr>
            <w:r>
              <w:rPr>
                <w:rFonts w:cs="Calibri"/>
                <w:sz w:val="18"/>
                <w:szCs w:val="18"/>
              </w:rPr>
              <w:t>Izvedba projekta</w:t>
            </w:r>
          </w:p>
        </w:tc>
        <w:tc>
          <w:tcPr>
            <w:tcW w:w="1843" w:type="dxa"/>
            <w:vMerge/>
            <w:shd w:val="clear" w:color="auto" w:fill="45B0E1" w:themeFill="accent1" w:themeFillTint="99"/>
          </w:tcPr>
          <w:p w14:paraId="50F96762" w14:textId="77777777" w:rsidR="00B77D33" w:rsidRPr="002D2930" w:rsidRDefault="00B77D33" w:rsidP="000B2AF3">
            <w:pPr>
              <w:rPr>
                <w:rFonts w:cs="Calibri"/>
                <w:sz w:val="18"/>
                <w:szCs w:val="18"/>
              </w:rPr>
            </w:pPr>
          </w:p>
        </w:tc>
        <w:tc>
          <w:tcPr>
            <w:tcW w:w="2417" w:type="dxa"/>
          </w:tcPr>
          <w:p w14:paraId="0AFFF08C" w14:textId="7C95ED5C" w:rsidR="00B77D33" w:rsidRPr="002D2930" w:rsidRDefault="00B77D33">
            <w:pPr>
              <w:pStyle w:val="ListParagraph"/>
              <w:numPr>
                <w:ilvl w:val="0"/>
                <w:numId w:val="82"/>
              </w:numPr>
              <w:jc w:val="left"/>
              <w:rPr>
                <w:rFonts w:cs="Calibri"/>
                <w:sz w:val="18"/>
                <w:szCs w:val="18"/>
              </w:rPr>
            </w:pPr>
            <w:r w:rsidRPr="002D2930">
              <w:rPr>
                <w:rFonts w:cs="Calibri"/>
                <w:sz w:val="18"/>
                <w:szCs w:val="18"/>
              </w:rPr>
              <w:t>202</w:t>
            </w:r>
            <w:r w:rsidR="00A36B74">
              <w:rPr>
                <w:rFonts w:cs="Calibri"/>
                <w:sz w:val="18"/>
                <w:szCs w:val="18"/>
              </w:rPr>
              <w:t>7</w:t>
            </w:r>
            <w:r w:rsidRPr="002D2930">
              <w:rPr>
                <w:rFonts w:cs="Calibri"/>
                <w:sz w:val="18"/>
                <w:szCs w:val="18"/>
              </w:rPr>
              <w:t>.</w:t>
            </w:r>
          </w:p>
        </w:tc>
      </w:tr>
      <w:tr w:rsidR="00B77D33" w:rsidRPr="00ED5789" w14:paraId="3FEBAF40" w14:textId="77777777" w:rsidTr="000B2AF3">
        <w:trPr>
          <w:trHeight w:val="95"/>
        </w:trPr>
        <w:tc>
          <w:tcPr>
            <w:tcW w:w="1961" w:type="dxa"/>
            <w:vMerge w:val="restart"/>
            <w:shd w:val="clear" w:color="auto" w:fill="45B0E1" w:themeFill="accent1" w:themeFillTint="99"/>
          </w:tcPr>
          <w:p w14:paraId="1F446449"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1DC7FF44" w14:textId="77777777" w:rsidR="00B77D33" w:rsidRPr="002D2930" w:rsidRDefault="00B77D33" w:rsidP="000B2AF3">
            <w:pPr>
              <w:rPr>
                <w:rFonts w:cs="Calibri"/>
                <w:sz w:val="18"/>
                <w:szCs w:val="18"/>
              </w:rPr>
            </w:pPr>
            <w:r w:rsidRPr="002D2930">
              <w:rPr>
                <w:rFonts w:cs="Calibri"/>
                <w:sz w:val="18"/>
                <w:szCs w:val="18"/>
              </w:rPr>
              <w:t>270.000,00EUR</w:t>
            </w:r>
          </w:p>
        </w:tc>
        <w:tc>
          <w:tcPr>
            <w:tcW w:w="1843" w:type="dxa"/>
            <w:shd w:val="clear" w:color="auto" w:fill="45B0E1" w:themeFill="accent1" w:themeFillTint="99"/>
          </w:tcPr>
          <w:p w14:paraId="1C9896C4" w14:textId="77777777" w:rsidR="00B77D33" w:rsidRPr="002D2930" w:rsidRDefault="00B77D33" w:rsidP="000B2AF3">
            <w:pPr>
              <w:rPr>
                <w:rFonts w:cs="Calibri"/>
                <w:sz w:val="18"/>
                <w:szCs w:val="18"/>
              </w:rPr>
            </w:pPr>
            <w:r w:rsidRPr="002D2930">
              <w:rPr>
                <w:rFonts w:cs="Calibri"/>
                <w:sz w:val="18"/>
                <w:szCs w:val="18"/>
              </w:rPr>
              <w:t>Vlastita sredstva</w:t>
            </w:r>
          </w:p>
        </w:tc>
        <w:tc>
          <w:tcPr>
            <w:tcW w:w="2417" w:type="dxa"/>
          </w:tcPr>
          <w:p w14:paraId="24DCA67C" w14:textId="77777777" w:rsidR="00B77D33" w:rsidRPr="002D2930" w:rsidRDefault="00B77D33" w:rsidP="000B2AF3">
            <w:pPr>
              <w:rPr>
                <w:rFonts w:cs="Calibri"/>
                <w:sz w:val="18"/>
                <w:szCs w:val="18"/>
              </w:rPr>
            </w:pPr>
            <w:r w:rsidRPr="002D2930">
              <w:rPr>
                <w:rFonts w:cs="Calibri"/>
                <w:sz w:val="18"/>
                <w:szCs w:val="18"/>
              </w:rPr>
              <w:t>10.000,00EUR</w:t>
            </w:r>
          </w:p>
        </w:tc>
      </w:tr>
      <w:tr w:rsidR="00B77D33" w:rsidRPr="00ED5789" w14:paraId="35E6F630" w14:textId="77777777" w:rsidTr="000B2AF3">
        <w:trPr>
          <w:trHeight w:val="94"/>
        </w:trPr>
        <w:tc>
          <w:tcPr>
            <w:tcW w:w="1961" w:type="dxa"/>
            <w:vMerge/>
            <w:shd w:val="clear" w:color="auto" w:fill="45B0E1" w:themeFill="accent1" w:themeFillTint="99"/>
          </w:tcPr>
          <w:p w14:paraId="4FAEF9AC" w14:textId="77777777" w:rsidR="00B77D33" w:rsidRPr="00ED5789" w:rsidRDefault="00B77D33" w:rsidP="000B2AF3">
            <w:pPr>
              <w:rPr>
                <w:rFonts w:ascii="Arial" w:hAnsi="Arial" w:cs="Arial"/>
                <w:sz w:val="18"/>
                <w:szCs w:val="18"/>
              </w:rPr>
            </w:pPr>
          </w:p>
        </w:tc>
        <w:tc>
          <w:tcPr>
            <w:tcW w:w="2570" w:type="dxa"/>
            <w:vMerge/>
          </w:tcPr>
          <w:p w14:paraId="06AD2A02" w14:textId="77777777" w:rsidR="00B77D33" w:rsidRPr="002D2930" w:rsidRDefault="00B77D33" w:rsidP="000B2AF3">
            <w:pPr>
              <w:rPr>
                <w:rFonts w:cs="Calibri"/>
                <w:sz w:val="18"/>
                <w:szCs w:val="18"/>
              </w:rPr>
            </w:pPr>
          </w:p>
        </w:tc>
        <w:tc>
          <w:tcPr>
            <w:tcW w:w="1843" w:type="dxa"/>
            <w:shd w:val="clear" w:color="auto" w:fill="45B0E1" w:themeFill="accent1" w:themeFillTint="99"/>
          </w:tcPr>
          <w:p w14:paraId="3C313F21" w14:textId="77777777" w:rsidR="00B77D33" w:rsidRPr="002D2930" w:rsidRDefault="00B77D33" w:rsidP="000B2AF3">
            <w:pPr>
              <w:rPr>
                <w:rFonts w:cs="Calibri"/>
                <w:sz w:val="18"/>
                <w:szCs w:val="18"/>
              </w:rPr>
            </w:pPr>
            <w:r w:rsidRPr="002D2930">
              <w:rPr>
                <w:rFonts w:cs="Calibri"/>
                <w:sz w:val="18"/>
                <w:szCs w:val="18"/>
              </w:rPr>
              <w:t>Izvori sufinanciranja</w:t>
            </w:r>
          </w:p>
        </w:tc>
        <w:tc>
          <w:tcPr>
            <w:tcW w:w="2417" w:type="dxa"/>
          </w:tcPr>
          <w:p w14:paraId="484FBBDD" w14:textId="77777777" w:rsidR="00B77D33" w:rsidRPr="002D2930" w:rsidRDefault="00B77D33" w:rsidP="000B2AF3">
            <w:pPr>
              <w:rPr>
                <w:rFonts w:cs="Calibri"/>
                <w:sz w:val="18"/>
                <w:szCs w:val="18"/>
              </w:rPr>
            </w:pPr>
            <w:r w:rsidRPr="002D2930">
              <w:rPr>
                <w:rFonts w:cs="Calibri"/>
                <w:sz w:val="18"/>
                <w:szCs w:val="18"/>
              </w:rPr>
              <w:t xml:space="preserve">Proračun grada Otočca, natječaji FZOEU, Ministarstvo turizma RH, Ministarstvo mora, prometa i infrastrukture. </w:t>
            </w:r>
          </w:p>
        </w:tc>
      </w:tr>
      <w:tr w:rsidR="00B77D33" w:rsidRPr="00ED5789" w14:paraId="5E8BB7FB" w14:textId="77777777" w:rsidTr="000B2AF3">
        <w:tc>
          <w:tcPr>
            <w:tcW w:w="1961" w:type="dxa"/>
            <w:shd w:val="clear" w:color="auto" w:fill="45B0E1" w:themeFill="accent1" w:themeFillTint="99"/>
          </w:tcPr>
          <w:p w14:paraId="787F4E4D"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46EBC906" w14:textId="657DE2A3" w:rsidR="00B77D33" w:rsidRPr="00C0421D" w:rsidRDefault="00AD7679" w:rsidP="000B2AF3">
            <w:pPr>
              <w:rPr>
                <w:rFonts w:cs="Calibri"/>
                <w:sz w:val="18"/>
                <w:szCs w:val="18"/>
              </w:rPr>
            </w:pPr>
            <w:r>
              <w:rPr>
                <w:rFonts w:cs="Calibri"/>
                <w:sz w:val="18"/>
                <w:szCs w:val="18"/>
              </w:rPr>
              <w:t>Dokumentcija nije u izradi.</w:t>
            </w:r>
          </w:p>
        </w:tc>
      </w:tr>
      <w:tr w:rsidR="00B77D33" w:rsidRPr="00ED5789" w14:paraId="270BBADC" w14:textId="77777777" w:rsidTr="000B2AF3">
        <w:tc>
          <w:tcPr>
            <w:tcW w:w="1961" w:type="dxa"/>
            <w:shd w:val="clear" w:color="auto" w:fill="45B0E1" w:themeFill="accent1" w:themeFillTint="99"/>
          </w:tcPr>
          <w:p w14:paraId="311DF8FE" w14:textId="77777777" w:rsidR="00B77D33" w:rsidRPr="00C0421D" w:rsidRDefault="00B77D33" w:rsidP="000B2AF3">
            <w:pPr>
              <w:rPr>
                <w:rFonts w:cs="Calibri"/>
                <w:sz w:val="18"/>
                <w:szCs w:val="18"/>
              </w:rPr>
            </w:pPr>
          </w:p>
          <w:p w14:paraId="65E5F5D2" w14:textId="77777777" w:rsidR="00B77D33" w:rsidRPr="00C0421D" w:rsidRDefault="00B77D33" w:rsidP="000B2AF3">
            <w:pPr>
              <w:rPr>
                <w:rFonts w:cs="Calibri"/>
                <w:sz w:val="18"/>
                <w:szCs w:val="18"/>
              </w:rPr>
            </w:pPr>
            <w:r w:rsidRPr="00C0421D">
              <w:rPr>
                <w:rFonts w:cs="Calibri"/>
                <w:sz w:val="18"/>
                <w:szCs w:val="18"/>
              </w:rPr>
              <w:t>Prioritet</w:t>
            </w:r>
          </w:p>
          <w:p w14:paraId="4214796B" w14:textId="77777777" w:rsidR="00B77D33" w:rsidRPr="00ED5789" w:rsidRDefault="00B77D33" w:rsidP="000B2AF3">
            <w:pPr>
              <w:rPr>
                <w:rFonts w:ascii="Arial" w:hAnsi="Arial" w:cs="Arial"/>
                <w:sz w:val="18"/>
                <w:szCs w:val="18"/>
              </w:rPr>
            </w:pPr>
          </w:p>
        </w:tc>
        <w:tc>
          <w:tcPr>
            <w:tcW w:w="6830" w:type="dxa"/>
            <w:gridSpan w:val="3"/>
          </w:tcPr>
          <w:p w14:paraId="2682C894" w14:textId="77777777" w:rsidR="00B77D33" w:rsidRPr="00C0421D" w:rsidRDefault="00B77D33" w:rsidP="000B2AF3">
            <w:pPr>
              <w:rPr>
                <w:rFonts w:cs="Calibri"/>
                <w:sz w:val="18"/>
                <w:szCs w:val="18"/>
              </w:rPr>
            </w:pPr>
          </w:p>
          <w:p w14:paraId="02558CEB" w14:textId="77777777" w:rsidR="00B77D33" w:rsidRPr="00C0421D" w:rsidRDefault="00B77D33" w:rsidP="000B2AF3">
            <w:pPr>
              <w:rPr>
                <w:rFonts w:cs="Calibri"/>
                <w:sz w:val="18"/>
                <w:szCs w:val="18"/>
              </w:rPr>
            </w:pPr>
            <w:r w:rsidRPr="00C0421D">
              <w:rPr>
                <w:rFonts w:cs="Calibri"/>
                <w:sz w:val="18"/>
                <w:szCs w:val="18"/>
              </w:rPr>
              <w:t>Srednji</w:t>
            </w:r>
          </w:p>
        </w:tc>
      </w:tr>
      <w:bookmarkEnd w:id="304"/>
    </w:tbl>
    <w:p w14:paraId="78C3E697" w14:textId="77777777" w:rsidR="008F6AD2" w:rsidRDefault="008F6AD2">
      <w:r>
        <w:br w:type="page"/>
      </w:r>
    </w:p>
    <w:tbl>
      <w:tblPr>
        <w:tblStyle w:val="TableGrid"/>
        <w:tblW w:w="0" w:type="auto"/>
        <w:tblLook w:val="04A0" w:firstRow="1" w:lastRow="0" w:firstColumn="1" w:lastColumn="0" w:noHBand="0" w:noVBand="1"/>
      </w:tblPr>
      <w:tblGrid>
        <w:gridCol w:w="2263"/>
        <w:gridCol w:w="2268"/>
        <w:gridCol w:w="1843"/>
        <w:gridCol w:w="2417"/>
      </w:tblGrid>
      <w:tr w:rsidR="000369D4" w:rsidRPr="00ED5789" w14:paraId="0ED93C16" w14:textId="77777777" w:rsidTr="008F6AD2">
        <w:tc>
          <w:tcPr>
            <w:tcW w:w="2263" w:type="dxa"/>
            <w:shd w:val="clear" w:color="auto" w:fill="45B0E1" w:themeFill="accent1" w:themeFillTint="99"/>
          </w:tcPr>
          <w:p w14:paraId="3FC1F9AE" w14:textId="2BD72C1C" w:rsidR="000369D4" w:rsidRPr="00C0421D" w:rsidRDefault="000369D4" w:rsidP="008F6AD2">
            <w:pPr>
              <w:jc w:val="left"/>
              <w:rPr>
                <w:rFonts w:cs="Calibri"/>
                <w:sz w:val="18"/>
                <w:szCs w:val="18"/>
              </w:rPr>
            </w:pPr>
          </w:p>
          <w:p w14:paraId="0F94522B" w14:textId="77777777" w:rsidR="000369D4" w:rsidRPr="00C0421D" w:rsidRDefault="000369D4" w:rsidP="008F6AD2">
            <w:pPr>
              <w:jc w:val="left"/>
              <w:rPr>
                <w:rFonts w:cs="Calibri"/>
                <w:sz w:val="18"/>
                <w:szCs w:val="18"/>
              </w:rPr>
            </w:pPr>
            <w:r w:rsidRPr="00C0421D">
              <w:rPr>
                <w:rFonts w:cs="Calibri"/>
                <w:sz w:val="18"/>
                <w:szCs w:val="18"/>
              </w:rPr>
              <w:t>Naziv projekta:</w:t>
            </w:r>
          </w:p>
          <w:p w14:paraId="4820F9D0" w14:textId="77777777" w:rsidR="000369D4" w:rsidRPr="00ED5789" w:rsidRDefault="000369D4" w:rsidP="008F6AD2">
            <w:pPr>
              <w:jc w:val="left"/>
              <w:rPr>
                <w:rFonts w:ascii="Arial" w:hAnsi="Arial" w:cs="Arial"/>
                <w:sz w:val="18"/>
                <w:szCs w:val="18"/>
              </w:rPr>
            </w:pPr>
          </w:p>
        </w:tc>
        <w:tc>
          <w:tcPr>
            <w:tcW w:w="6528" w:type="dxa"/>
            <w:gridSpan w:val="3"/>
            <w:shd w:val="clear" w:color="auto" w:fill="45B0E1" w:themeFill="accent1" w:themeFillTint="99"/>
          </w:tcPr>
          <w:p w14:paraId="341C7143" w14:textId="77777777" w:rsidR="000369D4" w:rsidRPr="00C0421D" w:rsidRDefault="000369D4" w:rsidP="008F6AD2">
            <w:pPr>
              <w:jc w:val="left"/>
              <w:rPr>
                <w:rFonts w:cs="Calibri"/>
                <w:b/>
                <w:sz w:val="18"/>
                <w:szCs w:val="18"/>
              </w:rPr>
            </w:pPr>
          </w:p>
          <w:p w14:paraId="4231E2DE" w14:textId="4F3B4B39" w:rsidR="000369D4" w:rsidRPr="00C0421D" w:rsidRDefault="000369D4" w:rsidP="008F6AD2">
            <w:pPr>
              <w:pStyle w:val="Heading4"/>
            </w:pPr>
            <w:bookmarkStart w:id="306" w:name="_Toc215563577"/>
            <w:r>
              <w:t>Uređenje i označavanje špilja i pećina na području grada Otočca</w:t>
            </w:r>
            <w:bookmarkEnd w:id="306"/>
          </w:p>
        </w:tc>
      </w:tr>
      <w:tr w:rsidR="000369D4" w:rsidRPr="00ED5789" w14:paraId="6335AD45" w14:textId="77777777" w:rsidTr="008F6AD2">
        <w:tc>
          <w:tcPr>
            <w:tcW w:w="2263" w:type="dxa"/>
            <w:shd w:val="clear" w:color="auto" w:fill="45B0E1" w:themeFill="accent1" w:themeFillTint="99"/>
          </w:tcPr>
          <w:p w14:paraId="3EE2DEE0" w14:textId="77777777" w:rsidR="000369D4" w:rsidRPr="00C0421D" w:rsidRDefault="000369D4" w:rsidP="008F6AD2">
            <w:pPr>
              <w:jc w:val="left"/>
              <w:rPr>
                <w:rFonts w:cs="Calibri"/>
                <w:sz w:val="18"/>
                <w:szCs w:val="18"/>
              </w:rPr>
            </w:pPr>
          </w:p>
          <w:p w14:paraId="208D0AC6" w14:textId="77777777" w:rsidR="000369D4" w:rsidRPr="00C0421D" w:rsidRDefault="000369D4" w:rsidP="008F6AD2">
            <w:pPr>
              <w:jc w:val="left"/>
              <w:rPr>
                <w:rFonts w:cs="Calibri"/>
                <w:sz w:val="18"/>
                <w:szCs w:val="18"/>
              </w:rPr>
            </w:pPr>
            <w:r w:rsidRPr="00C0421D">
              <w:rPr>
                <w:rFonts w:cs="Calibri"/>
                <w:sz w:val="18"/>
                <w:szCs w:val="18"/>
              </w:rPr>
              <w:t>Predmet i svrha</w:t>
            </w:r>
          </w:p>
        </w:tc>
        <w:tc>
          <w:tcPr>
            <w:tcW w:w="6528" w:type="dxa"/>
            <w:gridSpan w:val="3"/>
          </w:tcPr>
          <w:p w14:paraId="5DE307C6" w14:textId="77777777" w:rsidR="000369D4" w:rsidRPr="00C0421D" w:rsidRDefault="000369D4" w:rsidP="008F6AD2">
            <w:pPr>
              <w:jc w:val="left"/>
              <w:rPr>
                <w:rFonts w:cs="Calibri"/>
                <w:sz w:val="18"/>
                <w:szCs w:val="18"/>
              </w:rPr>
            </w:pPr>
            <w:r w:rsidRPr="00C0421D">
              <w:rPr>
                <w:rFonts w:cs="Calibri"/>
                <w:sz w:val="18"/>
                <w:szCs w:val="18"/>
              </w:rPr>
              <w:t>Projekt se sastoji od sljedećih aktivnosti:</w:t>
            </w:r>
          </w:p>
          <w:p w14:paraId="69AE1975" w14:textId="71B2A526" w:rsidR="000369D4" w:rsidRDefault="000369D4" w:rsidP="008F6AD2">
            <w:pPr>
              <w:jc w:val="left"/>
              <w:rPr>
                <w:rFonts w:cs="Calibri"/>
                <w:sz w:val="18"/>
                <w:szCs w:val="18"/>
              </w:rPr>
            </w:pPr>
            <w:r w:rsidRPr="00C0421D">
              <w:rPr>
                <w:rFonts w:cs="Calibri"/>
                <w:sz w:val="18"/>
                <w:szCs w:val="18"/>
              </w:rPr>
              <w:t>-</w:t>
            </w:r>
            <w:r>
              <w:rPr>
                <w:rFonts w:cs="Calibri"/>
                <w:sz w:val="18"/>
                <w:szCs w:val="18"/>
              </w:rPr>
              <w:t>valorizacija špilja i pećina</w:t>
            </w:r>
            <w:r w:rsidRPr="00C0421D">
              <w:rPr>
                <w:rFonts w:cs="Calibri"/>
                <w:sz w:val="18"/>
                <w:szCs w:val="18"/>
              </w:rPr>
              <w:t>,</w:t>
            </w:r>
          </w:p>
          <w:p w14:paraId="7C32CBA4" w14:textId="3D32EF89" w:rsidR="000369D4" w:rsidRPr="00C0421D" w:rsidRDefault="000369D4" w:rsidP="008F6AD2">
            <w:pPr>
              <w:jc w:val="left"/>
              <w:rPr>
                <w:rFonts w:cs="Calibri"/>
                <w:sz w:val="18"/>
                <w:szCs w:val="18"/>
              </w:rPr>
            </w:pPr>
            <w:r>
              <w:rPr>
                <w:rFonts w:cs="Calibri"/>
                <w:sz w:val="18"/>
                <w:szCs w:val="18"/>
              </w:rPr>
              <w:t>-izrada idejnog i izvedbenog rješenja,</w:t>
            </w:r>
          </w:p>
          <w:p w14:paraId="5713983C" w14:textId="5AA6DAD6" w:rsidR="000369D4" w:rsidRPr="00C0421D" w:rsidRDefault="000369D4" w:rsidP="008F6AD2">
            <w:pPr>
              <w:jc w:val="left"/>
              <w:rPr>
                <w:rFonts w:cs="Calibri"/>
                <w:sz w:val="18"/>
                <w:szCs w:val="18"/>
              </w:rPr>
            </w:pPr>
            <w:r w:rsidRPr="00C0421D">
              <w:rPr>
                <w:rFonts w:cs="Calibri"/>
                <w:sz w:val="18"/>
                <w:szCs w:val="18"/>
              </w:rPr>
              <w:t>-</w:t>
            </w:r>
            <w:r>
              <w:rPr>
                <w:rFonts w:cs="Calibri"/>
                <w:sz w:val="18"/>
                <w:szCs w:val="18"/>
              </w:rPr>
              <w:t>uređenje pristupa</w:t>
            </w:r>
            <w:r w:rsidRPr="00C0421D">
              <w:rPr>
                <w:rFonts w:cs="Calibri"/>
                <w:sz w:val="18"/>
                <w:szCs w:val="18"/>
              </w:rPr>
              <w:t>,</w:t>
            </w:r>
          </w:p>
          <w:p w14:paraId="25C423DE" w14:textId="34820951" w:rsidR="000369D4" w:rsidRPr="00C0421D" w:rsidRDefault="000369D4" w:rsidP="008F6AD2">
            <w:pPr>
              <w:jc w:val="left"/>
              <w:rPr>
                <w:rFonts w:cs="Calibri"/>
                <w:sz w:val="18"/>
                <w:szCs w:val="18"/>
              </w:rPr>
            </w:pPr>
            <w:r w:rsidRPr="00C0421D">
              <w:rPr>
                <w:rFonts w:cs="Calibri"/>
                <w:sz w:val="18"/>
                <w:szCs w:val="18"/>
              </w:rPr>
              <w:t>-označavanje staza,</w:t>
            </w:r>
          </w:p>
          <w:p w14:paraId="70A0CEF7" w14:textId="3A5D134A" w:rsidR="000369D4" w:rsidRPr="00C0421D" w:rsidRDefault="000369D4" w:rsidP="008F6AD2">
            <w:pPr>
              <w:jc w:val="left"/>
              <w:rPr>
                <w:rFonts w:cs="Calibri"/>
                <w:sz w:val="18"/>
                <w:szCs w:val="18"/>
              </w:rPr>
            </w:pPr>
            <w:r w:rsidRPr="00C0421D">
              <w:rPr>
                <w:rFonts w:cs="Calibri"/>
                <w:sz w:val="18"/>
                <w:szCs w:val="18"/>
              </w:rPr>
              <w:t>- postavljanje opreme</w:t>
            </w:r>
            <w:r>
              <w:rPr>
                <w:rFonts w:cs="Calibri"/>
                <w:sz w:val="18"/>
                <w:szCs w:val="18"/>
              </w:rPr>
              <w:t xml:space="preserve"> (info i interpretacijske table, sigurnosna oprema)</w:t>
            </w:r>
            <w:r w:rsidRPr="00C0421D">
              <w:rPr>
                <w:rFonts w:cs="Calibri"/>
                <w:sz w:val="18"/>
                <w:szCs w:val="18"/>
              </w:rPr>
              <w:t>.</w:t>
            </w:r>
          </w:p>
          <w:p w14:paraId="410E789B" w14:textId="0541C3FA" w:rsidR="000369D4" w:rsidRPr="00ED5789" w:rsidRDefault="000369D4" w:rsidP="008F6AD2">
            <w:pPr>
              <w:jc w:val="left"/>
              <w:rPr>
                <w:rFonts w:ascii="Arial" w:hAnsi="Arial" w:cs="Arial"/>
                <w:sz w:val="18"/>
                <w:szCs w:val="18"/>
              </w:rPr>
            </w:pPr>
            <w:r w:rsidRPr="00C0421D">
              <w:rPr>
                <w:rFonts w:cs="Calibri"/>
                <w:sz w:val="18"/>
                <w:szCs w:val="18"/>
              </w:rPr>
              <w:t>Svrha projekta je unaprijediti sadržaje outdoor turizma.</w:t>
            </w:r>
          </w:p>
        </w:tc>
      </w:tr>
      <w:tr w:rsidR="000369D4" w:rsidRPr="00ED5789" w14:paraId="3D1DE70A" w14:textId="77777777" w:rsidTr="008F6AD2">
        <w:tc>
          <w:tcPr>
            <w:tcW w:w="2263" w:type="dxa"/>
            <w:shd w:val="clear" w:color="auto" w:fill="45B0E1" w:themeFill="accent1" w:themeFillTint="99"/>
          </w:tcPr>
          <w:p w14:paraId="1D451D8A" w14:textId="77777777" w:rsidR="000369D4" w:rsidRPr="00C0421D" w:rsidRDefault="000369D4" w:rsidP="008F6AD2">
            <w:pPr>
              <w:jc w:val="left"/>
              <w:rPr>
                <w:rFonts w:cs="Calibri"/>
                <w:sz w:val="18"/>
                <w:szCs w:val="18"/>
              </w:rPr>
            </w:pPr>
          </w:p>
          <w:p w14:paraId="7F8AF911" w14:textId="77777777" w:rsidR="000369D4" w:rsidRPr="00C0421D" w:rsidRDefault="000369D4" w:rsidP="008F6AD2">
            <w:pPr>
              <w:jc w:val="left"/>
              <w:rPr>
                <w:rFonts w:cs="Calibri"/>
                <w:sz w:val="18"/>
                <w:szCs w:val="18"/>
              </w:rPr>
            </w:pPr>
            <w:r w:rsidRPr="00C0421D">
              <w:rPr>
                <w:rFonts w:cs="Calibri"/>
                <w:sz w:val="18"/>
                <w:szCs w:val="18"/>
              </w:rPr>
              <w:t>Način doprinosa ostvarenju pokazatelja održivosti</w:t>
            </w:r>
          </w:p>
        </w:tc>
        <w:tc>
          <w:tcPr>
            <w:tcW w:w="6528" w:type="dxa"/>
            <w:gridSpan w:val="3"/>
          </w:tcPr>
          <w:p w14:paraId="1181FB63" w14:textId="77777777" w:rsidR="000369D4" w:rsidRPr="002D2930" w:rsidRDefault="000369D4" w:rsidP="008F6AD2">
            <w:pPr>
              <w:jc w:val="left"/>
              <w:rPr>
                <w:rFonts w:cs="Calibri"/>
                <w:sz w:val="18"/>
                <w:szCs w:val="18"/>
              </w:rPr>
            </w:pPr>
            <w:r w:rsidRPr="002D2930">
              <w:rPr>
                <w:rFonts w:cs="Calibri"/>
                <w:sz w:val="18"/>
                <w:szCs w:val="18"/>
              </w:rPr>
              <w:t>Projekt pozitivno doprinosi sljedećim obaveznim pokazateljima održivosti:</w:t>
            </w:r>
          </w:p>
          <w:p w14:paraId="4295C255" w14:textId="77777777" w:rsidR="000369D4" w:rsidRPr="002D2930" w:rsidRDefault="000369D4" w:rsidP="008F6AD2">
            <w:pPr>
              <w:pStyle w:val="ListParagraph"/>
              <w:numPr>
                <w:ilvl w:val="0"/>
                <w:numId w:val="83"/>
              </w:numPr>
              <w:jc w:val="left"/>
              <w:rPr>
                <w:rFonts w:cs="Calibri"/>
                <w:sz w:val="18"/>
                <w:szCs w:val="18"/>
              </w:rPr>
            </w:pPr>
            <w:r w:rsidRPr="002D2930">
              <w:rPr>
                <w:rFonts w:cs="Calibri"/>
                <w:sz w:val="18"/>
                <w:szCs w:val="18"/>
              </w:rPr>
              <w:t>Broj turističkih noćenja na stotinu stalnih stanovnika u vrhu turističke sezone (ZL-1)</w:t>
            </w:r>
          </w:p>
          <w:p w14:paraId="064D07A8" w14:textId="77777777" w:rsidR="000369D4" w:rsidRPr="002D2930" w:rsidRDefault="000369D4" w:rsidP="008F6AD2">
            <w:pPr>
              <w:pStyle w:val="ListParagraph"/>
              <w:numPr>
                <w:ilvl w:val="0"/>
                <w:numId w:val="83"/>
              </w:numPr>
              <w:jc w:val="left"/>
              <w:rPr>
                <w:rFonts w:cs="Calibri"/>
                <w:sz w:val="18"/>
                <w:szCs w:val="18"/>
              </w:rPr>
            </w:pPr>
            <w:r w:rsidRPr="002D2930">
              <w:rPr>
                <w:rFonts w:cs="Calibri"/>
                <w:sz w:val="18"/>
                <w:szCs w:val="18"/>
              </w:rPr>
              <w:t>Zadovoljstvo lokalnog stanovništva turizmom (ZL-2)</w:t>
            </w:r>
          </w:p>
          <w:p w14:paraId="542B642A" w14:textId="77777777" w:rsidR="000369D4" w:rsidRPr="002D2930" w:rsidRDefault="000369D4" w:rsidP="008F6AD2">
            <w:pPr>
              <w:pStyle w:val="ListParagraph"/>
              <w:numPr>
                <w:ilvl w:val="0"/>
                <w:numId w:val="83"/>
              </w:numPr>
              <w:jc w:val="left"/>
              <w:rPr>
                <w:rFonts w:cs="Calibri"/>
                <w:sz w:val="18"/>
                <w:szCs w:val="18"/>
              </w:rPr>
            </w:pPr>
            <w:r w:rsidRPr="002D2930">
              <w:rPr>
                <w:rFonts w:cs="Calibri"/>
                <w:sz w:val="18"/>
                <w:szCs w:val="18"/>
              </w:rPr>
              <w:t>Zadovoljstvo cjelokupnim boravkom u destinaciji (ZT-1)</w:t>
            </w:r>
          </w:p>
          <w:p w14:paraId="1FAE7893" w14:textId="77777777" w:rsidR="000369D4" w:rsidRPr="002D2930" w:rsidRDefault="000369D4" w:rsidP="008F6AD2">
            <w:pPr>
              <w:pStyle w:val="ListParagraph"/>
              <w:numPr>
                <w:ilvl w:val="0"/>
                <w:numId w:val="83"/>
              </w:numPr>
              <w:jc w:val="left"/>
              <w:rPr>
                <w:rFonts w:cs="Calibri"/>
                <w:sz w:val="18"/>
                <w:szCs w:val="18"/>
              </w:rPr>
            </w:pPr>
            <w:r w:rsidRPr="002D2930">
              <w:rPr>
                <w:rFonts w:cs="Calibri"/>
                <w:sz w:val="18"/>
                <w:szCs w:val="18"/>
              </w:rPr>
              <w:t>Prosječna duljina boravka turista u destinaciji (TP-2)</w:t>
            </w:r>
          </w:p>
          <w:p w14:paraId="035466AA" w14:textId="77777777" w:rsidR="000369D4" w:rsidRPr="002D2930" w:rsidRDefault="000369D4" w:rsidP="008F6AD2">
            <w:pPr>
              <w:pStyle w:val="ListParagraph"/>
              <w:numPr>
                <w:ilvl w:val="0"/>
                <w:numId w:val="83"/>
              </w:numPr>
              <w:jc w:val="left"/>
              <w:rPr>
                <w:rFonts w:cs="Calibri"/>
                <w:sz w:val="18"/>
                <w:szCs w:val="18"/>
              </w:rPr>
            </w:pPr>
            <w:r w:rsidRPr="002D2930">
              <w:rPr>
                <w:rFonts w:cs="Calibri"/>
                <w:sz w:val="18"/>
                <w:szCs w:val="18"/>
              </w:rPr>
              <w:t>Ukupan broj dolazaka turista u mjesecu s najvećim opterećenjem (TP-1)</w:t>
            </w:r>
          </w:p>
          <w:p w14:paraId="57F33144" w14:textId="77777777" w:rsidR="000369D4" w:rsidRPr="002D2930" w:rsidRDefault="000369D4" w:rsidP="008F6AD2">
            <w:pPr>
              <w:pStyle w:val="ListParagraph"/>
              <w:numPr>
                <w:ilvl w:val="0"/>
                <w:numId w:val="83"/>
              </w:numPr>
              <w:jc w:val="left"/>
              <w:rPr>
                <w:rFonts w:cs="Calibri"/>
                <w:sz w:val="18"/>
                <w:szCs w:val="18"/>
              </w:rPr>
            </w:pPr>
            <w:r w:rsidRPr="002D2930">
              <w:rPr>
                <w:rFonts w:cs="Calibri"/>
                <w:sz w:val="18"/>
                <w:szCs w:val="18"/>
              </w:rPr>
              <w:t>Broj zaposlenih u djelatnosti pružanja smještaja te pripreme i posluživanja hrane (PGS-1)</w:t>
            </w:r>
          </w:p>
          <w:p w14:paraId="27B5EFAC" w14:textId="77777777" w:rsidR="000369D4" w:rsidRDefault="000369D4" w:rsidP="008F6AD2">
            <w:pPr>
              <w:pStyle w:val="ListParagraph"/>
              <w:numPr>
                <w:ilvl w:val="0"/>
                <w:numId w:val="83"/>
              </w:numPr>
              <w:jc w:val="left"/>
              <w:rPr>
                <w:rFonts w:cs="Calibri"/>
                <w:sz w:val="18"/>
                <w:szCs w:val="18"/>
              </w:rPr>
            </w:pPr>
            <w:r w:rsidRPr="002D2930">
              <w:rPr>
                <w:rFonts w:cs="Calibri"/>
                <w:sz w:val="18"/>
                <w:szCs w:val="18"/>
              </w:rPr>
              <w:t>Poslovni prihod gospodarskih subjekata (obveznika poreza na dobit) u djelatnostima pružanja smještaja te pripreme i posluživanja hrane (PGS-2)</w:t>
            </w:r>
          </w:p>
          <w:p w14:paraId="09B86E88" w14:textId="77777777" w:rsidR="000369D4" w:rsidRDefault="000369D4" w:rsidP="008F6AD2">
            <w:pPr>
              <w:pStyle w:val="ListParagraph"/>
              <w:numPr>
                <w:ilvl w:val="0"/>
                <w:numId w:val="83"/>
              </w:numPr>
              <w:jc w:val="left"/>
              <w:rPr>
                <w:rFonts w:cs="Calibri"/>
                <w:sz w:val="18"/>
                <w:szCs w:val="18"/>
              </w:rPr>
            </w:pPr>
            <w:r w:rsidRPr="000369D4">
              <w:rPr>
                <w:rFonts w:cs="Calibri"/>
                <w:sz w:val="18"/>
                <w:szCs w:val="18"/>
              </w:rPr>
              <w:t>Broj ostvarenih noćenja u smještajnim objektima destinacije po hektaru izgrađenog građevinskog područja JLS (OUP-1).</w:t>
            </w:r>
          </w:p>
          <w:p w14:paraId="0375111B" w14:textId="77777777" w:rsidR="000369D4" w:rsidRPr="000369D4" w:rsidRDefault="000369D4" w:rsidP="008F6AD2">
            <w:pPr>
              <w:jc w:val="left"/>
              <w:rPr>
                <w:rFonts w:cs="Calibri"/>
                <w:sz w:val="18"/>
                <w:szCs w:val="18"/>
              </w:rPr>
            </w:pPr>
            <w:r w:rsidRPr="000369D4">
              <w:rPr>
                <w:rFonts w:cs="Calibri"/>
                <w:sz w:val="18"/>
                <w:szCs w:val="18"/>
              </w:rPr>
              <w:t>Projektom će turisti dobiti veći broj kvalitetnih sadržaja što će ih motivirati na duži boravak i povećati njihovo zadovoljstvo što će se odraziti i na ekonomske aspekte turističkog sektora. Projekti  poboljšavaju atrakcijsku osnovu koja je dio identiteta zajednice</w:t>
            </w:r>
            <w:r>
              <w:rPr>
                <w:rFonts w:cs="Calibri"/>
                <w:sz w:val="18"/>
                <w:szCs w:val="18"/>
              </w:rPr>
              <w:t xml:space="preserve"> te doprinosi egzistencijalnoj sigurnosti stanovnika</w:t>
            </w:r>
            <w:r w:rsidRPr="000369D4">
              <w:rPr>
                <w:rFonts w:cs="Calibri"/>
                <w:sz w:val="18"/>
                <w:szCs w:val="18"/>
              </w:rPr>
              <w:t xml:space="preserve"> i to utječe na </w:t>
            </w:r>
            <w:r>
              <w:rPr>
                <w:rFonts w:cs="Calibri"/>
                <w:sz w:val="18"/>
                <w:szCs w:val="18"/>
              </w:rPr>
              <w:t xml:space="preserve">njihov </w:t>
            </w:r>
            <w:r w:rsidRPr="000369D4">
              <w:rPr>
                <w:rFonts w:cs="Calibri"/>
                <w:sz w:val="18"/>
                <w:szCs w:val="18"/>
              </w:rPr>
              <w:t>odnos prema turizmu.</w:t>
            </w:r>
          </w:p>
        </w:tc>
      </w:tr>
      <w:tr w:rsidR="000369D4" w:rsidRPr="00ED5789" w14:paraId="4242C4E1" w14:textId="77777777" w:rsidTr="008F6AD2">
        <w:tc>
          <w:tcPr>
            <w:tcW w:w="2263" w:type="dxa"/>
            <w:shd w:val="clear" w:color="auto" w:fill="45B0E1" w:themeFill="accent1" w:themeFillTint="99"/>
          </w:tcPr>
          <w:p w14:paraId="3F35473F" w14:textId="77777777" w:rsidR="000369D4" w:rsidRPr="00C0421D" w:rsidRDefault="000369D4" w:rsidP="008F6AD2">
            <w:pPr>
              <w:jc w:val="left"/>
              <w:rPr>
                <w:rFonts w:cs="Calibri"/>
                <w:sz w:val="18"/>
                <w:szCs w:val="18"/>
              </w:rPr>
            </w:pPr>
            <w:r w:rsidRPr="00C0421D">
              <w:rPr>
                <w:rFonts w:cs="Calibri"/>
                <w:sz w:val="18"/>
                <w:szCs w:val="18"/>
              </w:rPr>
              <w:t>Nositelj provedbe</w:t>
            </w:r>
          </w:p>
        </w:tc>
        <w:tc>
          <w:tcPr>
            <w:tcW w:w="2268" w:type="dxa"/>
          </w:tcPr>
          <w:p w14:paraId="79FB02D7" w14:textId="47065429" w:rsidR="000369D4" w:rsidRPr="00ED5CBC" w:rsidRDefault="000369D4" w:rsidP="008F6AD2">
            <w:pPr>
              <w:spacing w:line="276" w:lineRule="auto"/>
              <w:jc w:val="left"/>
              <w:rPr>
                <w:rFonts w:cs="Calibri"/>
                <w:sz w:val="18"/>
                <w:szCs w:val="18"/>
              </w:rPr>
            </w:pPr>
            <w:r w:rsidRPr="00ED5CBC">
              <w:rPr>
                <w:rFonts w:cs="Calibri"/>
                <w:sz w:val="18"/>
                <w:szCs w:val="18"/>
              </w:rPr>
              <w:t>Grad Otočac</w:t>
            </w:r>
            <w:r w:rsidR="00ED5CBC" w:rsidRPr="00ED5CBC">
              <w:rPr>
                <w:rFonts w:cs="Calibri"/>
                <w:sz w:val="18"/>
                <w:szCs w:val="18"/>
              </w:rPr>
              <w:t>, TZG Otočac</w:t>
            </w:r>
          </w:p>
        </w:tc>
        <w:tc>
          <w:tcPr>
            <w:tcW w:w="1843" w:type="dxa"/>
            <w:shd w:val="clear" w:color="auto" w:fill="45B0E1" w:themeFill="accent1" w:themeFillTint="99"/>
          </w:tcPr>
          <w:p w14:paraId="2DA8F2D5" w14:textId="77777777" w:rsidR="000369D4" w:rsidRPr="002D2930" w:rsidRDefault="000369D4" w:rsidP="008F6AD2">
            <w:pPr>
              <w:spacing w:line="276" w:lineRule="auto"/>
              <w:jc w:val="left"/>
              <w:rPr>
                <w:rFonts w:cs="Calibri"/>
                <w:sz w:val="18"/>
                <w:szCs w:val="18"/>
              </w:rPr>
            </w:pPr>
            <w:r w:rsidRPr="002D2930">
              <w:rPr>
                <w:rFonts w:cs="Calibri"/>
                <w:sz w:val="18"/>
                <w:szCs w:val="18"/>
              </w:rPr>
              <w:t>Lokacija provedbe</w:t>
            </w:r>
          </w:p>
        </w:tc>
        <w:tc>
          <w:tcPr>
            <w:tcW w:w="2417" w:type="dxa"/>
          </w:tcPr>
          <w:p w14:paraId="4578B19E" w14:textId="77777777" w:rsidR="000369D4" w:rsidRPr="002D2930" w:rsidRDefault="000369D4" w:rsidP="008F6AD2">
            <w:pPr>
              <w:pStyle w:val="ListParagraph"/>
              <w:spacing w:line="276" w:lineRule="auto"/>
              <w:jc w:val="left"/>
              <w:rPr>
                <w:rFonts w:cs="Calibri"/>
                <w:sz w:val="18"/>
                <w:szCs w:val="18"/>
              </w:rPr>
            </w:pPr>
            <w:r w:rsidRPr="002D2930">
              <w:rPr>
                <w:rFonts w:cs="Calibri"/>
                <w:sz w:val="18"/>
                <w:szCs w:val="18"/>
              </w:rPr>
              <w:t>Otočac</w:t>
            </w:r>
          </w:p>
        </w:tc>
      </w:tr>
      <w:tr w:rsidR="000369D4" w:rsidRPr="00ED5789" w14:paraId="0DAC899B" w14:textId="77777777" w:rsidTr="008F6AD2">
        <w:tc>
          <w:tcPr>
            <w:tcW w:w="2263" w:type="dxa"/>
            <w:shd w:val="clear" w:color="auto" w:fill="45B0E1" w:themeFill="accent1" w:themeFillTint="99"/>
          </w:tcPr>
          <w:p w14:paraId="1687B459" w14:textId="77777777" w:rsidR="000369D4" w:rsidRPr="00C0421D" w:rsidRDefault="000369D4" w:rsidP="008F6AD2">
            <w:pPr>
              <w:jc w:val="left"/>
              <w:rPr>
                <w:rFonts w:cs="Calibri"/>
                <w:sz w:val="18"/>
                <w:szCs w:val="18"/>
              </w:rPr>
            </w:pPr>
            <w:r w:rsidRPr="00C0421D">
              <w:rPr>
                <w:rFonts w:cs="Calibri"/>
                <w:sz w:val="18"/>
                <w:szCs w:val="18"/>
              </w:rPr>
              <w:t>Planirani rok početka provedbe</w:t>
            </w:r>
          </w:p>
        </w:tc>
        <w:tc>
          <w:tcPr>
            <w:tcW w:w="2268" w:type="dxa"/>
          </w:tcPr>
          <w:p w14:paraId="6F1E6E2E" w14:textId="77777777" w:rsidR="000369D4" w:rsidRPr="002D2930" w:rsidRDefault="000369D4" w:rsidP="008F6AD2">
            <w:pPr>
              <w:jc w:val="left"/>
              <w:rPr>
                <w:rFonts w:cs="Calibri"/>
                <w:sz w:val="18"/>
                <w:szCs w:val="18"/>
              </w:rPr>
            </w:pPr>
            <w:r w:rsidRPr="002D2930">
              <w:rPr>
                <w:rFonts w:cs="Calibri"/>
                <w:sz w:val="18"/>
                <w:szCs w:val="18"/>
              </w:rPr>
              <w:t>2026.</w:t>
            </w:r>
          </w:p>
        </w:tc>
        <w:tc>
          <w:tcPr>
            <w:tcW w:w="1843" w:type="dxa"/>
            <w:shd w:val="clear" w:color="auto" w:fill="45B0E1" w:themeFill="accent1" w:themeFillTint="99"/>
          </w:tcPr>
          <w:p w14:paraId="7D75CF39" w14:textId="77777777" w:rsidR="000369D4" w:rsidRPr="002D2930" w:rsidRDefault="000369D4" w:rsidP="008F6AD2">
            <w:pPr>
              <w:jc w:val="left"/>
              <w:rPr>
                <w:rFonts w:cs="Calibri"/>
                <w:sz w:val="18"/>
                <w:szCs w:val="18"/>
              </w:rPr>
            </w:pPr>
            <w:r w:rsidRPr="002D2930">
              <w:rPr>
                <w:rFonts w:cs="Calibri"/>
                <w:sz w:val="18"/>
                <w:szCs w:val="18"/>
              </w:rPr>
              <w:t>Planirani rok završetka provedbe</w:t>
            </w:r>
          </w:p>
        </w:tc>
        <w:tc>
          <w:tcPr>
            <w:tcW w:w="2417" w:type="dxa"/>
          </w:tcPr>
          <w:p w14:paraId="2B9BA8EE" w14:textId="77777777" w:rsidR="000369D4" w:rsidRPr="002D2930" w:rsidRDefault="000369D4" w:rsidP="008F6AD2">
            <w:pPr>
              <w:jc w:val="left"/>
              <w:rPr>
                <w:rFonts w:cs="Calibri"/>
                <w:sz w:val="18"/>
                <w:szCs w:val="18"/>
              </w:rPr>
            </w:pPr>
            <w:r w:rsidRPr="002D2930">
              <w:rPr>
                <w:rFonts w:cs="Calibri"/>
                <w:sz w:val="18"/>
                <w:szCs w:val="18"/>
              </w:rPr>
              <w:t>2028.</w:t>
            </w:r>
          </w:p>
        </w:tc>
      </w:tr>
      <w:tr w:rsidR="000369D4" w:rsidRPr="00ED5789" w14:paraId="7816FBA8" w14:textId="77777777" w:rsidTr="008F6AD2">
        <w:trPr>
          <w:trHeight w:val="192"/>
        </w:trPr>
        <w:tc>
          <w:tcPr>
            <w:tcW w:w="2263" w:type="dxa"/>
            <w:vMerge w:val="restart"/>
            <w:shd w:val="clear" w:color="auto" w:fill="45B0E1" w:themeFill="accent1" w:themeFillTint="99"/>
          </w:tcPr>
          <w:p w14:paraId="2F27BC4D" w14:textId="77777777" w:rsidR="000369D4" w:rsidRPr="00C0421D" w:rsidRDefault="000369D4" w:rsidP="008F6AD2">
            <w:pPr>
              <w:jc w:val="left"/>
              <w:rPr>
                <w:rFonts w:cs="Calibri"/>
                <w:sz w:val="18"/>
                <w:szCs w:val="18"/>
              </w:rPr>
            </w:pPr>
            <w:r w:rsidRPr="00C0421D">
              <w:rPr>
                <w:rFonts w:cs="Calibri"/>
                <w:sz w:val="18"/>
                <w:szCs w:val="18"/>
              </w:rPr>
              <w:t>Ključne točke ostvarenja projekta</w:t>
            </w:r>
          </w:p>
        </w:tc>
        <w:tc>
          <w:tcPr>
            <w:tcW w:w="2268" w:type="dxa"/>
          </w:tcPr>
          <w:p w14:paraId="226FAA45" w14:textId="77777777" w:rsidR="000369D4" w:rsidRPr="002D2930" w:rsidRDefault="000369D4" w:rsidP="008F6AD2">
            <w:pPr>
              <w:pStyle w:val="ListParagraph"/>
              <w:numPr>
                <w:ilvl w:val="0"/>
                <w:numId w:val="82"/>
              </w:numPr>
              <w:jc w:val="left"/>
              <w:rPr>
                <w:rFonts w:cs="Calibri"/>
                <w:sz w:val="18"/>
                <w:szCs w:val="18"/>
              </w:rPr>
            </w:pPr>
            <w:r>
              <w:rPr>
                <w:rFonts w:cs="Calibri"/>
                <w:sz w:val="18"/>
                <w:szCs w:val="18"/>
              </w:rPr>
              <w:t>apliciranje na najtječaje</w:t>
            </w:r>
          </w:p>
        </w:tc>
        <w:tc>
          <w:tcPr>
            <w:tcW w:w="1843" w:type="dxa"/>
            <w:vMerge w:val="restart"/>
            <w:shd w:val="clear" w:color="auto" w:fill="45B0E1" w:themeFill="accent1" w:themeFillTint="99"/>
          </w:tcPr>
          <w:p w14:paraId="30E3D9CE" w14:textId="77777777" w:rsidR="000369D4" w:rsidRPr="002D2930" w:rsidRDefault="000369D4" w:rsidP="008F6AD2">
            <w:pPr>
              <w:jc w:val="left"/>
              <w:rPr>
                <w:rFonts w:cs="Calibri"/>
                <w:sz w:val="18"/>
                <w:szCs w:val="18"/>
              </w:rPr>
            </w:pPr>
            <w:r w:rsidRPr="002D2930">
              <w:rPr>
                <w:rFonts w:cs="Calibri"/>
                <w:sz w:val="18"/>
                <w:szCs w:val="18"/>
              </w:rPr>
              <w:t>Rokovi postignuća ključnih točaka</w:t>
            </w:r>
          </w:p>
        </w:tc>
        <w:tc>
          <w:tcPr>
            <w:tcW w:w="2417" w:type="dxa"/>
          </w:tcPr>
          <w:p w14:paraId="30278B47" w14:textId="77777777" w:rsidR="000369D4" w:rsidRPr="002D2930" w:rsidRDefault="000369D4" w:rsidP="008F6AD2">
            <w:pPr>
              <w:pStyle w:val="ListParagraph"/>
              <w:numPr>
                <w:ilvl w:val="0"/>
                <w:numId w:val="82"/>
              </w:numPr>
              <w:jc w:val="left"/>
              <w:rPr>
                <w:rFonts w:cs="Calibri"/>
                <w:sz w:val="18"/>
                <w:szCs w:val="18"/>
              </w:rPr>
            </w:pPr>
            <w:r w:rsidRPr="002D2930">
              <w:rPr>
                <w:rFonts w:cs="Calibri"/>
                <w:sz w:val="18"/>
                <w:szCs w:val="18"/>
              </w:rPr>
              <w:t>2026.</w:t>
            </w:r>
          </w:p>
        </w:tc>
      </w:tr>
      <w:tr w:rsidR="000369D4" w:rsidRPr="00ED5789" w14:paraId="1A61B967" w14:textId="77777777" w:rsidTr="008F6AD2">
        <w:trPr>
          <w:trHeight w:val="192"/>
        </w:trPr>
        <w:tc>
          <w:tcPr>
            <w:tcW w:w="2263" w:type="dxa"/>
            <w:vMerge/>
            <w:shd w:val="clear" w:color="auto" w:fill="45B0E1" w:themeFill="accent1" w:themeFillTint="99"/>
          </w:tcPr>
          <w:p w14:paraId="24C14635" w14:textId="77777777" w:rsidR="000369D4" w:rsidRPr="00ED5789" w:rsidRDefault="000369D4" w:rsidP="008F6AD2">
            <w:pPr>
              <w:jc w:val="left"/>
              <w:rPr>
                <w:rFonts w:ascii="Arial" w:hAnsi="Arial" w:cs="Arial"/>
                <w:sz w:val="18"/>
                <w:szCs w:val="18"/>
              </w:rPr>
            </w:pPr>
          </w:p>
        </w:tc>
        <w:tc>
          <w:tcPr>
            <w:tcW w:w="2268" w:type="dxa"/>
          </w:tcPr>
          <w:p w14:paraId="25AF2191" w14:textId="77777777" w:rsidR="000369D4" w:rsidRPr="002D2930" w:rsidRDefault="000369D4" w:rsidP="008F6AD2">
            <w:pPr>
              <w:pStyle w:val="ListParagraph"/>
              <w:numPr>
                <w:ilvl w:val="0"/>
                <w:numId w:val="82"/>
              </w:numPr>
              <w:jc w:val="left"/>
              <w:rPr>
                <w:rFonts w:cs="Calibri"/>
                <w:sz w:val="18"/>
                <w:szCs w:val="18"/>
              </w:rPr>
            </w:pPr>
            <w:r>
              <w:rPr>
                <w:rFonts w:cs="Calibri"/>
                <w:sz w:val="18"/>
                <w:szCs w:val="18"/>
              </w:rPr>
              <w:t>Izvedba projekta</w:t>
            </w:r>
          </w:p>
        </w:tc>
        <w:tc>
          <w:tcPr>
            <w:tcW w:w="1843" w:type="dxa"/>
            <w:vMerge/>
            <w:shd w:val="clear" w:color="auto" w:fill="45B0E1" w:themeFill="accent1" w:themeFillTint="99"/>
          </w:tcPr>
          <w:p w14:paraId="4AA78800" w14:textId="77777777" w:rsidR="000369D4" w:rsidRPr="002D2930" w:rsidRDefault="000369D4" w:rsidP="008F6AD2">
            <w:pPr>
              <w:jc w:val="left"/>
              <w:rPr>
                <w:rFonts w:cs="Calibri"/>
                <w:sz w:val="18"/>
                <w:szCs w:val="18"/>
              </w:rPr>
            </w:pPr>
          </w:p>
        </w:tc>
        <w:tc>
          <w:tcPr>
            <w:tcW w:w="2417" w:type="dxa"/>
          </w:tcPr>
          <w:p w14:paraId="1819370D" w14:textId="77777777" w:rsidR="000369D4" w:rsidRPr="002D2930" w:rsidRDefault="000369D4" w:rsidP="008F6AD2">
            <w:pPr>
              <w:pStyle w:val="ListParagraph"/>
              <w:numPr>
                <w:ilvl w:val="0"/>
                <w:numId w:val="82"/>
              </w:numPr>
              <w:jc w:val="left"/>
              <w:rPr>
                <w:rFonts w:cs="Calibri"/>
                <w:sz w:val="18"/>
                <w:szCs w:val="18"/>
              </w:rPr>
            </w:pPr>
            <w:r w:rsidRPr="002D2930">
              <w:rPr>
                <w:rFonts w:cs="Calibri"/>
                <w:sz w:val="18"/>
                <w:szCs w:val="18"/>
              </w:rPr>
              <w:t>2027.</w:t>
            </w:r>
          </w:p>
        </w:tc>
      </w:tr>
      <w:tr w:rsidR="000369D4" w:rsidRPr="00ED5789" w14:paraId="58D01000" w14:textId="77777777" w:rsidTr="008F6AD2">
        <w:trPr>
          <w:trHeight w:val="95"/>
        </w:trPr>
        <w:tc>
          <w:tcPr>
            <w:tcW w:w="2263" w:type="dxa"/>
            <w:vMerge w:val="restart"/>
            <w:shd w:val="clear" w:color="auto" w:fill="45B0E1" w:themeFill="accent1" w:themeFillTint="99"/>
          </w:tcPr>
          <w:p w14:paraId="3212696E" w14:textId="77777777" w:rsidR="000369D4" w:rsidRPr="00C0421D" w:rsidRDefault="000369D4" w:rsidP="008F6AD2">
            <w:pPr>
              <w:jc w:val="left"/>
              <w:rPr>
                <w:rFonts w:cs="Calibri"/>
                <w:sz w:val="18"/>
                <w:szCs w:val="18"/>
              </w:rPr>
            </w:pPr>
            <w:r w:rsidRPr="00C0421D">
              <w:rPr>
                <w:rFonts w:cs="Calibri"/>
                <w:sz w:val="18"/>
                <w:szCs w:val="18"/>
              </w:rPr>
              <w:t>Vrijednost projekta</w:t>
            </w:r>
          </w:p>
        </w:tc>
        <w:tc>
          <w:tcPr>
            <w:tcW w:w="2268" w:type="dxa"/>
            <w:vMerge w:val="restart"/>
          </w:tcPr>
          <w:p w14:paraId="07635F9B" w14:textId="332003F6" w:rsidR="000369D4" w:rsidRPr="002D2930" w:rsidRDefault="000369D4" w:rsidP="008F6AD2">
            <w:pPr>
              <w:jc w:val="left"/>
              <w:rPr>
                <w:rFonts w:cs="Calibri"/>
                <w:sz w:val="18"/>
                <w:szCs w:val="18"/>
              </w:rPr>
            </w:pPr>
            <w:r>
              <w:rPr>
                <w:rFonts w:cs="Calibri"/>
                <w:sz w:val="18"/>
                <w:szCs w:val="18"/>
              </w:rPr>
              <w:t>10</w:t>
            </w:r>
            <w:r w:rsidRPr="002D2930">
              <w:rPr>
                <w:rFonts w:cs="Calibri"/>
                <w:sz w:val="18"/>
                <w:szCs w:val="18"/>
              </w:rPr>
              <w:t>0.000,00EUR</w:t>
            </w:r>
          </w:p>
        </w:tc>
        <w:tc>
          <w:tcPr>
            <w:tcW w:w="1843" w:type="dxa"/>
            <w:shd w:val="clear" w:color="auto" w:fill="45B0E1" w:themeFill="accent1" w:themeFillTint="99"/>
          </w:tcPr>
          <w:p w14:paraId="0A576B18" w14:textId="77777777" w:rsidR="000369D4" w:rsidRPr="002D2930" w:rsidRDefault="000369D4" w:rsidP="008F6AD2">
            <w:pPr>
              <w:jc w:val="left"/>
              <w:rPr>
                <w:rFonts w:cs="Calibri"/>
                <w:sz w:val="18"/>
                <w:szCs w:val="18"/>
              </w:rPr>
            </w:pPr>
            <w:r w:rsidRPr="002D2930">
              <w:rPr>
                <w:rFonts w:cs="Calibri"/>
                <w:sz w:val="18"/>
                <w:szCs w:val="18"/>
              </w:rPr>
              <w:t>Vlastita sredstva</w:t>
            </w:r>
          </w:p>
        </w:tc>
        <w:tc>
          <w:tcPr>
            <w:tcW w:w="2417" w:type="dxa"/>
          </w:tcPr>
          <w:p w14:paraId="56B42A85" w14:textId="6073DB41" w:rsidR="000369D4" w:rsidRPr="002D2930" w:rsidRDefault="000369D4" w:rsidP="008F6AD2">
            <w:pPr>
              <w:jc w:val="left"/>
              <w:rPr>
                <w:rFonts w:cs="Calibri"/>
                <w:sz w:val="18"/>
                <w:szCs w:val="18"/>
              </w:rPr>
            </w:pPr>
            <w:r>
              <w:rPr>
                <w:rFonts w:cs="Calibri"/>
                <w:sz w:val="18"/>
                <w:szCs w:val="18"/>
              </w:rPr>
              <w:t>2</w:t>
            </w:r>
            <w:r w:rsidRPr="002D2930">
              <w:rPr>
                <w:rFonts w:cs="Calibri"/>
                <w:sz w:val="18"/>
                <w:szCs w:val="18"/>
              </w:rPr>
              <w:t>0.000,00EUR</w:t>
            </w:r>
          </w:p>
        </w:tc>
      </w:tr>
      <w:tr w:rsidR="000369D4" w:rsidRPr="00ED5789" w14:paraId="7BC31EBC" w14:textId="77777777" w:rsidTr="008F6AD2">
        <w:trPr>
          <w:trHeight w:val="94"/>
        </w:trPr>
        <w:tc>
          <w:tcPr>
            <w:tcW w:w="2263" w:type="dxa"/>
            <w:vMerge/>
            <w:shd w:val="clear" w:color="auto" w:fill="45B0E1" w:themeFill="accent1" w:themeFillTint="99"/>
          </w:tcPr>
          <w:p w14:paraId="4102A81E" w14:textId="77777777" w:rsidR="000369D4" w:rsidRPr="00ED5789" w:rsidRDefault="000369D4" w:rsidP="008F6AD2">
            <w:pPr>
              <w:jc w:val="left"/>
              <w:rPr>
                <w:rFonts w:ascii="Arial" w:hAnsi="Arial" w:cs="Arial"/>
                <w:sz w:val="18"/>
                <w:szCs w:val="18"/>
              </w:rPr>
            </w:pPr>
          </w:p>
        </w:tc>
        <w:tc>
          <w:tcPr>
            <w:tcW w:w="2268" w:type="dxa"/>
            <w:vMerge/>
          </w:tcPr>
          <w:p w14:paraId="1DF851C1" w14:textId="77777777" w:rsidR="000369D4" w:rsidRPr="002D2930" w:rsidRDefault="000369D4" w:rsidP="008F6AD2">
            <w:pPr>
              <w:jc w:val="left"/>
              <w:rPr>
                <w:rFonts w:cs="Calibri"/>
                <w:sz w:val="18"/>
                <w:szCs w:val="18"/>
              </w:rPr>
            </w:pPr>
          </w:p>
        </w:tc>
        <w:tc>
          <w:tcPr>
            <w:tcW w:w="1843" w:type="dxa"/>
            <w:shd w:val="clear" w:color="auto" w:fill="45B0E1" w:themeFill="accent1" w:themeFillTint="99"/>
          </w:tcPr>
          <w:p w14:paraId="5A651E32" w14:textId="77777777" w:rsidR="000369D4" w:rsidRPr="002D2930" w:rsidRDefault="000369D4" w:rsidP="008F6AD2">
            <w:pPr>
              <w:jc w:val="left"/>
              <w:rPr>
                <w:rFonts w:cs="Calibri"/>
                <w:sz w:val="18"/>
                <w:szCs w:val="18"/>
              </w:rPr>
            </w:pPr>
            <w:r w:rsidRPr="002D2930">
              <w:rPr>
                <w:rFonts w:cs="Calibri"/>
                <w:sz w:val="18"/>
                <w:szCs w:val="18"/>
              </w:rPr>
              <w:t>Izvori sufinanciranja</w:t>
            </w:r>
          </w:p>
        </w:tc>
        <w:tc>
          <w:tcPr>
            <w:tcW w:w="2417" w:type="dxa"/>
          </w:tcPr>
          <w:p w14:paraId="74445022" w14:textId="373EB179" w:rsidR="000369D4" w:rsidRPr="002D2930" w:rsidRDefault="000369D4" w:rsidP="008F6AD2">
            <w:pPr>
              <w:jc w:val="left"/>
              <w:rPr>
                <w:rFonts w:cs="Calibri"/>
                <w:sz w:val="18"/>
                <w:szCs w:val="18"/>
              </w:rPr>
            </w:pPr>
            <w:r w:rsidRPr="002D2930">
              <w:rPr>
                <w:rFonts w:cs="Calibri"/>
                <w:sz w:val="18"/>
                <w:szCs w:val="18"/>
              </w:rPr>
              <w:t>Proračun grada Otočca, natječaji FZOEU, Ministarstvo turizma RH, Ministarstvo mora, prometa i infrastrukture.</w:t>
            </w:r>
          </w:p>
        </w:tc>
      </w:tr>
      <w:tr w:rsidR="000369D4" w:rsidRPr="00ED5789" w14:paraId="1DABCBAF" w14:textId="77777777" w:rsidTr="008F6AD2">
        <w:trPr>
          <w:trHeight w:val="437"/>
        </w:trPr>
        <w:tc>
          <w:tcPr>
            <w:tcW w:w="2263" w:type="dxa"/>
            <w:shd w:val="clear" w:color="auto" w:fill="45B0E1" w:themeFill="accent1" w:themeFillTint="99"/>
          </w:tcPr>
          <w:p w14:paraId="077F1234" w14:textId="77777777" w:rsidR="000369D4" w:rsidRPr="00C0421D" w:rsidRDefault="000369D4" w:rsidP="008F6AD2">
            <w:pPr>
              <w:jc w:val="left"/>
              <w:rPr>
                <w:rFonts w:cs="Calibri"/>
                <w:sz w:val="18"/>
                <w:szCs w:val="18"/>
              </w:rPr>
            </w:pPr>
            <w:r w:rsidRPr="00C0421D">
              <w:rPr>
                <w:rFonts w:cs="Calibri"/>
                <w:sz w:val="18"/>
                <w:szCs w:val="18"/>
              </w:rPr>
              <w:t>Status studijsko-projektne dokumentacije</w:t>
            </w:r>
          </w:p>
        </w:tc>
        <w:tc>
          <w:tcPr>
            <w:tcW w:w="6528" w:type="dxa"/>
            <w:gridSpan w:val="3"/>
          </w:tcPr>
          <w:p w14:paraId="30EA0AC4" w14:textId="14BB8928" w:rsidR="000369D4" w:rsidRPr="00C0421D" w:rsidRDefault="00AD7679" w:rsidP="008F6AD2">
            <w:pPr>
              <w:jc w:val="left"/>
              <w:rPr>
                <w:rFonts w:cs="Calibri"/>
                <w:sz w:val="18"/>
                <w:szCs w:val="18"/>
              </w:rPr>
            </w:pPr>
            <w:r>
              <w:rPr>
                <w:rFonts w:cs="Calibri"/>
                <w:sz w:val="18"/>
                <w:szCs w:val="18"/>
              </w:rPr>
              <w:t>Dokumentacija nije u izradi.</w:t>
            </w:r>
          </w:p>
        </w:tc>
      </w:tr>
      <w:tr w:rsidR="000369D4" w:rsidRPr="00ED5789" w14:paraId="34AD7CA8" w14:textId="77777777" w:rsidTr="008F6AD2">
        <w:tc>
          <w:tcPr>
            <w:tcW w:w="2263" w:type="dxa"/>
            <w:shd w:val="clear" w:color="auto" w:fill="45B0E1" w:themeFill="accent1" w:themeFillTint="99"/>
          </w:tcPr>
          <w:p w14:paraId="584CDBEC" w14:textId="77777777" w:rsidR="000369D4" w:rsidRPr="00C0421D" w:rsidRDefault="000369D4" w:rsidP="008F6AD2">
            <w:pPr>
              <w:jc w:val="left"/>
              <w:rPr>
                <w:rFonts w:cs="Calibri"/>
                <w:sz w:val="18"/>
                <w:szCs w:val="18"/>
              </w:rPr>
            </w:pPr>
            <w:r w:rsidRPr="00C0421D">
              <w:rPr>
                <w:rFonts w:cs="Calibri"/>
                <w:sz w:val="18"/>
                <w:szCs w:val="18"/>
              </w:rPr>
              <w:lastRenderedPageBreak/>
              <w:t>Prioritet</w:t>
            </w:r>
          </w:p>
          <w:p w14:paraId="179DE140" w14:textId="77777777" w:rsidR="000369D4" w:rsidRPr="00ED5789" w:rsidRDefault="000369D4" w:rsidP="008F6AD2">
            <w:pPr>
              <w:jc w:val="left"/>
              <w:rPr>
                <w:rFonts w:ascii="Arial" w:hAnsi="Arial" w:cs="Arial"/>
                <w:sz w:val="18"/>
                <w:szCs w:val="18"/>
              </w:rPr>
            </w:pPr>
          </w:p>
        </w:tc>
        <w:tc>
          <w:tcPr>
            <w:tcW w:w="6528" w:type="dxa"/>
            <w:gridSpan w:val="3"/>
          </w:tcPr>
          <w:p w14:paraId="3CE83E5E" w14:textId="77777777" w:rsidR="000369D4" w:rsidRPr="00C0421D" w:rsidRDefault="000369D4" w:rsidP="008F6AD2">
            <w:pPr>
              <w:jc w:val="left"/>
              <w:rPr>
                <w:rFonts w:cs="Calibri"/>
                <w:sz w:val="18"/>
                <w:szCs w:val="18"/>
              </w:rPr>
            </w:pPr>
            <w:r w:rsidRPr="00C0421D">
              <w:rPr>
                <w:rFonts w:cs="Calibri"/>
                <w:sz w:val="18"/>
                <w:szCs w:val="18"/>
              </w:rPr>
              <w:t>Srednji</w:t>
            </w:r>
          </w:p>
        </w:tc>
      </w:tr>
    </w:tbl>
    <w:p w14:paraId="23E0A682" w14:textId="77777777" w:rsidR="002D2930" w:rsidRDefault="002D2930" w:rsidP="00B77D33">
      <w:pPr>
        <w:rPr>
          <w:rFonts w:cs="Calibri"/>
        </w:rPr>
      </w:pPr>
    </w:p>
    <w:p w14:paraId="1C80185C" w14:textId="164DF300" w:rsidR="00644C1B" w:rsidRDefault="00644C1B">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0369D4" w14:paraId="22C4248E" w14:textId="77777777" w:rsidTr="000B2AF3">
        <w:tc>
          <w:tcPr>
            <w:tcW w:w="1961" w:type="dxa"/>
            <w:shd w:val="clear" w:color="auto" w:fill="45B0E1" w:themeFill="accent1" w:themeFillTint="99"/>
          </w:tcPr>
          <w:p w14:paraId="515CFDB1" w14:textId="77777777" w:rsidR="00B77D33" w:rsidRPr="000369D4" w:rsidRDefault="00B77D33" w:rsidP="000B2AF3">
            <w:pPr>
              <w:rPr>
                <w:rFonts w:cs="Calibri"/>
                <w:sz w:val="18"/>
                <w:szCs w:val="18"/>
              </w:rPr>
            </w:pPr>
          </w:p>
          <w:p w14:paraId="777D5640" w14:textId="77777777" w:rsidR="00B77D33" w:rsidRPr="000369D4" w:rsidRDefault="00B77D33" w:rsidP="000B2AF3">
            <w:pPr>
              <w:rPr>
                <w:rFonts w:cs="Calibri"/>
                <w:sz w:val="18"/>
                <w:szCs w:val="18"/>
              </w:rPr>
            </w:pPr>
            <w:r w:rsidRPr="000369D4">
              <w:rPr>
                <w:rFonts w:cs="Calibri"/>
                <w:sz w:val="18"/>
                <w:szCs w:val="18"/>
              </w:rPr>
              <w:t>Naziv projekta:</w:t>
            </w:r>
          </w:p>
          <w:p w14:paraId="1E62C51F" w14:textId="77777777" w:rsidR="00B77D33" w:rsidRPr="000369D4" w:rsidRDefault="00B77D33" w:rsidP="000B2AF3">
            <w:pPr>
              <w:rPr>
                <w:rFonts w:cs="Calibri"/>
                <w:sz w:val="18"/>
                <w:szCs w:val="18"/>
              </w:rPr>
            </w:pPr>
          </w:p>
        </w:tc>
        <w:tc>
          <w:tcPr>
            <w:tcW w:w="6830" w:type="dxa"/>
            <w:gridSpan w:val="3"/>
            <w:shd w:val="clear" w:color="auto" w:fill="45B0E1" w:themeFill="accent1" w:themeFillTint="99"/>
          </w:tcPr>
          <w:p w14:paraId="4E30F114" w14:textId="77777777" w:rsidR="00B77D33" w:rsidRPr="000369D4" w:rsidRDefault="00B77D33" w:rsidP="000B2AF3">
            <w:pPr>
              <w:jc w:val="center"/>
              <w:rPr>
                <w:rFonts w:cs="Calibri"/>
                <w:b/>
                <w:sz w:val="18"/>
                <w:szCs w:val="18"/>
              </w:rPr>
            </w:pPr>
          </w:p>
          <w:p w14:paraId="469D7CA8" w14:textId="77777777" w:rsidR="00B77D33" w:rsidRPr="000369D4" w:rsidRDefault="00B77D33" w:rsidP="00644C1B">
            <w:pPr>
              <w:pStyle w:val="Heading4"/>
            </w:pPr>
            <w:r w:rsidRPr="000369D4">
              <w:tab/>
            </w:r>
            <w:bookmarkStart w:id="307" w:name="_Toc215563578"/>
            <w:r w:rsidRPr="000369D4">
              <w:t>Poboljšanje cikloturizma</w:t>
            </w:r>
            <w:bookmarkEnd w:id="307"/>
          </w:p>
        </w:tc>
      </w:tr>
      <w:tr w:rsidR="00B77D33" w:rsidRPr="000369D4" w14:paraId="3F8573C2" w14:textId="77777777" w:rsidTr="000B2AF3">
        <w:tc>
          <w:tcPr>
            <w:tcW w:w="1961" w:type="dxa"/>
            <w:shd w:val="clear" w:color="auto" w:fill="45B0E1" w:themeFill="accent1" w:themeFillTint="99"/>
          </w:tcPr>
          <w:p w14:paraId="59BB2829" w14:textId="77777777" w:rsidR="00B77D33" w:rsidRPr="000369D4" w:rsidRDefault="00B77D33" w:rsidP="000B2AF3">
            <w:pPr>
              <w:rPr>
                <w:rFonts w:cs="Calibri"/>
                <w:sz w:val="18"/>
                <w:szCs w:val="18"/>
              </w:rPr>
            </w:pPr>
          </w:p>
          <w:p w14:paraId="7C009F28" w14:textId="77777777" w:rsidR="00B77D33" w:rsidRPr="000369D4" w:rsidRDefault="00B77D33" w:rsidP="000B2AF3">
            <w:pPr>
              <w:rPr>
                <w:rFonts w:cs="Calibri"/>
                <w:sz w:val="18"/>
                <w:szCs w:val="18"/>
              </w:rPr>
            </w:pPr>
            <w:r w:rsidRPr="000369D4">
              <w:rPr>
                <w:rFonts w:cs="Calibri"/>
                <w:sz w:val="18"/>
                <w:szCs w:val="18"/>
              </w:rPr>
              <w:t>Predmet i svrha</w:t>
            </w:r>
          </w:p>
        </w:tc>
        <w:tc>
          <w:tcPr>
            <w:tcW w:w="6830" w:type="dxa"/>
            <w:gridSpan w:val="3"/>
          </w:tcPr>
          <w:p w14:paraId="3EE6C1CF" w14:textId="77777777" w:rsidR="00B77D33" w:rsidRPr="000369D4" w:rsidRDefault="00B77D33" w:rsidP="000B2AF3">
            <w:pPr>
              <w:rPr>
                <w:rFonts w:cs="Calibri"/>
                <w:sz w:val="18"/>
                <w:szCs w:val="18"/>
              </w:rPr>
            </w:pPr>
            <w:r w:rsidRPr="000369D4">
              <w:rPr>
                <w:rFonts w:cs="Calibri"/>
                <w:sz w:val="18"/>
                <w:szCs w:val="18"/>
              </w:rPr>
              <w:t>Projekt se sastoji od sljedećih aktivnosti:</w:t>
            </w:r>
          </w:p>
          <w:p w14:paraId="35A5FAD7" w14:textId="77777777" w:rsidR="00B77D33" w:rsidRPr="000369D4" w:rsidRDefault="00B77D33" w:rsidP="000B2AF3">
            <w:pPr>
              <w:rPr>
                <w:rFonts w:cs="Calibri"/>
                <w:sz w:val="18"/>
                <w:szCs w:val="18"/>
              </w:rPr>
            </w:pPr>
            <w:r w:rsidRPr="000369D4">
              <w:rPr>
                <w:rFonts w:cs="Calibri"/>
                <w:sz w:val="18"/>
                <w:szCs w:val="18"/>
              </w:rPr>
              <w:t>-osmišljavanje bike staza,</w:t>
            </w:r>
          </w:p>
          <w:p w14:paraId="3B94DF60" w14:textId="77777777" w:rsidR="00B77D33" w:rsidRPr="000369D4" w:rsidRDefault="00B77D33" w:rsidP="000B2AF3">
            <w:pPr>
              <w:rPr>
                <w:rFonts w:cs="Calibri"/>
                <w:sz w:val="18"/>
                <w:szCs w:val="18"/>
              </w:rPr>
            </w:pPr>
            <w:r w:rsidRPr="000369D4">
              <w:rPr>
                <w:rFonts w:cs="Calibri"/>
                <w:sz w:val="18"/>
                <w:szCs w:val="18"/>
              </w:rPr>
              <w:t>-označavanje staza i izrada karata,</w:t>
            </w:r>
          </w:p>
          <w:p w14:paraId="594A3479" w14:textId="77777777" w:rsidR="00B77D33" w:rsidRPr="000369D4" w:rsidRDefault="00B77D33" w:rsidP="000B2AF3">
            <w:pPr>
              <w:rPr>
                <w:rFonts w:cs="Calibri"/>
                <w:sz w:val="18"/>
                <w:szCs w:val="18"/>
              </w:rPr>
            </w:pPr>
            <w:r w:rsidRPr="000369D4">
              <w:rPr>
                <w:rFonts w:cs="Calibri"/>
                <w:sz w:val="18"/>
                <w:szCs w:val="18"/>
              </w:rPr>
              <w:t>-poticanje bike smještaja.</w:t>
            </w:r>
          </w:p>
          <w:p w14:paraId="0ECBF48E" w14:textId="77777777" w:rsidR="00B77D33" w:rsidRPr="000369D4" w:rsidRDefault="00B77D33" w:rsidP="000B2AF3">
            <w:pPr>
              <w:rPr>
                <w:rFonts w:cs="Calibri"/>
                <w:sz w:val="18"/>
                <w:szCs w:val="18"/>
              </w:rPr>
            </w:pPr>
            <w:r w:rsidRPr="000369D4">
              <w:rPr>
                <w:rFonts w:cs="Calibri"/>
                <w:sz w:val="18"/>
                <w:szCs w:val="18"/>
              </w:rPr>
              <w:t>Svrha projekta je unaprijediti sadržaje outdoor turizma.</w:t>
            </w:r>
          </w:p>
          <w:p w14:paraId="4171A2F5" w14:textId="77777777" w:rsidR="00B77D33" w:rsidRPr="000369D4" w:rsidRDefault="00B77D33" w:rsidP="000B2AF3">
            <w:pPr>
              <w:rPr>
                <w:rFonts w:cs="Calibri"/>
                <w:sz w:val="18"/>
                <w:szCs w:val="18"/>
              </w:rPr>
            </w:pPr>
          </w:p>
        </w:tc>
      </w:tr>
      <w:tr w:rsidR="00B77D33" w:rsidRPr="000369D4" w14:paraId="09ABE57E" w14:textId="77777777" w:rsidTr="000B2AF3">
        <w:tc>
          <w:tcPr>
            <w:tcW w:w="1961" w:type="dxa"/>
            <w:shd w:val="clear" w:color="auto" w:fill="45B0E1" w:themeFill="accent1" w:themeFillTint="99"/>
          </w:tcPr>
          <w:p w14:paraId="7DB6C2BF" w14:textId="77777777" w:rsidR="00B77D33" w:rsidRPr="000369D4" w:rsidRDefault="00B77D33" w:rsidP="000B2AF3">
            <w:pPr>
              <w:rPr>
                <w:rFonts w:cs="Calibri"/>
                <w:sz w:val="18"/>
                <w:szCs w:val="18"/>
              </w:rPr>
            </w:pPr>
          </w:p>
          <w:p w14:paraId="675A2174" w14:textId="77777777" w:rsidR="00B77D33" w:rsidRPr="000369D4" w:rsidRDefault="00B77D33" w:rsidP="000B2AF3">
            <w:pPr>
              <w:rPr>
                <w:rFonts w:cs="Calibri"/>
                <w:sz w:val="18"/>
                <w:szCs w:val="18"/>
              </w:rPr>
            </w:pPr>
            <w:r w:rsidRPr="000369D4">
              <w:rPr>
                <w:rFonts w:cs="Calibri"/>
                <w:sz w:val="18"/>
                <w:szCs w:val="18"/>
              </w:rPr>
              <w:t>Način doprinosa ostvarenju pokazatelja održivosti</w:t>
            </w:r>
          </w:p>
        </w:tc>
        <w:tc>
          <w:tcPr>
            <w:tcW w:w="6830" w:type="dxa"/>
            <w:gridSpan w:val="3"/>
          </w:tcPr>
          <w:p w14:paraId="07C259F4" w14:textId="77777777" w:rsidR="00B77D33" w:rsidRPr="000369D4" w:rsidRDefault="00B77D33" w:rsidP="000B2AF3">
            <w:pPr>
              <w:pStyle w:val="ListParagraph"/>
              <w:rPr>
                <w:rFonts w:cs="Calibri"/>
                <w:sz w:val="18"/>
                <w:szCs w:val="18"/>
              </w:rPr>
            </w:pPr>
          </w:p>
          <w:p w14:paraId="46018DF4" w14:textId="77777777" w:rsidR="00B77D33" w:rsidRPr="000369D4" w:rsidRDefault="00B77D33" w:rsidP="000B2AF3">
            <w:pPr>
              <w:rPr>
                <w:rFonts w:cs="Calibri"/>
                <w:sz w:val="18"/>
                <w:szCs w:val="18"/>
              </w:rPr>
            </w:pPr>
            <w:r w:rsidRPr="000369D4">
              <w:rPr>
                <w:rFonts w:cs="Calibri"/>
                <w:sz w:val="18"/>
                <w:szCs w:val="18"/>
              </w:rPr>
              <w:t>Projekt pozitivno doprinosi sljedećim obaveznim pokazateljima održivosti:</w:t>
            </w:r>
          </w:p>
          <w:p w14:paraId="44AF98D7" w14:textId="77777777" w:rsidR="00B77D33" w:rsidRPr="000369D4" w:rsidRDefault="00B77D33">
            <w:pPr>
              <w:pStyle w:val="ListParagraph"/>
              <w:numPr>
                <w:ilvl w:val="0"/>
                <w:numId w:val="83"/>
              </w:numPr>
              <w:rPr>
                <w:rFonts w:cs="Calibri"/>
                <w:sz w:val="18"/>
                <w:szCs w:val="18"/>
              </w:rPr>
            </w:pPr>
            <w:r w:rsidRPr="000369D4">
              <w:rPr>
                <w:rFonts w:cs="Calibri"/>
                <w:sz w:val="18"/>
                <w:szCs w:val="18"/>
              </w:rPr>
              <w:t>Broj turističkih noćenja na stotinu stalnih stanovnika u vrhu turističke sezone (ZL-1)</w:t>
            </w:r>
          </w:p>
          <w:p w14:paraId="1F8749B9" w14:textId="77777777" w:rsidR="00B77D33" w:rsidRPr="000369D4" w:rsidRDefault="00B77D33">
            <w:pPr>
              <w:pStyle w:val="ListParagraph"/>
              <w:numPr>
                <w:ilvl w:val="0"/>
                <w:numId w:val="83"/>
              </w:numPr>
              <w:rPr>
                <w:rFonts w:cs="Calibri"/>
                <w:sz w:val="18"/>
                <w:szCs w:val="18"/>
              </w:rPr>
            </w:pPr>
            <w:r w:rsidRPr="000369D4">
              <w:rPr>
                <w:rFonts w:cs="Calibri"/>
                <w:sz w:val="18"/>
                <w:szCs w:val="18"/>
              </w:rPr>
              <w:t>Zadovoljstvo lokalnog stanovništva turizmom (ZL-2)</w:t>
            </w:r>
          </w:p>
          <w:p w14:paraId="2423FAFA" w14:textId="77777777" w:rsidR="00B77D33" w:rsidRPr="000369D4" w:rsidRDefault="00B77D33">
            <w:pPr>
              <w:pStyle w:val="ListParagraph"/>
              <w:numPr>
                <w:ilvl w:val="0"/>
                <w:numId w:val="83"/>
              </w:numPr>
              <w:rPr>
                <w:rFonts w:cs="Calibri"/>
                <w:sz w:val="18"/>
                <w:szCs w:val="18"/>
              </w:rPr>
            </w:pPr>
            <w:r w:rsidRPr="000369D4">
              <w:rPr>
                <w:rFonts w:cs="Calibri"/>
                <w:sz w:val="18"/>
                <w:szCs w:val="18"/>
              </w:rPr>
              <w:t>Zadovoljstvo cjelokupnim boravkom u destinaciji (ZT-1)</w:t>
            </w:r>
          </w:p>
          <w:p w14:paraId="13600836" w14:textId="77777777" w:rsidR="00B77D33" w:rsidRPr="000369D4" w:rsidRDefault="00B77D33">
            <w:pPr>
              <w:pStyle w:val="ListParagraph"/>
              <w:numPr>
                <w:ilvl w:val="0"/>
                <w:numId w:val="83"/>
              </w:numPr>
              <w:rPr>
                <w:rFonts w:cs="Calibri"/>
                <w:sz w:val="18"/>
                <w:szCs w:val="18"/>
              </w:rPr>
            </w:pPr>
            <w:r w:rsidRPr="000369D4">
              <w:rPr>
                <w:rFonts w:cs="Calibri"/>
                <w:sz w:val="18"/>
                <w:szCs w:val="18"/>
              </w:rPr>
              <w:t>Prosječna duljina boravka turista u destinaciji (TP-2)</w:t>
            </w:r>
          </w:p>
          <w:p w14:paraId="6627CCB7" w14:textId="77777777" w:rsidR="00B77D33" w:rsidRPr="000369D4" w:rsidRDefault="00B77D33">
            <w:pPr>
              <w:pStyle w:val="ListParagraph"/>
              <w:numPr>
                <w:ilvl w:val="0"/>
                <w:numId w:val="83"/>
              </w:numPr>
              <w:rPr>
                <w:rFonts w:cs="Calibri"/>
                <w:sz w:val="18"/>
                <w:szCs w:val="18"/>
              </w:rPr>
            </w:pPr>
            <w:r w:rsidRPr="000369D4">
              <w:rPr>
                <w:rFonts w:cs="Calibri"/>
                <w:sz w:val="18"/>
                <w:szCs w:val="18"/>
              </w:rPr>
              <w:t>Ukupan broj dolazaka turista u mjesecu s najvećim opterećenjem (TP-1)</w:t>
            </w:r>
          </w:p>
          <w:p w14:paraId="1FE5852A" w14:textId="77777777" w:rsidR="00B77D33" w:rsidRPr="000369D4" w:rsidRDefault="00B77D33">
            <w:pPr>
              <w:pStyle w:val="ListParagraph"/>
              <w:numPr>
                <w:ilvl w:val="0"/>
                <w:numId w:val="83"/>
              </w:numPr>
              <w:rPr>
                <w:rFonts w:cs="Calibri"/>
                <w:sz w:val="18"/>
                <w:szCs w:val="18"/>
              </w:rPr>
            </w:pPr>
            <w:r w:rsidRPr="000369D4">
              <w:rPr>
                <w:rFonts w:cs="Calibri"/>
                <w:sz w:val="18"/>
                <w:szCs w:val="18"/>
              </w:rPr>
              <w:t>Broj zaposlenih u djelatnosti pružanja smještaja te pripreme i posluživanja hrane (PGS-1)</w:t>
            </w:r>
          </w:p>
          <w:p w14:paraId="43325953" w14:textId="77777777" w:rsidR="00B77D33" w:rsidRPr="000369D4" w:rsidRDefault="00B77D33">
            <w:pPr>
              <w:pStyle w:val="ListParagraph"/>
              <w:numPr>
                <w:ilvl w:val="0"/>
                <w:numId w:val="83"/>
              </w:numPr>
              <w:rPr>
                <w:rFonts w:cs="Calibri"/>
                <w:sz w:val="18"/>
                <w:szCs w:val="18"/>
              </w:rPr>
            </w:pPr>
            <w:r w:rsidRPr="000369D4">
              <w:rPr>
                <w:rFonts w:cs="Calibri"/>
                <w:sz w:val="18"/>
                <w:szCs w:val="18"/>
              </w:rPr>
              <w:t>Poslovni prihod gospodarskih subjekata (obveznika poreza na dobit) u djelatnostima pružanja smještaja te pripreme i posluživanja hrane (PGS-2)</w:t>
            </w:r>
          </w:p>
          <w:p w14:paraId="2AB77BAE" w14:textId="77777777" w:rsidR="00B77D33" w:rsidRPr="000369D4" w:rsidRDefault="00B77D33" w:rsidP="000B2AF3">
            <w:pPr>
              <w:pStyle w:val="ListParagraph"/>
              <w:rPr>
                <w:rFonts w:cs="Calibri"/>
                <w:sz w:val="18"/>
                <w:szCs w:val="18"/>
              </w:rPr>
            </w:pPr>
            <w:r w:rsidRPr="000369D4">
              <w:rPr>
                <w:rFonts w:cs="Calibri"/>
                <w:sz w:val="18"/>
                <w:szCs w:val="18"/>
              </w:rPr>
              <w:t>Broj ostvarenih noćenja u smještajnim objektima destinacije po hektaru izgrađenog građevinskog područja JLS (OUP-1).</w:t>
            </w:r>
          </w:p>
          <w:p w14:paraId="7D99A069" w14:textId="52C36312" w:rsidR="000369D4" w:rsidRPr="000369D4" w:rsidRDefault="000369D4" w:rsidP="000369D4">
            <w:pPr>
              <w:rPr>
                <w:rFonts w:cs="Calibri"/>
                <w:sz w:val="18"/>
                <w:szCs w:val="18"/>
              </w:rPr>
            </w:pPr>
            <w:r w:rsidRPr="000369D4">
              <w:rPr>
                <w:rFonts w:cs="Calibri"/>
                <w:sz w:val="18"/>
                <w:szCs w:val="18"/>
              </w:rPr>
              <w:t>Projektom će turisti dobiti veći broj kvalitetnih sadržaja što će ih motivirati na duži boravak i povećati njihovo zadovoljstvo što će se odraziti i na ekonomske aspekte turističkog sektora. Projekti  poboljšavaju atrakcijsku osnovu koja je dio identiteta zajednice te doprinosi egzistencijalnoj sigurnosti stanovnika i to utječe na njihov odnos prema turizmu.</w:t>
            </w:r>
          </w:p>
        </w:tc>
      </w:tr>
      <w:tr w:rsidR="00B77D33" w:rsidRPr="00ED5789" w14:paraId="6C2314DA" w14:textId="77777777" w:rsidTr="000B2AF3">
        <w:tc>
          <w:tcPr>
            <w:tcW w:w="1961" w:type="dxa"/>
            <w:shd w:val="clear" w:color="auto" w:fill="45B0E1" w:themeFill="accent1" w:themeFillTint="99"/>
          </w:tcPr>
          <w:p w14:paraId="228FC44E"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006A9A4A" w14:textId="06C6D21C" w:rsidR="00B77D33" w:rsidRPr="000369D4" w:rsidRDefault="00ED5CBC" w:rsidP="000B2AF3">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14ADB3F8" w14:textId="77777777" w:rsidR="00B77D33" w:rsidRPr="000369D4" w:rsidRDefault="00B77D33" w:rsidP="000B2AF3">
            <w:pPr>
              <w:spacing w:line="276" w:lineRule="auto"/>
              <w:rPr>
                <w:rFonts w:cs="Calibri"/>
                <w:sz w:val="18"/>
                <w:szCs w:val="18"/>
              </w:rPr>
            </w:pPr>
            <w:r w:rsidRPr="000369D4">
              <w:rPr>
                <w:rFonts w:cs="Calibri"/>
                <w:sz w:val="18"/>
                <w:szCs w:val="18"/>
              </w:rPr>
              <w:t>Lokacija provedbe</w:t>
            </w:r>
          </w:p>
        </w:tc>
        <w:tc>
          <w:tcPr>
            <w:tcW w:w="2417" w:type="dxa"/>
          </w:tcPr>
          <w:p w14:paraId="66DDF594" w14:textId="77777777" w:rsidR="00B77D33" w:rsidRPr="000369D4" w:rsidRDefault="00B77D33" w:rsidP="000B2AF3">
            <w:pPr>
              <w:pStyle w:val="ListParagraph"/>
              <w:spacing w:line="276" w:lineRule="auto"/>
              <w:rPr>
                <w:rFonts w:cs="Calibri"/>
                <w:sz w:val="18"/>
                <w:szCs w:val="18"/>
              </w:rPr>
            </w:pPr>
            <w:r w:rsidRPr="000369D4">
              <w:rPr>
                <w:rFonts w:cs="Calibri"/>
                <w:sz w:val="18"/>
                <w:szCs w:val="18"/>
              </w:rPr>
              <w:t>Otočac</w:t>
            </w:r>
          </w:p>
        </w:tc>
      </w:tr>
      <w:tr w:rsidR="00B77D33" w:rsidRPr="00ED5789" w14:paraId="2916E764" w14:textId="77777777" w:rsidTr="000B2AF3">
        <w:tc>
          <w:tcPr>
            <w:tcW w:w="1961" w:type="dxa"/>
            <w:shd w:val="clear" w:color="auto" w:fill="45B0E1" w:themeFill="accent1" w:themeFillTint="99"/>
          </w:tcPr>
          <w:p w14:paraId="18E3EEE0"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7B4FCEA1" w14:textId="3D821016" w:rsidR="00B77D33" w:rsidRPr="000369D4" w:rsidRDefault="00B77D33" w:rsidP="000B2AF3">
            <w:pPr>
              <w:rPr>
                <w:rFonts w:cs="Calibri"/>
                <w:sz w:val="18"/>
                <w:szCs w:val="18"/>
              </w:rPr>
            </w:pPr>
            <w:r w:rsidRPr="000369D4">
              <w:rPr>
                <w:rFonts w:cs="Calibri"/>
                <w:sz w:val="18"/>
                <w:szCs w:val="18"/>
              </w:rPr>
              <w:t>202</w:t>
            </w:r>
            <w:r w:rsidR="00AF640F">
              <w:rPr>
                <w:rFonts w:cs="Calibri"/>
                <w:sz w:val="18"/>
                <w:szCs w:val="18"/>
              </w:rPr>
              <w:t>6</w:t>
            </w:r>
            <w:r w:rsidRPr="000369D4">
              <w:rPr>
                <w:rFonts w:cs="Calibri"/>
                <w:sz w:val="18"/>
                <w:szCs w:val="18"/>
              </w:rPr>
              <w:t>.</w:t>
            </w:r>
          </w:p>
        </w:tc>
        <w:tc>
          <w:tcPr>
            <w:tcW w:w="1843" w:type="dxa"/>
            <w:shd w:val="clear" w:color="auto" w:fill="45B0E1" w:themeFill="accent1" w:themeFillTint="99"/>
          </w:tcPr>
          <w:p w14:paraId="3FB6ECBA" w14:textId="77777777" w:rsidR="00B77D33" w:rsidRPr="000369D4" w:rsidRDefault="00B77D33" w:rsidP="000B2AF3">
            <w:pPr>
              <w:rPr>
                <w:rFonts w:cs="Calibri"/>
                <w:sz w:val="18"/>
                <w:szCs w:val="18"/>
              </w:rPr>
            </w:pPr>
            <w:r w:rsidRPr="000369D4">
              <w:rPr>
                <w:rFonts w:cs="Calibri"/>
                <w:sz w:val="18"/>
                <w:szCs w:val="18"/>
              </w:rPr>
              <w:t>Planirani rok završetka provedbe</w:t>
            </w:r>
          </w:p>
        </w:tc>
        <w:tc>
          <w:tcPr>
            <w:tcW w:w="2417" w:type="dxa"/>
          </w:tcPr>
          <w:p w14:paraId="67A4672C" w14:textId="77777777" w:rsidR="00B77D33" w:rsidRPr="000369D4" w:rsidRDefault="00B77D33" w:rsidP="000B2AF3">
            <w:pPr>
              <w:rPr>
                <w:rFonts w:cs="Calibri"/>
                <w:sz w:val="18"/>
                <w:szCs w:val="18"/>
              </w:rPr>
            </w:pPr>
            <w:r w:rsidRPr="000369D4">
              <w:rPr>
                <w:rFonts w:cs="Calibri"/>
                <w:sz w:val="18"/>
                <w:szCs w:val="18"/>
              </w:rPr>
              <w:t>2028.</w:t>
            </w:r>
          </w:p>
        </w:tc>
      </w:tr>
      <w:tr w:rsidR="00B77D33" w:rsidRPr="00ED5789" w14:paraId="3C6E3227" w14:textId="77777777" w:rsidTr="000B2AF3">
        <w:trPr>
          <w:trHeight w:val="192"/>
        </w:trPr>
        <w:tc>
          <w:tcPr>
            <w:tcW w:w="1961" w:type="dxa"/>
            <w:vMerge w:val="restart"/>
            <w:shd w:val="clear" w:color="auto" w:fill="45B0E1" w:themeFill="accent1" w:themeFillTint="99"/>
          </w:tcPr>
          <w:p w14:paraId="6EB7AA16"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17050821" w14:textId="7D2A2043" w:rsidR="00B77D33" w:rsidRPr="000369D4" w:rsidRDefault="00AF640F">
            <w:pPr>
              <w:pStyle w:val="ListParagraph"/>
              <w:numPr>
                <w:ilvl w:val="0"/>
                <w:numId w:val="82"/>
              </w:numPr>
              <w:jc w:val="left"/>
              <w:rPr>
                <w:rFonts w:cs="Calibri"/>
                <w:sz w:val="18"/>
                <w:szCs w:val="18"/>
              </w:rPr>
            </w:pPr>
            <w:r>
              <w:rPr>
                <w:rFonts w:cs="Calibri"/>
                <w:sz w:val="18"/>
                <w:szCs w:val="18"/>
              </w:rPr>
              <w:t>izrada staza i objava karata</w:t>
            </w:r>
          </w:p>
        </w:tc>
        <w:tc>
          <w:tcPr>
            <w:tcW w:w="1843" w:type="dxa"/>
            <w:vMerge w:val="restart"/>
            <w:shd w:val="clear" w:color="auto" w:fill="45B0E1" w:themeFill="accent1" w:themeFillTint="99"/>
          </w:tcPr>
          <w:p w14:paraId="37159050" w14:textId="77777777" w:rsidR="00B77D33" w:rsidRPr="000369D4" w:rsidRDefault="00B77D33" w:rsidP="000B2AF3">
            <w:pPr>
              <w:rPr>
                <w:rFonts w:cs="Calibri"/>
                <w:sz w:val="18"/>
                <w:szCs w:val="18"/>
              </w:rPr>
            </w:pPr>
            <w:r w:rsidRPr="000369D4">
              <w:rPr>
                <w:rFonts w:cs="Calibri"/>
                <w:sz w:val="18"/>
                <w:szCs w:val="18"/>
              </w:rPr>
              <w:t>Rokovi postignuća ključnih točaka</w:t>
            </w:r>
          </w:p>
        </w:tc>
        <w:tc>
          <w:tcPr>
            <w:tcW w:w="2417" w:type="dxa"/>
          </w:tcPr>
          <w:p w14:paraId="514E1AFD" w14:textId="77777777" w:rsidR="00B77D33" w:rsidRPr="000369D4" w:rsidRDefault="00B77D33">
            <w:pPr>
              <w:pStyle w:val="ListParagraph"/>
              <w:numPr>
                <w:ilvl w:val="0"/>
                <w:numId w:val="82"/>
              </w:numPr>
              <w:jc w:val="left"/>
              <w:rPr>
                <w:rFonts w:cs="Calibri"/>
                <w:sz w:val="18"/>
                <w:szCs w:val="18"/>
              </w:rPr>
            </w:pPr>
            <w:r w:rsidRPr="000369D4">
              <w:rPr>
                <w:rFonts w:cs="Calibri"/>
                <w:sz w:val="18"/>
                <w:szCs w:val="18"/>
              </w:rPr>
              <w:t>2027.</w:t>
            </w:r>
          </w:p>
        </w:tc>
      </w:tr>
      <w:tr w:rsidR="00B77D33" w:rsidRPr="00ED5789" w14:paraId="74302C3E" w14:textId="77777777" w:rsidTr="000B2AF3">
        <w:trPr>
          <w:trHeight w:val="192"/>
        </w:trPr>
        <w:tc>
          <w:tcPr>
            <w:tcW w:w="1961" w:type="dxa"/>
            <w:vMerge/>
            <w:shd w:val="clear" w:color="auto" w:fill="45B0E1" w:themeFill="accent1" w:themeFillTint="99"/>
          </w:tcPr>
          <w:p w14:paraId="6A86DEA1" w14:textId="77777777" w:rsidR="00B77D33" w:rsidRPr="00ED5789" w:rsidRDefault="00B77D33" w:rsidP="000B2AF3">
            <w:pPr>
              <w:rPr>
                <w:rFonts w:ascii="Arial" w:hAnsi="Arial" w:cs="Arial"/>
                <w:sz w:val="18"/>
                <w:szCs w:val="18"/>
              </w:rPr>
            </w:pPr>
          </w:p>
        </w:tc>
        <w:tc>
          <w:tcPr>
            <w:tcW w:w="2570" w:type="dxa"/>
          </w:tcPr>
          <w:p w14:paraId="5317A5DF" w14:textId="4DC50FF9" w:rsidR="00B77D33" w:rsidRPr="000369D4" w:rsidRDefault="00AF640F">
            <w:pPr>
              <w:pStyle w:val="ListParagraph"/>
              <w:numPr>
                <w:ilvl w:val="0"/>
                <w:numId w:val="82"/>
              </w:numPr>
              <w:jc w:val="left"/>
              <w:rPr>
                <w:rFonts w:cs="Calibri"/>
                <w:sz w:val="18"/>
                <w:szCs w:val="18"/>
              </w:rPr>
            </w:pPr>
            <w:r>
              <w:rPr>
                <w:rFonts w:cs="Calibri"/>
                <w:sz w:val="18"/>
                <w:szCs w:val="18"/>
              </w:rPr>
              <w:t>valorizacija pokazatelja</w:t>
            </w:r>
          </w:p>
        </w:tc>
        <w:tc>
          <w:tcPr>
            <w:tcW w:w="1843" w:type="dxa"/>
            <w:vMerge/>
            <w:shd w:val="clear" w:color="auto" w:fill="45B0E1" w:themeFill="accent1" w:themeFillTint="99"/>
          </w:tcPr>
          <w:p w14:paraId="4D433E9E" w14:textId="77777777" w:rsidR="00B77D33" w:rsidRPr="000369D4" w:rsidRDefault="00B77D33" w:rsidP="000B2AF3">
            <w:pPr>
              <w:rPr>
                <w:rFonts w:cs="Calibri"/>
                <w:sz w:val="18"/>
                <w:szCs w:val="18"/>
              </w:rPr>
            </w:pPr>
          </w:p>
        </w:tc>
        <w:tc>
          <w:tcPr>
            <w:tcW w:w="2417" w:type="dxa"/>
          </w:tcPr>
          <w:p w14:paraId="27C60EBD" w14:textId="77777777" w:rsidR="00B77D33" w:rsidRPr="000369D4" w:rsidRDefault="00B77D33">
            <w:pPr>
              <w:pStyle w:val="ListParagraph"/>
              <w:numPr>
                <w:ilvl w:val="0"/>
                <w:numId w:val="82"/>
              </w:numPr>
              <w:jc w:val="left"/>
              <w:rPr>
                <w:rFonts w:cs="Calibri"/>
                <w:sz w:val="18"/>
                <w:szCs w:val="18"/>
              </w:rPr>
            </w:pPr>
            <w:r w:rsidRPr="000369D4">
              <w:rPr>
                <w:rFonts w:cs="Calibri"/>
                <w:sz w:val="18"/>
                <w:szCs w:val="18"/>
              </w:rPr>
              <w:t>2028.</w:t>
            </w:r>
          </w:p>
        </w:tc>
      </w:tr>
      <w:tr w:rsidR="00B77D33" w:rsidRPr="00ED5789" w14:paraId="04CEA064" w14:textId="77777777" w:rsidTr="000B2AF3">
        <w:trPr>
          <w:trHeight w:val="95"/>
        </w:trPr>
        <w:tc>
          <w:tcPr>
            <w:tcW w:w="1961" w:type="dxa"/>
            <w:vMerge w:val="restart"/>
            <w:shd w:val="clear" w:color="auto" w:fill="45B0E1" w:themeFill="accent1" w:themeFillTint="99"/>
          </w:tcPr>
          <w:p w14:paraId="771E4094"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5EA069EC" w14:textId="1A5BF270" w:rsidR="00B77D33" w:rsidRPr="000369D4" w:rsidRDefault="00AD7679" w:rsidP="000B2AF3">
            <w:pPr>
              <w:rPr>
                <w:rFonts w:cs="Calibri"/>
                <w:sz w:val="18"/>
                <w:szCs w:val="18"/>
              </w:rPr>
            </w:pPr>
            <w:r>
              <w:rPr>
                <w:rFonts w:cs="Calibri"/>
                <w:sz w:val="18"/>
                <w:szCs w:val="18"/>
              </w:rPr>
              <w:t>10</w:t>
            </w:r>
            <w:r w:rsidR="00B77D33" w:rsidRPr="000369D4">
              <w:rPr>
                <w:rFonts w:cs="Calibri"/>
                <w:sz w:val="18"/>
                <w:szCs w:val="18"/>
              </w:rPr>
              <w:t>0.000,00EUR</w:t>
            </w:r>
          </w:p>
        </w:tc>
        <w:tc>
          <w:tcPr>
            <w:tcW w:w="1843" w:type="dxa"/>
            <w:shd w:val="clear" w:color="auto" w:fill="45B0E1" w:themeFill="accent1" w:themeFillTint="99"/>
          </w:tcPr>
          <w:p w14:paraId="4B0C5BD3" w14:textId="77777777" w:rsidR="00B77D33" w:rsidRPr="000369D4" w:rsidRDefault="00B77D33" w:rsidP="000B2AF3">
            <w:pPr>
              <w:rPr>
                <w:rFonts w:cs="Calibri"/>
                <w:sz w:val="18"/>
                <w:szCs w:val="18"/>
              </w:rPr>
            </w:pPr>
            <w:r w:rsidRPr="000369D4">
              <w:rPr>
                <w:rFonts w:cs="Calibri"/>
                <w:sz w:val="18"/>
                <w:szCs w:val="18"/>
              </w:rPr>
              <w:t>Vlastita sredstva</w:t>
            </w:r>
          </w:p>
        </w:tc>
        <w:tc>
          <w:tcPr>
            <w:tcW w:w="2417" w:type="dxa"/>
          </w:tcPr>
          <w:p w14:paraId="342B865E" w14:textId="77777777" w:rsidR="00B77D33" w:rsidRPr="000369D4" w:rsidRDefault="00B77D33" w:rsidP="000B2AF3">
            <w:pPr>
              <w:rPr>
                <w:rFonts w:cs="Calibri"/>
                <w:sz w:val="18"/>
                <w:szCs w:val="18"/>
              </w:rPr>
            </w:pPr>
            <w:r w:rsidRPr="000369D4">
              <w:rPr>
                <w:rFonts w:cs="Calibri"/>
                <w:sz w:val="18"/>
                <w:szCs w:val="18"/>
              </w:rPr>
              <w:t>10.000,00EUR</w:t>
            </w:r>
          </w:p>
        </w:tc>
      </w:tr>
      <w:tr w:rsidR="00B77D33" w:rsidRPr="00ED5789" w14:paraId="3868613C" w14:textId="77777777" w:rsidTr="000B2AF3">
        <w:trPr>
          <w:trHeight w:val="94"/>
        </w:trPr>
        <w:tc>
          <w:tcPr>
            <w:tcW w:w="1961" w:type="dxa"/>
            <w:vMerge/>
            <w:shd w:val="clear" w:color="auto" w:fill="45B0E1" w:themeFill="accent1" w:themeFillTint="99"/>
          </w:tcPr>
          <w:p w14:paraId="05EBC073" w14:textId="77777777" w:rsidR="00B77D33" w:rsidRPr="00ED5789" w:rsidRDefault="00B77D33" w:rsidP="000B2AF3">
            <w:pPr>
              <w:rPr>
                <w:rFonts w:ascii="Arial" w:hAnsi="Arial" w:cs="Arial"/>
                <w:sz w:val="18"/>
                <w:szCs w:val="18"/>
              </w:rPr>
            </w:pPr>
          </w:p>
        </w:tc>
        <w:tc>
          <w:tcPr>
            <w:tcW w:w="2570" w:type="dxa"/>
            <w:vMerge/>
          </w:tcPr>
          <w:p w14:paraId="40429E05" w14:textId="77777777" w:rsidR="00B77D33" w:rsidRPr="000369D4" w:rsidRDefault="00B77D33" w:rsidP="000B2AF3">
            <w:pPr>
              <w:rPr>
                <w:rFonts w:cs="Calibri"/>
                <w:sz w:val="18"/>
                <w:szCs w:val="18"/>
              </w:rPr>
            </w:pPr>
          </w:p>
        </w:tc>
        <w:tc>
          <w:tcPr>
            <w:tcW w:w="1843" w:type="dxa"/>
            <w:shd w:val="clear" w:color="auto" w:fill="45B0E1" w:themeFill="accent1" w:themeFillTint="99"/>
          </w:tcPr>
          <w:p w14:paraId="56B50007" w14:textId="77777777" w:rsidR="00B77D33" w:rsidRPr="000369D4" w:rsidRDefault="00B77D33" w:rsidP="000B2AF3">
            <w:pPr>
              <w:rPr>
                <w:rFonts w:cs="Calibri"/>
                <w:sz w:val="18"/>
                <w:szCs w:val="18"/>
              </w:rPr>
            </w:pPr>
            <w:r w:rsidRPr="000369D4">
              <w:rPr>
                <w:rFonts w:cs="Calibri"/>
                <w:sz w:val="18"/>
                <w:szCs w:val="18"/>
              </w:rPr>
              <w:t>Izvori sufinanciranja</w:t>
            </w:r>
          </w:p>
        </w:tc>
        <w:tc>
          <w:tcPr>
            <w:tcW w:w="2417" w:type="dxa"/>
          </w:tcPr>
          <w:p w14:paraId="78CF010E" w14:textId="77777777" w:rsidR="00B77D33" w:rsidRPr="000369D4" w:rsidRDefault="00B77D33" w:rsidP="000B2AF3">
            <w:pPr>
              <w:rPr>
                <w:rFonts w:cs="Calibri"/>
                <w:sz w:val="18"/>
                <w:szCs w:val="18"/>
              </w:rPr>
            </w:pPr>
            <w:r w:rsidRPr="000369D4">
              <w:rPr>
                <w:rFonts w:cs="Calibri"/>
                <w:sz w:val="18"/>
                <w:szCs w:val="18"/>
              </w:rPr>
              <w:t>Proračun grada Otočca, natječaji FZOEU, Ministarstvo turizma RH, Ministarstvo mora, prometa i infrastrukture.</w:t>
            </w:r>
          </w:p>
        </w:tc>
      </w:tr>
      <w:tr w:rsidR="00B77D33" w:rsidRPr="00ED5789" w14:paraId="64DB5211" w14:textId="77777777" w:rsidTr="000B2AF3">
        <w:tc>
          <w:tcPr>
            <w:tcW w:w="1961" w:type="dxa"/>
            <w:shd w:val="clear" w:color="auto" w:fill="45B0E1" w:themeFill="accent1" w:themeFillTint="99"/>
          </w:tcPr>
          <w:p w14:paraId="17670AE6"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6719D3B2" w14:textId="77777777" w:rsidR="00B77D33" w:rsidRPr="000369D4" w:rsidRDefault="00B77D33" w:rsidP="000B2AF3">
            <w:pPr>
              <w:rPr>
                <w:rFonts w:cs="Calibri"/>
                <w:sz w:val="18"/>
                <w:szCs w:val="18"/>
              </w:rPr>
            </w:pPr>
            <w:r w:rsidRPr="000369D4">
              <w:rPr>
                <w:rFonts w:cs="Calibri"/>
                <w:sz w:val="18"/>
                <w:szCs w:val="18"/>
              </w:rPr>
              <w:t>Dokumentacija nije u izradi.</w:t>
            </w:r>
          </w:p>
        </w:tc>
      </w:tr>
      <w:tr w:rsidR="00B77D33" w:rsidRPr="00ED5789" w14:paraId="29C69538" w14:textId="77777777" w:rsidTr="000B2AF3">
        <w:tc>
          <w:tcPr>
            <w:tcW w:w="1961" w:type="dxa"/>
            <w:shd w:val="clear" w:color="auto" w:fill="45B0E1" w:themeFill="accent1" w:themeFillTint="99"/>
          </w:tcPr>
          <w:p w14:paraId="4CE8406C" w14:textId="77777777" w:rsidR="00B77D33" w:rsidRPr="00C0421D" w:rsidRDefault="00B77D33" w:rsidP="000B2AF3">
            <w:pPr>
              <w:rPr>
                <w:rFonts w:cs="Calibri"/>
                <w:sz w:val="18"/>
                <w:szCs w:val="18"/>
              </w:rPr>
            </w:pPr>
          </w:p>
          <w:p w14:paraId="04FC5ECE" w14:textId="77777777" w:rsidR="00B77D33" w:rsidRPr="00C0421D" w:rsidRDefault="00B77D33" w:rsidP="000B2AF3">
            <w:pPr>
              <w:rPr>
                <w:rFonts w:cs="Calibri"/>
                <w:sz w:val="18"/>
                <w:szCs w:val="18"/>
              </w:rPr>
            </w:pPr>
            <w:r w:rsidRPr="00C0421D">
              <w:rPr>
                <w:rFonts w:cs="Calibri"/>
                <w:sz w:val="18"/>
                <w:szCs w:val="18"/>
              </w:rPr>
              <w:lastRenderedPageBreak/>
              <w:t>Prioritet</w:t>
            </w:r>
          </w:p>
          <w:p w14:paraId="60CDCA11" w14:textId="77777777" w:rsidR="00B77D33" w:rsidRPr="00ED5789" w:rsidRDefault="00B77D33" w:rsidP="000B2AF3">
            <w:pPr>
              <w:rPr>
                <w:rFonts w:ascii="Arial" w:hAnsi="Arial" w:cs="Arial"/>
                <w:sz w:val="18"/>
                <w:szCs w:val="18"/>
              </w:rPr>
            </w:pPr>
          </w:p>
        </w:tc>
        <w:tc>
          <w:tcPr>
            <w:tcW w:w="6830" w:type="dxa"/>
            <w:gridSpan w:val="3"/>
          </w:tcPr>
          <w:p w14:paraId="51CDE815" w14:textId="77777777" w:rsidR="00B77D33" w:rsidRPr="00C0421D" w:rsidRDefault="00B77D33" w:rsidP="000B2AF3">
            <w:pPr>
              <w:rPr>
                <w:rFonts w:cs="Calibri"/>
                <w:sz w:val="18"/>
                <w:szCs w:val="18"/>
              </w:rPr>
            </w:pPr>
          </w:p>
          <w:p w14:paraId="634D5BC6" w14:textId="77777777" w:rsidR="00B77D33" w:rsidRPr="00C0421D" w:rsidRDefault="00B77D33" w:rsidP="000B2AF3">
            <w:pPr>
              <w:rPr>
                <w:rFonts w:cs="Calibri"/>
                <w:sz w:val="18"/>
                <w:szCs w:val="18"/>
              </w:rPr>
            </w:pPr>
            <w:r w:rsidRPr="00C0421D">
              <w:rPr>
                <w:rFonts w:cs="Calibri"/>
                <w:sz w:val="18"/>
                <w:szCs w:val="18"/>
              </w:rPr>
              <w:lastRenderedPageBreak/>
              <w:t>Srednji</w:t>
            </w:r>
          </w:p>
        </w:tc>
      </w:tr>
    </w:tbl>
    <w:p w14:paraId="42575A76" w14:textId="7D3D616B" w:rsidR="00644C1B" w:rsidRDefault="00644C1B" w:rsidP="00B77D33">
      <w:pPr>
        <w:rPr>
          <w:rFonts w:cs="Calibri"/>
        </w:rPr>
      </w:pPr>
    </w:p>
    <w:p w14:paraId="36CF3C09" w14:textId="77777777" w:rsidR="00644C1B" w:rsidRDefault="00644C1B">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50285F" w:rsidRPr="00ED5789" w14:paraId="00671574" w14:textId="77777777" w:rsidTr="00F92359">
        <w:tc>
          <w:tcPr>
            <w:tcW w:w="1961" w:type="dxa"/>
            <w:shd w:val="clear" w:color="auto" w:fill="45B0E1" w:themeFill="accent1" w:themeFillTint="99"/>
          </w:tcPr>
          <w:p w14:paraId="1F6285F7" w14:textId="77777777" w:rsidR="0050285F" w:rsidRPr="00C0421D" w:rsidRDefault="0050285F" w:rsidP="00F92359">
            <w:pPr>
              <w:rPr>
                <w:rFonts w:cs="Calibri"/>
                <w:sz w:val="18"/>
                <w:szCs w:val="18"/>
              </w:rPr>
            </w:pPr>
            <w:bookmarkStart w:id="308" w:name="_Hlk198634767"/>
          </w:p>
          <w:p w14:paraId="21BA165F" w14:textId="77777777" w:rsidR="0050285F" w:rsidRPr="00C0421D" w:rsidRDefault="0050285F" w:rsidP="00F92359">
            <w:pPr>
              <w:rPr>
                <w:rFonts w:cs="Calibri"/>
                <w:sz w:val="18"/>
                <w:szCs w:val="18"/>
              </w:rPr>
            </w:pPr>
            <w:r w:rsidRPr="00C0421D">
              <w:rPr>
                <w:rFonts w:cs="Calibri"/>
                <w:sz w:val="18"/>
                <w:szCs w:val="18"/>
              </w:rPr>
              <w:t>Naziv projekta:</w:t>
            </w:r>
          </w:p>
          <w:p w14:paraId="7AF8F27B" w14:textId="77777777" w:rsidR="0050285F" w:rsidRPr="00ED5789" w:rsidRDefault="0050285F" w:rsidP="00F92359">
            <w:pPr>
              <w:rPr>
                <w:rFonts w:ascii="Arial" w:hAnsi="Arial" w:cs="Arial"/>
                <w:sz w:val="18"/>
                <w:szCs w:val="18"/>
              </w:rPr>
            </w:pPr>
          </w:p>
        </w:tc>
        <w:tc>
          <w:tcPr>
            <w:tcW w:w="6830" w:type="dxa"/>
            <w:gridSpan w:val="3"/>
            <w:shd w:val="clear" w:color="auto" w:fill="45B0E1" w:themeFill="accent1" w:themeFillTint="99"/>
          </w:tcPr>
          <w:p w14:paraId="3B7B4CD3" w14:textId="77777777" w:rsidR="0050285F" w:rsidRPr="00C0421D" w:rsidRDefault="0050285F" w:rsidP="00F92359">
            <w:pPr>
              <w:jc w:val="center"/>
              <w:rPr>
                <w:rFonts w:cs="Calibri"/>
                <w:b/>
                <w:sz w:val="18"/>
                <w:szCs w:val="18"/>
              </w:rPr>
            </w:pPr>
          </w:p>
          <w:p w14:paraId="043F031D" w14:textId="77777777" w:rsidR="0050285F" w:rsidRPr="00C0421D" w:rsidRDefault="0050285F" w:rsidP="00644C1B">
            <w:pPr>
              <w:pStyle w:val="Heading4"/>
            </w:pPr>
            <w:r w:rsidRPr="00C0421D">
              <w:tab/>
            </w:r>
            <w:bookmarkStart w:id="309" w:name="_Toc215563579"/>
            <w:r w:rsidRPr="00C0421D">
              <w:t>Centar sportskog ribolova</w:t>
            </w:r>
            <w:bookmarkEnd w:id="309"/>
          </w:p>
        </w:tc>
      </w:tr>
      <w:tr w:rsidR="0050285F" w:rsidRPr="00ED5789" w14:paraId="6FED028F" w14:textId="77777777" w:rsidTr="00F92359">
        <w:tc>
          <w:tcPr>
            <w:tcW w:w="1961" w:type="dxa"/>
            <w:shd w:val="clear" w:color="auto" w:fill="45B0E1" w:themeFill="accent1" w:themeFillTint="99"/>
          </w:tcPr>
          <w:p w14:paraId="0DAEB32C" w14:textId="77777777" w:rsidR="0050285F" w:rsidRPr="00C0421D" w:rsidRDefault="0050285F" w:rsidP="00F92359">
            <w:pPr>
              <w:rPr>
                <w:rFonts w:cs="Calibri"/>
                <w:sz w:val="18"/>
                <w:szCs w:val="18"/>
              </w:rPr>
            </w:pPr>
          </w:p>
          <w:p w14:paraId="021C6306" w14:textId="77777777" w:rsidR="0050285F" w:rsidRPr="00C0421D" w:rsidRDefault="0050285F" w:rsidP="00F92359">
            <w:pPr>
              <w:rPr>
                <w:rFonts w:cs="Calibri"/>
                <w:sz w:val="18"/>
                <w:szCs w:val="18"/>
              </w:rPr>
            </w:pPr>
            <w:r w:rsidRPr="00C0421D">
              <w:rPr>
                <w:rFonts w:cs="Calibri"/>
                <w:sz w:val="18"/>
                <w:szCs w:val="18"/>
              </w:rPr>
              <w:t>Predmet i svrha</w:t>
            </w:r>
          </w:p>
        </w:tc>
        <w:tc>
          <w:tcPr>
            <w:tcW w:w="6830" w:type="dxa"/>
            <w:gridSpan w:val="3"/>
          </w:tcPr>
          <w:p w14:paraId="160F9C54" w14:textId="595694B7" w:rsidR="0050285F" w:rsidRPr="00C0421D" w:rsidRDefault="0050285F" w:rsidP="00F92359">
            <w:pPr>
              <w:rPr>
                <w:rFonts w:cs="Calibri"/>
                <w:sz w:val="18"/>
                <w:szCs w:val="18"/>
              </w:rPr>
            </w:pPr>
            <w:r w:rsidRPr="00C0421D">
              <w:rPr>
                <w:rFonts w:cs="Calibri"/>
                <w:sz w:val="18"/>
                <w:szCs w:val="18"/>
              </w:rPr>
              <w:t>Projekt obuhvaća razradu koncepcije projekta, projektiranje te izgradnju. Projektom će se znatno poboljšati turistička infrastruktura destinacij</w:t>
            </w:r>
            <w:r w:rsidR="00AF640F">
              <w:rPr>
                <w:rFonts w:cs="Calibri"/>
                <w:sz w:val="18"/>
                <w:szCs w:val="18"/>
              </w:rPr>
              <w:t>e</w:t>
            </w:r>
            <w:r w:rsidRPr="00C0421D">
              <w:rPr>
                <w:rFonts w:cs="Calibri"/>
                <w:sz w:val="18"/>
                <w:szCs w:val="18"/>
              </w:rPr>
              <w:t>.</w:t>
            </w:r>
          </w:p>
        </w:tc>
      </w:tr>
      <w:tr w:rsidR="0050285F" w:rsidRPr="00ED5789" w14:paraId="0A6897CB" w14:textId="77777777" w:rsidTr="00F92359">
        <w:tc>
          <w:tcPr>
            <w:tcW w:w="1961" w:type="dxa"/>
            <w:shd w:val="clear" w:color="auto" w:fill="45B0E1" w:themeFill="accent1" w:themeFillTint="99"/>
          </w:tcPr>
          <w:p w14:paraId="72882C40" w14:textId="77777777" w:rsidR="0050285F" w:rsidRPr="00C0421D" w:rsidRDefault="0050285F" w:rsidP="00F92359">
            <w:pPr>
              <w:rPr>
                <w:rFonts w:cs="Calibri"/>
                <w:sz w:val="18"/>
                <w:szCs w:val="18"/>
              </w:rPr>
            </w:pPr>
          </w:p>
          <w:p w14:paraId="6D1692DA" w14:textId="77777777" w:rsidR="0050285F" w:rsidRPr="00C0421D" w:rsidRDefault="0050285F" w:rsidP="00F92359">
            <w:pPr>
              <w:rPr>
                <w:rFonts w:cs="Calibri"/>
                <w:sz w:val="18"/>
                <w:szCs w:val="18"/>
              </w:rPr>
            </w:pPr>
            <w:r w:rsidRPr="00C0421D">
              <w:rPr>
                <w:rFonts w:cs="Calibri"/>
                <w:sz w:val="18"/>
                <w:szCs w:val="18"/>
              </w:rPr>
              <w:t>Način doprinosa ostvarenju pokazatelja održivosti</w:t>
            </w:r>
          </w:p>
        </w:tc>
        <w:tc>
          <w:tcPr>
            <w:tcW w:w="6830" w:type="dxa"/>
            <w:gridSpan w:val="3"/>
          </w:tcPr>
          <w:p w14:paraId="160C9BED" w14:textId="77777777" w:rsidR="0050285F" w:rsidRPr="00AF640F" w:rsidRDefault="0050285F" w:rsidP="00F92359">
            <w:pPr>
              <w:rPr>
                <w:rFonts w:cs="Calibri"/>
                <w:sz w:val="18"/>
                <w:szCs w:val="18"/>
              </w:rPr>
            </w:pPr>
            <w:r w:rsidRPr="00AF640F">
              <w:rPr>
                <w:rFonts w:cs="Calibri"/>
                <w:sz w:val="18"/>
                <w:szCs w:val="18"/>
              </w:rPr>
              <w:t>Projekt će pozitivno utjecati na sljedeće obavezne pokazatelje odrđivosti:</w:t>
            </w:r>
          </w:p>
          <w:p w14:paraId="7CC687C5" w14:textId="77777777" w:rsidR="0050285F" w:rsidRPr="00AF640F" w:rsidRDefault="0050285F">
            <w:pPr>
              <w:pStyle w:val="ListParagraph"/>
              <w:numPr>
                <w:ilvl w:val="0"/>
                <w:numId w:val="83"/>
              </w:numPr>
              <w:rPr>
                <w:rFonts w:cs="Calibri"/>
                <w:sz w:val="18"/>
                <w:szCs w:val="18"/>
              </w:rPr>
            </w:pPr>
            <w:r w:rsidRPr="00AF640F">
              <w:rPr>
                <w:rFonts w:cs="Calibri"/>
                <w:sz w:val="18"/>
                <w:szCs w:val="18"/>
              </w:rPr>
              <w:t>Broj turističkih noćenja na stotinu stalnih stanovnika u vrhu turističke sezone (ZL-1)</w:t>
            </w:r>
          </w:p>
          <w:p w14:paraId="67538501" w14:textId="77777777" w:rsidR="0050285F" w:rsidRPr="00AF640F" w:rsidRDefault="0050285F">
            <w:pPr>
              <w:pStyle w:val="ListParagraph"/>
              <w:numPr>
                <w:ilvl w:val="0"/>
                <w:numId w:val="83"/>
              </w:numPr>
              <w:rPr>
                <w:rFonts w:cs="Calibri"/>
                <w:sz w:val="18"/>
                <w:szCs w:val="18"/>
              </w:rPr>
            </w:pPr>
            <w:r w:rsidRPr="00AF640F">
              <w:rPr>
                <w:rFonts w:cs="Calibri"/>
                <w:sz w:val="18"/>
                <w:szCs w:val="18"/>
              </w:rPr>
              <w:t>Zadovoljstvo cjelokupnim boravkom u destinaciji (ZT-1)</w:t>
            </w:r>
          </w:p>
          <w:p w14:paraId="0A225BB2" w14:textId="77777777" w:rsidR="0050285F" w:rsidRPr="00AF640F" w:rsidRDefault="0050285F">
            <w:pPr>
              <w:pStyle w:val="ListParagraph"/>
              <w:numPr>
                <w:ilvl w:val="0"/>
                <w:numId w:val="83"/>
              </w:numPr>
              <w:rPr>
                <w:rFonts w:cs="Calibri"/>
                <w:sz w:val="18"/>
                <w:szCs w:val="18"/>
              </w:rPr>
            </w:pPr>
            <w:r w:rsidRPr="00AF640F">
              <w:rPr>
                <w:rFonts w:cs="Calibri"/>
                <w:sz w:val="18"/>
                <w:szCs w:val="18"/>
              </w:rPr>
              <w:t>Prosječna duljina boravka turista u destinaciji (TP-2)</w:t>
            </w:r>
          </w:p>
          <w:p w14:paraId="63247774" w14:textId="77777777" w:rsidR="0050285F" w:rsidRPr="00AF640F" w:rsidRDefault="0050285F">
            <w:pPr>
              <w:pStyle w:val="ListParagraph"/>
              <w:numPr>
                <w:ilvl w:val="0"/>
                <w:numId w:val="83"/>
              </w:numPr>
              <w:rPr>
                <w:rFonts w:cs="Calibri"/>
                <w:sz w:val="18"/>
                <w:szCs w:val="18"/>
              </w:rPr>
            </w:pPr>
            <w:r w:rsidRPr="00AF640F">
              <w:rPr>
                <w:rFonts w:cs="Calibri"/>
                <w:sz w:val="18"/>
                <w:szCs w:val="18"/>
              </w:rPr>
              <w:t>Udio atrakcija (lokaliteta) pristupačnih osobama s invaliditetom (PD-1)</w:t>
            </w:r>
          </w:p>
          <w:p w14:paraId="7007E90B" w14:textId="77777777" w:rsidR="0050285F" w:rsidRPr="00AF640F" w:rsidRDefault="0050285F">
            <w:pPr>
              <w:pStyle w:val="ListParagraph"/>
              <w:numPr>
                <w:ilvl w:val="0"/>
                <w:numId w:val="83"/>
              </w:numPr>
              <w:rPr>
                <w:rFonts w:cs="Calibri"/>
                <w:sz w:val="18"/>
                <w:szCs w:val="18"/>
              </w:rPr>
            </w:pPr>
            <w:r w:rsidRPr="00AF640F">
              <w:rPr>
                <w:rFonts w:cs="Calibri"/>
                <w:sz w:val="18"/>
                <w:szCs w:val="18"/>
              </w:rPr>
              <w:t>Ukupan broj dolazaka u mjesecu s najvećim opterećenjem (TP-1)</w:t>
            </w:r>
          </w:p>
          <w:p w14:paraId="7A844C18" w14:textId="77777777" w:rsidR="0050285F" w:rsidRPr="00AF640F" w:rsidRDefault="0050285F">
            <w:pPr>
              <w:pStyle w:val="ListParagraph"/>
              <w:numPr>
                <w:ilvl w:val="0"/>
                <w:numId w:val="83"/>
              </w:numPr>
              <w:rPr>
                <w:rFonts w:cs="Calibri"/>
                <w:sz w:val="18"/>
                <w:szCs w:val="18"/>
              </w:rPr>
            </w:pPr>
            <w:r w:rsidRPr="00AF640F">
              <w:rPr>
                <w:rFonts w:cs="Calibri"/>
                <w:sz w:val="18"/>
                <w:szCs w:val="18"/>
              </w:rPr>
              <w:t>Broj zaposlenih u djelatnosti pružanja smještaja te pripreme i posluživanja hrane (PGS-1)</w:t>
            </w:r>
          </w:p>
          <w:p w14:paraId="406833B9" w14:textId="77777777" w:rsidR="0050285F" w:rsidRPr="00AF640F" w:rsidRDefault="0050285F">
            <w:pPr>
              <w:pStyle w:val="ListParagraph"/>
              <w:numPr>
                <w:ilvl w:val="0"/>
                <w:numId w:val="83"/>
              </w:numPr>
              <w:rPr>
                <w:rFonts w:cs="Calibri"/>
                <w:sz w:val="18"/>
                <w:szCs w:val="18"/>
              </w:rPr>
            </w:pPr>
            <w:r w:rsidRPr="00AF640F">
              <w:rPr>
                <w:rFonts w:cs="Calibri"/>
                <w:sz w:val="18"/>
                <w:szCs w:val="18"/>
              </w:rPr>
              <w:t>Poslovni prihod gospodarskih subjekata (obveznika poreza na dobit) u djelatnostima pružanja smještaja te pripreme i posluživanja hrane (PGS-2)</w:t>
            </w:r>
          </w:p>
          <w:p w14:paraId="4E80EF06" w14:textId="77777777" w:rsidR="00AF640F" w:rsidRDefault="0050285F" w:rsidP="00AF640F">
            <w:pPr>
              <w:pStyle w:val="ListParagraph"/>
              <w:rPr>
                <w:rFonts w:cs="Calibri"/>
                <w:sz w:val="18"/>
                <w:szCs w:val="18"/>
              </w:rPr>
            </w:pPr>
            <w:r w:rsidRPr="00AF640F">
              <w:rPr>
                <w:rFonts w:cs="Calibri"/>
                <w:sz w:val="18"/>
                <w:szCs w:val="18"/>
              </w:rPr>
              <w:t>Broj ostvarenih noćenja u smještajnim objektima destinacije po hektaru izgrađenog građevinskog područja JLS (OUP-1) .</w:t>
            </w:r>
          </w:p>
          <w:p w14:paraId="7895158C" w14:textId="17FA9E84" w:rsidR="00AF640F" w:rsidRPr="00AF640F" w:rsidRDefault="00AF640F" w:rsidP="00AF640F">
            <w:pPr>
              <w:rPr>
                <w:rFonts w:cs="Calibri"/>
                <w:sz w:val="18"/>
                <w:szCs w:val="18"/>
              </w:rPr>
            </w:pPr>
            <w:r w:rsidRPr="00AF640F">
              <w:rPr>
                <w:rFonts w:cs="Calibri"/>
                <w:sz w:val="18"/>
                <w:szCs w:val="18"/>
              </w:rPr>
              <w:t xml:space="preserve">Boljom kvalitetom turističke ponude </w:t>
            </w:r>
            <w:r>
              <w:rPr>
                <w:rFonts w:cs="Calibri"/>
                <w:sz w:val="18"/>
                <w:szCs w:val="18"/>
              </w:rPr>
              <w:t xml:space="preserve">za tržišne segmente posebnog interesa </w:t>
            </w:r>
            <w:r w:rsidRPr="00AF640F">
              <w:rPr>
                <w:rFonts w:cs="Calibri"/>
                <w:sz w:val="18"/>
                <w:szCs w:val="18"/>
              </w:rPr>
              <w:t>utjecat će se na zadovoljstvo turista što će se odraziti na ekonomske pokazatelje poslovanja u turističkom sektoru. Time će se i utjecati i na standard lokalnog stanovništva te ujedno i na stupanj njihovog zadovoljstva.</w:t>
            </w:r>
          </w:p>
        </w:tc>
      </w:tr>
      <w:tr w:rsidR="0050285F" w:rsidRPr="00ED5789" w14:paraId="642FD8C2" w14:textId="77777777" w:rsidTr="00F92359">
        <w:tc>
          <w:tcPr>
            <w:tcW w:w="1961" w:type="dxa"/>
            <w:shd w:val="clear" w:color="auto" w:fill="45B0E1" w:themeFill="accent1" w:themeFillTint="99"/>
          </w:tcPr>
          <w:p w14:paraId="69940B01" w14:textId="77777777" w:rsidR="0050285F" w:rsidRPr="00C0421D" w:rsidRDefault="0050285F" w:rsidP="00F92359">
            <w:pPr>
              <w:rPr>
                <w:rFonts w:cs="Calibri"/>
                <w:sz w:val="18"/>
                <w:szCs w:val="18"/>
              </w:rPr>
            </w:pPr>
            <w:r w:rsidRPr="00C0421D">
              <w:rPr>
                <w:rFonts w:cs="Calibri"/>
                <w:sz w:val="18"/>
                <w:szCs w:val="18"/>
              </w:rPr>
              <w:t>Nositelj provedbe</w:t>
            </w:r>
          </w:p>
        </w:tc>
        <w:tc>
          <w:tcPr>
            <w:tcW w:w="2570" w:type="dxa"/>
          </w:tcPr>
          <w:p w14:paraId="6F771168" w14:textId="77777777" w:rsidR="0050285F" w:rsidRPr="00AF640F" w:rsidRDefault="0050285F" w:rsidP="00F92359">
            <w:pPr>
              <w:pStyle w:val="ListParagraph"/>
              <w:spacing w:line="276" w:lineRule="auto"/>
              <w:rPr>
                <w:rFonts w:cs="Calibri"/>
                <w:sz w:val="18"/>
                <w:szCs w:val="18"/>
              </w:rPr>
            </w:pPr>
            <w:r w:rsidRPr="00AF640F">
              <w:rPr>
                <w:rFonts w:cs="Calibri"/>
                <w:sz w:val="18"/>
                <w:szCs w:val="18"/>
              </w:rPr>
              <w:t>Grad Otočac</w:t>
            </w:r>
          </w:p>
        </w:tc>
        <w:tc>
          <w:tcPr>
            <w:tcW w:w="1843" w:type="dxa"/>
            <w:shd w:val="clear" w:color="auto" w:fill="45B0E1" w:themeFill="accent1" w:themeFillTint="99"/>
          </w:tcPr>
          <w:p w14:paraId="45E3C023" w14:textId="77777777" w:rsidR="0050285F" w:rsidRPr="00AF640F" w:rsidRDefault="0050285F" w:rsidP="00F92359">
            <w:pPr>
              <w:spacing w:line="276" w:lineRule="auto"/>
              <w:rPr>
                <w:rFonts w:cs="Calibri"/>
                <w:sz w:val="18"/>
                <w:szCs w:val="18"/>
              </w:rPr>
            </w:pPr>
            <w:r w:rsidRPr="00AF640F">
              <w:rPr>
                <w:rFonts w:cs="Calibri"/>
                <w:sz w:val="18"/>
                <w:szCs w:val="18"/>
              </w:rPr>
              <w:t>Lokacija provedbe</w:t>
            </w:r>
          </w:p>
        </w:tc>
        <w:tc>
          <w:tcPr>
            <w:tcW w:w="2417" w:type="dxa"/>
          </w:tcPr>
          <w:p w14:paraId="4D4ED435" w14:textId="77777777" w:rsidR="0050285F" w:rsidRPr="00AF640F" w:rsidRDefault="0050285F" w:rsidP="00F92359">
            <w:pPr>
              <w:pStyle w:val="ListParagraph"/>
              <w:spacing w:line="276" w:lineRule="auto"/>
              <w:rPr>
                <w:rFonts w:cs="Calibri"/>
                <w:sz w:val="18"/>
                <w:szCs w:val="18"/>
              </w:rPr>
            </w:pPr>
            <w:r w:rsidRPr="00AF640F">
              <w:rPr>
                <w:rFonts w:cs="Calibri"/>
                <w:sz w:val="18"/>
                <w:szCs w:val="18"/>
              </w:rPr>
              <w:t>Otočac</w:t>
            </w:r>
          </w:p>
        </w:tc>
      </w:tr>
      <w:tr w:rsidR="0050285F" w:rsidRPr="00ED5789" w14:paraId="0F8C0528" w14:textId="77777777" w:rsidTr="00F92359">
        <w:tc>
          <w:tcPr>
            <w:tcW w:w="1961" w:type="dxa"/>
            <w:shd w:val="clear" w:color="auto" w:fill="45B0E1" w:themeFill="accent1" w:themeFillTint="99"/>
          </w:tcPr>
          <w:p w14:paraId="1A9B6CB6" w14:textId="77777777" w:rsidR="0050285F" w:rsidRPr="00C0421D" w:rsidRDefault="0050285F" w:rsidP="00F92359">
            <w:pPr>
              <w:rPr>
                <w:rFonts w:cs="Calibri"/>
                <w:sz w:val="18"/>
                <w:szCs w:val="18"/>
              </w:rPr>
            </w:pPr>
            <w:r w:rsidRPr="00C0421D">
              <w:rPr>
                <w:rFonts w:cs="Calibri"/>
                <w:sz w:val="18"/>
                <w:szCs w:val="18"/>
              </w:rPr>
              <w:t>Planirani rok početka provedbe</w:t>
            </w:r>
          </w:p>
        </w:tc>
        <w:tc>
          <w:tcPr>
            <w:tcW w:w="2570" w:type="dxa"/>
          </w:tcPr>
          <w:p w14:paraId="57A63A9D" w14:textId="77777777" w:rsidR="0050285F" w:rsidRPr="00AF640F" w:rsidRDefault="0050285F" w:rsidP="00F92359">
            <w:pPr>
              <w:rPr>
                <w:rFonts w:cs="Calibri"/>
                <w:sz w:val="18"/>
                <w:szCs w:val="18"/>
              </w:rPr>
            </w:pPr>
            <w:r w:rsidRPr="00AF640F">
              <w:rPr>
                <w:rFonts w:cs="Calibri"/>
                <w:sz w:val="18"/>
                <w:szCs w:val="18"/>
              </w:rPr>
              <w:t>2026.</w:t>
            </w:r>
          </w:p>
        </w:tc>
        <w:tc>
          <w:tcPr>
            <w:tcW w:w="1843" w:type="dxa"/>
            <w:shd w:val="clear" w:color="auto" w:fill="45B0E1" w:themeFill="accent1" w:themeFillTint="99"/>
          </w:tcPr>
          <w:p w14:paraId="1F23713A" w14:textId="77777777" w:rsidR="0050285F" w:rsidRPr="00AF640F" w:rsidRDefault="0050285F" w:rsidP="00F92359">
            <w:pPr>
              <w:rPr>
                <w:rFonts w:cs="Calibri"/>
                <w:sz w:val="18"/>
                <w:szCs w:val="18"/>
              </w:rPr>
            </w:pPr>
            <w:r w:rsidRPr="00AF640F">
              <w:rPr>
                <w:rFonts w:cs="Calibri"/>
                <w:sz w:val="18"/>
                <w:szCs w:val="18"/>
              </w:rPr>
              <w:t>Planirani rok završetka provedbe</w:t>
            </w:r>
          </w:p>
        </w:tc>
        <w:tc>
          <w:tcPr>
            <w:tcW w:w="2417" w:type="dxa"/>
          </w:tcPr>
          <w:p w14:paraId="2DBB8FE5" w14:textId="77777777" w:rsidR="0050285F" w:rsidRPr="00AF640F" w:rsidRDefault="0050285F" w:rsidP="00F92359">
            <w:pPr>
              <w:rPr>
                <w:rFonts w:cs="Calibri"/>
                <w:sz w:val="18"/>
                <w:szCs w:val="18"/>
              </w:rPr>
            </w:pPr>
            <w:r w:rsidRPr="00AF640F">
              <w:rPr>
                <w:rFonts w:cs="Calibri"/>
                <w:sz w:val="18"/>
                <w:szCs w:val="18"/>
              </w:rPr>
              <w:t>2028.</w:t>
            </w:r>
          </w:p>
        </w:tc>
      </w:tr>
      <w:tr w:rsidR="0050285F" w:rsidRPr="00ED5789" w14:paraId="34F2DD8C" w14:textId="77777777" w:rsidTr="00F92359">
        <w:trPr>
          <w:trHeight w:val="192"/>
        </w:trPr>
        <w:tc>
          <w:tcPr>
            <w:tcW w:w="1961" w:type="dxa"/>
            <w:vMerge w:val="restart"/>
            <w:shd w:val="clear" w:color="auto" w:fill="45B0E1" w:themeFill="accent1" w:themeFillTint="99"/>
          </w:tcPr>
          <w:p w14:paraId="09AE9585" w14:textId="77777777" w:rsidR="0050285F" w:rsidRPr="00C0421D" w:rsidRDefault="0050285F" w:rsidP="00F92359">
            <w:pPr>
              <w:rPr>
                <w:rFonts w:cs="Calibri"/>
                <w:sz w:val="18"/>
                <w:szCs w:val="18"/>
              </w:rPr>
            </w:pPr>
            <w:r w:rsidRPr="00C0421D">
              <w:rPr>
                <w:rFonts w:cs="Calibri"/>
                <w:sz w:val="18"/>
                <w:szCs w:val="18"/>
              </w:rPr>
              <w:t>Ključne točke ostvarenja projekta</w:t>
            </w:r>
          </w:p>
        </w:tc>
        <w:tc>
          <w:tcPr>
            <w:tcW w:w="2570" w:type="dxa"/>
          </w:tcPr>
          <w:p w14:paraId="09AAB575" w14:textId="52DCB103" w:rsidR="0050285F" w:rsidRPr="00AF640F" w:rsidRDefault="0050285F">
            <w:pPr>
              <w:pStyle w:val="ListParagraph"/>
              <w:numPr>
                <w:ilvl w:val="0"/>
                <w:numId w:val="82"/>
              </w:numPr>
              <w:jc w:val="left"/>
              <w:rPr>
                <w:rFonts w:cs="Calibri"/>
                <w:sz w:val="18"/>
                <w:szCs w:val="18"/>
              </w:rPr>
            </w:pPr>
            <w:r w:rsidRPr="00AF640F">
              <w:rPr>
                <w:rFonts w:cs="Calibri"/>
                <w:sz w:val="18"/>
                <w:szCs w:val="18"/>
              </w:rPr>
              <w:t>izrada koncepta projekta</w:t>
            </w:r>
            <w:r w:rsidR="00AF640F">
              <w:rPr>
                <w:rFonts w:cs="Calibri"/>
                <w:sz w:val="18"/>
                <w:szCs w:val="18"/>
              </w:rPr>
              <w:t xml:space="preserve"> i projektiranje</w:t>
            </w:r>
          </w:p>
        </w:tc>
        <w:tc>
          <w:tcPr>
            <w:tcW w:w="1843" w:type="dxa"/>
            <w:vMerge w:val="restart"/>
            <w:shd w:val="clear" w:color="auto" w:fill="45B0E1" w:themeFill="accent1" w:themeFillTint="99"/>
          </w:tcPr>
          <w:p w14:paraId="75000E6F" w14:textId="77777777" w:rsidR="0050285F" w:rsidRPr="00AF640F" w:rsidRDefault="0050285F" w:rsidP="00F92359">
            <w:pPr>
              <w:rPr>
                <w:rFonts w:cs="Calibri"/>
                <w:sz w:val="18"/>
                <w:szCs w:val="18"/>
              </w:rPr>
            </w:pPr>
            <w:r w:rsidRPr="00AF640F">
              <w:rPr>
                <w:rFonts w:cs="Calibri"/>
                <w:sz w:val="18"/>
                <w:szCs w:val="18"/>
              </w:rPr>
              <w:t>Rokovi postignuća ključnih točaka</w:t>
            </w:r>
          </w:p>
        </w:tc>
        <w:tc>
          <w:tcPr>
            <w:tcW w:w="2417" w:type="dxa"/>
          </w:tcPr>
          <w:p w14:paraId="1E36BCBA" w14:textId="77777777" w:rsidR="0050285F" w:rsidRPr="00AF640F" w:rsidRDefault="0050285F">
            <w:pPr>
              <w:pStyle w:val="ListParagraph"/>
              <w:numPr>
                <w:ilvl w:val="0"/>
                <w:numId w:val="82"/>
              </w:numPr>
              <w:jc w:val="left"/>
              <w:rPr>
                <w:rFonts w:cs="Calibri"/>
                <w:sz w:val="18"/>
                <w:szCs w:val="18"/>
              </w:rPr>
            </w:pPr>
            <w:r w:rsidRPr="00AF640F">
              <w:rPr>
                <w:rFonts w:cs="Calibri"/>
                <w:sz w:val="18"/>
                <w:szCs w:val="18"/>
              </w:rPr>
              <w:t>2026.</w:t>
            </w:r>
          </w:p>
        </w:tc>
      </w:tr>
      <w:tr w:rsidR="0050285F" w:rsidRPr="00ED5789" w14:paraId="3C2C08FC" w14:textId="77777777" w:rsidTr="00F92359">
        <w:trPr>
          <w:trHeight w:val="192"/>
        </w:trPr>
        <w:tc>
          <w:tcPr>
            <w:tcW w:w="1961" w:type="dxa"/>
            <w:vMerge/>
            <w:shd w:val="clear" w:color="auto" w:fill="45B0E1" w:themeFill="accent1" w:themeFillTint="99"/>
          </w:tcPr>
          <w:p w14:paraId="642A239E" w14:textId="77777777" w:rsidR="0050285F" w:rsidRPr="00ED5789" w:rsidRDefault="0050285F" w:rsidP="00F92359">
            <w:pPr>
              <w:rPr>
                <w:rFonts w:ascii="Arial" w:hAnsi="Arial" w:cs="Arial"/>
                <w:sz w:val="18"/>
                <w:szCs w:val="18"/>
              </w:rPr>
            </w:pPr>
          </w:p>
        </w:tc>
        <w:tc>
          <w:tcPr>
            <w:tcW w:w="2570" w:type="dxa"/>
          </w:tcPr>
          <w:p w14:paraId="3FA5437C" w14:textId="0D23F13D" w:rsidR="0050285F" w:rsidRPr="00AF640F" w:rsidRDefault="00AF640F">
            <w:pPr>
              <w:pStyle w:val="ListParagraph"/>
              <w:numPr>
                <w:ilvl w:val="0"/>
                <w:numId w:val="82"/>
              </w:numPr>
              <w:jc w:val="left"/>
              <w:rPr>
                <w:rFonts w:cs="Calibri"/>
                <w:sz w:val="18"/>
                <w:szCs w:val="18"/>
              </w:rPr>
            </w:pPr>
            <w:r>
              <w:rPr>
                <w:rFonts w:cs="Calibri"/>
                <w:sz w:val="18"/>
                <w:szCs w:val="18"/>
              </w:rPr>
              <w:t>radovi</w:t>
            </w:r>
          </w:p>
        </w:tc>
        <w:tc>
          <w:tcPr>
            <w:tcW w:w="1843" w:type="dxa"/>
            <w:vMerge/>
            <w:shd w:val="clear" w:color="auto" w:fill="45B0E1" w:themeFill="accent1" w:themeFillTint="99"/>
          </w:tcPr>
          <w:p w14:paraId="421AB2C8" w14:textId="77777777" w:rsidR="0050285F" w:rsidRPr="00AF640F" w:rsidRDefault="0050285F" w:rsidP="00F92359">
            <w:pPr>
              <w:rPr>
                <w:rFonts w:cs="Calibri"/>
                <w:sz w:val="18"/>
                <w:szCs w:val="18"/>
              </w:rPr>
            </w:pPr>
          </w:p>
        </w:tc>
        <w:tc>
          <w:tcPr>
            <w:tcW w:w="2417" w:type="dxa"/>
          </w:tcPr>
          <w:p w14:paraId="1549681E" w14:textId="77777777" w:rsidR="0050285F" w:rsidRPr="00AF640F" w:rsidRDefault="0050285F">
            <w:pPr>
              <w:pStyle w:val="ListParagraph"/>
              <w:numPr>
                <w:ilvl w:val="0"/>
                <w:numId w:val="82"/>
              </w:numPr>
              <w:jc w:val="left"/>
              <w:rPr>
                <w:rFonts w:cs="Calibri"/>
                <w:sz w:val="18"/>
                <w:szCs w:val="18"/>
              </w:rPr>
            </w:pPr>
            <w:r w:rsidRPr="00AF640F">
              <w:rPr>
                <w:rFonts w:cs="Calibri"/>
                <w:sz w:val="18"/>
                <w:szCs w:val="18"/>
              </w:rPr>
              <w:t>2027.</w:t>
            </w:r>
          </w:p>
        </w:tc>
      </w:tr>
      <w:tr w:rsidR="0050285F" w:rsidRPr="00ED5789" w14:paraId="133E1DCF" w14:textId="77777777" w:rsidTr="00F92359">
        <w:trPr>
          <w:trHeight w:val="192"/>
        </w:trPr>
        <w:tc>
          <w:tcPr>
            <w:tcW w:w="1961" w:type="dxa"/>
            <w:vMerge/>
            <w:shd w:val="clear" w:color="auto" w:fill="45B0E1" w:themeFill="accent1" w:themeFillTint="99"/>
          </w:tcPr>
          <w:p w14:paraId="00618D55" w14:textId="77777777" w:rsidR="0050285F" w:rsidRPr="00ED5789" w:rsidRDefault="0050285F" w:rsidP="00F92359">
            <w:pPr>
              <w:rPr>
                <w:rFonts w:ascii="Arial" w:hAnsi="Arial" w:cs="Arial"/>
                <w:sz w:val="18"/>
                <w:szCs w:val="18"/>
              </w:rPr>
            </w:pPr>
          </w:p>
        </w:tc>
        <w:tc>
          <w:tcPr>
            <w:tcW w:w="2570" w:type="dxa"/>
          </w:tcPr>
          <w:p w14:paraId="3977AAEE" w14:textId="1343F45F" w:rsidR="0050285F" w:rsidRPr="00AF640F" w:rsidRDefault="00AF640F">
            <w:pPr>
              <w:pStyle w:val="ListParagraph"/>
              <w:numPr>
                <w:ilvl w:val="0"/>
                <w:numId w:val="82"/>
              </w:numPr>
              <w:jc w:val="left"/>
              <w:rPr>
                <w:rFonts w:cs="Calibri"/>
                <w:sz w:val="18"/>
                <w:szCs w:val="18"/>
              </w:rPr>
            </w:pPr>
            <w:r>
              <w:rPr>
                <w:rFonts w:cs="Calibri"/>
                <w:sz w:val="18"/>
                <w:szCs w:val="18"/>
              </w:rPr>
              <w:t>valorizacija</w:t>
            </w:r>
            <w:r w:rsidR="0050285F" w:rsidRPr="00AF640F">
              <w:rPr>
                <w:rFonts w:cs="Calibri"/>
                <w:sz w:val="18"/>
                <w:szCs w:val="18"/>
              </w:rPr>
              <w:t xml:space="preserve"> </w:t>
            </w:r>
            <w:r>
              <w:rPr>
                <w:rFonts w:cs="Calibri"/>
                <w:sz w:val="18"/>
                <w:szCs w:val="18"/>
              </w:rPr>
              <w:t>pokazatelja</w:t>
            </w:r>
          </w:p>
        </w:tc>
        <w:tc>
          <w:tcPr>
            <w:tcW w:w="1843" w:type="dxa"/>
            <w:vMerge/>
            <w:shd w:val="clear" w:color="auto" w:fill="45B0E1" w:themeFill="accent1" w:themeFillTint="99"/>
          </w:tcPr>
          <w:p w14:paraId="3EE53704" w14:textId="77777777" w:rsidR="0050285F" w:rsidRPr="00AF640F" w:rsidRDefault="0050285F" w:rsidP="00F92359">
            <w:pPr>
              <w:rPr>
                <w:rFonts w:cs="Calibri"/>
                <w:sz w:val="18"/>
                <w:szCs w:val="18"/>
              </w:rPr>
            </w:pPr>
          </w:p>
        </w:tc>
        <w:tc>
          <w:tcPr>
            <w:tcW w:w="2417" w:type="dxa"/>
          </w:tcPr>
          <w:p w14:paraId="7A7C7269" w14:textId="77777777" w:rsidR="0050285F" w:rsidRPr="00AF640F" w:rsidRDefault="0050285F">
            <w:pPr>
              <w:pStyle w:val="ListParagraph"/>
              <w:numPr>
                <w:ilvl w:val="0"/>
                <w:numId w:val="82"/>
              </w:numPr>
              <w:jc w:val="left"/>
              <w:rPr>
                <w:rFonts w:cs="Calibri"/>
                <w:sz w:val="18"/>
                <w:szCs w:val="18"/>
              </w:rPr>
            </w:pPr>
            <w:r w:rsidRPr="00AF640F">
              <w:rPr>
                <w:rFonts w:cs="Calibri"/>
                <w:sz w:val="18"/>
                <w:szCs w:val="18"/>
              </w:rPr>
              <w:t>2029.</w:t>
            </w:r>
          </w:p>
        </w:tc>
      </w:tr>
      <w:tr w:rsidR="0050285F" w:rsidRPr="00ED5789" w14:paraId="44A3DD70" w14:textId="77777777" w:rsidTr="00F92359">
        <w:trPr>
          <w:trHeight w:val="95"/>
        </w:trPr>
        <w:tc>
          <w:tcPr>
            <w:tcW w:w="1961" w:type="dxa"/>
            <w:vMerge w:val="restart"/>
            <w:shd w:val="clear" w:color="auto" w:fill="45B0E1" w:themeFill="accent1" w:themeFillTint="99"/>
          </w:tcPr>
          <w:p w14:paraId="510A44D2" w14:textId="77777777" w:rsidR="0050285F" w:rsidRPr="00C0421D" w:rsidRDefault="0050285F" w:rsidP="00F92359">
            <w:pPr>
              <w:rPr>
                <w:rFonts w:cs="Calibri"/>
                <w:sz w:val="18"/>
                <w:szCs w:val="18"/>
              </w:rPr>
            </w:pPr>
            <w:r w:rsidRPr="00C0421D">
              <w:rPr>
                <w:rFonts w:cs="Calibri"/>
                <w:sz w:val="18"/>
                <w:szCs w:val="18"/>
              </w:rPr>
              <w:t>Vrijednost projekta</w:t>
            </w:r>
          </w:p>
        </w:tc>
        <w:tc>
          <w:tcPr>
            <w:tcW w:w="2570" w:type="dxa"/>
            <w:vMerge w:val="restart"/>
          </w:tcPr>
          <w:p w14:paraId="11FF1617" w14:textId="77777777" w:rsidR="0050285F" w:rsidRPr="00AF640F" w:rsidRDefault="0050285F" w:rsidP="00F92359">
            <w:pPr>
              <w:rPr>
                <w:rFonts w:cs="Calibri"/>
                <w:sz w:val="18"/>
                <w:szCs w:val="18"/>
              </w:rPr>
            </w:pPr>
            <w:r w:rsidRPr="00AF640F">
              <w:rPr>
                <w:rFonts w:cs="Calibri"/>
                <w:sz w:val="18"/>
                <w:szCs w:val="18"/>
              </w:rPr>
              <w:t>325.000,00EUR</w:t>
            </w:r>
          </w:p>
        </w:tc>
        <w:tc>
          <w:tcPr>
            <w:tcW w:w="1843" w:type="dxa"/>
            <w:shd w:val="clear" w:color="auto" w:fill="45B0E1" w:themeFill="accent1" w:themeFillTint="99"/>
          </w:tcPr>
          <w:p w14:paraId="01FF361E" w14:textId="77777777" w:rsidR="0050285F" w:rsidRPr="00AF640F" w:rsidRDefault="0050285F" w:rsidP="00F92359">
            <w:pPr>
              <w:rPr>
                <w:rFonts w:cs="Calibri"/>
                <w:sz w:val="18"/>
                <w:szCs w:val="18"/>
              </w:rPr>
            </w:pPr>
            <w:r w:rsidRPr="00AF640F">
              <w:rPr>
                <w:rFonts w:cs="Calibri"/>
                <w:sz w:val="18"/>
                <w:szCs w:val="18"/>
              </w:rPr>
              <w:t>Vlastita sredstva</w:t>
            </w:r>
          </w:p>
        </w:tc>
        <w:tc>
          <w:tcPr>
            <w:tcW w:w="2417" w:type="dxa"/>
          </w:tcPr>
          <w:p w14:paraId="36CBD47F" w14:textId="22684223" w:rsidR="0050285F" w:rsidRPr="00AF640F" w:rsidRDefault="00AF640F" w:rsidP="00F92359">
            <w:pPr>
              <w:rPr>
                <w:rFonts w:cs="Calibri"/>
                <w:sz w:val="18"/>
                <w:szCs w:val="18"/>
              </w:rPr>
            </w:pPr>
            <w:r>
              <w:rPr>
                <w:rFonts w:cs="Calibri"/>
                <w:sz w:val="18"/>
                <w:szCs w:val="18"/>
              </w:rPr>
              <w:t>4</w:t>
            </w:r>
            <w:r w:rsidR="0050285F" w:rsidRPr="00AF640F">
              <w:rPr>
                <w:rFonts w:cs="Calibri"/>
                <w:sz w:val="18"/>
                <w:szCs w:val="18"/>
              </w:rPr>
              <w:t>0.000,00EUR</w:t>
            </w:r>
          </w:p>
        </w:tc>
      </w:tr>
      <w:tr w:rsidR="0050285F" w:rsidRPr="00ED5789" w14:paraId="453FF066" w14:textId="77777777" w:rsidTr="00F92359">
        <w:trPr>
          <w:trHeight w:val="94"/>
        </w:trPr>
        <w:tc>
          <w:tcPr>
            <w:tcW w:w="1961" w:type="dxa"/>
            <w:vMerge/>
            <w:shd w:val="clear" w:color="auto" w:fill="45B0E1" w:themeFill="accent1" w:themeFillTint="99"/>
          </w:tcPr>
          <w:p w14:paraId="5D72DF3D" w14:textId="77777777" w:rsidR="0050285F" w:rsidRPr="00ED5789" w:rsidRDefault="0050285F" w:rsidP="00F92359">
            <w:pPr>
              <w:rPr>
                <w:rFonts w:ascii="Arial" w:hAnsi="Arial" w:cs="Arial"/>
                <w:sz w:val="18"/>
                <w:szCs w:val="18"/>
              </w:rPr>
            </w:pPr>
          </w:p>
        </w:tc>
        <w:tc>
          <w:tcPr>
            <w:tcW w:w="2570" w:type="dxa"/>
            <w:vMerge/>
          </w:tcPr>
          <w:p w14:paraId="1AEB00ED" w14:textId="77777777" w:rsidR="0050285F" w:rsidRPr="00AF640F" w:rsidRDefault="0050285F" w:rsidP="00F92359">
            <w:pPr>
              <w:rPr>
                <w:rFonts w:cs="Calibri"/>
                <w:sz w:val="18"/>
                <w:szCs w:val="18"/>
              </w:rPr>
            </w:pPr>
          </w:p>
        </w:tc>
        <w:tc>
          <w:tcPr>
            <w:tcW w:w="1843" w:type="dxa"/>
            <w:shd w:val="clear" w:color="auto" w:fill="45B0E1" w:themeFill="accent1" w:themeFillTint="99"/>
          </w:tcPr>
          <w:p w14:paraId="448F4ECD" w14:textId="77777777" w:rsidR="0050285F" w:rsidRPr="00AF640F" w:rsidRDefault="0050285F" w:rsidP="00F92359">
            <w:pPr>
              <w:rPr>
                <w:rFonts w:cs="Calibri"/>
                <w:sz w:val="18"/>
                <w:szCs w:val="18"/>
              </w:rPr>
            </w:pPr>
            <w:r w:rsidRPr="00AF640F">
              <w:rPr>
                <w:rFonts w:cs="Calibri"/>
                <w:sz w:val="18"/>
                <w:szCs w:val="18"/>
              </w:rPr>
              <w:t>Izvori sufinanciranja</w:t>
            </w:r>
          </w:p>
        </w:tc>
        <w:tc>
          <w:tcPr>
            <w:tcW w:w="2417" w:type="dxa"/>
          </w:tcPr>
          <w:p w14:paraId="48CEEBFC" w14:textId="77777777" w:rsidR="0050285F" w:rsidRPr="00AF640F" w:rsidRDefault="0050285F" w:rsidP="00F92359">
            <w:pPr>
              <w:rPr>
                <w:rFonts w:cs="Calibri"/>
                <w:sz w:val="18"/>
                <w:szCs w:val="18"/>
              </w:rPr>
            </w:pPr>
            <w:r w:rsidRPr="00AF640F">
              <w:rPr>
                <w:rFonts w:cs="Calibri"/>
                <w:sz w:val="18"/>
                <w:szCs w:val="18"/>
              </w:rPr>
              <w:t xml:space="preserve">Proračun grada Otočca, Ministarstvo turizma, Ministarstvo poljoprivrede, Ministarstvo regionalnog razvoja i fondova EU </w:t>
            </w:r>
          </w:p>
        </w:tc>
      </w:tr>
      <w:tr w:rsidR="0050285F" w:rsidRPr="00ED5789" w14:paraId="47816117" w14:textId="77777777" w:rsidTr="00F92359">
        <w:tc>
          <w:tcPr>
            <w:tcW w:w="1961" w:type="dxa"/>
            <w:shd w:val="clear" w:color="auto" w:fill="45B0E1" w:themeFill="accent1" w:themeFillTint="99"/>
          </w:tcPr>
          <w:p w14:paraId="40F64854" w14:textId="77777777" w:rsidR="0050285F" w:rsidRPr="00C0421D" w:rsidRDefault="0050285F" w:rsidP="00F92359">
            <w:pPr>
              <w:rPr>
                <w:rFonts w:cs="Calibri"/>
                <w:sz w:val="18"/>
                <w:szCs w:val="18"/>
              </w:rPr>
            </w:pPr>
            <w:r w:rsidRPr="00C0421D">
              <w:rPr>
                <w:rFonts w:cs="Calibri"/>
                <w:sz w:val="18"/>
                <w:szCs w:val="18"/>
              </w:rPr>
              <w:t>Status studijsko-projektne dokumentacije</w:t>
            </w:r>
          </w:p>
        </w:tc>
        <w:tc>
          <w:tcPr>
            <w:tcW w:w="6830" w:type="dxa"/>
            <w:gridSpan w:val="3"/>
          </w:tcPr>
          <w:p w14:paraId="43419F19" w14:textId="77777777" w:rsidR="0050285F" w:rsidRPr="00C0421D" w:rsidRDefault="0050285F" w:rsidP="00F92359">
            <w:pPr>
              <w:rPr>
                <w:rFonts w:cs="Calibri"/>
                <w:sz w:val="18"/>
                <w:szCs w:val="18"/>
              </w:rPr>
            </w:pPr>
            <w:r w:rsidRPr="00C0421D">
              <w:rPr>
                <w:rFonts w:cs="Calibri"/>
                <w:sz w:val="18"/>
                <w:szCs w:val="18"/>
              </w:rPr>
              <w:t>Dokumentacija nije u izradi.</w:t>
            </w:r>
          </w:p>
        </w:tc>
      </w:tr>
      <w:tr w:rsidR="0050285F" w:rsidRPr="00ED5789" w14:paraId="4058A3F4" w14:textId="77777777" w:rsidTr="00F92359">
        <w:tc>
          <w:tcPr>
            <w:tcW w:w="1961" w:type="dxa"/>
            <w:shd w:val="clear" w:color="auto" w:fill="45B0E1" w:themeFill="accent1" w:themeFillTint="99"/>
          </w:tcPr>
          <w:p w14:paraId="4976957C" w14:textId="77777777" w:rsidR="0050285F" w:rsidRPr="00C0421D" w:rsidRDefault="0050285F" w:rsidP="00F92359">
            <w:pPr>
              <w:rPr>
                <w:rFonts w:cs="Calibri"/>
                <w:sz w:val="18"/>
                <w:szCs w:val="18"/>
              </w:rPr>
            </w:pPr>
          </w:p>
          <w:p w14:paraId="65517FA0" w14:textId="77777777" w:rsidR="0050285F" w:rsidRPr="00C0421D" w:rsidRDefault="0050285F" w:rsidP="00F92359">
            <w:pPr>
              <w:rPr>
                <w:rFonts w:cs="Calibri"/>
                <w:sz w:val="18"/>
                <w:szCs w:val="18"/>
              </w:rPr>
            </w:pPr>
            <w:r w:rsidRPr="00C0421D">
              <w:rPr>
                <w:rFonts w:cs="Calibri"/>
                <w:sz w:val="18"/>
                <w:szCs w:val="18"/>
              </w:rPr>
              <w:t>Prioritet</w:t>
            </w:r>
          </w:p>
          <w:p w14:paraId="029A0534" w14:textId="77777777" w:rsidR="0050285F" w:rsidRPr="00ED5789" w:rsidRDefault="0050285F" w:rsidP="00F92359">
            <w:pPr>
              <w:rPr>
                <w:rFonts w:ascii="Arial" w:hAnsi="Arial" w:cs="Arial"/>
                <w:sz w:val="18"/>
                <w:szCs w:val="18"/>
              </w:rPr>
            </w:pPr>
          </w:p>
        </w:tc>
        <w:tc>
          <w:tcPr>
            <w:tcW w:w="6830" w:type="dxa"/>
            <w:gridSpan w:val="3"/>
          </w:tcPr>
          <w:p w14:paraId="69C65AD4" w14:textId="77777777" w:rsidR="0050285F" w:rsidRPr="00C0421D" w:rsidRDefault="0050285F" w:rsidP="00F92359">
            <w:pPr>
              <w:rPr>
                <w:rFonts w:cs="Calibri"/>
                <w:sz w:val="18"/>
                <w:szCs w:val="18"/>
              </w:rPr>
            </w:pPr>
          </w:p>
          <w:p w14:paraId="79976708" w14:textId="77777777" w:rsidR="0050285F" w:rsidRPr="00C0421D" w:rsidRDefault="0050285F" w:rsidP="00F92359">
            <w:pPr>
              <w:rPr>
                <w:rFonts w:cs="Calibri"/>
                <w:sz w:val="18"/>
                <w:szCs w:val="18"/>
              </w:rPr>
            </w:pPr>
            <w:r w:rsidRPr="00C0421D">
              <w:rPr>
                <w:rFonts w:cs="Calibri"/>
                <w:sz w:val="18"/>
                <w:szCs w:val="18"/>
              </w:rPr>
              <w:t>Visok</w:t>
            </w:r>
          </w:p>
        </w:tc>
      </w:tr>
      <w:bookmarkEnd w:id="308"/>
    </w:tbl>
    <w:p w14:paraId="7D904262" w14:textId="77777777" w:rsidR="00644C1B" w:rsidRDefault="00644C1B">
      <w:pPr>
        <w:jc w:val="left"/>
        <w:rPr>
          <w:rFonts w:ascii="Space Grotesk" w:eastAsiaTheme="majorEastAsia" w:hAnsi="Space Grotesk" w:cstheme="majorBidi"/>
          <w:b/>
          <w:color w:val="0B769F" w:themeColor="accent4" w:themeShade="BF"/>
          <w:sz w:val="22"/>
        </w:rPr>
      </w:pPr>
      <w:r>
        <w:br w:type="page"/>
      </w:r>
    </w:p>
    <w:p w14:paraId="3C3412BF" w14:textId="62CE0A16" w:rsidR="00B77D33" w:rsidRPr="008F6AD2" w:rsidRDefault="00AE2FA2" w:rsidP="00B77D33">
      <w:pPr>
        <w:pStyle w:val="Heading3"/>
      </w:pPr>
      <w:bookmarkStart w:id="310" w:name="_Toc215563580"/>
      <w:r>
        <w:lastRenderedPageBreak/>
        <w:t xml:space="preserve">Aktivnost </w:t>
      </w:r>
      <w:r w:rsidR="00AF640F">
        <w:t>3.1.1.2.Unaprjeđenje ponude lokalnih proizvoda i usluga</w:t>
      </w:r>
      <w:bookmarkEnd w:id="310"/>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117964AD" w14:textId="77777777" w:rsidTr="000B2AF3">
        <w:tc>
          <w:tcPr>
            <w:tcW w:w="1961" w:type="dxa"/>
            <w:shd w:val="clear" w:color="auto" w:fill="45B0E1" w:themeFill="accent1" w:themeFillTint="99"/>
          </w:tcPr>
          <w:p w14:paraId="34BFECD3" w14:textId="77777777" w:rsidR="00B77D33" w:rsidRPr="00C0421D" w:rsidRDefault="00B77D33" w:rsidP="000B2AF3">
            <w:pPr>
              <w:rPr>
                <w:rFonts w:cs="Calibri"/>
                <w:sz w:val="18"/>
                <w:szCs w:val="18"/>
              </w:rPr>
            </w:pPr>
            <w:bookmarkStart w:id="311" w:name="_Hlk198667826"/>
          </w:p>
          <w:p w14:paraId="41ED2069" w14:textId="77777777" w:rsidR="00B77D33" w:rsidRPr="00C0421D" w:rsidRDefault="00B77D33" w:rsidP="000B2AF3">
            <w:pPr>
              <w:rPr>
                <w:rFonts w:cs="Calibri"/>
                <w:sz w:val="18"/>
                <w:szCs w:val="18"/>
              </w:rPr>
            </w:pPr>
            <w:r w:rsidRPr="00C0421D">
              <w:rPr>
                <w:rFonts w:cs="Calibri"/>
                <w:sz w:val="18"/>
                <w:szCs w:val="18"/>
              </w:rPr>
              <w:t>Naziv projekta:</w:t>
            </w:r>
          </w:p>
          <w:p w14:paraId="41013A1B"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671EEF1B" w14:textId="77777777" w:rsidR="00B77D33" w:rsidRPr="00C0421D" w:rsidRDefault="00B77D33" w:rsidP="000B2AF3">
            <w:pPr>
              <w:jc w:val="center"/>
              <w:rPr>
                <w:rFonts w:cs="Calibri"/>
                <w:b/>
                <w:sz w:val="18"/>
                <w:szCs w:val="18"/>
              </w:rPr>
            </w:pPr>
          </w:p>
          <w:p w14:paraId="28C7BBB9" w14:textId="77777777" w:rsidR="00B77D33" w:rsidRPr="00C0421D" w:rsidRDefault="00B77D33" w:rsidP="00644C1B">
            <w:pPr>
              <w:pStyle w:val="Heading4"/>
            </w:pPr>
            <w:bookmarkStart w:id="312" w:name="_Toc215563581"/>
            <w:r w:rsidRPr="00C0421D">
              <w:t>Povezivanje turističkih poduzeća s poljoprivrednim i ostalim proizvođačima</w:t>
            </w:r>
            <w:bookmarkEnd w:id="312"/>
          </w:p>
        </w:tc>
      </w:tr>
      <w:tr w:rsidR="00B77D33" w:rsidRPr="00ED5789" w14:paraId="461C8F13" w14:textId="77777777" w:rsidTr="000B2AF3">
        <w:tc>
          <w:tcPr>
            <w:tcW w:w="1961" w:type="dxa"/>
            <w:shd w:val="clear" w:color="auto" w:fill="45B0E1" w:themeFill="accent1" w:themeFillTint="99"/>
          </w:tcPr>
          <w:p w14:paraId="79180AB9" w14:textId="77777777" w:rsidR="00B77D33" w:rsidRPr="00C0421D" w:rsidRDefault="00B77D33" w:rsidP="000B2AF3">
            <w:pPr>
              <w:rPr>
                <w:rFonts w:cs="Calibri"/>
                <w:sz w:val="18"/>
                <w:szCs w:val="18"/>
              </w:rPr>
            </w:pPr>
          </w:p>
          <w:p w14:paraId="2A605F28"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4E2F566D" w14:textId="77777777" w:rsidR="00B77D33" w:rsidRPr="00AF640F" w:rsidRDefault="00B77D33" w:rsidP="000B2AF3">
            <w:pPr>
              <w:rPr>
                <w:rFonts w:cs="Calibri"/>
                <w:sz w:val="18"/>
                <w:szCs w:val="18"/>
              </w:rPr>
            </w:pPr>
            <w:r w:rsidRPr="00AF640F">
              <w:rPr>
                <w:rFonts w:cs="Calibri"/>
                <w:sz w:val="18"/>
                <w:szCs w:val="18"/>
              </w:rPr>
              <w:t>TZ će organizirati sljedeće aktivnosti:</w:t>
            </w:r>
          </w:p>
          <w:p w14:paraId="091365B9" w14:textId="77777777" w:rsidR="00B77D33" w:rsidRPr="00AF640F" w:rsidRDefault="00B77D33" w:rsidP="000B2AF3">
            <w:pPr>
              <w:rPr>
                <w:rFonts w:cs="Calibri"/>
                <w:sz w:val="18"/>
                <w:szCs w:val="18"/>
              </w:rPr>
            </w:pPr>
            <w:r w:rsidRPr="00AF640F">
              <w:rPr>
                <w:rFonts w:cs="Calibri"/>
                <w:sz w:val="18"/>
                <w:szCs w:val="18"/>
              </w:rPr>
              <w:t xml:space="preserve">-umrežavanje poljoprivrednih i ostalih proizvođača s turističkim poduzećima putem javnih prezentacija i postojećih manifestacija. </w:t>
            </w:r>
          </w:p>
          <w:p w14:paraId="483220AE" w14:textId="77777777" w:rsidR="00B77D33" w:rsidRPr="00AF640F" w:rsidRDefault="00B77D33" w:rsidP="000B2AF3">
            <w:pPr>
              <w:rPr>
                <w:rFonts w:cs="Calibri"/>
                <w:sz w:val="18"/>
                <w:szCs w:val="18"/>
              </w:rPr>
            </w:pPr>
            <w:r w:rsidRPr="00AF640F">
              <w:rPr>
                <w:rFonts w:cs="Calibri"/>
                <w:sz w:val="18"/>
                <w:szCs w:val="18"/>
              </w:rPr>
              <w:t>Svrha je stvoriti tržišno prepoznatljivu i konkurentnu turističku ponudu.</w:t>
            </w:r>
          </w:p>
        </w:tc>
      </w:tr>
      <w:tr w:rsidR="00B77D33" w:rsidRPr="00ED5789" w14:paraId="399A1808" w14:textId="77777777" w:rsidTr="000B2AF3">
        <w:tc>
          <w:tcPr>
            <w:tcW w:w="1961" w:type="dxa"/>
            <w:shd w:val="clear" w:color="auto" w:fill="45B0E1" w:themeFill="accent1" w:themeFillTint="99"/>
          </w:tcPr>
          <w:p w14:paraId="50A999E7" w14:textId="77777777" w:rsidR="00B77D33" w:rsidRPr="00C0421D" w:rsidRDefault="00B77D33" w:rsidP="000B2AF3">
            <w:pPr>
              <w:rPr>
                <w:rFonts w:cs="Calibri"/>
                <w:sz w:val="18"/>
                <w:szCs w:val="18"/>
              </w:rPr>
            </w:pPr>
          </w:p>
          <w:p w14:paraId="15821022"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39B19A54" w14:textId="77777777" w:rsidR="00B77D33" w:rsidRPr="00AF640F" w:rsidRDefault="00B77D33" w:rsidP="000B2AF3">
            <w:pPr>
              <w:rPr>
                <w:rFonts w:cs="Calibri"/>
                <w:sz w:val="18"/>
                <w:szCs w:val="18"/>
              </w:rPr>
            </w:pPr>
            <w:r w:rsidRPr="00AF640F">
              <w:rPr>
                <w:rFonts w:cs="Calibri"/>
                <w:sz w:val="18"/>
                <w:szCs w:val="18"/>
              </w:rPr>
              <w:t>Projekt pozitivno doprinosi sljedećim obaveznim pokazateljima održivosti:</w:t>
            </w:r>
          </w:p>
          <w:p w14:paraId="6D7A6846" w14:textId="77777777" w:rsidR="00B77D33" w:rsidRDefault="00B77D33">
            <w:pPr>
              <w:pStyle w:val="ListParagraph"/>
              <w:numPr>
                <w:ilvl w:val="0"/>
                <w:numId w:val="83"/>
              </w:numPr>
              <w:rPr>
                <w:rFonts w:cs="Calibri"/>
                <w:sz w:val="18"/>
                <w:szCs w:val="18"/>
              </w:rPr>
            </w:pPr>
            <w:r w:rsidRPr="00AF640F">
              <w:rPr>
                <w:rFonts w:cs="Calibri"/>
                <w:sz w:val="18"/>
                <w:szCs w:val="18"/>
              </w:rPr>
              <w:t>Zadovoljstvo lokalnog stanovništva turizmom (ZL-2)</w:t>
            </w:r>
          </w:p>
          <w:p w14:paraId="0BFF2484" w14:textId="77777777" w:rsidR="00B77D33" w:rsidRPr="00AF640F" w:rsidRDefault="00B77D33">
            <w:pPr>
              <w:pStyle w:val="ListParagraph"/>
              <w:numPr>
                <w:ilvl w:val="0"/>
                <w:numId w:val="83"/>
              </w:numPr>
              <w:rPr>
                <w:rFonts w:cs="Calibri"/>
                <w:sz w:val="18"/>
                <w:szCs w:val="18"/>
              </w:rPr>
            </w:pPr>
            <w:r w:rsidRPr="00AF640F">
              <w:rPr>
                <w:rFonts w:cs="Calibri"/>
                <w:sz w:val="18"/>
                <w:szCs w:val="18"/>
              </w:rPr>
              <w:t>Broj zaposlenih u djelatnosti pružanja smještaja te pripreme i posluživanja hrane (PGS-1)</w:t>
            </w:r>
          </w:p>
          <w:p w14:paraId="5628A2C2" w14:textId="77777777" w:rsidR="00B77D33" w:rsidRPr="00AF640F" w:rsidRDefault="00B77D33">
            <w:pPr>
              <w:pStyle w:val="ListParagraph"/>
              <w:numPr>
                <w:ilvl w:val="0"/>
                <w:numId w:val="83"/>
              </w:numPr>
              <w:rPr>
                <w:rFonts w:cs="Calibri"/>
                <w:sz w:val="18"/>
                <w:szCs w:val="18"/>
              </w:rPr>
            </w:pPr>
            <w:r w:rsidRPr="00AF640F">
              <w:rPr>
                <w:rFonts w:cs="Calibri"/>
                <w:sz w:val="18"/>
                <w:szCs w:val="18"/>
              </w:rPr>
              <w:t>Poslovni prihod gospodarskih subjekata (obveznika poreza na dobit) u djelatnostima pružanja smještaja te pripreme i posluživanja hrane (PGS-2)</w:t>
            </w:r>
          </w:p>
          <w:p w14:paraId="54366EBC" w14:textId="77777777" w:rsidR="00AF640F" w:rsidRDefault="00B77D33" w:rsidP="00AF640F">
            <w:pPr>
              <w:pStyle w:val="ListParagraph"/>
              <w:rPr>
                <w:rFonts w:cs="Calibri"/>
                <w:sz w:val="18"/>
                <w:szCs w:val="18"/>
              </w:rPr>
            </w:pPr>
            <w:r w:rsidRPr="00AF640F">
              <w:rPr>
                <w:rFonts w:cs="Calibri"/>
                <w:sz w:val="18"/>
                <w:szCs w:val="18"/>
              </w:rPr>
              <w:t>Broj ostvarenih noćenja u smještajnim objektima destinacije po hektaru izgrađenog građevinskog područja JLS (OUP-1).</w:t>
            </w:r>
          </w:p>
          <w:p w14:paraId="6FF8DF44" w14:textId="23CC3343" w:rsidR="00AF640F" w:rsidRPr="00AF640F" w:rsidRDefault="00AF640F" w:rsidP="00AF640F">
            <w:pPr>
              <w:rPr>
                <w:rFonts w:cs="Calibri"/>
                <w:sz w:val="18"/>
                <w:szCs w:val="18"/>
              </w:rPr>
            </w:pPr>
            <w:r>
              <w:rPr>
                <w:rFonts w:cs="Calibri"/>
                <w:sz w:val="18"/>
                <w:szCs w:val="18"/>
              </w:rPr>
              <w:t>Povezivanjem dionika u području</w:t>
            </w:r>
            <w:r w:rsidRPr="00AF640F">
              <w:rPr>
                <w:rFonts w:cs="Calibri"/>
                <w:sz w:val="18"/>
                <w:szCs w:val="18"/>
              </w:rPr>
              <w:t xml:space="preserve"> turističke ponude utjecat će se na zadovoljstvo turista što će se odraziti na ekonomske pokazatelje poslovanja u turističkom sektoru. Time će se i utjecati i na standard lokalnog stanovništva te ujedno i na stupanj njihovog zadovoljstva.</w:t>
            </w:r>
          </w:p>
        </w:tc>
      </w:tr>
      <w:tr w:rsidR="00B77D33" w:rsidRPr="00ED5789" w14:paraId="70F6E0D4" w14:textId="77777777" w:rsidTr="000B2AF3">
        <w:tc>
          <w:tcPr>
            <w:tcW w:w="1961" w:type="dxa"/>
            <w:shd w:val="clear" w:color="auto" w:fill="45B0E1" w:themeFill="accent1" w:themeFillTint="99"/>
          </w:tcPr>
          <w:p w14:paraId="6798CD23"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6C029692" w14:textId="316482F4" w:rsidR="00B77D33" w:rsidRPr="00AF640F" w:rsidRDefault="00ED5CBC" w:rsidP="000B2AF3">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3A575D98" w14:textId="77777777" w:rsidR="00B77D33" w:rsidRPr="00AF640F" w:rsidRDefault="00B77D33" w:rsidP="000B2AF3">
            <w:pPr>
              <w:spacing w:line="276" w:lineRule="auto"/>
              <w:rPr>
                <w:rFonts w:cs="Calibri"/>
                <w:sz w:val="18"/>
                <w:szCs w:val="18"/>
              </w:rPr>
            </w:pPr>
            <w:r w:rsidRPr="00AF640F">
              <w:rPr>
                <w:rFonts w:cs="Calibri"/>
                <w:sz w:val="18"/>
                <w:szCs w:val="18"/>
              </w:rPr>
              <w:t>Lokacija provedbe</w:t>
            </w:r>
          </w:p>
        </w:tc>
        <w:tc>
          <w:tcPr>
            <w:tcW w:w="2417" w:type="dxa"/>
          </w:tcPr>
          <w:p w14:paraId="44AE621E" w14:textId="77777777" w:rsidR="00B77D33" w:rsidRPr="00AF640F" w:rsidRDefault="00B77D33" w:rsidP="000B2AF3">
            <w:pPr>
              <w:pStyle w:val="ListParagraph"/>
              <w:spacing w:line="276" w:lineRule="auto"/>
              <w:rPr>
                <w:rFonts w:cs="Calibri"/>
                <w:sz w:val="18"/>
                <w:szCs w:val="18"/>
              </w:rPr>
            </w:pPr>
            <w:r w:rsidRPr="00AF640F">
              <w:rPr>
                <w:rFonts w:cs="Calibri"/>
                <w:sz w:val="18"/>
                <w:szCs w:val="18"/>
              </w:rPr>
              <w:t>Otočac</w:t>
            </w:r>
          </w:p>
        </w:tc>
      </w:tr>
      <w:tr w:rsidR="00B77D33" w:rsidRPr="00ED5789" w14:paraId="3187538B" w14:textId="77777777" w:rsidTr="000B2AF3">
        <w:tc>
          <w:tcPr>
            <w:tcW w:w="1961" w:type="dxa"/>
            <w:shd w:val="clear" w:color="auto" w:fill="45B0E1" w:themeFill="accent1" w:themeFillTint="99"/>
          </w:tcPr>
          <w:p w14:paraId="4A1C0D3E"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3134D07A" w14:textId="77777777" w:rsidR="00B77D33" w:rsidRPr="00AF640F" w:rsidRDefault="00B77D33" w:rsidP="000B2AF3">
            <w:pPr>
              <w:rPr>
                <w:rFonts w:cs="Calibri"/>
                <w:sz w:val="18"/>
                <w:szCs w:val="18"/>
              </w:rPr>
            </w:pPr>
            <w:r w:rsidRPr="00AF640F">
              <w:rPr>
                <w:rFonts w:cs="Calibri"/>
                <w:sz w:val="18"/>
                <w:szCs w:val="18"/>
              </w:rPr>
              <w:t>2026.</w:t>
            </w:r>
          </w:p>
        </w:tc>
        <w:tc>
          <w:tcPr>
            <w:tcW w:w="1843" w:type="dxa"/>
            <w:shd w:val="clear" w:color="auto" w:fill="45B0E1" w:themeFill="accent1" w:themeFillTint="99"/>
          </w:tcPr>
          <w:p w14:paraId="522EA0B3" w14:textId="77777777" w:rsidR="00B77D33" w:rsidRPr="00AF640F" w:rsidRDefault="00B77D33" w:rsidP="000B2AF3">
            <w:pPr>
              <w:rPr>
                <w:rFonts w:cs="Calibri"/>
                <w:sz w:val="18"/>
                <w:szCs w:val="18"/>
              </w:rPr>
            </w:pPr>
            <w:r w:rsidRPr="00AF640F">
              <w:rPr>
                <w:rFonts w:cs="Calibri"/>
                <w:sz w:val="18"/>
                <w:szCs w:val="18"/>
              </w:rPr>
              <w:t>Planirani rok završetka provedbe</w:t>
            </w:r>
          </w:p>
        </w:tc>
        <w:tc>
          <w:tcPr>
            <w:tcW w:w="2417" w:type="dxa"/>
          </w:tcPr>
          <w:p w14:paraId="61D7DEB3" w14:textId="77777777" w:rsidR="00B77D33" w:rsidRPr="00AF640F" w:rsidRDefault="00B77D33" w:rsidP="000B2AF3">
            <w:pPr>
              <w:rPr>
                <w:rFonts w:cs="Calibri"/>
                <w:sz w:val="18"/>
                <w:szCs w:val="18"/>
              </w:rPr>
            </w:pPr>
            <w:r w:rsidRPr="00AF640F">
              <w:rPr>
                <w:rFonts w:cs="Calibri"/>
                <w:sz w:val="18"/>
                <w:szCs w:val="18"/>
              </w:rPr>
              <w:t>2028.</w:t>
            </w:r>
          </w:p>
        </w:tc>
      </w:tr>
      <w:tr w:rsidR="00B77D33" w:rsidRPr="00ED5789" w14:paraId="54FB0EAF" w14:textId="77777777" w:rsidTr="000B2AF3">
        <w:trPr>
          <w:trHeight w:val="633"/>
        </w:trPr>
        <w:tc>
          <w:tcPr>
            <w:tcW w:w="1961" w:type="dxa"/>
            <w:shd w:val="clear" w:color="auto" w:fill="45B0E1" w:themeFill="accent1" w:themeFillTint="99"/>
          </w:tcPr>
          <w:p w14:paraId="2F9CBF28"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2B5E3C32" w14:textId="77777777" w:rsidR="00B77D33" w:rsidRPr="00AF640F" w:rsidRDefault="00B77D33">
            <w:pPr>
              <w:pStyle w:val="ListParagraph"/>
              <w:numPr>
                <w:ilvl w:val="0"/>
                <w:numId w:val="82"/>
              </w:numPr>
              <w:jc w:val="left"/>
              <w:rPr>
                <w:rFonts w:cs="Calibri"/>
                <w:sz w:val="18"/>
                <w:szCs w:val="18"/>
              </w:rPr>
            </w:pPr>
            <w:r w:rsidRPr="00AF640F">
              <w:rPr>
                <w:rFonts w:cs="Calibri"/>
                <w:sz w:val="18"/>
                <w:szCs w:val="18"/>
              </w:rPr>
              <w:t xml:space="preserve">Izrada Plana javnih prezentacija i proširenja sadržaja postojećih manifestacija </w:t>
            </w:r>
          </w:p>
        </w:tc>
        <w:tc>
          <w:tcPr>
            <w:tcW w:w="1843" w:type="dxa"/>
            <w:shd w:val="clear" w:color="auto" w:fill="45B0E1" w:themeFill="accent1" w:themeFillTint="99"/>
          </w:tcPr>
          <w:p w14:paraId="59381BC2" w14:textId="77777777" w:rsidR="00B77D33" w:rsidRPr="00AF640F" w:rsidRDefault="00B77D33" w:rsidP="000B2AF3">
            <w:pPr>
              <w:rPr>
                <w:rFonts w:cs="Calibri"/>
                <w:sz w:val="18"/>
                <w:szCs w:val="18"/>
              </w:rPr>
            </w:pPr>
            <w:r w:rsidRPr="00AF640F">
              <w:rPr>
                <w:rFonts w:cs="Calibri"/>
                <w:sz w:val="18"/>
                <w:szCs w:val="18"/>
              </w:rPr>
              <w:t>Rokovi postignuća ključnih točaka</w:t>
            </w:r>
          </w:p>
        </w:tc>
        <w:tc>
          <w:tcPr>
            <w:tcW w:w="2417" w:type="dxa"/>
          </w:tcPr>
          <w:p w14:paraId="588DDA43" w14:textId="77777777" w:rsidR="00B77D33" w:rsidRPr="00AF640F" w:rsidRDefault="00B77D33">
            <w:pPr>
              <w:pStyle w:val="ListParagraph"/>
              <w:numPr>
                <w:ilvl w:val="0"/>
                <w:numId w:val="82"/>
              </w:numPr>
              <w:jc w:val="left"/>
              <w:rPr>
                <w:rFonts w:cs="Calibri"/>
                <w:sz w:val="18"/>
                <w:szCs w:val="18"/>
              </w:rPr>
            </w:pPr>
            <w:r w:rsidRPr="00AF640F">
              <w:rPr>
                <w:rFonts w:cs="Calibri"/>
                <w:sz w:val="18"/>
                <w:szCs w:val="18"/>
              </w:rPr>
              <w:t>2026.</w:t>
            </w:r>
          </w:p>
        </w:tc>
      </w:tr>
      <w:tr w:rsidR="00B77D33" w:rsidRPr="00ED5789" w14:paraId="676B22F2" w14:textId="77777777" w:rsidTr="000B2AF3">
        <w:trPr>
          <w:trHeight w:val="95"/>
        </w:trPr>
        <w:tc>
          <w:tcPr>
            <w:tcW w:w="1961" w:type="dxa"/>
            <w:vMerge w:val="restart"/>
            <w:shd w:val="clear" w:color="auto" w:fill="45B0E1" w:themeFill="accent1" w:themeFillTint="99"/>
          </w:tcPr>
          <w:p w14:paraId="3E6F4151"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4D298FED" w14:textId="77777777" w:rsidR="00B77D33" w:rsidRPr="00C0421D" w:rsidRDefault="00B77D33" w:rsidP="000B2AF3">
            <w:pPr>
              <w:rPr>
                <w:rFonts w:cs="Calibri"/>
                <w:sz w:val="18"/>
                <w:szCs w:val="18"/>
              </w:rPr>
            </w:pPr>
            <w:r w:rsidRPr="00C0421D">
              <w:rPr>
                <w:rFonts w:cs="Calibri"/>
                <w:sz w:val="18"/>
                <w:szCs w:val="18"/>
              </w:rPr>
              <w:t>20.000,00EUR</w:t>
            </w:r>
          </w:p>
        </w:tc>
        <w:tc>
          <w:tcPr>
            <w:tcW w:w="1843" w:type="dxa"/>
            <w:shd w:val="clear" w:color="auto" w:fill="45B0E1" w:themeFill="accent1" w:themeFillTint="99"/>
          </w:tcPr>
          <w:p w14:paraId="4E834639" w14:textId="77777777" w:rsidR="00B77D33" w:rsidRPr="00C0421D" w:rsidRDefault="00B77D33" w:rsidP="000B2AF3">
            <w:pPr>
              <w:rPr>
                <w:rFonts w:cs="Calibri"/>
                <w:sz w:val="18"/>
                <w:szCs w:val="18"/>
              </w:rPr>
            </w:pPr>
            <w:r w:rsidRPr="00C0421D">
              <w:rPr>
                <w:rFonts w:cs="Calibri"/>
                <w:sz w:val="18"/>
                <w:szCs w:val="18"/>
              </w:rPr>
              <w:t>Vlastita sredstva</w:t>
            </w:r>
          </w:p>
        </w:tc>
        <w:tc>
          <w:tcPr>
            <w:tcW w:w="2417" w:type="dxa"/>
          </w:tcPr>
          <w:p w14:paraId="1D29CB5B" w14:textId="1D407462" w:rsidR="00B77D33" w:rsidRPr="00C0421D" w:rsidRDefault="00AF640F" w:rsidP="000B2AF3">
            <w:pPr>
              <w:rPr>
                <w:rFonts w:cs="Calibri"/>
                <w:sz w:val="18"/>
                <w:szCs w:val="18"/>
              </w:rPr>
            </w:pPr>
            <w:r>
              <w:rPr>
                <w:rFonts w:cs="Calibri"/>
                <w:sz w:val="18"/>
                <w:szCs w:val="18"/>
              </w:rPr>
              <w:t>10</w:t>
            </w:r>
            <w:r w:rsidR="00B77D33" w:rsidRPr="00C0421D">
              <w:rPr>
                <w:rFonts w:cs="Calibri"/>
                <w:sz w:val="18"/>
                <w:szCs w:val="18"/>
              </w:rPr>
              <w:t>.000,00 EUR</w:t>
            </w:r>
          </w:p>
        </w:tc>
      </w:tr>
      <w:tr w:rsidR="00B77D33" w:rsidRPr="00ED5789" w14:paraId="4AF12909" w14:textId="77777777" w:rsidTr="000B2AF3">
        <w:trPr>
          <w:trHeight w:val="94"/>
        </w:trPr>
        <w:tc>
          <w:tcPr>
            <w:tcW w:w="1961" w:type="dxa"/>
            <w:vMerge/>
            <w:shd w:val="clear" w:color="auto" w:fill="45B0E1" w:themeFill="accent1" w:themeFillTint="99"/>
          </w:tcPr>
          <w:p w14:paraId="1428834C" w14:textId="77777777" w:rsidR="00B77D33" w:rsidRPr="00ED5789" w:rsidRDefault="00B77D33" w:rsidP="000B2AF3">
            <w:pPr>
              <w:rPr>
                <w:rFonts w:ascii="Arial" w:hAnsi="Arial" w:cs="Arial"/>
                <w:sz w:val="18"/>
                <w:szCs w:val="18"/>
              </w:rPr>
            </w:pPr>
          </w:p>
        </w:tc>
        <w:tc>
          <w:tcPr>
            <w:tcW w:w="2570" w:type="dxa"/>
            <w:vMerge/>
          </w:tcPr>
          <w:p w14:paraId="7141A4DE" w14:textId="77777777" w:rsidR="00B77D33" w:rsidRPr="00ED5789" w:rsidRDefault="00B77D33" w:rsidP="000B2AF3">
            <w:pPr>
              <w:rPr>
                <w:rFonts w:ascii="Arial" w:hAnsi="Arial" w:cs="Arial"/>
                <w:sz w:val="18"/>
                <w:szCs w:val="18"/>
              </w:rPr>
            </w:pPr>
          </w:p>
        </w:tc>
        <w:tc>
          <w:tcPr>
            <w:tcW w:w="1843" w:type="dxa"/>
            <w:shd w:val="clear" w:color="auto" w:fill="45B0E1" w:themeFill="accent1" w:themeFillTint="99"/>
          </w:tcPr>
          <w:p w14:paraId="7E5EC391" w14:textId="77777777" w:rsidR="00B77D33" w:rsidRPr="00C0421D" w:rsidRDefault="00B77D33" w:rsidP="000B2AF3">
            <w:pPr>
              <w:rPr>
                <w:rFonts w:cs="Calibri"/>
                <w:sz w:val="18"/>
                <w:szCs w:val="18"/>
              </w:rPr>
            </w:pPr>
            <w:r w:rsidRPr="00C0421D">
              <w:rPr>
                <w:rFonts w:cs="Calibri"/>
                <w:sz w:val="18"/>
                <w:szCs w:val="18"/>
              </w:rPr>
              <w:t>Izvori sufinanciranja</w:t>
            </w:r>
          </w:p>
        </w:tc>
        <w:tc>
          <w:tcPr>
            <w:tcW w:w="2417" w:type="dxa"/>
          </w:tcPr>
          <w:p w14:paraId="148199AC" w14:textId="77777777" w:rsidR="00B77D33" w:rsidRPr="00C0421D" w:rsidRDefault="00B77D33" w:rsidP="000B2AF3">
            <w:pPr>
              <w:rPr>
                <w:rFonts w:cs="Calibri"/>
                <w:sz w:val="18"/>
                <w:szCs w:val="18"/>
              </w:rPr>
            </w:pPr>
            <w:r w:rsidRPr="00C0421D">
              <w:rPr>
                <w:rFonts w:cs="Calibri"/>
                <w:sz w:val="18"/>
                <w:szCs w:val="18"/>
              </w:rPr>
              <w:t xml:space="preserve">Proračun grada Otočca, Ličko-senjska županija </w:t>
            </w:r>
          </w:p>
        </w:tc>
      </w:tr>
      <w:tr w:rsidR="00B77D33" w:rsidRPr="00ED5789" w14:paraId="7911BCF7" w14:textId="77777777" w:rsidTr="000B2AF3">
        <w:tc>
          <w:tcPr>
            <w:tcW w:w="1961" w:type="dxa"/>
            <w:shd w:val="clear" w:color="auto" w:fill="45B0E1" w:themeFill="accent1" w:themeFillTint="99"/>
          </w:tcPr>
          <w:p w14:paraId="20C01809"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0466DBFA" w14:textId="34F2E9A4" w:rsidR="00B77D33" w:rsidRPr="00C0421D" w:rsidRDefault="00AD7679" w:rsidP="000B2AF3">
            <w:pPr>
              <w:rPr>
                <w:rFonts w:cs="Calibri"/>
                <w:sz w:val="18"/>
                <w:szCs w:val="18"/>
              </w:rPr>
            </w:pPr>
            <w:r>
              <w:rPr>
                <w:rFonts w:cs="Calibri"/>
                <w:sz w:val="18"/>
                <w:szCs w:val="18"/>
              </w:rPr>
              <w:t>Nije primjenjivo</w:t>
            </w:r>
          </w:p>
        </w:tc>
      </w:tr>
      <w:tr w:rsidR="00B77D33" w:rsidRPr="00ED5789" w14:paraId="4F345F7A" w14:textId="77777777" w:rsidTr="000B2AF3">
        <w:tc>
          <w:tcPr>
            <w:tcW w:w="1961" w:type="dxa"/>
            <w:shd w:val="clear" w:color="auto" w:fill="45B0E1" w:themeFill="accent1" w:themeFillTint="99"/>
          </w:tcPr>
          <w:p w14:paraId="388B43F2" w14:textId="77777777" w:rsidR="00B77D33" w:rsidRPr="00C0421D" w:rsidRDefault="00B77D33" w:rsidP="000B2AF3">
            <w:pPr>
              <w:rPr>
                <w:rFonts w:cs="Calibri"/>
                <w:sz w:val="18"/>
                <w:szCs w:val="18"/>
              </w:rPr>
            </w:pPr>
          </w:p>
          <w:p w14:paraId="51BA6A43" w14:textId="77777777" w:rsidR="00B77D33" w:rsidRPr="00C0421D" w:rsidRDefault="00B77D33" w:rsidP="000B2AF3">
            <w:pPr>
              <w:rPr>
                <w:rFonts w:cs="Calibri"/>
                <w:sz w:val="18"/>
                <w:szCs w:val="18"/>
              </w:rPr>
            </w:pPr>
            <w:r w:rsidRPr="00C0421D">
              <w:rPr>
                <w:rFonts w:cs="Calibri"/>
                <w:sz w:val="18"/>
                <w:szCs w:val="18"/>
              </w:rPr>
              <w:t>Prioritet</w:t>
            </w:r>
          </w:p>
          <w:p w14:paraId="778B73E3" w14:textId="77777777" w:rsidR="00B77D33" w:rsidRPr="00ED5789" w:rsidRDefault="00B77D33" w:rsidP="000B2AF3">
            <w:pPr>
              <w:rPr>
                <w:rFonts w:ascii="Arial" w:hAnsi="Arial" w:cs="Arial"/>
                <w:sz w:val="18"/>
                <w:szCs w:val="18"/>
              </w:rPr>
            </w:pPr>
          </w:p>
        </w:tc>
        <w:tc>
          <w:tcPr>
            <w:tcW w:w="6830" w:type="dxa"/>
            <w:gridSpan w:val="3"/>
          </w:tcPr>
          <w:p w14:paraId="3BE9CCB7" w14:textId="77777777" w:rsidR="00B77D33" w:rsidRPr="00C0421D" w:rsidRDefault="00B77D33" w:rsidP="000B2AF3">
            <w:pPr>
              <w:rPr>
                <w:rFonts w:cs="Calibri"/>
                <w:sz w:val="18"/>
                <w:szCs w:val="18"/>
              </w:rPr>
            </w:pPr>
          </w:p>
          <w:p w14:paraId="135F6F0F" w14:textId="77777777" w:rsidR="00B77D33" w:rsidRPr="00C0421D" w:rsidRDefault="00B77D33" w:rsidP="000B2AF3">
            <w:pPr>
              <w:rPr>
                <w:rFonts w:cs="Calibri"/>
                <w:sz w:val="18"/>
                <w:szCs w:val="18"/>
              </w:rPr>
            </w:pPr>
            <w:r w:rsidRPr="00C0421D">
              <w:rPr>
                <w:rFonts w:cs="Calibri"/>
                <w:sz w:val="18"/>
                <w:szCs w:val="18"/>
              </w:rPr>
              <w:t>Srednji</w:t>
            </w:r>
          </w:p>
        </w:tc>
      </w:tr>
      <w:bookmarkEnd w:id="311"/>
    </w:tbl>
    <w:p w14:paraId="7D0C03E9" w14:textId="77777777" w:rsidR="008F6AD2" w:rsidRDefault="008F6AD2">
      <w: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5FDF8F83" w14:textId="77777777" w:rsidTr="000B2AF3">
        <w:tc>
          <w:tcPr>
            <w:tcW w:w="1961" w:type="dxa"/>
            <w:shd w:val="clear" w:color="auto" w:fill="45B0E1" w:themeFill="accent1" w:themeFillTint="99"/>
          </w:tcPr>
          <w:p w14:paraId="1282A104" w14:textId="1565CA3B" w:rsidR="00B77D33" w:rsidRPr="00C0421D" w:rsidRDefault="00B77D33" w:rsidP="000B2AF3">
            <w:pPr>
              <w:rPr>
                <w:rFonts w:cs="Calibri"/>
                <w:sz w:val="18"/>
                <w:szCs w:val="18"/>
              </w:rPr>
            </w:pPr>
          </w:p>
          <w:p w14:paraId="3867DC83" w14:textId="77777777" w:rsidR="00B77D33" w:rsidRPr="00C0421D" w:rsidRDefault="00B77D33" w:rsidP="000B2AF3">
            <w:pPr>
              <w:rPr>
                <w:rFonts w:cs="Calibri"/>
                <w:sz w:val="18"/>
                <w:szCs w:val="18"/>
              </w:rPr>
            </w:pPr>
            <w:r w:rsidRPr="00C0421D">
              <w:rPr>
                <w:rFonts w:cs="Calibri"/>
                <w:sz w:val="18"/>
                <w:szCs w:val="18"/>
              </w:rPr>
              <w:t>Naziv projekta:</w:t>
            </w:r>
          </w:p>
          <w:p w14:paraId="03836110"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622F63A0" w14:textId="77777777" w:rsidR="00B77D33" w:rsidRPr="00C0421D" w:rsidRDefault="00B77D33" w:rsidP="000B2AF3">
            <w:pPr>
              <w:jc w:val="center"/>
              <w:rPr>
                <w:rFonts w:cs="Calibri"/>
                <w:b/>
                <w:sz w:val="18"/>
                <w:szCs w:val="18"/>
              </w:rPr>
            </w:pPr>
          </w:p>
          <w:p w14:paraId="4F0DCF89" w14:textId="77777777" w:rsidR="00B77D33" w:rsidRPr="00C0421D" w:rsidRDefault="00B77D33" w:rsidP="00644C1B">
            <w:pPr>
              <w:pStyle w:val="Heading4"/>
            </w:pPr>
            <w:bookmarkStart w:id="313" w:name="_Toc215563582"/>
            <w:r w:rsidRPr="00C0421D">
              <w:t>Unaprjeđenje rada restoraterstva</w:t>
            </w:r>
            <w:bookmarkEnd w:id="313"/>
          </w:p>
        </w:tc>
      </w:tr>
      <w:tr w:rsidR="00B77D33" w:rsidRPr="00ED5789" w14:paraId="0FF9936F" w14:textId="77777777" w:rsidTr="000B2AF3">
        <w:tc>
          <w:tcPr>
            <w:tcW w:w="1961" w:type="dxa"/>
            <w:shd w:val="clear" w:color="auto" w:fill="45B0E1" w:themeFill="accent1" w:themeFillTint="99"/>
          </w:tcPr>
          <w:p w14:paraId="1E917F24" w14:textId="77777777" w:rsidR="00B77D33" w:rsidRPr="00C0421D" w:rsidRDefault="00B77D33" w:rsidP="000B2AF3">
            <w:pPr>
              <w:rPr>
                <w:rFonts w:cs="Calibri"/>
                <w:sz w:val="18"/>
                <w:szCs w:val="18"/>
              </w:rPr>
            </w:pPr>
          </w:p>
          <w:p w14:paraId="4EC746CB"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4DF3B4DC" w14:textId="77777777" w:rsidR="00B77D33" w:rsidRPr="00AF640F" w:rsidRDefault="00B77D33" w:rsidP="000B2AF3">
            <w:pPr>
              <w:rPr>
                <w:rFonts w:cs="Calibri"/>
                <w:sz w:val="18"/>
                <w:szCs w:val="18"/>
              </w:rPr>
            </w:pPr>
            <w:r w:rsidRPr="00AF640F">
              <w:rPr>
                <w:rFonts w:cs="Calibri"/>
                <w:sz w:val="18"/>
                <w:szCs w:val="18"/>
              </w:rPr>
              <w:t>TZ će organizirati sljedeće aktivnosti:</w:t>
            </w:r>
          </w:p>
          <w:p w14:paraId="196E30F8" w14:textId="77777777" w:rsidR="00B77D33" w:rsidRPr="00AF640F" w:rsidRDefault="00B77D33" w:rsidP="000B2AF3">
            <w:pPr>
              <w:rPr>
                <w:rFonts w:cs="Calibri"/>
                <w:sz w:val="18"/>
                <w:szCs w:val="18"/>
              </w:rPr>
            </w:pPr>
            <w:r w:rsidRPr="00AF640F">
              <w:rPr>
                <w:rFonts w:cs="Calibri"/>
                <w:sz w:val="18"/>
                <w:szCs w:val="18"/>
              </w:rPr>
              <w:t>-edukacija poduzetnika,</w:t>
            </w:r>
          </w:p>
          <w:p w14:paraId="335953CA" w14:textId="77777777" w:rsidR="00B77D33" w:rsidRPr="00AF640F" w:rsidRDefault="00B77D33" w:rsidP="000B2AF3">
            <w:pPr>
              <w:rPr>
                <w:rFonts w:cs="Calibri"/>
                <w:sz w:val="18"/>
                <w:szCs w:val="18"/>
              </w:rPr>
            </w:pPr>
            <w:r w:rsidRPr="00AF640F">
              <w:rPr>
                <w:rFonts w:cs="Calibri"/>
                <w:sz w:val="18"/>
                <w:szCs w:val="18"/>
              </w:rPr>
              <w:t xml:space="preserve">-uvođenje oznaka kvalitete. </w:t>
            </w:r>
          </w:p>
          <w:p w14:paraId="04F040FB" w14:textId="77777777" w:rsidR="00B77D33" w:rsidRPr="00AF640F" w:rsidRDefault="00B77D33" w:rsidP="000B2AF3">
            <w:pPr>
              <w:rPr>
                <w:rFonts w:cs="Calibri"/>
                <w:sz w:val="18"/>
                <w:szCs w:val="18"/>
              </w:rPr>
            </w:pPr>
            <w:r w:rsidRPr="00AF640F">
              <w:rPr>
                <w:rFonts w:cs="Calibri"/>
                <w:sz w:val="18"/>
                <w:szCs w:val="18"/>
              </w:rPr>
              <w:t>Svrha je stvoriti tržišno prepoznatljivu i konkurentnu turističku ponudu.</w:t>
            </w:r>
          </w:p>
        </w:tc>
      </w:tr>
      <w:tr w:rsidR="00B77D33" w:rsidRPr="00ED5789" w14:paraId="533B8D3A" w14:textId="77777777" w:rsidTr="000B2AF3">
        <w:tc>
          <w:tcPr>
            <w:tcW w:w="1961" w:type="dxa"/>
            <w:shd w:val="clear" w:color="auto" w:fill="45B0E1" w:themeFill="accent1" w:themeFillTint="99"/>
          </w:tcPr>
          <w:p w14:paraId="7499D047" w14:textId="77777777" w:rsidR="00B77D33" w:rsidRPr="00C0421D" w:rsidRDefault="00B77D33" w:rsidP="000B2AF3">
            <w:pPr>
              <w:rPr>
                <w:rFonts w:cs="Calibri"/>
                <w:sz w:val="18"/>
                <w:szCs w:val="18"/>
              </w:rPr>
            </w:pPr>
          </w:p>
          <w:p w14:paraId="4BD83485"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4063AE67" w14:textId="77777777" w:rsidR="00B77D33" w:rsidRPr="00AF640F" w:rsidRDefault="00B77D33" w:rsidP="000B2AF3">
            <w:pPr>
              <w:rPr>
                <w:rFonts w:cs="Calibri"/>
                <w:sz w:val="18"/>
                <w:szCs w:val="18"/>
              </w:rPr>
            </w:pPr>
            <w:r w:rsidRPr="00AF640F">
              <w:rPr>
                <w:rFonts w:cs="Calibri"/>
                <w:sz w:val="18"/>
                <w:szCs w:val="18"/>
              </w:rPr>
              <w:t>Projekt pozitivno doprinosi sljedećim obaveznim pokazateljima održivosti:</w:t>
            </w:r>
          </w:p>
          <w:p w14:paraId="4B268853" w14:textId="77777777" w:rsidR="00B77D33" w:rsidRDefault="00B77D33">
            <w:pPr>
              <w:pStyle w:val="ListParagraph"/>
              <w:numPr>
                <w:ilvl w:val="0"/>
                <w:numId w:val="83"/>
              </w:numPr>
              <w:rPr>
                <w:rFonts w:cs="Calibri"/>
                <w:sz w:val="18"/>
                <w:szCs w:val="18"/>
              </w:rPr>
            </w:pPr>
            <w:r w:rsidRPr="00AF640F">
              <w:rPr>
                <w:rFonts w:cs="Calibri"/>
                <w:sz w:val="18"/>
                <w:szCs w:val="18"/>
              </w:rPr>
              <w:t>Zadovoljstvo lokalnog stanovništva turizmom (ZL-2)</w:t>
            </w:r>
          </w:p>
          <w:p w14:paraId="58A202BF" w14:textId="4B87358C" w:rsidR="00AF640F" w:rsidRPr="00AF640F" w:rsidRDefault="00AF640F">
            <w:pPr>
              <w:pStyle w:val="ListParagraph"/>
              <w:numPr>
                <w:ilvl w:val="0"/>
                <w:numId w:val="83"/>
              </w:numPr>
              <w:rPr>
                <w:rFonts w:cs="Calibri"/>
                <w:sz w:val="18"/>
                <w:szCs w:val="18"/>
              </w:rPr>
            </w:pPr>
            <w:r w:rsidRPr="00AF640F">
              <w:rPr>
                <w:rFonts w:cs="Calibri"/>
                <w:sz w:val="18"/>
                <w:szCs w:val="18"/>
              </w:rPr>
              <w:t>Zadovoljstvo cjelokupnim boravkom u destinaciji (ZT-1)</w:t>
            </w:r>
          </w:p>
          <w:p w14:paraId="2048A901" w14:textId="77777777" w:rsidR="00B77D33" w:rsidRPr="00AF640F" w:rsidRDefault="00B77D33">
            <w:pPr>
              <w:pStyle w:val="ListParagraph"/>
              <w:numPr>
                <w:ilvl w:val="0"/>
                <w:numId w:val="83"/>
              </w:numPr>
              <w:rPr>
                <w:rFonts w:cs="Calibri"/>
                <w:sz w:val="18"/>
                <w:szCs w:val="18"/>
              </w:rPr>
            </w:pPr>
            <w:r w:rsidRPr="00AF640F">
              <w:rPr>
                <w:rFonts w:cs="Calibri"/>
                <w:sz w:val="18"/>
                <w:szCs w:val="18"/>
              </w:rPr>
              <w:t>Broj zaposlenih u djelatnosti pružanja smještaja te pripreme i posluživanja hrane (PGS-1)</w:t>
            </w:r>
          </w:p>
          <w:p w14:paraId="1E883E77" w14:textId="77777777" w:rsidR="00B77D33" w:rsidRPr="00AF640F" w:rsidRDefault="00B77D33">
            <w:pPr>
              <w:pStyle w:val="ListParagraph"/>
              <w:numPr>
                <w:ilvl w:val="0"/>
                <w:numId w:val="83"/>
              </w:numPr>
              <w:rPr>
                <w:rFonts w:cs="Calibri"/>
                <w:sz w:val="18"/>
                <w:szCs w:val="18"/>
              </w:rPr>
            </w:pPr>
            <w:r w:rsidRPr="00AF640F">
              <w:rPr>
                <w:rFonts w:cs="Calibri"/>
                <w:sz w:val="18"/>
                <w:szCs w:val="18"/>
              </w:rPr>
              <w:t>Poslovni prihod gospodarskih subjekata (obveznika poreza na dobit) u djelatnostima pružanja smještaja te pripreme i posluživanja hrane (PGS-2)</w:t>
            </w:r>
          </w:p>
          <w:p w14:paraId="6F649C03" w14:textId="77777777" w:rsidR="00B77D33" w:rsidRDefault="00B77D33" w:rsidP="000B2AF3">
            <w:pPr>
              <w:pStyle w:val="ListParagraph"/>
              <w:rPr>
                <w:rFonts w:cs="Calibri"/>
                <w:sz w:val="18"/>
                <w:szCs w:val="18"/>
              </w:rPr>
            </w:pPr>
            <w:r w:rsidRPr="00AF640F">
              <w:rPr>
                <w:rFonts w:cs="Calibri"/>
                <w:sz w:val="18"/>
                <w:szCs w:val="18"/>
              </w:rPr>
              <w:t>Broj ostvarenih noćenja u smještajnim objektima destinacije po hektaru izgrađenog građevinskog područja JLS (OUP-1).</w:t>
            </w:r>
          </w:p>
          <w:p w14:paraId="6BD1306C" w14:textId="1DAD4C3D" w:rsidR="00AF640F" w:rsidRPr="00AF640F" w:rsidRDefault="00AF640F" w:rsidP="00AF640F">
            <w:pPr>
              <w:rPr>
                <w:rFonts w:cs="Calibri"/>
                <w:sz w:val="18"/>
                <w:szCs w:val="18"/>
              </w:rPr>
            </w:pPr>
            <w:r w:rsidRPr="00AF640F">
              <w:rPr>
                <w:rFonts w:cs="Calibri"/>
                <w:sz w:val="18"/>
                <w:szCs w:val="18"/>
              </w:rPr>
              <w:t xml:space="preserve">Boljom kvalitetom </w:t>
            </w:r>
            <w:r>
              <w:rPr>
                <w:rFonts w:cs="Calibri"/>
                <w:sz w:val="18"/>
                <w:szCs w:val="18"/>
              </w:rPr>
              <w:t>gastronomske</w:t>
            </w:r>
            <w:r w:rsidRPr="00AF640F">
              <w:rPr>
                <w:rFonts w:cs="Calibri"/>
                <w:sz w:val="18"/>
                <w:szCs w:val="18"/>
              </w:rPr>
              <w:t xml:space="preserve"> ponude utjecat će se na zadovoljstvo turista što će se odraziti na ekonomske pokazatelje poslovanja u turističkom sektoru. Time će se i utjecati i na standard lokalnog stanovništva te ujedno i na stupanj njihovog zadovoljstva.</w:t>
            </w:r>
          </w:p>
        </w:tc>
      </w:tr>
      <w:tr w:rsidR="00B77D33" w:rsidRPr="00ED5789" w14:paraId="49B34D6D" w14:textId="77777777" w:rsidTr="000B2AF3">
        <w:tc>
          <w:tcPr>
            <w:tcW w:w="1961" w:type="dxa"/>
            <w:shd w:val="clear" w:color="auto" w:fill="45B0E1" w:themeFill="accent1" w:themeFillTint="99"/>
          </w:tcPr>
          <w:p w14:paraId="2EA5DCC9"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2C13E862" w14:textId="2F66B4A2" w:rsidR="00B77D33" w:rsidRPr="00AF640F" w:rsidRDefault="00ED5CBC" w:rsidP="000B2AF3">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12C6B785" w14:textId="77777777" w:rsidR="00B77D33" w:rsidRPr="00AF640F" w:rsidRDefault="00B77D33" w:rsidP="000B2AF3">
            <w:pPr>
              <w:spacing w:line="276" w:lineRule="auto"/>
              <w:rPr>
                <w:rFonts w:cs="Calibri"/>
                <w:sz w:val="18"/>
                <w:szCs w:val="18"/>
              </w:rPr>
            </w:pPr>
            <w:r w:rsidRPr="00AF640F">
              <w:rPr>
                <w:rFonts w:cs="Calibri"/>
                <w:sz w:val="18"/>
                <w:szCs w:val="18"/>
              </w:rPr>
              <w:t>Lokacija provedbe</w:t>
            </w:r>
          </w:p>
        </w:tc>
        <w:tc>
          <w:tcPr>
            <w:tcW w:w="2417" w:type="dxa"/>
          </w:tcPr>
          <w:p w14:paraId="6C7B1A78" w14:textId="77777777" w:rsidR="00B77D33" w:rsidRPr="00AF640F" w:rsidRDefault="00B77D33" w:rsidP="000B2AF3">
            <w:pPr>
              <w:pStyle w:val="ListParagraph"/>
              <w:spacing w:line="276" w:lineRule="auto"/>
              <w:rPr>
                <w:rFonts w:cs="Calibri"/>
                <w:sz w:val="18"/>
                <w:szCs w:val="18"/>
              </w:rPr>
            </w:pPr>
            <w:r w:rsidRPr="00AF640F">
              <w:rPr>
                <w:rFonts w:cs="Calibri"/>
                <w:sz w:val="18"/>
                <w:szCs w:val="18"/>
              </w:rPr>
              <w:t>Otočac</w:t>
            </w:r>
          </w:p>
        </w:tc>
      </w:tr>
      <w:tr w:rsidR="00B77D33" w:rsidRPr="00ED5789" w14:paraId="23D53A86" w14:textId="77777777" w:rsidTr="000B2AF3">
        <w:tc>
          <w:tcPr>
            <w:tcW w:w="1961" w:type="dxa"/>
            <w:shd w:val="clear" w:color="auto" w:fill="45B0E1" w:themeFill="accent1" w:themeFillTint="99"/>
          </w:tcPr>
          <w:p w14:paraId="7EAE34B9"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7C298D26" w14:textId="77777777" w:rsidR="00B77D33" w:rsidRPr="00AF640F" w:rsidRDefault="00B77D33" w:rsidP="000B2AF3">
            <w:pPr>
              <w:rPr>
                <w:rFonts w:cs="Calibri"/>
                <w:sz w:val="18"/>
                <w:szCs w:val="18"/>
              </w:rPr>
            </w:pPr>
            <w:r w:rsidRPr="00AF640F">
              <w:rPr>
                <w:rFonts w:cs="Calibri"/>
                <w:sz w:val="18"/>
                <w:szCs w:val="18"/>
              </w:rPr>
              <w:t>2026.</w:t>
            </w:r>
          </w:p>
        </w:tc>
        <w:tc>
          <w:tcPr>
            <w:tcW w:w="1843" w:type="dxa"/>
            <w:shd w:val="clear" w:color="auto" w:fill="45B0E1" w:themeFill="accent1" w:themeFillTint="99"/>
          </w:tcPr>
          <w:p w14:paraId="6118D2E1" w14:textId="77777777" w:rsidR="00B77D33" w:rsidRPr="00AF640F" w:rsidRDefault="00B77D33" w:rsidP="000B2AF3">
            <w:pPr>
              <w:rPr>
                <w:rFonts w:cs="Calibri"/>
                <w:sz w:val="18"/>
                <w:szCs w:val="18"/>
              </w:rPr>
            </w:pPr>
            <w:r w:rsidRPr="00AF640F">
              <w:rPr>
                <w:rFonts w:cs="Calibri"/>
                <w:sz w:val="18"/>
                <w:szCs w:val="18"/>
              </w:rPr>
              <w:t>Planirani rok završetka provedbe</w:t>
            </w:r>
          </w:p>
        </w:tc>
        <w:tc>
          <w:tcPr>
            <w:tcW w:w="2417" w:type="dxa"/>
          </w:tcPr>
          <w:p w14:paraId="105EE71F" w14:textId="77777777" w:rsidR="00B77D33" w:rsidRPr="00AF640F" w:rsidRDefault="00B77D33" w:rsidP="000B2AF3">
            <w:pPr>
              <w:rPr>
                <w:rFonts w:cs="Calibri"/>
                <w:sz w:val="18"/>
                <w:szCs w:val="18"/>
              </w:rPr>
            </w:pPr>
            <w:r w:rsidRPr="00AF640F">
              <w:rPr>
                <w:rFonts w:cs="Calibri"/>
                <w:sz w:val="18"/>
                <w:szCs w:val="18"/>
              </w:rPr>
              <w:t>2028.</w:t>
            </w:r>
          </w:p>
        </w:tc>
      </w:tr>
      <w:tr w:rsidR="00B77D33" w:rsidRPr="00ED5789" w14:paraId="65DE517C" w14:textId="77777777" w:rsidTr="000B2AF3">
        <w:trPr>
          <w:trHeight w:val="633"/>
        </w:trPr>
        <w:tc>
          <w:tcPr>
            <w:tcW w:w="1961" w:type="dxa"/>
            <w:shd w:val="clear" w:color="auto" w:fill="45B0E1" w:themeFill="accent1" w:themeFillTint="99"/>
          </w:tcPr>
          <w:p w14:paraId="4632EB3D" w14:textId="77777777" w:rsidR="00B77D33" w:rsidRPr="00C0421D" w:rsidRDefault="00B77D33" w:rsidP="000B2AF3">
            <w:pPr>
              <w:rPr>
                <w:rFonts w:cs="Calibri"/>
                <w:sz w:val="18"/>
                <w:szCs w:val="18"/>
              </w:rPr>
            </w:pPr>
            <w:r w:rsidRPr="00C0421D">
              <w:rPr>
                <w:rFonts w:cs="Calibri"/>
                <w:sz w:val="18"/>
                <w:szCs w:val="18"/>
              </w:rPr>
              <w:t>Ključne točke ostvarenja projekta</w:t>
            </w:r>
          </w:p>
        </w:tc>
        <w:tc>
          <w:tcPr>
            <w:tcW w:w="2570" w:type="dxa"/>
          </w:tcPr>
          <w:p w14:paraId="2A7764B8" w14:textId="77777777" w:rsidR="00B77D33" w:rsidRPr="00AF640F" w:rsidRDefault="00B77D33">
            <w:pPr>
              <w:pStyle w:val="ListParagraph"/>
              <w:numPr>
                <w:ilvl w:val="0"/>
                <w:numId w:val="82"/>
              </w:numPr>
              <w:jc w:val="left"/>
              <w:rPr>
                <w:rFonts w:cs="Calibri"/>
                <w:sz w:val="18"/>
                <w:szCs w:val="18"/>
              </w:rPr>
            </w:pPr>
            <w:r w:rsidRPr="00AF640F">
              <w:rPr>
                <w:rFonts w:cs="Calibri"/>
                <w:sz w:val="18"/>
                <w:szCs w:val="18"/>
              </w:rPr>
              <w:t xml:space="preserve">Izrada Plana edukacija i osmišljavanje oznake kvalitete </w:t>
            </w:r>
          </w:p>
        </w:tc>
        <w:tc>
          <w:tcPr>
            <w:tcW w:w="1843" w:type="dxa"/>
            <w:shd w:val="clear" w:color="auto" w:fill="45B0E1" w:themeFill="accent1" w:themeFillTint="99"/>
          </w:tcPr>
          <w:p w14:paraId="415FAD5A" w14:textId="77777777" w:rsidR="00B77D33" w:rsidRPr="00AF640F" w:rsidRDefault="00B77D33" w:rsidP="000B2AF3">
            <w:pPr>
              <w:rPr>
                <w:rFonts w:cs="Calibri"/>
                <w:sz w:val="18"/>
                <w:szCs w:val="18"/>
              </w:rPr>
            </w:pPr>
            <w:r w:rsidRPr="00AF640F">
              <w:rPr>
                <w:rFonts w:cs="Calibri"/>
                <w:sz w:val="18"/>
                <w:szCs w:val="18"/>
              </w:rPr>
              <w:t>Rokovi postignuća ključnih točaka</w:t>
            </w:r>
          </w:p>
        </w:tc>
        <w:tc>
          <w:tcPr>
            <w:tcW w:w="2417" w:type="dxa"/>
          </w:tcPr>
          <w:p w14:paraId="0E8A2C9E" w14:textId="77777777" w:rsidR="00B77D33" w:rsidRPr="00AF640F" w:rsidRDefault="00B77D33">
            <w:pPr>
              <w:pStyle w:val="ListParagraph"/>
              <w:numPr>
                <w:ilvl w:val="0"/>
                <w:numId w:val="82"/>
              </w:numPr>
              <w:jc w:val="left"/>
              <w:rPr>
                <w:rFonts w:cs="Calibri"/>
                <w:sz w:val="18"/>
                <w:szCs w:val="18"/>
              </w:rPr>
            </w:pPr>
            <w:r w:rsidRPr="00AF640F">
              <w:rPr>
                <w:rFonts w:cs="Calibri"/>
                <w:sz w:val="18"/>
                <w:szCs w:val="18"/>
              </w:rPr>
              <w:t>2026.</w:t>
            </w:r>
          </w:p>
        </w:tc>
      </w:tr>
      <w:tr w:rsidR="00B77D33" w:rsidRPr="00ED5789" w14:paraId="7BF4B699" w14:textId="77777777" w:rsidTr="000B2AF3">
        <w:trPr>
          <w:trHeight w:val="95"/>
        </w:trPr>
        <w:tc>
          <w:tcPr>
            <w:tcW w:w="1961" w:type="dxa"/>
            <w:vMerge w:val="restart"/>
            <w:shd w:val="clear" w:color="auto" w:fill="45B0E1" w:themeFill="accent1" w:themeFillTint="99"/>
          </w:tcPr>
          <w:p w14:paraId="1CE8E2B5"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2D4DF95F" w14:textId="77777777" w:rsidR="00B77D33" w:rsidRPr="00AF640F" w:rsidRDefault="00B77D33" w:rsidP="000B2AF3">
            <w:pPr>
              <w:rPr>
                <w:rFonts w:cs="Calibri"/>
                <w:sz w:val="18"/>
                <w:szCs w:val="18"/>
              </w:rPr>
            </w:pPr>
            <w:r w:rsidRPr="00AF640F">
              <w:rPr>
                <w:rFonts w:cs="Calibri"/>
                <w:sz w:val="18"/>
                <w:szCs w:val="18"/>
              </w:rPr>
              <w:t>20.000,00EUR</w:t>
            </w:r>
          </w:p>
        </w:tc>
        <w:tc>
          <w:tcPr>
            <w:tcW w:w="1843" w:type="dxa"/>
            <w:shd w:val="clear" w:color="auto" w:fill="45B0E1" w:themeFill="accent1" w:themeFillTint="99"/>
          </w:tcPr>
          <w:p w14:paraId="23646D28" w14:textId="77777777" w:rsidR="00B77D33" w:rsidRPr="00AF640F" w:rsidRDefault="00B77D33" w:rsidP="000B2AF3">
            <w:pPr>
              <w:rPr>
                <w:rFonts w:cs="Calibri"/>
                <w:sz w:val="18"/>
                <w:szCs w:val="18"/>
              </w:rPr>
            </w:pPr>
            <w:r w:rsidRPr="00AF640F">
              <w:rPr>
                <w:rFonts w:cs="Calibri"/>
                <w:sz w:val="18"/>
                <w:szCs w:val="18"/>
              </w:rPr>
              <w:t>Vlastita sredstva</w:t>
            </w:r>
          </w:p>
        </w:tc>
        <w:tc>
          <w:tcPr>
            <w:tcW w:w="2417" w:type="dxa"/>
          </w:tcPr>
          <w:p w14:paraId="5EBC617C" w14:textId="77777777" w:rsidR="00B77D33" w:rsidRPr="00AF640F" w:rsidRDefault="00B77D33" w:rsidP="000B2AF3">
            <w:pPr>
              <w:rPr>
                <w:rFonts w:cs="Calibri"/>
                <w:sz w:val="18"/>
                <w:szCs w:val="18"/>
              </w:rPr>
            </w:pPr>
            <w:r w:rsidRPr="00AF640F">
              <w:rPr>
                <w:rFonts w:cs="Calibri"/>
                <w:sz w:val="18"/>
                <w:szCs w:val="18"/>
              </w:rPr>
              <w:t>1.000,00 EUR</w:t>
            </w:r>
          </w:p>
        </w:tc>
      </w:tr>
      <w:tr w:rsidR="00B77D33" w:rsidRPr="00ED5789" w14:paraId="2715E3E0" w14:textId="77777777" w:rsidTr="000B2AF3">
        <w:trPr>
          <w:trHeight w:val="94"/>
        </w:trPr>
        <w:tc>
          <w:tcPr>
            <w:tcW w:w="1961" w:type="dxa"/>
            <w:vMerge/>
            <w:shd w:val="clear" w:color="auto" w:fill="45B0E1" w:themeFill="accent1" w:themeFillTint="99"/>
          </w:tcPr>
          <w:p w14:paraId="760E02A4" w14:textId="77777777" w:rsidR="00B77D33" w:rsidRPr="00ED5789" w:rsidRDefault="00B77D33" w:rsidP="000B2AF3">
            <w:pPr>
              <w:rPr>
                <w:rFonts w:ascii="Arial" w:hAnsi="Arial" w:cs="Arial"/>
                <w:sz w:val="18"/>
                <w:szCs w:val="18"/>
              </w:rPr>
            </w:pPr>
          </w:p>
        </w:tc>
        <w:tc>
          <w:tcPr>
            <w:tcW w:w="2570" w:type="dxa"/>
            <w:vMerge/>
          </w:tcPr>
          <w:p w14:paraId="12883F8C" w14:textId="77777777" w:rsidR="00B77D33" w:rsidRPr="00AF640F" w:rsidRDefault="00B77D33" w:rsidP="000B2AF3">
            <w:pPr>
              <w:rPr>
                <w:rFonts w:cs="Calibri"/>
                <w:sz w:val="18"/>
                <w:szCs w:val="18"/>
              </w:rPr>
            </w:pPr>
          </w:p>
        </w:tc>
        <w:tc>
          <w:tcPr>
            <w:tcW w:w="1843" w:type="dxa"/>
            <w:shd w:val="clear" w:color="auto" w:fill="45B0E1" w:themeFill="accent1" w:themeFillTint="99"/>
          </w:tcPr>
          <w:p w14:paraId="0FFA9BFA" w14:textId="77777777" w:rsidR="00B77D33" w:rsidRPr="00AF640F" w:rsidRDefault="00B77D33" w:rsidP="000B2AF3">
            <w:pPr>
              <w:rPr>
                <w:rFonts w:cs="Calibri"/>
                <w:sz w:val="18"/>
                <w:szCs w:val="18"/>
              </w:rPr>
            </w:pPr>
            <w:r w:rsidRPr="00AF640F">
              <w:rPr>
                <w:rFonts w:cs="Calibri"/>
                <w:sz w:val="18"/>
                <w:szCs w:val="18"/>
              </w:rPr>
              <w:t>Izvori sufinanciranja</w:t>
            </w:r>
          </w:p>
        </w:tc>
        <w:tc>
          <w:tcPr>
            <w:tcW w:w="2417" w:type="dxa"/>
          </w:tcPr>
          <w:p w14:paraId="1C3E8F8D" w14:textId="77777777" w:rsidR="00B77D33" w:rsidRPr="00AF640F" w:rsidRDefault="00B77D33" w:rsidP="000B2AF3">
            <w:pPr>
              <w:rPr>
                <w:rFonts w:cs="Calibri"/>
                <w:sz w:val="18"/>
                <w:szCs w:val="18"/>
              </w:rPr>
            </w:pPr>
            <w:r w:rsidRPr="00AF640F">
              <w:rPr>
                <w:rFonts w:cs="Calibri"/>
                <w:sz w:val="18"/>
                <w:szCs w:val="18"/>
              </w:rPr>
              <w:t xml:space="preserve">Grad Otočac, Ličko-senjska županija, Ministarstvo turizma </w:t>
            </w:r>
          </w:p>
        </w:tc>
      </w:tr>
      <w:tr w:rsidR="00B77D33" w:rsidRPr="00ED5789" w14:paraId="723CC655" w14:textId="77777777" w:rsidTr="000B2AF3">
        <w:tc>
          <w:tcPr>
            <w:tcW w:w="1961" w:type="dxa"/>
            <w:shd w:val="clear" w:color="auto" w:fill="45B0E1" w:themeFill="accent1" w:themeFillTint="99"/>
          </w:tcPr>
          <w:p w14:paraId="0DD3BF13" w14:textId="77777777" w:rsidR="00B77D33" w:rsidRPr="00C0421D" w:rsidRDefault="00B77D33" w:rsidP="000B2AF3">
            <w:pPr>
              <w:rPr>
                <w:rFonts w:cs="Calibri"/>
                <w:sz w:val="18"/>
                <w:szCs w:val="18"/>
              </w:rPr>
            </w:pPr>
            <w:r w:rsidRPr="00C0421D">
              <w:rPr>
                <w:rFonts w:cs="Calibri"/>
                <w:sz w:val="18"/>
                <w:szCs w:val="18"/>
              </w:rPr>
              <w:t>Status studijsko-projektne dokumentacije</w:t>
            </w:r>
          </w:p>
        </w:tc>
        <w:tc>
          <w:tcPr>
            <w:tcW w:w="6830" w:type="dxa"/>
            <w:gridSpan w:val="3"/>
          </w:tcPr>
          <w:p w14:paraId="0F56064F" w14:textId="77777777" w:rsidR="00B77D33" w:rsidRPr="00AF640F" w:rsidRDefault="00B77D33" w:rsidP="000B2AF3">
            <w:pPr>
              <w:rPr>
                <w:rFonts w:cs="Calibri"/>
                <w:sz w:val="18"/>
                <w:szCs w:val="18"/>
              </w:rPr>
            </w:pPr>
            <w:r w:rsidRPr="00AF640F">
              <w:rPr>
                <w:rFonts w:cs="Calibri"/>
                <w:sz w:val="18"/>
                <w:szCs w:val="18"/>
              </w:rPr>
              <w:t>Dokumentacija nije u izradi.</w:t>
            </w:r>
          </w:p>
        </w:tc>
      </w:tr>
      <w:tr w:rsidR="00B77D33" w:rsidRPr="00ED5789" w14:paraId="19B94934" w14:textId="77777777" w:rsidTr="000B2AF3">
        <w:tc>
          <w:tcPr>
            <w:tcW w:w="1961" w:type="dxa"/>
            <w:shd w:val="clear" w:color="auto" w:fill="45B0E1" w:themeFill="accent1" w:themeFillTint="99"/>
          </w:tcPr>
          <w:p w14:paraId="2091AF94" w14:textId="77777777" w:rsidR="00B77D33" w:rsidRPr="00C0421D" w:rsidRDefault="00B77D33" w:rsidP="000B2AF3">
            <w:pPr>
              <w:rPr>
                <w:rFonts w:cs="Calibri"/>
                <w:sz w:val="18"/>
                <w:szCs w:val="18"/>
              </w:rPr>
            </w:pPr>
          </w:p>
          <w:p w14:paraId="10098E9F" w14:textId="77777777" w:rsidR="00B77D33" w:rsidRPr="00C0421D" w:rsidRDefault="00B77D33" w:rsidP="000B2AF3">
            <w:pPr>
              <w:rPr>
                <w:rFonts w:cs="Calibri"/>
                <w:sz w:val="18"/>
                <w:szCs w:val="18"/>
              </w:rPr>
            </w:pPr>
            <w:r w:rsidRPr="00C0421D">
              <w:rPr>
                <w:rFonts w:cs="Calibri"/>
                <w:sz w:val="18"/>
                <w:szCs w:val="18"/>
              </w:rPr>
              <w:t>Prioritet</w:t>
            </w:r>
          </w:p>
          <w:p w14:paraId="59B112AC" w14:textId="77777777" w:rsidR="00B77D33" w:rsidRPr="00ED5789" w:rsidRDefault="00B77D33" w:rsidP="000B2AF3">
            <w:pPr>
              <w:rPr>
                <w:rFonts w:ascii="Arial" w:hAnsi="Arial" w:cs="Arial"/>
                <w:sz w:val="18"/>
                <w:szCs w:val="18"/>
              </w:rPr>
            </w:pPr>
          </w:p>
        </w:tc>
        <w:tc>
          <w:tcPr>
            <w:tcW w:w="6830" w:type="dxa"/>
            <w:gridSpan w:val="3"/>
          </w:tcPr>
          <w:p w14:paraId="79263110" w14:textId="77777777" w:rsidR="00B77D33" w:rsidRPr="00AF640F" w:rsidRDefault="00B77D33" w:rsidP="000B2AF3">
            <w:pPr>
              <w:rPr>
                <w:rFonts w:cs="Calibri"/>
                <w:sz w:val="18"/>
                <w:szCs w:val="18"/>
              </w:rPr>
            </w:pPr>
          </w:p>
          <w:p w14:paraId="4935382F" w14:textId="77777777" w:rsidR="00B77D33" w:rsidRPr="00AF640F" w:rsidRDefault="00B77D33" w:rsidP="000B2AF3">
            <w:pPr>
              <w:rPr>
                <w:rFonts w:cs="Calibri"/>
                <w:sz w:val="18"/>
                <w:szCs w:val="18"/>
              </w:rPr>
            </w:pPr>
            <w:r w:rsidRPr="00AF640F">
              <w:rPr>
                <w:rFonts w:cs="Calibri"/>
                <w:sz w:val="18"/>
                <w:szCs w:val="18"/>
              </w:rPr>
              <w:t>Srednji</w:t>
            </w:r>
          </w:p>
        </w:tc>
      </w:tr>
    </w:tbl>
    <w:p w14:paraId="5F619152" w14:textId="77777777" w:rsidR="008F6AD2" w:rsidRDefault="008F6AD2">
      <w: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54D3D4B5" w14:textId="77777777" w:rsidTr="000B2AF3">
        <w:tc>
          <w:tcPr>
            <w:tcW w:w="1961" w:type="dxa"/>
            <w:shd w:val="clear" w:color="auto" w:fill="45B0E1" w:themeFill="accent1" w:themeFillTint="99"/>
          </w:tcPr>
          <w:p w14:paraId="58239D7F" w14:textId="50FEF09D" w:rsidR="00B77D33" w:rsidRPr="00C0421D" w:rsidRDefault="00B77D33" w:rsidP="000B2AF3">
            <w:pPr>
              <w:rPr>
                <w:rFonts w:cs="Calibri"/>
                <w:sz w:val="18"/>
                <w:szCs w:val="18"/>
              </w:rPr>
            </w:pPr>
          </w:p>
          <w:p w14:paraId="695E0832" w14:textId="77777777" w:rsidR="00B77D33" w:rsidRPr="00C0421D" w:rsidRDefault="00B77D33" w:rsidP="000B2AF3">
            <w:pPr>
              <w:rPr>
                <w:rFonts w:cs="Calibri"/>
                <w:sz w:val="18"/>
                <w:szCs w:val="18"/>
              </w:rPr>
            </w:pPr>
            <w:r w:rsidRPr="00C0421D">
              <w:rPr>
                <w:rFonts w:cs="Calibri"/>
                <w:sz w:val="18"/>
                <w:szCs w:val="18"/>
              </w:rPr>
              <w:t>Naziv projekta:</w:t>
            </w:r>
          </w:p>
          <w:p w14:paraId="576D580E"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18D7EE86" w14:textId="77777777" w:rsidR="00B77D33" w:rsidRPr="00C0421D" w:rsidRDefault="00B77D33" w:rsidP="000B2AF3">
            <w:pPr>
              <w:jc w:val="center"/>
              <w:rPr>
                <w:rFonts w:cs="Calibri"/>
                <w:b/>
                <w:sz w:val="18"/>
                <w:szCs w:val="18"/>
              </w:rPr>
            </w:pPr>
          </w:p>
          <w:p w14:paraId="2EE65190" w14:textId="77777777" w:rsidR="00B77D33" w:rsidRPr="00C0421D" w:rsidRDefault="00B77D33" w:rsidP="00644C1B">
            <w:pPr>
              <w:pStyle w:val="Heading4"/>
            </w:pPr>
            <w:bookmarkStart w:id="314" w:name="_Toc215563583"/>
            <w:r w:rsidRPr="00C0421D">
              <w:t>Integriranje ekološke proizvodnje i turizma</w:t>
            </w:r>
            <w:bookmarkEnd w:id="314"/>
          </w:p>
        </w:tc>
      </w:tr>
      <w:tr w:rsidR="00B77D33" w:rsidRPr="00ED5789" w14:paraId="2CDD91C6" w14:textId="77777777" w:rsidTr="000B2AF3">
        <w:tc>
          <w:tcPr>
            <w:tcW w:w="1961" w:type="dxa"/>
            <w:shd w:val="clear" w:color="auto" w:fill="45B0E1" w:themeFill="accent1" w:themeFillTint="99"/>
          </w:tcPr>
          <w:p w14:paraId="5D9403F6" w14:textId="77777777" w:rsidR="00B77D33" w:rsidRPr="00AF640F" w:rsidRDefault="00B77D33" w:rsidP="000B2AF3">
            <w:pPr>
              <w:rPr>
                <w:rFonts w:cs="Calibri"/>
                <w:sz w:val="18"/>
                <w:szCs w:val="18"/>
              </w:rPr>
            </w:pPr>
          </w:p>
          <w:p w14:paraId="1268D6E7" w14:textId="77777777" w:rsidR="00B77D33" w:rsidRPr="00AF640F" w:rsidRDefault="00B77D33" w:rsidP="000B2AF3">
            <w:pPr>
              <w:rPr>
                <w:rFonts w:cs="Calibri"/>
                <w:sz w:val="18"/>
                <w:szCs w:val="18"/>
              </w:rPr>
            </w:pPr>
            <w:r w:rsidRPr="00AF640F">
              <w:rPr>
                <w:rFonts w:cs="Calibri"/>
                <w:sz w:val="18"/>
                <w:szCs w:val="18"/>
              </w:rPr>
              <w:t>Predmet i svrha</w:t>
            </w:r>
          </w:p>
        </w:tc>
        <w:tc>
          <w:tcPr>
            <w:tcW w:w="6830" w:type="dxa"/>
            <w:gridSpan w:val="3"/>
          </w:tcPr>
          <w:p w14:paraId="5B0909EC" w14:textId="77777777" w:rsidR="00B77D33" w:rsidRPr="00AF640F" w:rsidRDefault="00B77D33" w:rsidP="000B2AF3">
            <w:pPr>
              <w:rPr>
                <w:rFonts w:cs="Calibri"/>
                <w:sz w:val="18"/>
                <w:szCs w:val="18"/>
              </w:rPr>
            </w:pPr>
            <w:r w:rsidRPr="00AF640F">
              <w:rPr>
                <w:rFonts w:cs="Calibri"/>
                <w:sz w:val="18"/>
                <w:szCs w:val="18"/>
              </w:rPr>
              <w:t>TZ će organizirati sljedeće aktivnosti:</w:t>
            </w:r>
          </w:p>
          <w:p w14:paraId="04CE90CF" w14:textId="77777777" w:rsidR="00B77D33" w:rsidRPr="00AF640F" w:rsidRDefault="00B77D33" w:rsidP="000B2AF3">
            <w:pPr>
              <w:rPr>
                <w:rFonts w:cs="Calibri"/>
                <w:sz w:val="18"/>
                <w:szCs w:val="18"/>
              </w:rPr>
            </w:pPr>
            <w:r w:rsidRPr="00AF640F">
              <w:rPr>
                <w:rFonts w:cs="Calibri"/>
                <w:sz w:val="18"/>
                <w:szCs w:val="18"/>
              </w:rPr>
              <w:t xml:space="preserve">-izrada tematskih eko-puteva. </w:t>
            </w:r>
          </w:p>
          <w:p w14:paraId="03960229" w14:textId="77777777" w:rsidR="00B77D33" w:rsidRPr="00AF640F" w:rsidRDefault="00B77D33" w:rsidP="000B2AF3">
            <w:pPr>
              <w:rPr>
                <w:rFonts w:cs="Calibri"/>
                <w:sz w:val="18"/>
                <w:szCs w:val="18"/>
              </w:rPr>
            </w:pPr>
            <w:r w:rsidRPr="00AF640F">
              <w:rPr>
                <w:rFonts w:cs="Calibri"/>
                <w:sz w:val="18"/>
                <w:szCs w:val="18"/>
              </w:rPr>
              <w:t>Svrha je stvoriti tržišno prepoznatljivu i konkurentnu turističku ponudu.</w:t>
            </w:r>
          </w:p>
        </w:tc>
      </w:tr>
      <w:tr w:rsidR="00B77D33" w:rsidRPr="00ED5789" w14:paraId="3A06ABBC" w14:textId="77777777" w:rsidTr="000B2AF3">
        <w:tc>
          <w:tcPr>
            <w:tcW w:w="1961" w:type="dxa"/>
            <w:shd w:val="clear" w:color="auto" w:fill="45B0E1" w:themeFill="accent1" w:themeFillTint="99"/>
          </w:tcPr>
          <w:p w14:paraId="4B2E1938" w14:textId="77777777" w:rsidR="00B77D33" w:rsidRPr="00AF640F" w:rsidRDefault="00B77D33" w:rsidP="000B2AF3">
            <w:pPr>
              <w:rPr>
                <w:rFonts w:cs="Calibri"/>
                <w:sz w:val="18"/>
                <w:szCs w:val="18"/>
              </w:rPr>
            </w:pPr>
          </w:p>
          <w:p w14:paraId="428A4D57" w14:textId="77777777" w:rsidR="00B77D33" w:rsidRPr="00AF640F" w:rsidRDefault="00B77D33" w:rsidP="000B2AF3">
            <w:pPr>
              <w:rPr>
                <w:rFonts w:cs="Calibri"/>
                <w:sz w:val="18"/>
                <w:szCs w:val="18"/>
              </w:rPr>
            </w:pPr>
            <w:r w:rsidRPr="00AF640F">
              <w:rPr>
                <w:rFonts w:cs="Calibri"/>
                <w:sz w:val="18"/>
                <w:szCs w:val="18"/>
              </w:rPr>
              <w:t>Način doprinosa ostvarenju pokazatelja održivosti</w:t>
            </w:r>
          </w:p>
        </w:tc>
        <w:tc>
          <w:tcPr>
            <w:tcW w:w="6830" w:type="dxa"/>
            <w:gridSpan w:val="3"/>
          </w:tcPr>
          <w:p w14:paraId="4EC5CDD5" w14:textId="77777777" w:rsidR="00B77D33" w:rsidRPr="00AF640F" w:rsidRDefault="00B77D33" w:rsidP="000B2AF3">
            <w:pPr>
              <w:rPr>
                <w:rFonts w:cs="Calibri"/>
                <w:sz w:val="18"/>
                <w:szCs w:val="18"/>
              </w:rPr>
            </w:pPr>
            <w:r w:rsidRPr="00AF640F">
              <w:rPr>
                <w:rFonts w:cs="Calibri"/>
                <w:sz w:val="18"/>
                <w:szCs w:val="18"/>
              </w:rPr>
              <w:t>Projekt pozitivno doprinosi sljedećim obaveznim pokazateljima održivosti:</w:t>
            </w:r>
          </w:p>
          <w:p w14:paraId="15764C4F" w14:textId="77777777" w:rsidR="00B77D33" w:rsidRDefault="00B77D33">
            <w:pPr>
              <w:pStyle w:val="ListParagraph"/>
              <w:numPr>
                <w:ilvl w:val="0"/>
                <w:numId w:val="83"/>
              </w:numPr>
              <w:rPr>
                <w:rFonts w:cs="Calibri"/>
                <w:sz w:val="18"/>
                <w:szCs w:val="18"/>
              </w:rPr>
            </w:pPr>
            <w:r w:rsidRPr="00AF640F">
              <w:rPr>
                <w:rFonts w:cs="Calibri"/>
                <w:sz w:val="18"/>
                <w:szCs w:val="18"/>
              </w:rPr>
              <w:t>Zadovoljstvo lokalnog stanovništva turizmom (ZL-2)</w:t>
            </w:r>
          </w:p>
          <w:p w14:paraId="031B2490" w14:textId="0D438CC3" w:rsidR="00AF640F" w:rsidRPr="00AF640F" w:rsidRDefault="00AF640F">
            <w:pPr>
              <w:pStyle w:val="ListParagraph"/>
              <w:numPr>
                <w:ilvl w:val="0"/>
                <w:numId w:val="83"/>
              </w:numPr>
              <w:rPr>
                <w:rFonts w:cs="Calibri"/>
                <w:sz w:val="18"/>
                <w:szCs w:val="18"/>
              </w:rPr>
            </w:pPr>
            <w:r w:rsidRPr="00AF640F">
              <w:rPr>
                <w:rFonts w:cs="Calibri"/>
                <w:sz w:val="18"/>
                <w:szCs w:val="18"/>
              </w:rPr>
              <w:t>Zadovoljstvo cjelokupnim boravkom u destinaciji (ZT-1)</w:t>
            </w:r>
          </w:p>
          <w:p w14:paraId="765A23B3" w14:textId="77777777" w:rsidR="00B77D33" w:rsidRPr="00AF640F" w:rsidRDefault="00B77D33">
            <w:pPr>
              <w:pStyle w:val="ListParagraph"/>
              <w:numPr>
                <w:ilvl w:val="0"/>
                <w:numId w:val="83"/>
              </w:numPr>
              <w:rPr>
                <w:rFonts w:cs="Calibri"/>
                <w:sz w:val="18"/>
                <w:szCs w:val="18"/>
              </w:rPr>
            </w:pPr>
            <w:r w:rsidRPr="00AF640F">
              <w:rPr>
                <w:rFonts w:cs="Calibri"/>
                <w:sz w:val="18"/>
                <w:szCs w:val="18"/>
              </w:rPr>
              <w:t>Broj zaposlenih u djelatnosti pružanja smještaja te pripreme i posluživanja hrane (PGS-1)</w:t>
            </w:r>
          </w:p>
          <w:p w14:paraId="7B188249" w14:textId="77777777" w:rsidR="00B77D33" w:rsidRPr="00AF640F" w:rsidRDefault="00B77D33">
            <w:pPr>
              <w:pStyle w:val="ListParagraph"/>
              <w:numPr>
                <w:ilvl w:val="0"/>
                <w:numId w:val="83"/>
              </w:numPr>
              <w:rPr>
                <w:rFonts w:cs="Calibri"/>
                <w:sz w:val="18"/>
                <w:szCs w:val="18"/>
              </w:rPr>
            </w:pPr>
            <w:r w:rsidRPr="00AF640F">
              <w:rPr>
                <w:rFonts w:cs="Calibri"/>
                <w:sz w:val="18"/>
                <w:szCs w:val="18"/>
              </w:rPr>
              <w:t>Poslovni prihod gospodarskih subjekata (obveznika poreza na dobit) u djelatnostima pružanja smještaja te pripreme i posluživanja hrane (PGS-2)</w:t>
            </w:r>
          </w:p>
          <w:p w14:paraId="0F9332A2" w14:textId="77777777" w:rsidR="00AF640F" w:rsidRPr="00AF640F" w:rsidRDefault="00B77D33" w:rsidP="00AF640F">
            <w:pPr>
              <w:pStyle w:val="ListParagraph"/>
              <w:rPr>
                <w:rFonts w:cs="Calibri"/>
                <w:sz w:val="18"/>
                <w:szCs w:val="18"/>
              </w:rPr>
            </w:pPr>
            <w:r w:rsidRPr="00AF640F">
              <w:rPr>
                <w:rFonts w:cs="Calibri"/>
                <w:sz w:val="18"/>
                <w:szCs w:val="18"/>
              </w:rPr>
              <w:t>Broj ostvarenih noćenja u smještajnim objektima destinacije po hektaru izgrađenog građevinskog područja JLS (OUP-1).</w:t>
            </w:r>
          </w:p>
          <w:p w14:paraId="764B18E3" w14:textId="7DFD072F" w:rsidR="00AF640F" w:rsidRPr="00AF640F" w:rsidRDefault="00AF640F" w:rsidP="00AF640F">
            <w:pPr>
              <w:rPr>
                <w:rFonts w:cs="Calibri"/>
                <w:sz w:val="18"/>
                <w:szCs w:val="18"/>
              </w:rPr>
            </w:pPr>
            <w:r w:rsidRPr="00AF640F">
              <w:rPr>
                <w:rFonts w:cs="Calibri"/>
                <w:sz w:val="18"/>
                <w:szCs w:val="18"/>
              </w:rPr>
              <w:t xml:space="preserve">Boljom kvalitetom ponude </w:t>
            </w:r>
            <w:r>
              <w:rPr>
                <w:rFonts w:cs="Calibri"/>
                <w:sz w:val="18"/>
                <w:szCs w:val="18"/>
              </w:rPr>
              <w:t xml:space="preserve">sadržaja u destinaciji povezanih s ekologijom </w:t>
            </w:r>
            <w:r w:rsidRPr="00AF640F">
              <w:rPr>
                <w:rFonts w:cs="Calibri"/>
                <w:sz w:val="18"/>
                <w:szCs w:val="18"/>
              </w:rPr>
              <w:t>utjecat će se na zadovoljstvo turista što će se odraziti na ekonomske pokazatelje poslovanja u turističkom sektoru. Time će se i utjecati i na standard lokalnog stanovništva te ujedno i na stupanj njihovog zadovoljstva.</w:t>
            </w:r>
          </w:p>
        </w:tc>
      </w:tr>
      <w:tr w:rsidR="00B77D33" w:rsidRPr="00ED5789" w14:paraId="4BB9F9D4" w14:textId="77777777" w:rsidTr="000B2AF3">
        <w:tc>
          <w:tcPr>
            <w:tcW w:w="1961" w:type="dxa"/>
            <w:shd w:val="clear" w:color="auto" w:fill="45B0E1" w:themeFill="accent1" w:themeFillTint="99"/>
          </w:tcPr>
          <w:p w14:paraId="2CF71B19" w14:textId="77777777" w:rsidR="00B77D33" w:rsidRPr="00AF640F" w:rsidRDefault="00B77D33" w:rsidP="000B2AF3">
            <w:pPr>
              <w:rPr>
                <w:rFonts w:cs="Calibri"/>
                <w:sz w:val="18"/>
                <w:szCs w:val="18"/>
              </w:rPr>
            </w:pPr>
            <w:r w:rsidRPr="00AF640F">
              <w:rPr>
                <w:rFonts w:cs="Calibri"/>
                <w:sz w:val="18"/>
                <w:szCs w:val="18"/>
              </w:rPr>
              <w:t>Nositelj provedbe</w:t>
            </w:r>
          </w:p>
        </w:tc>
        <w:tc>
          <w:tcPr>
            <w:tcW w:w="2570" w:type="dxa"/>
          </w:tcPr>
          <w:p w14:paraId="1ED752B8" w14:textId="4CB70C8B" w:rsidR="00B77D33" w:rsidRPr="00AF640F" w:rsidRDefault="00ED5CBC" w:rsidP="000B2AF3">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458D1F01" w14:textId="77777777" w:rsidR="00B77D33" w:rsidRPr="00C0421D" w:rsidRDefault="00B77D33" w:rsidP="000B2AF3">
            <w:pPr>
              <w:spacing w:line="276" w:lineRule="auto"/>
              <w:rPr>
                <w:rFonts w:cs="Calibri"/>
                <w:sz w:val="18"/>
                <w:szCs w:val="18"/>
              </w:rPr>
            </w:pPr>
            <w:r w:rsidRPr="00C0421D">
              <w:rPr>
                <w:rFonts w:cs="Calibri"/>
                <w:sz w:val="18"/>
                <w:szCs w:val="18"/>
              </w:rPr>
              <w:t>Lokacija provedbe</w:t>
            </w:r>
          </w:p>
        </w:tc>
        <w:tc>
          <w:tcPr>
            <w:tcW w:w="2417" w:type="dxa"/>
          </w:tcPr>
          <w:p w14:paraId="51EB521D" w14:textId="77777777" w:rsidR="00B77D33" w:rsidRPr="00ED5789" w:rsidRDefault="00B77D33" w:rsidP="000B2AF3">
            <w:pPr>
              <w:pStyle w:val="ListParagraph"/>
              <w:spacing w:line="276" w:lineRule="auto"/>
              <w:rPr>
                <w:rFonts w:ascii="Arial" w:hAnsi="Arial" w:cs="Arial"/>
                <w:sz w:val="18"/>
                <w:szCs w:val="18"/>
              </w:rPr>
            </w:pPr>
            <w:r w:rsidRPr="00ED5789">
              <w:rPr>
                <w:rFonts w:ascii="Arial" w:hAnsi="Arial" w:cs="Arial"/>
                <w:sz w:val="18"/>
                <w:szCs w:val="18"/>
              </w:rPr>
              <w:t>Otočac</w:t>
            </w:r>
          </w:p>
        </w:tc>
      </w:tr>
      <w:tr w:rsidR="00B77D33" w:rsidRPr="00ED5789" w14:paraId="598C370F" w14:textId="77777777" w:rsidTr="000B2AF3">
        <w:tc>
          <w:tcPr>
            <w:tcW w:w="1961" w:type="dxa"/>
            <w:shd w:val="clear" w:color="auto" w:fill="45B0E1" w:themeFill="accent1" w:themeFillTint="99"/>
          </w:tcPr>
          <w:p w14:paraId="38B204F2" w14:textId="77777777" w:rsidR="00B77D33" w:rsidRPr="00AF640F" w:rsidRDefault="00B77D33" w:rsidP="000B2AF3">
            <w:pPr>
              <w:rPr>
                <w:rFonts w:cs="Calibri"/>
                <w:sz w:val="18"/>
                <w:szCs w:val="18"/>
              </w:rPr>
            </w:pPr>
            <w:r w:rsidRPr="00AF640F">
              <w:rPr>
                <w:rFonts w:cs="Calibri"/>
                <w:sz w:val="18"/>
                <w:szCs w:val="18"/>
              </w:rPr>
              <w:t>Planirani rok početka provedbe</w:t>
            </w:r>
          </w:p>
        </w:tc>
        <w:tc>
          <w:tcPr>
            <w:tcW w:w="2570" w:type="dxa"/>
          </w:tcPr>
          <w:p w14:paraId="207483F8" w14:textId="77777777" w:rsidR="00B77D33" w:rsidRPr="00AF640F" w:rsidRDefault="00B77D33" w:rsidP="000B2AF3">
            <w:pPr>
              <w:rPr>
                <w:rFonts w:cs="Calibri"/>
                <w:sz w:val="18"/>
                <w:szCs w:val="18"/>
              </w:rPr>
            </w:pPr>
            <w:r w:rsidRPr="00AF640F">
              <w:rPr>
                <w:rFonts w:cs="Calibri"/>
                <w:sz w:val="18"/>
                <w:szCs w:val="18"/>
              </w:rPr>
              <w:t>2026.</w:t>
            </w:r>
          </w:p>
        </w:tc>
        <w:tc>
          <w:tcPr>
            <w:tcW w:w="1843" w:type="dxa"/>
            <w:shd w:val="clear" w:color="auto" w:fill="45B0E1" w:themeFill="accent1" w:themeFillTint="99"/>
          </w:tcPr>
          <w:p w14:paraId="30F78295" w14:textId="77777777" w:rsidR="00B77D33" w:rsidRPr="00C0421D" w:rsidRDefault="00B77D33" w:rsidP="000B2AF3">
            <w:pPr>
              <w:rPr>
                <w:rFonts w:cs="Calibri"/>
                <w:sz w:val="18"/>
                <w:szCs w:val="18"/>
              </w:rPr>
            </w:pPr>
            <w:r w:rsidRPr="00C0421D">
              <w:rPr>
                <w:rFonts w:cs="Calibri"/>
                <w:sz w:val="18"/>
                <w:szCs w:val="18"/>
              </w:rPr>
              <w:t>Planirani rok završetka provedbe</w:t>
            </w:r>
          </w:p>
        </w:tc>
        <w:tc>
          <w:tcPr>
            <w:tcW w:w="2417" w:type="dxa"/>
          </w:tcPr>
          <w:p w14:paraId="22595E87" w14:textId="77777777" w:rsidR="00B77D33" w:rsidRPr="00C0421D" w:rsidRDefault="00B77D33" w:rsidP="000B2AF3">
            <w:pPr>
              <w:rPr>
                <w:rFonts w:cs="Calibri"/>
                <w:sz w:val="18"/>
                <w:szCs w:val="18"/>
              </w:rPr>
            </w:pPr>
            <w:r w:rsidRPr="00C0421D">
              <w:rPr>
                <w:rFonts w:cs="Calibri"/>
                <w:sz w:val="18"/>
                <w:szCs w:val="18"/>
              </w:rPr>
              <w:t>2028.</w:t>
            </w:r>
          </w:p>
        </w:tc>
      </w:tr>
      <w:tr w:rsidR="00B77D33" w:rsidRPr="00ED5789" w14:paraId="3AA91C01" w14:textId="77777777" w:rsidTr="000B2AF3">
        <w:trPr>
          <w:trHeight w:val="633"/>
        </w:trPr>
        <w:tc>
          <w:tcPr>
            <w:tcW w:w="1961" w:type="dxa"/>
            <w:shd w:val="clear" w:color="auto" w:fill="45B0E1" w:themeFill="accent1" w:themeFillTint="99"/>
          </w:tcPr>
          <w:p w14:paraId="7329285E" w14:textId="77777777" w:rsidR="00B77D33" w:rsidRPr="00AF640F" w:rsidRDefault="00B77D33" w:rsidP="000B2AF3">
            <w:pPr>
              <w:rPr>
                <w:rFonts w:cs="Calibri"/>
                <w:sz w:val="18"/>
                <w:szCs w:val="18"/>
              </w:rPr>
            </w:pPr>
            <w:r w:rsidRPr="00AF640F">
              <w:rPr>
                <w:rFonts w:cs="Calibri"/>
                <w:sz w:val="18"/>
                <w:szCs w:val="18"/>
              </w:rPr>
              <w:t>Ključne točke ostvarenja projekta</w:t>
            </w:r>
          </w:p>
        </w:tc>
        <w:tc>
          <w:tcPr>
            <w:tcW w:w="2570" w:type="dxa"/>
          </w:tcPr>
          <w:p w14:paraId="0CFE89E6" w14:textId="77777777" w:rsidR="00B77D33" w:rsidRPr="00AF640F" w:rsidRDefault="00B77D33">
            <w:pPr>
              <w:pStyle w:val="ListParagraph"/>
              <w:numPr>
                <w:ilvl w:val="0"/>
                <w:numId w:val="82"/>
              </w:numPr>
              <w:jc w:val="left"/>
              <w:rPr>
                <w:rFonts w:cs="Calibri"/>
                <w:sz w:val="18"/>
                <w:szCs w:val="18"/>
              </w:rPr>
            </w:pPr>
            <w:r w:rsidRPr="00AF640F">
              <w:rPr>
                <w:rFonts w:cs="Calibri"/>
                <w:sz w:val="18"/>
                <w:szCs w:val="18"/>
              </w:rPr>
              <w:t xml:space="preserve">Izrada Plana javnih prezentacija i proširenja sadržaja postojećih manifestacija </w:t>
            </w:r>
          </w:p>
        </w:tc>
        <w:tc>
          <w:tcPr>
            <w:tcW w:w="1843" w:type="dxa"/>
            <w:shd w:val="clear" w:color="auto" w:fill="45B0E1" w:themeFill="accent1" w:themeFillTint="99"/>
          </w:tcPr>
          <w:p w14:paraId="1BFCF7AD" w14:textId="77777777" w:rsidR="00B77D33" w:rsidRPr="00C0421D" w:rsidRDefault="00B77D33" w:rsidP="000B2AF3">
            <w:pPr>
              <w:rPr>
                <w:rFonts w:cs="Calibri"/>
                <w:sz w:val="18"/>
                <w:szCs w:val="18"/>
              </w:rPr>
            </w:pPr>
            <w:r w:rsidRPr="00C0421D">
              <w:rPr>
                <w:rFonts w:cs="Calibri"/>
                <w:sz w:val="18"/>
                <w:szCs w:val="18"/>
              </w:rPr>
              <w:t>Rokovi postignuća ključnih točaka</w:t>
            </w:r>
          </w:p>
        </w:tc>
        <w:tc>
          <w:tcPr>
            <w:tcW w:w="2417" w:type="dxa"/>
          </w:tcPr>
          <w:p w14:paraId="52B66763" w14:textId="77777777" w:rsidR="00B77D33" w:rsidRPr="00ED5789" w:rsidRDefault="00B77D33">
            <w:pPr>
              <w:pStyle w:val="ListParagraph"/>
              <w:numPr>
                <w:ilvl w:val="0"/>
                <w:numId w:val="82"/>
              </w:numPr>
              <w:jc w:val="left"/>
              <w:rPr>
                <w:rFonts w:ascii="Arial" w:hAnsi="Arial" w:cs="Arial"/>
                <w:sz w:val="18"/>
                <w:szCs w:val="18"/>
              </w:rPr>
            </w:pPr>
            <w:r w:rsidRPr="00ED5789">
              <w:rPr>
                <w:rFonts w:ascii="Arial" w:hAnsi="Arial" w:cs="Arial"/>
                <w:sz w:val="18"/>
                <w:szCs w:val="18"/>
              </w:rPr>
              <w:t>2026.</w:t>
            </w:r>
          </w:p>
        </w:tc>
      </w:tr>
      <w:tr w:rsidR="00B77D33" w:rsidRPr="00ED5789" w14:paraId="68013C37" w14:textId="77777777" w:rsidTr="000B2AF3">
        <w:trPr>
          <w:trHeight w:val="95"/>
        </w:trPr>
        <w:tc>
          <w:tcPr>
            <w:tcW w:w="1961" w:type="dxa"/>
            <w:vMerge w:val="restart"/>
            <w:shd w:val="clear" w:color="auto" w:fill="45B0E1" w:themeFill="accent1" w:themeFillTint="99"/>
          </w:tcPr>
          <w:p w14:paraId="04A42071" w14:textId="77777777" w:rsidR="00B77D33" w:rsidRPr="00AF640F" w:rsidRDefault="00B77D33" w:rsidP="000B2AF3">
            <w:pPr>
              <w:rPr>
                <w:rFonts w:cs="Calibri"/>
                <w:sz w:val="18"/>
                <w:szCs w:val="18"/>
              </w:rPr>
            </w:pPr>
            <w:r w:rsidRPr="00AF640F">
              <w:rPr>
                <w:rFonts w:cs="Calibri"/>
                <w:sz w:val="18"/>
                <w:szCs w:val="18"/>
              </w:rPr>
              <w:t>Vrijednost projekta</w:t>
            </w:r>
          </w:p>
        </w:tc>
        <w:tc>
          <w:tcPr>
            <w:tcW w:w="2570" w:type="dxa"/>
            <w:vMerge w:val="restart"/>
          </w:tcPr>
          <w:p w14:paraId="277D4CDE" w14:textId="77777777" w:rsidR="00B77D33" w:rsidRPr="00AF640F" w:rsidRDefault="00B77D33" w:rsidP="000B2AF3">
            <w:pPr>
              <w:rPr>
                <w:rFonts w:cs="Calibri"/>
                <w:sz w:val="18"/>
                <w:szCs w:val="18"/>
              </w:rPr>
            </w:pPr>
            <w:r w:rsidRPr="00AF640F">
              <w:rPr>
                <w:rFonts w:cs="Calibri"/>
                <w:sz w:val="18"/>
                <w:szCs w:val="18"/>
              </w:rPr>
              <w:t>20.000,00EUR</w:t>
            </w:r>
          </w:p>
        </w:tc>
        <w:tc>
          <w:tcPr>
            <w:tcW w:w="1843" w:type="dxa"/>
            <w:shd w:val="clear" w:color="auto" w:fill="45B0E1" w:themeFill="accent1" w:themeFillTint="99"/>
          </w:tcPr>
          <w:p w14:paraId="0CFAB4DF" w14:textId="77777777" w:rsidR="00B77D33" w:rsidRPr="00C0421D" w:rsidRDefault="00B77D33" w:rsidP="000B2AF3">
            <w:pPr>
              <w:rPr>
                <w:rFonts w:cs="Calibri"/>
                <w:sz w:val="18"/>
                <w:szCs w:val="18"/>
              </w:rPr>
            </w:pPr>
            <w:r w:rsidRPr="00C0421D">
              <w:rPr>
                <w:rFonts w:cs="Calibri"/>
                <w:sz w:val="18"/>
                <w:szCs w:val="18"/>
              </w:rPr>
              <w:t>Vlastita sredstva</w:t>
            </w:r>
          </w:p>
        </w:tc>
        <w:tc>
          <w:tcPr>
            <w:tcW w:w="2417" w:type="dxa"/>
          </w:tcPr>
          <w:p w14:paraId="08F988C9" w14:textId="77777777" w:rsidR="00B77D33" w:rsidRPr="00C0421D" w:rsidRDefault="00B77D33" w:rsidP="000B2AF3">
            <w:pPr>
              <w:rPr>
                <w:rFonts w:cs="Calibri"/>
                <w:sz w:val="18"/>
                <w:szCs w:val="18"/>
              </w:rPr>
            </w:pPr>
            <w:r w:rsidRPr="00C0421D">
              <w:rPr>
                <w:rFonts w:cs="Calibri"/>
                <w:sz w:val="18"/>
                <w:szCs w:val="18"/>
              </w:rPr>
              <w:t>1.000,00 EUR</w:t>
            </w:r>
          </w:p>
        </w:tc>
      </w:tr>
      <w:tr w:rsidR="00B77D33" w:rsidRPr="00ED5789" w14:paraId="0FF9434D" w14:textId="77777777" w:rsidTr="000B2AF3">
        <w:trPr>
          <w:trHeight w:val="94"/>
        </w:trPr>
        <w:tc>
          <w:tcPr>
            <w:tcW w:w="1961" w:type="dxa"/>
            <w:vMerge/>
            <w:shd w:val="clear" w:color="auto" w:fill="45B0E1" w:themeFill="accent1" w:themeFillTint="99"/>
          </w:tcPr>
          <w:p w14:paraId="127008D6" w14:textId="77777777" w:rsidR="00B77D33" w:rsidRPr="00AF640F" w:rsidRDefault="00B77D33" w:rsidP="000B2AF3">
            <w:pPr>
              <w:rPr>
                <w:rFonts w:cs="Calibri"/>
                <w:sz w:val="18"/>
                <w:szCs w:val="18"/>
              </w:rPr>
            </w:pPr>
          </w:p>
        </w:tc>
        <w:tc>
          <w:tcPr>
            <w:tcW w:w="2570" w:type="dxa"/>
            <w:vMerge/>
          </w:tcPr>
          <w:p w14:paraId="6F0FC112" w14:textId="77777777" w:rsidR="00B77D33" w:rsidRPr="00AF640F" w:rsidRDefault="00B77D33" w:rsidP="000B2AF3">
            <w:pPr>
              <w:rPr>
                <w:rFonts w:cs="Calibri"/>
                <w:sz w:val="18"/>
                <w:szCs w:val="18"/>
              </w:rPr>
            </w:pPr>
          </w:p>
        </w:tc>
        <w:tc>
          <w:tcPr>
            <w:tcW w:w="1843" w:type="dxa"/>
            <w:shd w:val="clear" w:color="auto" w:fill="45B0E1" w:themeFill="accent1" w:themeFillTint="99"/>
          </w:tcPr>
          <w:p w14:paraId="4A6ECCBE" w14:textId="77777777" w:rsidR="00B77D33" w:rsidRPr="00C0421D" w:rsidRDefault="00B77D33" w:rsidP="000B2AF3">
            <w:pPr>
              <w:rPr>
                <w:rFonts w:cs="Calibri"/>
                <w:sz w:val="18"/>
                <w:szCs w:val="18"/>
              </w:rPr>
            </w:pPr>
            <w:r w:rsidRPr="00C0421D">
              <w:rPr>
                <w:rFonts w:cs="Calibri"/>
                <w:sz w:val="18"/>
                <w:szCs w:val="18"/>
              </w:rPr>
              <w:t>Izvori sufinanciranja</w:t>
            </w:r>
          </w:p>
        </w:tc>
        <w:tc>
          <w:tcPr>
            <w:tcW w:w="2417" w:type="dxa"/>
          </w:tcPr>
          <w:p w14:paraId="17B182F2" w14:textId="77777777" w:rsidR="00B77D33" w:rsidRPr="00C0421D" w:rsidRDefault="00B77D33" w:rsidP="000B2AF3">
            <w:pPr>
              <w:rPr>
                <w:rFonts w:cs="Calibri"/>
                <w:sz w:val="18"/>
                <w:szCs w:val="18"/>
              </w:rPr>
            </w:pPr>
            <w:r w:rsidRPr="00C0421D">
              <w:rPr>
                <w:rFonts w:cs="Calibri"/>
                <w:sz w:val="18"/>
                <w:szCs w:val="18"/>
              </w:rPr>
              <w:t xml:space="preserve">Proračun grada Otočca, Ličko-senjska županija </w:t>
            </w:r>
          </w:p>
        </w:tc>
      </w:tr>
      <w:tr w:rsidR="00B77D33" w:rsidRPr="00ED5789" w14:paraId="4E4C3304" w14:textId="77777777" w:rsidTr="000B2AF3">
        <w:tc>
          <w:tcPr>
            <w:tcW w:w="1961" w:type="dxa"/>
            <w:shd w:val="clear" w:color="auto" w:fill="45B0E1" w:themeFill="accent1" w:themeFillTint="99"/>
          </w:tcPr>
          <w:p w14:paraId="68979C17" w14:textId="77777777" w:rsidR="00B77D33" w:rsidRPr="00AF640F" w:rsidRDefault="00B77D33" w:rsidP="000B2AF3">
            <w:pPr>
              <w:rPr>
                <w:rFonts w:cs="Calibri"/>
                <w:sz w:val="18"/>
                <w:szCs w:val="18"/>
              </w:rPr>
            </w:pPr>
            <w:r w:rsidRPr="00AF640F">
              <w:rPr>
                <w:rFonts w:cs="Calibri"/>
                <w:sz w:val="18"/>
                <w:szCs w:val="18"/>
              </w:rPr>
              <w:t>Status studijsko-projektne dokumentacije</w:t>
            </w:r>
          </w:p>
        </w:tc>
        <w:tc>
          <w:tcPr>
            <w:tcW w:w="6830" w:type="dxa"/>
            <w:gridSpan w:val="3"/>
          </w:tcPr>
          <w:p w14:paraId="1B4C0443" w14:textId="77777777" w:rsidR="00B77D33" w:rsidRPr="00AF640F" w:rsidRDefault="00B77D33" w:rsidP="000B2AF3">
            <w:pPr>
              <w:rPr>
                <w:rFonts w:cs="Calibri"/>
                <w:sz w:val="18"/>
                <w:szCs w:val="18"/>
              </w:rPr>
            </w:pPr>
            <w:r w:rsidRPr="00AF640F">
              <w:rPr>
                <w:rFonts w:cs="Calibri"/>
                <w:sz w:val="18"/>
                <w:szCs w:val="18"/>
              </w:rPr>
              <w:t>Dokumentacija nije u izradi.</w:t>
            </w:r>
          </w:p>
        </w:tc>
      </w:tr>
      <w:tr w:rsidR="00B77D33" w:rsidRPr="00ED5789" w14:paraId="58A197FF" w14:textId="77777777" w:rsidTr="000B2AF3">
        <w:tc>
          <w:tcPr>
            <w:tcW w:w="1961" w:type="dxa"/>
            <w:shd w:val="clear" w:color="auto" w:fill="45B0E1" w:themeFill="accent1" w:themeFillTint="99"/>
          </w:tcPr>
          <w:p w14:paraId="5C4DEE87" w14:textId="77777777" w:rsidR="00B77D33" w:rsidRPr="00AF640F" w:rsidRDefault="00B77D33" w:rsidP="000B2AF3">
            <w:pPr>
              <w:rPr>
                <w:rFonts w:cs="Calibri"/>
                <w:sz w:val="18"/>
                <w:szCs w:val="18"/>
              </w:rPr>
            </w:pPr>
          </w:p>
          <w:p w14:paraId="34C49539" w14:textId="77777777" w:rsidR="00B77D33" w:rsidRPr="00AF640F" w:rsidRDefault="00B77D33" w:rsidP="000B2AF3">
            <w:pPr>
              <w:rPr>
                <w:rFonts w:cs="Calibri"/>
                <w:sz w:val="18"/>
                <w:szCs w:val="18"/>
              </w:rPr>
            </w:pPr>
            <w:r w:rsidRPr="00AF640F">
              <w:rPr>
                <w:rFonts w:cs="Calibri"/>
                <w:sz w:val="18"/>
                <w:szCs w:val="18"/>
              </w:rPr>
              <w:t>Prioritet</w:t>
            </w:r>
          </w:p>
          <w:p w14:paraId="749D7FEC" w14:textId="77777777" w:rsidR="00B77D33" w:rsidRPr="00AF640F" w:rsidRDefault="00B77D33" w:rsidP="000B2AF3">
            <w:pPr>
              <w:rPr>
                <w:rFonts w:cs="Calibri"/>
                <w:sz w:val="18"/>
                <w:szCs w:val="18"/>
              </w:rPr>
            </w:pPr>
          </w:p>
        </w:tc>
        <w:tc>
          <w:tcPr>
            <w:tcW w:w="6830" w:type="dxa"/>
            <w:gridSpan w:val="3"/>
          </w:tcPr>
          <w:p w14:paraId="5941873B" w14:textId="77777777" w:rsidR="00B77D33" w:rsidRPr="00AF640F" w:rsidRDefault="00B77D33" w:rsidP="000B2AF3">
            <w:pPr>
              <w:rPr>
                <w:rFonts w:cs="Calibri"/>
                <w:sz w:val="18"/>
                <w:szCs w:val="18"/>
              </w:rPr>
            </w:pPr>
          </w:p>
          <w:p w14:paraId="41EDBE12" w14:textId="77777777" w:rsidR="00B77D33" w:rsidRPr="00AF640F" w:rsidRDefault="00B77D33" w:rsidP="000B2AF3">
            <w:pPr>
              <w:rPr>
                <w:rFonts w:cs="Calibri"/>
                <w:sz w:val="18"/>
                <w:szCs w:val="18"/>
              </w:rPr>
            </w:pPr>
            <w:r w:rsidRPr="00AF640F">
              <w:rPr>
                <w:rFonts w:cs="Calibri"/>
                <w:sz w:val="18"/>
                <w:szCs w:val="18"/>
              </w:rPr>
              <w:t>Srednji</w:t>
            </w:r>
          </w:p>
        </w:tc>
      </w:tr>
    </w:tbl>
    <w:p w14:paraId="740AC1C9" w14:textId="77777777" w:rsidR="008F6AD2" w:rsidRDefault="008F6AD2">
      <w:pPr>
        <w:spacing w:before="0" w:after="0"/>
        <w:jc w:val="left"/>
        <w:rPr>
          <w:rFonts w:ascii="Space Grotesk" w:eastAsiaTheme="majorEastAsia" w:hAnsi="Space Grotesk" w:cstheme="majorBidi"/>
          <w:b/>
          <w:color w:val="0B769F" w:themeColor="accent4" w:themeShade="BF"/>
        </w:rPr>
      </w:pPr>
      <w:r>
        <w:br w:type="page"/>
      </w:r>
    </w:p>
    <w:p w14:paraId="5119B2B4" w14:textId="68ADF131" w:rsidR="003C1F82" w:rsidRDefault="003C1F82" w:rsidP="00644C1B">
      <w:pPr>
        <w:pStyle w:val="Heading3"/>
      </w:pPr>
      <w:bookmarkStart w:id="315" w:name="_Toc215563584"/>
      <w:r>
        <w:lastRenderedPageBreak/>
        <w:t>A</w:t>
      </w:r>
      <w:r w:rsidR="00AE2FA2">
        <w:t xml:space="preserve">ktivnost </w:t>
      </w:r>
      <w:r>
        <w:t>3.1.1.3.Unaprjeđenje interpretacije lokalne baštine</w:t>
      </w:r>
      <w:bookmarkEnd w:id="315"/>
    </w:p>
    <w:tbl>
      <w:tblPr>
        <w:tblStyle w:val="TableGrid"/>
        <w:tblW w:w="0" w:type="auto"/>
        <w:tblLook w:val="04A0" w:firstRow="1" w:lastRow="0" w:firstColumn="1" w:lastColumn="0" w:noHBand="0" w:noVBand="1"/>
      </w:tblPr>
      <w:tblGrid>
        <w:gridCol w:w="1961"/>
        <w:gridCol w:w="2570"/>
        <w:gridCol w:w="1843"/>
        <w:gridCol w:w="2417"/>
      </w:tblGrid>
      <w:tr w:rsidR="003C1F82" w:rsidRPr="00ED5789" w14:paraId="11171019" w14:textId="77777777" w:rsidTr="00184902">
        <w:tc>
          <w:tcPr>
            <w:tcW w:w="1961" w:type="dxa"/>
            <w:shd w:val="clear" w:color="auto" w:fill="45B0E1" w:themeFill="accent1" w:themeFillTint="99"/>
          </w:tcPr>
          <w:p w14:paraId="6A883D8D" w14:textId="77777777" w:rsidR="003C1F82" w:rsidRPr="00C0421D" w:rsidRDefault="003C1F82" w:rsidP="00184902">
            <w:pPr>
              <w:rPr>
                <w:rFonts w:cs="Calibri"/>
                <w:sz w:val="18"/>
                <w:szCs w:val="18"/>
              </w:rPr>
            </w:pPr>
          </w:p>
          <w:p w14:paraId="07AE342D" w14:textId="77777777" w:rsidR="003C1F82" w:rsidRPr="00C0421D" w:rsidRDefault="003C1F82" w:rsidP="00184902">
            <w:pPr>
              <w:rPr>
                <w:rFonts w:cs="Calibri"/>
                <w:sz w:val="18"/>
                <w:szCs w:val="18"/>
              </w:rPr>
            </w:pPr>
            <w:r w:rsidRPr="00C0421D">
              <w:rPr>
                <w:rFonts w:cs="Calibri"/>
                <w:sz w:val="18"/>
                <w:szCs w:val="18"/>
              </w:rPr>
              <w:t>Naziv projekta:</w:t>
            </w:r>
          </w:p>
          <w:p w14:paraId="41144FAE" w14:textId="77777777" w:rsidR="003C1F82" w:rsidRPr="00ED5789" w:rsidRDefault="003C1F82" w:rsidP="00184902">
            <w:pPr>
              <w:rPr>
                <w:rFonts w:ascii="Arial" w:hAnsi="Arial" w:cs="Arial"/>
                <w:sz w:val="18"/>
                <w:szCs w:val="18"/>
              </w:rPr>
            </w:pPr>
          </w:p>
        </w:tc>
        <w:tc>
          <w:tcPr>
            <w:tcW w:w="6830" w:type="dxa"/>
            <w:gridSpan w:val="3"/>
            <w:shd w:val="clear" w:color="auto" w:fill="45B0E1" w:themeFill="accent1" w:themeFillTint="99"/>
          </w:tcPr>
          <w:p w14:paraId="43419BEE" w14:textId="77777777" w:rsidR="003C1F82" w:rsidRPr="00C0421D" w:rsidRDefault="003C1F82" w:rsidP="00184902">
            <w:pPr>
              <w:jc w:val="center"/>
              <w:rPr>
                <w:rFonts w:cs="Calibri"/>
                <w:b/>
                <w:sz w:val="18"/>
                <w:szCs w:val="18"/>
              </w:rPr>
            </w:pPr>
          </w:p>
          <w:p w14:paraId="4707CB82" w14:textId="479DB572" w:rsidR="003C1F82" w:rsidRPr="00C0421D" w:rsidRDefault="003C1F82" w:rsidP="00644C1B">
            <w:pPr>
              <w:pStyle w:val="Heading4"/>
            </w:pPr>
            <w:bookmarkStart w:id="316" w:name="_Toc215563585"/>
            <w:r>
              <w:t>Manifestacije i događanja</w:t>
            </w:r>
            <w:bookmarkEnd w:id="316"/>
          </w:p>
        </w:tc>
      </w:tr>
      <w:tr w:rsidR="003C1F82" w:rsidRPr="00ED5789" w14:paraId="14EB05B9" w14:textId="77777777" w:rsidTr="00184902">
        <w:tc>
          <w:tcPr>
            <w:tcW w:w="1961" w:type="dxa"/>
            <w:shd w:val="clear" w:color="auto" w:fill="45B0E1" w:themeFill="accent1" w:themeFillTint="99"/>
          </w:tcPr>
          <w:p w14:paraId="3CD148B4" w14:textId="77777777" w:rsidR="003C1F82" w:rsidRPr="00C0421D" w:rsidRDefault="003C1F82" w:rsidP="00184902">
            <w:pPr>
              <w:rPr>
                <w:rFonts w:cs="Calibri"/>
                <w:sz w:val="18"/>
                <w:szCs w:val="18"/>
              </w:rPr>
            </w:pPr>
          </w:p>
          <w:p w14:paraId="43DEEF04" w14:textId="77777777" w:rsidR="003C1F82" w:rsidRPr="00C0421D" w:rsidRDefault="003C1F82" w:rsidP="00184902">
            <w:pPr>
              <w:rPr>
                <w:rFonts w:cs="Calibri"/>
                <w:sz w:val="18"/>
                <w:szCs w:val="18"/>
              </w:rPr>
            </w:pPr>
            <w:r w:rsidRPr="00C0421D">
              <w:rPr>
                <w:rFonts w:cs="Calibri"/>
                <w:sz w:val="18"/>
                <w:szCs w:val="18"/>
              </w:rPr>
              <w:t>Predmet i svrha</w:t>
            </w:r>
          </w:p>
        </w:tc>
        <w:tc>
          <w:tcPr>
            <w:tcW w:w="6830" w:type="dxa"/>
            <w:gridSpan w:val="3"/>
          </w:tcPr>
          <w:p w14:paraId="25A959E3" w14:textId="6CEA334D" w:rsidR="003C1F82" w:rsidRPr="00C0421D" w:rsidRDefault="003C1F82" w:rsidP="00184902">
            <w:pPr>
              <w:rPr>
                <w:rFonts w:cs="Calibri"/>
                <w:sz w:val="18"/>
                <w:szCs w:val="18"/>
              </w:rPr>
            </w:pPr>
            <w:r w:rsidRPr="00C0421D">
              <w:rPr>
                <w:rFonts w:cs="Calibri"/>
                <w:sz w:val="18"/>
                <w:szCs w:val="18"/>
              </w:rPr>
              <w:t xml:space="preserve">TZ </w:t>
            </w:r>
            <w:r>
              <w:rPr>
                <w:rFonts w:cs="Calibri"/>
                <w:sz w:val="18"/>
                <w:szCs w:val="18"/>
              </w:rPr>
              <w:t>ovim projektom ujedinjuje sve manifestacije i događanja na području destinacije. Aktivnosti su sljedeće:</w:t>
            </w:r>
          </w:p>
          <w:p w14:paraId="22CC8271" w14:textId="77777777" w:rsidR="003C1F82" w:rsidRDefault="003C1F82" w:rsidP="00184902">
            <w:pPr>
              <w:rPr>
                <w:rFonts w:cs="Calibri"/>
                <w:sz w:val="18"/>
                <w:szCs w:val="18"/>
              </w:rPr>
            </w:pPr>
            <w:r w:rsidRPr="00C0421D">
              <w:rPr>
                <w:rFonts w:cs="Calibri"/>
                <w:sz w:val="18"/>
                <w:szCs w:val="18"/>
              </w:rPr>
              <w:t>-</w:t>
            </w:r>
            <w:r>
              <w:rPr>
                <w:rFonts w:cs="Calibri"/>
                <w:sz w:val="18"/>
                <w:szCs w:val="18"/>
              </w:rPr>
              <w:t>nabava materijala i opreme,</w:t>
            </w:r>
          </w:p>
          <w:p w14:paraId="47403590" w14:textId="77777777" w:rsidR="003C1F82" w:rsidRDefault="003C1F82" w:rsidP="00184902">
            <w:pPr>
              <w:rPr>
                <w:rFonts w:cs="Calibri"/>
                <w:sz w:val="18"/>
                <w:szCs w:val="18"/>
              </w:rPr>
            </w:pPr>
            <w:r>
              <w:rPr>
                <w:rFonts w:cs="Calibri"/>
                <w:sz w:val="18"/>
                <w:szCs w:val="18"/>
              </w:rPr>
              <w:t>-honoriranje izvođača i drugih usluga,</w:t>
            </w:r>
          </w:p>
          <w:p w14:paraId="00FC5F28" w14:textId="3CF5097A" w:rsidR="003C1F82" w:rsidRDefault="003C1F82" w:rsidP="00184902">
            <w:pPr>
              <w:rPr>
                <w:rFonts w:cs="Calibri"/>
                <w:sz w:val="18"/>
                <w:szCs w:val="18"/>
              </w:rPr>
            </w:pPr>
            <w:r>
              <w:rPr>
                <w:rFonts w:cs="Calibri"/>
                <w:sz w:val="18"/>
                <w:szCs w:val="18"/>
              </w:rPr>
              <w:t>-promidžbene aktivnosti,</w:t>
            </w:r>
          </w:p>
          <w:p w14:paraId="61184AF0" w14:textId="27FE721B" w:rsidR="003C1F82" w:rsidRDefault="003C1F82" w:rsidP="00184902">
            <w:pPr>
              <w:rPr>
                <w:rFonts w:cs="Calibri"/>
                <w:sz w:val="18"/>
                <w:szCs w:val="18"/>
              </w:rPr>
            </w:pPr>
            <w:r>
              <w:rPr>
                <w:rFonts w:cs="Calibri"/>
                <w:sz w:val="18"/>
                <w:szCs w:val="18"/>
              </w:rPr>
              <w:t>-izvedba četiri godišnjih ciklusa manifestacija:</w:t>
            </w:r>
          </w:p>
          <w:p w14:paraId="521499C0" w14:textId="77777777" w:rsidR="003C1F82" w:rsidRDefault="003C1F82">
            <w:pPr>
              <w:pStyle w:val="ListParagraph"/>
              <w:numPr>
                <w:ilvl w:val="0"/>
                <w:numId w:val="82"/>
              </w:numPr>
              <w:rPr>
                <w:rFonts w:cs="Calibri"/>
                <w:sz w:val="18"/>
                <w:szCs w:val="18"/>
              </w:rPr>
            </w:pPr>
            <w:r>
              <w:rPr>
                <w:rFonts w:cs="Calibri"/>
                <w:sz w:val="18"/>
                <w:szCs w:val="18"/>
              </w:rPr>
              <w:t>Mačkare u Gackoj</w:t>
            </w:r>
          </w:p>
          <w:p w14:paraId="1166F802" w14:textId="77777777" w:rsidR="003C1F82" w:rsidRDefault="003C1F82">
            <w:pPr>
              <w:pStyle w:val="ListParagraph"/>
              <w:numPr>
                <w:ilvl w:val="0"/>
                <w:numId w:val="82"/>
              </w:numPr>
              <w:rPr>
                <w:rFonts w:cs="Calibri"/>
                <w:sz w:val="18"/>
                <w:szCs w:val="18"/>
              </w:rPr>
            </w:pPr>
            <w:r>
              <w:rPr>
                <w:rFonts w:cs="Calibri"/>
                <w:sz w:val="18"/>
                <w:szCs w:val="18"/>
              </w:rPr>
              <w:t>Uskrs u Otočcu</w:t>
            </w:r>
          </w:p>
          <w:p w14:paraId="6F2AA5D5" w14:textId="77777777" w:rsidR="003C1F82" w:rsidRDefault="003C1F82">
            <w:pPr>
              <w:pStyle w:val="ListParagraph"/>
              <w:numPr>
                <w:ilvl w:val="0"/>
                <w:numId w:val="82"/>
              </w:numPr>
              <w:rPr>
                <w:rFonts w:cs="Calibri"/>
                <w:sz w:val="18"/>
                <w:szCs w:val="18"/>
              </w:rPr>
            </w:pPr>
            <w:r>
              <w:rPr>
                <w:rFonts w:cs="Calibri"/>
                <w:sz w:val="18"/>
                <w:szCs w:val="18"/>
              </w:rPr>
              <w:t>The Coklje Fest</w:t>
            </w:r>
          </w:p>
          <w:p w14:paraId="50F25E1F" w14:textId="77777777" w:rsidR="003C1F82" w:rsidRDefault="003C1F82">
            <w:pPr>
              <w:pStyle w:val="ListParagraph"/>
              <w:numPr>
                <w:ilvl w:val="0"/>
                <w:numId w:val="82"/>
              </w:numPr>
              <w:rPr>
                <w:rFonts w:cs="Calibri"/>
                <w:sz w:val="18"/>
                <w:szCs w:val="18"/>
              </w:rPr>
            </w:pPr>
            <w:r>
              <w:rPr>
                <w:rFonts w:cs="Calibri"/>
                <w:sz w:val="18"/>
                <w:szCs w:val="18"/>
              </w:rPr>
              <w:t>Eko Etno Gacka</w:t>
            </w:r>
          </w:p>
          <w:p w14:paraId="69097B73" w14:textId="0203DD9D" w:rsidR="00393D1B" w:rsidRDefault="00393D1B">
            <w:pPr>
              <w:pStyle w:val="ListParagraph"/>
              <w:numPr>
                <w:ilvl w:val="0"/>
                <w:numId w:val="82"/>
              </w:numPr>
              <w:rPr>
                <w:rFonts w:cs="Calibri"/>
                <w:sz w:val="18"/>
                <w:szCs w:val="18"/>
              </w:rPr>
            </w:pPr>
            <w:r>
              <w:rPr>
                <w:rFonts w:cs="Calibri"/>
                <w:sz w:val="18"/>
                <w:szCs w:val="18"/>
              </w:rPr>
              <w:t>Dječje ljeto</w:t>
            </w:r>
          </w:p>
          <w:p w14:paraId="50136DB2" w14:textId="77777777" w:rsidR="003C1F82" w:rsidRDefault="003C1F82">
            <w:pPr>
              <w:pStyle w:val="ListParagraph"/>
              <w:numPr>
                <w:ilvl w:val="0"/>
                <w:numId w:val="82"/>
              </w:numPr>
              <w:rPr>
                <w:rFonts w:cs="Calibri"/>
                <w:sz w:val="18"/>
                <w:szCs w:val="18"/>
              </w:rPr>
            </w:pPr>
            <w:r>
              <w:rPr>
                <w:rFonts w:cs="Calibri"/>
                <w:sz w:val="18"/>
                <w:szCs w:val="18"/>
              </w:rPr>
              <w:t>Jesenski festival</w:t>
            </w:r>
          </w:p>
          <w:p w14:paraId="2B96B88D" w14:textId="717DF23F" w:rsidR="00393D1B" w:rsidRPr="00393D1B" w:rsidRDefault="003C1F82" w:rsidP="00393D1B">
            <w:pPr>
              <w:pStyle w:val="ListParagraph"/>
              <w:numPr>
                <w:ilvl w:val="0"/>
                <w:numId w:val="82"/>
              </w:numPr>
              <w:rPr>
                <w:rFonts w:cs="Calibri"/>
                <w:sz w:val="18"/>
                <w:szCs w:val="18"/>
              </w:rPr>
            </w:pPr>
            <w:r>
              <w:rPr>
                <w:rFonts w:cs="Calibri"/>
                <w:sz w:val="18"/>
                <w:szCs w:val="18"/>
              </w:rPr>
              <w:t>Advent u Otočcu</w:t>
            </w:r>
          </w:p>
          <w:p w14:paraId="5A200BC7" w14:textId="77777777" w:rsidR="00FF5F7F" w:rsidRDefault="00FF5F7F">
            <w:pPr>
              <w:pStyle w:val="ListParagraph"/>
              <w:numPr>
                <w:ilvl w:val="0"/>
                <w:numId w:val="82"/>
              </w:numPr>
              <w:rPr>
                <w:rFonts w:cs="Calibri"/>
                <w:sz w:val="18"/>
                <w:szCs w:val="18"/>
              </w:rPr>
            </w:pPr>
            <w:r>
              <w:rPr>
                <w:rFonts w:cs="Calibri"/>
                <w:sz w:val="18"/>
                <w:szCs w:val="18"/>
              </w:rPr>
              <w:t>proslave svjetovnog i religijskog karaktera</w:t>
            </w:r>
          </w:p>
          <w:p w14:paraId="2091F106" w14:textId="00454D0B" w:rsidR="003C1F82" w:rsidRPr="003C1F82" w:rsidRDefault="00FF5F7F">
            <w:pPr>
              <w:pStyle w:val="ListParagraph"/>
              <w:numPr>
                <w:ilvl w:val="0"/>
                <w:numId w:val="82"/>
              </w:numPr>
              <w:rPr>
                <w:rFonts w:cs="Calibri"/>
                <w:sz w:val="18"/>
                <w:szCs w:val="18"/>
              </w:rPr>
            </w:pPr>
            <w:r>
              <w:rPr>
                <w:rFonts w:cs="Calibri"/>
                <w:sz w:val="18"/>
                <w:szCs w:val="18"/>
              </w:rPr>
              <w:t>potpore događanjima</w:t>
            </w:r>
            <w:r w:rsidR="003C1F82" w:rsidRPr="003C1F82">
              <w:rPr>
                <w:rFonts w:cs="Calibri"/>
                <w:sz w:val="18"/>
                <w:szCs w:val="18"/>
              </w:rPr>
              <w:t xml:space="preserve">. </w:t>
            </w:r>
          </w:p>
          <w:p w14:paraId="19D82AB4" w14:textId="4A0ACBD7" w:rsidR="003C1F82" w:rsidRPr="00C0421D" w:rsidRDefault="003C1F82" w:rsidP="00184902">
            <w:pPr>
              <w:rPr>
                <w:rFonts w:cs="Calibri"/>
                <w:sz w:val="18"/>
                <w:szCs w:val="18"/>
              </w:rPr>
            </w:pPr>
            <w:r w:rsidRPr="00C0421D">
              <w:rPr>
                <w:rFonts w:cs="Calibri"/>
                <w:sz w:val="18"/>
                <w:szCs w:val="18"/>
              </w:rPr>
              <w:t>Svrha je stvoriti tržišno prepoznatljivu i konkurentnu turističku ponudu</w:t>
            </w:r>
            <w:r>
              <w:rPr>
                <w:rFonts w:cs="Calibri"/>
                <w:sz w:val="18"/>
                <w:szCs w:val="18"/>
              </w:rPr>
              <w:t>, stvoriti imidž manifestacija i ujedno čuvati lokalnu baštinu te poticati poduzetnički duh.</w:t>
            </w:r>
          </w:p>
        </w:tc>
      </w:tr>
      <w:tr w:rsidR="003C1F82" w:rsidRPr="00ED5789" w14:paraId="78018162" w14:textId="77777777" w:rsidTr="00184902">
        <w:tc>
          <w:tcPr>
            <w:tcW w:w="1961" w:type="dxa"/>
            <w:shd w:val="clear" w:color="auto" w:fill="45B0E1" w:themeFill="accent1" w:themeFillTint="99"/>
          </w:tcPr>
          <w:p w14:paraId="174744E1" w14:textId="77777777" w:rsidR="003C1F82" w:rsidRPr="00C0421D" w:rsidRDefault="003C1F82" w:rsidP="00184902">
            <w:pPr>
              <w:rPr>
                <w:rFonts w:cs="Calibri"/>
                <w:sz w:val="18"/>
                <w:szCs w:val="18"/>
              </w:rPr>
            </w:pPr>
          </w:p>
          <w:p w14:paraId="242A27D5" w14:textId="77777777" w:rsidR="003C1F82" w:rsidRPr="00C0421D" w:rsidRDefault="003C1F82" w:rsidP="00184902">
            <w:pPr>
              <w:rPr>
                <w:rFonts w:cs="Calibri"/>
                <w:sz w:val="18"/>
                <w:szCs w:val="18"/>
              </w:rPr>
            </w:pPr>
            <w:r w:rsidRPr="00C0421D">
              <w:rPr>
                <w:rFonts w:cs="Calibri"/>
                <w:sz w:val="18"/>
                <w:szCs w:val="18"/>
              </w:rPr>
              <w:t>Način doprinosa ostvarenju pokazatelja održivosti</w:t>
            </w:r>
          </w:p>
        </w:tc>
        <w:tc>
          <w:tcPr>
            <w:tcW w:w="6830" w:type="dxa"/>
            <w:gridSpan w:val="3"/>
          </w:tcPr>
          <w:p w14:paraId="0046E3C9" w14:textId="77777777" w:rsidR="003C1F82" w:rsidRPr="003C1F82" w:rsidRDefault="003C1F82" w:rsidP="00184902">
            <w:pPr>
              <w:rPr>
                <w:rFonts w:cs="Calibri"/>
                <w:sz w:val="18"/>
                <w:szCs w:val="18"/>
              </w:rPr>
            </w:pPr>
            <w:r w:rsidRPr="003C1F82">
              <w:rPr>
                <w:rFonts w:cs="Calibri"/>
                <w:sz w:val="18"/>
                <w:szCs w:val="18"/>
              </w:rPr>
              <w:t>Projekt pozitivno doprinosi sljedećim obaveznim pokazateljima održivosti:</w:t>
            </w:r>
          </w:p>
          <w:p w14:paraId="3A9D3B7C" w14:textId="77777777" w:rsidR="003C1F82" w:rsidRDefault="003C1F82">
            <w:pPr>
              <w:pStyle w:val="ListParagraph"/>
              <w:numPr>
                <w:ilvl w:val="0"/>
                <w:numId w:val="83"/>
              </w:numPr>
              <w:rPr>
                <w:rFonts w:cs="Calibri"/>
                <w:sz w:val="18"/>
                <w:szCs w:val="18"/>
              </w:rPr>
            </w:pPr>
            <w:r w:rsidRPr="003C1F82">
              <w:rPr>
                <w:rFonts w:cs="Calibri"/>
                <w:sz w:val="18"/>
                <w:szCs w:val="18"/>
              </w:rPr>
              <w:t>Zadovoljstvo lokalnog stanovništva turizmom (ZL-2)</w:t>
            </w:r>
          </w:p>
          <w:p w14:paraId="16864E32" w14:textId="201A0C5E" w:rsidR="003C1F82" w:rsidRPr="003C1F82" w:rsidRDefault="003C1F82">
            <w:pPr>
              <w:pStyle w:val="ListParagraph"/>
              <w:numPr>
                <w:ilvl w:val="0"/>
                <w:numId w:val="83"/>
              </w:numPr>
              <w:rPr>
                <w:rFonts w:cs="Calibri"/>
                <w:sz w:val="18"/>
                <w:szCs w:val="18"/>
              </w:rPr>
            </w:pPr>
            <w:r w:rsidRPr="00AF640F">
              <w:rPr>
                <w:rFonts w:cs="Calibri"/>
                <w:sz w:val="18"/>
                <w:szCs w:val="18"/>
              </w:rPr>
              <w:t>Prosječna duljina boravka turista u destinaciji (TP-2)</w:t>
            </w:r>
          </w:p>
          <w:p w14:paraId="3CFFD6FF" w14:textId="77777777" w:rsidR="003C1F82" w:rsidRPr="003C1F82" w:rsidRDefault="003C1F82">
            <w:pPr>
              <w:pStyle w:val="ListParagraph"/>
              <w:numPr>
                <w:ilvl w:val="0"/>
                <w:numId w:val="83"/>
              </w:numPr>
              <w:rPr>
                <w:rFonts w:cs="Calibri"/>
                <w:sz w:val="18"/>
                <w:szCs w:val="18"/>
              </w:rPr>
            </w:pPr>
            <w:r w:rsidRPr="003C1F82">
              <w:rPr>
                <w:rFonts w:cs="Calibri"/>
                <w:sz w:val="18"/>
                <w:szCs w:val="18"/>
              </w:rPr>
              <w:t>Broj zaposlenih u djelatnosti pružanja smještaja te pripreme i posluživanja hrane (PGS-1)</w:t>
            </w:r>
          </w:p>
          <w:p w14:paraId="3DE7B96C" w14:textId="77777777" w:rsidR="003C1F82" w:rsidRPr="003C1F82" w:rsidRDefault="003C1F82">
            <w:pPr>
              <w:pStyle w:val="ListParagraph"/>
              <w:numPr>
                <w:ilvl w:val="0"/>
                <w:numId w:val="83"/>
              </w:numPr>
              <w:rPr>
                <w:rFonts w:cs="Calibri"/>
                <w:sz w:val="18"/>
                <w:szCs w:val="18"/>
              </w:rPr>
            </w:pPr>
            <w:r w:rsidRPr="003C1F82">
              <w:rPr>
                <w:rFonts w:cs="Calibri"/>
                <w:sz w:val="18"/>
                <w:szCs w:val="18"/>
              </w:rPr>
              <w:t>Poslovni prihod gospodarskih subjekata (obveznika poreza na dobit) u djelatnostima pružanja smještaja te pripreme i posluživanja hrane (PGS-2)</w:t>
            </w:r>
          </w:p>
          <w:p w14:paraId="51025CED" w14:textId="77777777" w:rsidR="003C1F82" w:rsidRDefault="003C1F82" w:rsidP="00184902">
            <w:pPr>
              <w:pStyle w:val="ListParagraph"/>
              <w:rPr>
                <w:rFonts w:cs="Calibri"/>
                <w:sz w:val="18"/>
                <w:szCs w:val="18"/>
              </w:rPr>
            </w:pPr>
            <w:r w:rsidRPr="003C1F82">
              <w:rPr>
                <w:rFonts w:cs="Calibri"/>
                <w:sz w:val="18"/>
                <w:szCs w:val="18"/>
              </w:rPr>
              <w:t>Broj ostvarenih noćenja u smještajnim objektima destinacije po hektaru izgrađenog građevinskog područja JLS (OUP-1).</w:t>
            </w:r>
          </w:p>
          <w:p w14:paraId="7DC13454" w14:textId="0D4D5527" w:rsidR="003C1F82" w:rsidRPr="003C1F82" w:rsidRDefault="003C1F82" w:rsidP="003C1F82">
            <w:pPr>
              <w:rPr>
                <w:rFonts w:ascii="Arial" w:hAnsi="Arial" w:cs="Arial"/>
                <w:sz w:val="18"/>
                <w:szCs w:val="18"/>
              </w:rPr>
            </w:pPr>
            <w:r w:rsidRPr="00AF640F">
              <w:rPr>
                <w:rFonts w:cs="Calibri"/>
                <w:sz w:val="18"/>
                <w:szCs w:val="18"/>
              </w:rPr>
              <w:t xml:space="preserve">Boljom kvalitetom ponude </w:t>
            </w:r>
            <w:r>
              <w:rPr>
                <w:rFonts w:cs="Calibri"/>
                <w:sz w:val="18"/>
                <w:szCs w:val="18"/>
              </w:rPr>
              <w:t xml:space="preserve">sadržaja u destinaciji tijekom cijele godine </w:t>
            </w:r>
            <w:r w:rsidRPr="00AF640F">
              <w:rPr>
                <w:rFonts w:cs="Calibri"/>
                <w:sz w:val="18"/>
                <w:szCs w:val="18"/>
              </w:rPr>
              <w:t xml:space="preserve">utjecat će se na </w:t>
            </w:r>
            <w:r>
              <w:rPr>
                <w:rFonts w:cs="Calibri"/>
                <w:sz w:val="18"/>
                <w:szCs w:val="18"/>
              </w:rPr>
              <w:t>duljinu boravka</w:t>
            </w:r>
            <w:r w:rsidRPr="00AF640F">
              <w:rPr>
                <w:rFonts w:cs="Calibri"/>
                <w:sz w:val="18"/>
                <w:szCs w:val="18"/>
              </w:rPr>
              <w:t xml:space="preserve"> turista što će se odraziti na ekonomske pokazatelje poslovanja u turističkom sektoru. Time će se i utjecati i na standard lokalnog stanovništva te ujedno i na stupanj njihovog zadovoljstva.</w:t>
            </w:r>
          </w:p>
        </w:tc>
      </w:tr>
      <w:tr w:rsidR="003C1F82" w:rsidRPr="00ED5789" w14:paraId="4B09AE1D" w14:textId="77777777" w:rsidTr="00184902">
        <w:tc>
          <w:tcPr>
            <w:tcW w:w="1961" w:type="dxa"/>
            <w:shd w:val="clear" w:color="auto" w:fill="45B0E1" w:themeFill="accent1" w:themeFillTint="99"/>
          </w:tcPr>
          <w:p w14:paraId="6CCD8B01" w14:textId="77777777" w:rsidR="003C1F82" w:rsidRPr="00C0421D" w:rsidRDefault="003C1F82" w:rsidP="00184902">
            <w:pPr>
              <w:rPr>
                <w:rFonts w:cs="Calibri"/>
                <w:sz w:val="18"/>
                <w:szCs w:val="18"/>
              </w:rPr>
            </w:pPr>
            <w:r w:rsidRPr="00C0421D">
              <w:rPr>
                <w:rFonts w:cs="Calibri"/>
                <w:sz w:val="18"/>
                <w:szCs w:val="18"/>
              </w:rPr>
              <w:t>Nositelj provedbe</w:t>
            </w:r>
          </w:p>
        </w:tc>
        <w:tc>
          <w:tcPr>
            <w:tcW w:w="2570" w:type="dxa"/>
          </w:tcPr>
          <w:p w14:paraId="245A8FB0" w14:textId="1FC6D17B" w:rsidR="003C1F82" w:rsidRPr="003C1F82" w:rsidRDefault="00ED5CBC" w:rsidP="00184902">
            <w:pPr>
              <w:pStyle w:val="ListParagraph"/>
              <w:spacing w:line="276" w:lineRule="auto"/>
              <w:rPr>
                <w:rFonts w:cs="Calibri"/>
                <w:sz w:val="18"/>
                <w:szCs w:val="18"/>
              </w:rPr>
            </w:pPr>
            <w:r w:rsidRPr="00544DF1">
              <w:rPr>
                <w:rFonts w:cs="Calibri"/>
                <w:sz w:val="18"/>
                <w:szCs w:val="18"/>
              </w:rPr>
              <w:t>TZG Otočac</w:t>
            </w:r>
          </w:p>
        </w:tc>
        <w:tc>
          <w:tcPr>
            <w:tcW w:w="1843" w:type="dxa"/>
            <w:shd w:val="clear" w:color="auto" w:fill="45B0E1" w:themeFill="accent1" w:themeFillTint="99"/>
          </w:tcPr>
          <w:p w14:paraId="41472330" w14:textId="77777777" w:rsidR="003C1F82" w:rsidRPr="003C1F82" w:rsidRDefault="003C1F82" w:rsidP="00184902">
            <w:pPr>
              <w:spacing w:line="276" w:lineRule="auto"/>
              <w:rPr>
                <w:rFonts w:cs="Calibri"/>
                <w:sz w:val="18"/>
                <w:szCs w:val="18"/>
              </w:rPr>
            </w:pPr>
            <w:r w:rsidRPr="003C1F82">
              <w:rPr>
                <w:rFonts w:cs="Calibri"/>
                <w:sz w:val="18"/>
                <w:szCs w:val="18"/>
              </w:rPr>
              <w:t>Lokacija provedbe</w:t>
            </w:r>
          </w:p>
        </w:tc>
        <w:tc>
          <w:tcPr>
            <w:tcW w:w="2417" w:type="dxa"/>
          </w:tcPr>
          <w:p w14:paraId="611DB084" w14:textId="77777777" w:rsidR="003C1F82" w:rsidRPr="003C1F82" w:rsidRDefault="003C1F82" w:rsidP="00184902">
            <w:pPr>
              <w:pStyle w:val="ListParagraph"/>
              <w:spacing w:line="276" w:lineRule="auto"/>
              <w:rPr>
                <w:rFonts w:cs="Calibri"/>
                <w:sz w:val="18"/>
                <w:szCs w:val="18"/>
              </w:rPr>
            </w:pPr>
            <w:r w:rsidRPr="003C1F82">
              <w:rPr>
                <w:rFonts w:cs="Calibri"/>
                <w:sz w:val="18"/>
                <w:szCs w:val="18"/>
              </w:rPr>
              <w:t>Otočac</w:t>
            </w:r>
          </w:p>
        </w:tc>
      </w:tr>
      <w:tr w:rsidR="003C1F82" w:rsidRPr="00ED5789" w14:paraId="6641CC92" w14:textId="77777777" w:rsidTr="00184902">
        <w:tc>
          <w:tcPr>
            <w:tcW w:w="1961" w:type="dxa"/>
            <w:shd w:val="clear" w:color="auto" w:fill="45B0E1" w:themeFill="accent1" w:themeFillTint="99"/>
          </w:tcPr>
          <w:p w14:paraId="4D697988" w14:textId="77777777" w:rsidR="003C1F82" w:rsidRPr="00C0421D" w:rsidRDefault="003C1F82" w:rsidP="00184902">
            <w:pPr>
              <w:rPr>
                <w:rFonts w:cs="Calibri"/>
                <w:sz w:val="18"/>
                <w:szCs w:val="18"/>
              </w:rPr>
            </w:pPr>
            <w:r w:rsidRPr="00C0421D">
              <w:rPr>
                <w:rFonts w:cs="Calibri"/>
                <w:sz w:val="18"/>
                <w:szCs w:val="18"/>
              </w:rPr>
              <w:t>Planirani rok početka provedbe</w:t>
            </w:r>
          </w:p>
        </w:tc>
        <w:tc>
          <w:tcPr>
            <w:tcW w:w="2570" w:type="dxa"/>
          </w:tcPr>
          <w:p w14:paraId="62683EEE" w14:textId="77777777" w:rsidR="003C1F82" w:rsidRPr="003C1F82" w:rsidRDefault="003C1F82" w:rsidP="00184902">
            <w:pPr>
              <w:rPr>
                <w:rFonts w:cs="Calibri"/>
                <w:sz w:val="18"/>
                <w:szCs w:val="18"/>
              </w:rPr>
            </w:pPr>
            <w:r w:rsidRPr="003C1F82">
              <w:rPr>
                <w:rFonts w:cs="Calibri"/>
                <w:sz w:val="18"/>
                <w:szCs w:val="18"/>
              </w:rPr>
              <w:t>2026.</w:t>
            </w:r>
          </w:p>
        </w:tc>
        <w:tc>
          <w:tcPr>
            <w:tcW w:w="1843" w:type="dxa"/>
            <w:shd w:val="clear" w:color="auto" w:fill="45B0E1" w:themeFill="accent1" w:themeFillTint="99"/>
          </w:tcPr>
          <w:p w14:paraId="54431936" w14:textId="77777777" w:rsidR="003C1F82" w:rsidRPr="003C1F82" w:rsidRDefault="003C1F82" w:rsidP="00184902">
            <w:pPr>
              <w:rPr>
                <w:rFonts w:cs="Calibri"/>
                <w:sz w:val="18"/>
                <w:szCs w:val="18"/>
              </w:rPr>
            </w:pPr>
            <w:r w:rsidRPr="003C1F82">
              <w:rPr>
                <w:rFonts w:cs="Calibri"/>
                <w:sz w:val="18"/>
                <w:szCs w:val="18"/>
              </w:rPr>
              <w:t>Planirani rok završetka provedbe</w:t>
            </w:r>
          </w:p>
        </w:tc>
        <w:tc>
          <w:tcPr>
            <w:tcW w:w="2417" w:type="dxa"/>
          </w:tcPr>
          <w:p w14:paraId="2D2B03E9" w14:textId="0CFB11C0" w:rsidR="003C1F82" w:rsidRPr="003C1F82" w:rsidRDefault="003C1F82" w:rsidP="00184902">
            <w:pPr>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3C1F82" w:rsidRPr="00ED5789" w14:paraId="484D346B" w14:textId="77777777" w:rsidTr="00184902">
        <w:trPr>
          <w:trHeight w:val="633"/>
        </w:trPr>
        <w:tc>
          <w:tcPr>
            <w:tcW w:w="1961" w:type="dxa"/>
            <w:shd w:val="clear" w:color="auto" w:fill="45B0E1" w:themeFill="accent1" w:themeFillTint="99"/>
          </w:tcPr>
          <w:p w14:paraId="0551EF75" w14:textId="77777777" w:rsidR="003C1F82" w:rsidRPr="00C0421D" w:rsidRDefault="003C1F82" w:rsidP="00184902">
            <w:pPr>
              <w:rPr>
                <w:rFonts w:cs="Calibri"/>
                <w:sz w:val="18"/>
                <w:szCs w:val="18"/>
              </w:rPr>
            </w:pPr>
            <w:r w:rsidRPr="00C0421D">
              <w:rPr>
                <w:rFonts w:cs="Calibri"/>
                <w:sz w:val="18"/>
                <w:szCs w:val="18"/>
              </w:rPr>
              <w:t>Ključne točke ostvarenja projekta</w:t>
            </w:r>
          </w:p>
        </w:tc>
        <w:tc>
          <w:tcPr>
            <w:tcW w:w="2570" w:type="dxa"/>
          </w:tcPr>
          <w:p w14:paraId="335C1CFE" w14:textId="24E248DA" w:rsidR="003C1F82" w:rsidRPr="003C1F82" w:rsidRDefault="003C1F82">
            <w:pPr>
              <w:pStyle w:val="ListParagraph"/>
              <w:numPr>
                <w:ilvl w:val="0"/>
                <w:numId w:val="82"/>
              </w:numPr>
              <w:jc w:val="left"/>
              <w:rPr>
                <w:rFonts w:cs="Calibri"/>
                <w:sz w:val="18"/>
                <w:szCs w:val="18"/>
              </w:rPr>
            </w:pPr>
            <w:r>
              <w:rPr>
                <w:rFonts w:cs="Calibri"/>
                <w:sz w:val="18"/>
                <w:szCs w:val="18"/>
              </w:rPr>
              <w:t>valorizacija pokazatelja</w:t>
            </w:r>
            <w:r w:rsidRPr="003C1F82">
              <w:rPr>
                <w:rFonts w:cs="Calibri"/>
                <w:sz w:val="18"/>
                <w:szCs w:val="18"/>
              </w:rPr>
              <w:t xml:space="preserve"> </w:t>
            </w:r>
          </w:p>
        </w:tc>
        <w:tc>
          <w:tcPr>
            <w:tcW w:w="1843" w:type="dxa"/>
            <w:shd w:val="clear" w:color="auto" w:fill="45B0E1" w:themeFill="accent1" w:themeFillTint="99"/>
          </w:tcPr>
          <w:p w14:paraId="6FD10CAB" w14:textId="77777777" w:rsidR="003C1F82" w:rsidRPr="003C1F82" w:rsidRDefault="003C1F82" w:rsidP="00184902">
            <w:pPr>
              <w:rPr>
                <w:rFonts w:cs="Calibri"/>
                <w:sz w:val="18"/>
                <w:szCs w:val="18"/>
              </w:rPr>
            </w:pPr>
            <w:r w:rsidRPr="003C1F82">
              <w:rPr>
                <w:rFonts w:cs="Calibri"/>
                <w:sz w:val="18"/>
                <w:szCs w:val="18"/>
              </w:rPr>
              <w:t>Rokovi postignuća ključnih točaka</w:t>
            </w:r>
          </w:p>
        </w:tc>
        <w:tc>
          <w:tcPr>
            <w:tcW w:w="2417" w:type="dxa"/>
          </w:tcPr>
          <w:p w14:paraId="41DFF881" w14:textId="5CA1928D" w:rsidR="003C1F82" w:rsidRPr="003C1F82" w:rsidRDefault="003C1F82">
            <w:pPr>
              <w:pStyle w:val="ListParagraph"/>
              <w:numPr>
                <w:ilvl w:val="0"/>
                <w:numId w:val="82"/>
              </w:numPr>
              <w:jc w:val="left"/>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3C1F82" w:rsidRPr="00ED5789" w14:paraId="4DB2D479" w14:textId="77777777" w:rsidTr="00184902">
        <w:trPr>
          <w:trHeight w:val="95"/>
        </w:trPr>
        <w:tc>
          <w:tcPr>
            <w:tcW w:w="1961" w:type="dxa"/>
            <w:vMerge w:val="restart"/>
            <w:shd w:val="clear" w:color="auto" w:fill="45B0E1" w:themeFill="accent1" w:themeFillTint="99"/>
          </w:tcPr>
          <w:p w14:paraId="54E0D89E" w14:textId="77777777" w:rsidR="003C1F82" w:rsidRPr="00C0421D" w:rsidRDefault="003C1F82" w:rsidP="00184902">
            <w:pPr>
              <w:rPr>
                <w:rFonts w:cs="Calibri"/>
                <w:sz w:val="18"/>
                <w:szCs w:val="18"/>
              </w:rPr>
            </w:pPr>
            <w:r w:rsidRPr="00C0421D">
              <w:rPr>
                <w:rFonts w:cs="Calibri"/>
                <w:sz w:val="18"/>
                <w:szCs w:val="18"/>
              </w:rPr>
              <w:t>Vrijednost projekta</w:t>
            </w:r>
          </w:p>
        </w:tc>
        <w:tc>
          <w:tcPr>
            <w:tcW w:w="2570" w:type="dxa"/>
            <w:vMerge w:val="restart"/>
          </w:tcPr>
          <w:p w14:paraId="50E306E1" w14:textId="3B45F5B1" w:rsidR="003C1F82" w:rsidRPr="003C1F82" w:rsidRDefault="00393D1B" w:rsidP="00184902">
            <w:pPr>
              <w:rPr>
                <w:rFonts w:cs="Calibri"/>
                <w:sz w:val="18"/>
                <w:szCs w:val="18"/>
              </w:rPr>
            </w:pPr>
            <w:r>
              <w:rPr>
                <w:rFonts w:cs="Calibri"/>
                <w:sz w:val="18"/>
                <w:szCs w:val="18"/>
              </w:rPr>
              <w:t>750.000</w:t>
            </w:r>
            <w:r w:rsidR="003C1F82" w:rsidRPr="003C1F82">
              <w:rPr>
                <w:rFonts w:cs="Calibri"/>
                <w:sz w:val="18"/>
                <w:szCs w:val="18"/>
              </w:rPr>
              <w:t>,00EUR</w:t>
            </w:r>
          </w:p>
        </w:tc>
        <w:tc>
          <w:tcPr>
            <w:tcW w:w="1843" w:type="dxa"/>
            <w:shd w:val="clear" w:color="auto" w:fill="45B0E1" w:themeFill="accent1" w:themeFillTint="99"/>
          </w:tcPr>
          <w:p w14:paraId="308BCBA4" w14:textId="77777777" w:rsidR="003C1F82" w:rsidRPr="003C1F82" w:rsidRDefault="003C1F82" w:rsidP="00184902">
            <w:pPr>
              <w:rPr>
                <w:rFonts w:cs="Calibri"/>
                <w:sz w:val="18"/>
                <w:szCs w:val="18"/>
              </w:rPr>
            </w:pPr>
            <w:r w:rsidRPr="003C1F82">
              <w:rPr>
                <w:rFonts w:cs="Calibri"/>
                <w:sz w:val="18"/>
                <w:szCs w:val="18"/>
              </w:rPr>
              <w:t>Vlastita sredstva</w:t>
            </w:r>
          </w:p>
        </w:tc>
        <w:tc>
          <w:tcPr>
            <w:tcW w:w="2417" w:type="dxa"/>
          </w:tcPr>
          <w:p w14:paraId="7E102D9D" w14:textId="77777777" w:rsidR="003C1F82" w:rsidRPr="003C1F82" w:rsidRDefault="003C1F82" w:rsidP="00184902">
            <w:pPr>
              <w:rPr>
                <w:rFonts w:cs="Calibri"/>
                <w:sz w:val="18"/>
                <w:szCs w:val="18"/>
              </w:rPr>
            </w:pPr>
            <w:r w:rsidRPr="003C1F82">
              <w:rPr>
                <w:rFonts w:cs="Calibri"/>
                <w:sz w:val="18"/>
                <w:szCs w:val="18"/>
              </w:rPr>
              <w:t>1.000,00 EUR</w:t>
            </w:r>
          </w:p>
        </w:tc>
      </w:tr>
      <w:tr w:rsidR="003C1F82" w:rsidRPr="00ED5789" w14:paraId="35A2FFE8" w14:textId="77777777" w:rsidTr="00184902">
        <w:trPr>
          <w:trHeight w:val="94"/>
        </w:trPr>
        <w:tc>
          <w:tcPr>
            <w:tcW w:w="1961" w:type="dxa"/>
            <w:vMerge/>
            <w:shd w:val="clear" w:color="auto" w:fill="45B0E1" w:themeFill="accent1" w:themeFillTint="99"/>
          </w:tcPr>
          <w:p w14:paraId="608E0A49" w14:textId="77777777" w:rsidR="003C1F82" w:rsidRPr="00ED5789" w:rsidRDefault="003C1F82" w:rsidP="00184902">
            <w:pPr>
              <w:rPr>
                <w:rFonts w:ascii="Arial" w:hAnsi="Arial" w:cs="Arial"/>
                <w:sz w:val="18"/>
                <w:szCs w:val="18"/>
              </w:rPr>
            </w:pPr>
          </w:p>
        </w:tc>
        <w:tc>
          <w:tcPr>
            <w:tcW w:w="2570" w:type="dxa"/>
            <w:vMerge/>
          </w:tcPr>
          <w:p w14:paraId="442D74AD" w14:textId="77777777" w:rsidR="003C1F82" w:rsidRPr="003C1F82" w:rsidRDefault="003C1F82" w:rsidP="00184902">
            <w:pPr>
              <w:rPr>
                <w:rFonts w:cs="Calibri"/>
                <w:sz w:val="18"/>
                <w:szCs w:val="18"/>
              </w:rPr>
            </w:pPr>
          </w:p>
        </w:tc>
        <w:tc>
          <w:tcPr>
            <w:tcW w:w="1843" w:type="dxa"/>
            <w:shd w:val="clear" w:color="auto" w:fill="45B0E1" w:themeFill="accent1" w:themeFillTint="99"/>
          </w:tcPr>
          <w:p w14:paraId="1EE1E8BE" w14:textId="77777777" w:rsidR="003C1F82" w:rsidRPr="003C1F82" w:rsidRDefault="003C1F82" w:rsidP="00184902">
            <w:pPr>
              <w:rPr>
                <w:rFonts w:cs="Calibri"/>
                <w:sz w:val="18"/>
                <w:szCs w:val="18"/>
              </w:rPr>
            </w:pPr>
            <w:r w:rsidRPr="003C1F82">
              <w:rPr>
                <w:rFonts w:cs="Calibri"/>
                <w:sz w:val="18"/>
                <w:szCs w:val="18"/>
              </w:rPr>
              <w:t>Izvori sufinanciranja</w:t>
            </w:r>
          </w:p>
        </w:tc>
        <w:tc>
          <w:tcPr>
            <w:tcW w:w="2417" w:type="dxa"/>
          </w:tcPr>
          <w:p w14:paraId="5BAA76F8" w14:textId="77777777" w:rsidR="003C1F82" w:rsidRPr="003C1F82" w:rsidRDefault="003C1F82" w:rsidP="00184902">
            <w:pPr>
              <w:rPr>
                <w:rFonts w:cs="Calibri"/>
                <w:sz w:val="18"/>
                <w:szCs w:val="18"/>
              </w:rPr>
            </w:pPr>
            <w:r w:rsidRPr="003C1F82">
              <w:rPr>
                <w:rFonts w:cs="Calibri"/>
                <w:sz w:val="18"/>
                <w:szCs w:val="18"/>
              </w:rPr>
              <w:t xml:space="preserve">Proračun grada Otočca, Ličko-senjska županija </w:t>
            </w:r>
          </w:p>
        </w:tc>
      </w:tr>
      <w:tr w:rsidR="003C1F82" w:rsidRPr="00ED5789" w14:paraId="3618AE60" w14:textId="77777777" w:rsidTr="00184902">
        <w:tc>
          <w:tcPr>
            <w:tcW w:w="1961" w:type="dxa"/>
            <w:shd w:val="clear" w:color="auto" w:fill="45B0E1" w:themeFill="accent1" w:themeFillTint="99"/>
          </w:tcPr>
          <w:p w14:paraId="49402BC4" w14:textId="77777777" w:rsidR="003C1F82" w:rsidRPr="00C0421D" w:rsidRDefault="003C1F82" w:rsidP="00184902">
            <w:pPr>
              <w:rPr>
                <w:rFonts w:cs="Calibri"/>
                <w:sz w:val="18"/>
                <w:szCs w:val="18"/>
              </w:rPr>
            </w:pPr>
            <w:r w:rsidRPr="00C0421D">
              <w:rPr>
                <w:rFonts w:cs="Calibri"/>
                <w:sz w:val="18"/>
                <w:szCs w:val="18"/>
              </w:rPr>
              <w:t>Status studijsko-projektne dokumentacije</w:t>
            </w:r>
          </w:p>
        </w:tc>
        <w:tc>
          <w:tcPr>
            <w:tcW w:w="6830" w:type="dxa"/>
            <w:gridSpan w:val="3"/>
          </w:tcPr>
          <w:p w14:paraId="3DDBD8CB" w14:textId="6392699B" w:rsidR="003C1F82" w:rsidRPr="00C0421D" w:rsidRDefault="00393D1B" w:rsidP="00184902">
            <w:pPr>
              <w:rPr>
                <w:rFonts w:cs="Calibri"/>
                <w:sz w:val="18"/>
                <w:szCs w:val="18"/>
              </w:rPr>
            </w:pPr>
            <w:r>
              <w:rPr>
                <w:rFonts w:cs="Calibri"/>
                <w:sz w:val="18"/>
                <w:szCs w:val="18"/>
              </w:rPr>
              <w:t>Nije primjenjivo</w:t>
            </w:r>
          </w:p>
        </w:tc>
      </w:tr>
      <w:tr w:rsidR="003C1F82" w:rsidRPr="00ED5789" w14:paraId="05CC253F" w14:textId="77777777" w:rsidTr="00184902">
        <w:tc>
          <w:tcPr>
            <w:tcW w:w="1961" w:type="dxa"/>
            <w:shd w:val="clear" w:color="auto" w:fill="45B0E1" w:themeFill="accent1" w:themeFillTint="99"/>
          </w:tcPr>
          <w:p w14:paraId="6BE66F6A" w14:textId="77777777" w:rsidR="003C1F82" w:rsidRPr="00C0421D" w:rsidRDefault="003C1F82" w:rsidP="00184902">
            <w:pPr>
              <w:rPr>
                <w:rFonts w:cs="Calibri"/>
                <w:sz w:val="18"/>
                <w:szCs w:val="18"/>
              </w:rPr>
            </w:pPr>
          </w:p>
          <w:p w14:paraId="024D2DD9" w14:textId="77777777" w:rsidR="003C1F82" w:rsidRPr="00C0421D" w:rsidRDefault="003C1F82" w:rsidP="00184902">
            <w:pPr>
              <w:rPr>
                <w:rFonts w:cs="Calibri"/>
                <w:sz w:val="18"/>
                <w:szCs w:val="18"/>
              </w:rPr>
            </w:pPr>
            <w:r w:rsidRPr="00C0421D">
              <w:rPr>
                <w:rFonts w:cs="Calibri"/>
                <w:sz w:val="18"/>
                <w:szCs w:val="18"/>
              </w:rPr>
              <w:t>Prioritet</w:t>
            </w:r>
          </w:p>
          <w:p w14:paraId="65E48684" w14:textId="77777777" w:rsidR="003C1F82" w:rsidRPr="00ED5789" w:rsidRDefault="003C1F82" w:rsidP="00184902">
            <w:pPr>
              <w:rPr>
                <w:rFonts w:ascii="Arial" w:hAnsi="Arial" w:cs="Arial"/>
                <w:sz w:val="18"/>
                <w:szCs w:val="18"/>
              </w:rPr>
            </w:pPr>
          </w:p>
        </w:tc>
        <w:tc>
          <w:tcPr>
            <w:tcW w:w="6830" w:type="dxa"/>
            <w:gridSpan w:val="3"/>
          </w:tcPr>
          <w:p w14:paraId="0B096800" w14:textId="77777777" w:rsidR="003C1F82" w:rsidRPr="00C0421D" w:rsidRDefault="003C1F82" w:rsidP="00184902">
            <w:pPr>
              <w:rPr>
                <w:rFonts w:cs="Calibri"/>
                <w:sz w:val="18"/>
                <w:szCs w:val="18"/>
              </w:rPr>
            </w:pPr>
          </w:p>
          <w:p w14:paraId="02E77DA7" w14:textId="77777777" w:rsidR="003C1F82" w:rsidRPr="00C0421D" w:rsidRDefault="003C1F82" w:rsidP="00184902">
            <w:pPr>
              <w:rPr>
                <w:rFonts w:cs="Calibri"/>
                <w:sz w:val="18"/>
                <w:szCs w:val="18"/>
              </w:rPr>
            </w:pPr>
            <w:r w:rsidRPr="00C0421D">
              <w:rPr>
                <w:rFonts w:cs="Calibri"/>
                <w:sz w:val="18"/>
                <w:szCs w:val="18"/>
              </w:rPr>
              <w:t>Srednji</w:t>
            </w:r>
          </w:p>
        </w:tc>
      </w:tr>
    </w:tbl>
    <w:p w14:paraId="68ECAF0C" w14:textId="77777777" w:rsidR="008F6AD2" w:rsidRDefault="008F6AD2" w:rsidP="00644C1B">
      <w:pPr>
        <w:spacing w:line="276" w:lineRule="auto"/>
        <w:rPr>
          <w:rFonts w:cs="Calibri"/>
        </w:rPr>
      </w:pPr>
    </w:p>
    <w:p w14:paraId="4CB14416" w14:textId="77777777" w:rsidR="008F6AD2" w:rsidRDefault="008F6AD2">
      <w:pPr>
        <w:spacing w:before="0" w:after="0"/>
        <w:jc w:val="left"/>
        <w:rPr>
          <w:rFonts w:cs="Calibri"/>
        </w:rPr>
      </w:pPr>
      <w:r>
        <w:rPr>
          <w:rFonts w:cs="Calibri"/>
        </w:rPr>
        <w:br w:type="page"/>
      </w:r>
    </w:p>
    <w:p w14:paraId="74FF5EB3" w14:textId="5B043D51" w:rsidR="00B77D33" w:rsidRPr="00E739B4" w:rsidRDefault="00B77D33" w:rsidP="00644C1B">
      <w:pPr>
        <w:spacing w:line="276" w:lineRule="auto"/>
        <w:rPr>
          <w:rFonts w:cs="Calibri"/>
          <w:b/>
          <w:bCs/>
        </w:rPr>
      </w:pPr>
      <w:r w:rsidRPr="00E739B4">
        <w:rPr>
          <w:rFonts w:cs="Calibri"/>
          <w:b/>
          <w:bCs/>
        </w:rPr>
        <w:lastRenderedPageBreak/>
        <w:t>Prioritet 3.2. Turistificirati dijelove prirodne i stvorene atrakcijske osnove</w:t>
      </w:r>
    </w:p>
    <w:p w14:paraId="03E0EF91" w14:textId="77777777" w:rsidR="00B77D33" w:rsidRPr="00E739B4" w:rsidRDefault="00B77D33" w:rsidP="00174765">
      <w:pPr>
        <w:spacing w:line="276" w:lineRule="auto"/>
        <w:rPr>
          <w:rFonts w:cs="Calibri"/>
          <w:b/>
          <w:bCs/>
        </w:rPr>
      </w:pPr>
      <w:r w:rsidRPr="00E739B4">
        <w:rPr>
          <w:rFonts w:cs="Calibri"/>
          <w:b/>
          <w:bCs/>
        </w:rPr>
        <w:t>Mjera 3.2.1. Priprema za tržište novih proizvoda</w:t>
      </w:r>
    </w:p>
    <w:p w14:paraId="67534EC9" w14:textId="3ED2E92C" w:rsidR="00B77D33" w:rsidRPr="008F6AD2" w:rsidRDefault="00FF5F7F" w:rsidP="008F6AD2">
      <w:pPr>
        <w:pStyle w:val="Heading3"/>
      </w:pPr>
      <w:bookmarkStart w:id="317" w:name="_Toc215563586"/>
      <w:r>
        <w:t>Aktivnost 3.2.1.1.Interpretacija prirodne baštine</w:t>
      </w:r>
      <w:bookmarkEnd w:id="317"/>
    </w:p>
    <w:tbl>
      <w:tblPr>
        <w:tblStyle w:val="TableGrid"/>
        <w:tblW w:w="0" w:type="auto"/>
        <w:tblLook w:val="04A0" w:firstRow="1" w:lastRow="0" w:firstColumn="1" w:lastColumn="0" w:noHBand="0" w:noVBand="1"/>
      </w:tblPr>
      <w:tblGrid>
        <w:gridCol w:w="1961"/>
        <w:gridCol w:w="2570"/>
        <w:gridCol w:w="1843"/>
        <w:gridCol w:w="2417"/>
      </w:tblGrid>
      <w:tr w:rsidR="00174765" w:rsidRPr="00ED5789" w14:paraId="16CCF366" w14:textId="77777777" w:rsidTr="00184902">
        <w:tc>
          <w:tcPr>
            <w:tcW w:w="1961" w:type="dxa"/>
            <w:shd w:val="clear" w:color="auto" w:fill="45B0E1" w:themeFill="accent1" w:themeFillTint="99"/>
          </w:tcPr>
          <w:p w14:paraId="38BF3B64" w14:textId="77777777" w:rsidR="00174765" w:rsidRPr="00C0421D" w:rsidRDefault="00174765" w:rsidP="00184902">
            <w:pPr>
              <w:rPr>
                <w:rFonts w:cs="Calibri"/>
                <w:sz w:val="18"/>
                <w:szCs w:val="18"/>
              </w:rPr>
            </w:pPr>
          </w:p>
          <w:p w14:paraId="1B56471E" w14:textId="77777777" w:rsidR="00174765" w:rsidRPr="00C0421D" w:rsidRDefault="00174765" w:rsidP="00184902">
            <w:pPr>
              <w:rPr>
                <w:rFonts w:cs="Calibri"/>
                <w:sz w:val="18"/>
                <w:szCs w:val="18"/>
              </w:rPr>
            </w:pPr>
            <w:r w:rsidRPr="00C0421D">
              <w:rPr>
                <w:rFonts w:cs="Calibri"/>
                <w:sz w:val="18"/>
                <w:szCs w:val="18"/>
              </w:rPr>
              <w:t>Naziv projekta:</w:t>
            </w:r>
          </w:p>
          <w:p w14:paraId="57F310EE" w14:textId="77777777" w:rsidR="00174765" w:rsidRPr="00ED5789" w:rsidRDefault="00174765" w:rsidP="00184902">
            <w:pPr>
              <w:rPr>
                <w:rFonts w:ascii="Arial" w:hAnsi="Arial" w:cs="Arial"/>
                <w:sz w:val="18"/>
                <w:szCs w:val="18"/>
              </w:rPr>
            </w:pPr>
          </w:p>
        </w:tc>
        <w:tc>
          <w:tcPr>
            <w:tcW w:w="6830" w:type="dxa"/>
            <w:gridSpan w:val="3"/>
            <w:shd w:val="clear" w:color="auto" w:fill="45B0E1" w:themeFill="accent1" w:themeFillTint="99"/>
          </w:tcPr>
          <w:p w14:paraId="22DD5BCB" w14:textId="77777777" w:rsidR="00174765" w:rsidRPr="00C0421D" w:rsidRDefault="00174765" w:rsidP="00184902">
            <w:pPr>
              <w:jc w:val="center"/>
              <w:rPr>
                <w:rFonts w:cs="Calibri"/>
                <w:b/>
                <w:sz w:val="18"/>
                <w:szCs w:val="18"/>
              </w:rPr>
            </w:pPr>
          </w:p>
          <w:p w14:paraId="211752B7" w14:textId="41A8CDC1" w:rsidR="00174765" w:rsidRPr="00C0421D" w:rsidRDefault="00174765" w:rsidP="00644C1B">
            <w:pPr>
              <w:pStyle w:val="Heading4"/>
            </w:pPr>
            <w:bookmarkStart w:id="318" w:name="_Toc215563587"/>
            <w:r>
              <w:t>Interpretacijsko -</w:t>
            </w:r>
            <w:r w:rsidR="008C4A40">
              <w:t xml:space="preserve"> </w:t>
            </w:r>
            <w:r>
              <w:t>komunikacijski centar Gacke doline</w:t>
            </w:r>
            <w:bookmarkEnd w:id="318"/>
          </w:p>
        </w:tc>
      </w:tr>
      <w:tr w:rsidR="00174765" w:rsidRPr="00ED5789" w14:paraId="57F43DAC" w14:textId="77777777" w:rsidTr="00184902">
        <w:tc>
          <w:tcPr>
            <w:tcW w:w="1961" w:type="dxa"/>
            <w:shd w:val="clear" w:color="auto" w:fill="45B0E1" w:themeFill="accent1" w:themeFillTint="99"/>
          </w:tcPr>
          <w:p w14:paraId="4FA25D61" w14:textId="77777777" w:rsidR="00174765" w:rsidRPr="00C0421D" w:rsidRDefault="00174765" w:rsidP="00184902">
            <w:pPr>
              <w:rPr>
                <w:rFonts w:cs="Calibri"/>
                <w:sz w:val="18"/>
                <w:szCs w:val="18"/>
              </w:rPr>
            </w:pPr>
          </w:p>
          <w:p w14:paraId="22E53D76" w14:textId="77777777" w:rsidR="00174765" w:rsidRPr="00C0421D" w:rsidRDefault="00174765" w:rsidP="00184902">
            <w:pPr>
              <w:rPr>
                <w:rFonts w:cs="Calibri"/>
                <w:sz w:val="18"/>
                <w:szCs w:val="18"/>
              </w:rPr>
            </w:pPr>
            <w:r w:rsidRPr="00C0421D">
              <w:rPr>
                <w:rFonts w:cs="Calibri"/>
                <w:sz w:val="18"/>
                <w:szCs w:val="18"/>
              </w:rPr>
              <w:t>Predmet i svrha</w:t>
            </w:r>
          </w:p>
        </w:tc>
        <w:tc>
          <w:tcPr>
            <w:tcW w:w="6830" w:type="dxa"/>
            <w:gridSpan w:val="3"/>
          </w:tcPr>
          <w:p w14:paraId="4F73AEEF" w14:textId="2E301AF4" w:rsidR="00174765" w:rsidRPr="00C0421D" w:rsidRDefault="00174765" w:rsidP="00184902">
            <w:pPr>
              <w:rPr>
                <w:rFonts w:cs="Calibri"/>
                <w:sz w:val="18"/>
                <w:szCs w:val="18"/>
              </w:rPr>
            </w:pPr>
            <w:r>
              <w:rPr>
                <w:rFonts w:cs="Calibri"/>
                <w:sz w:val="18"/>
                <w:szCs w:val="18"/>
              </w:rPr>
              <w:t>Projektom su predviđene sljedeće aktivnosti:</w:t>
            </w:r>
          </w:p>
          <w:p w14:paraId="240AE336" w14:textId="139486D9" w:rsidR="00174765" w:rsidRDefault="00174765" w:rsidP="00184902">
            <w:pPr>
              <w:rPr>
                <w:rFonts w:cs="Calibri"/>
                <w:sz w:val="18"/>
                <w:szCs w:val="18"/>
              </w:rPr>
            </w:pPr>
            <w:r w:rsidRPr="00C0421D">
              <w:rPr>
                <w:rFonts w:cs="Calibri"/>
                <w:sz w:val="18"/>
                <w:szCs w:val="18"/>
              </w:rPr>
              <w:t>-</w:t>
            </w:r>
            <w:r>
              <w:rPr>
                <w:rFonts w:cs="Calibri"/>
                <w:sz w:val="18"/>
                <w:szCs w:val="18"/>
              </w:rPr>
              <w:t>obnova zgrade društvenog doma u Sincu,</w:t>
            </w:r>
          </w:p>
          <w:p w14:paraId="2E45F41D" w14:textId="61B66AE7" w:rsidR="00174765" w:rsidRDefault="00174765" w:rsidP="00174765">
            <w:pPr>
              <w:rPr>
                <w:rFonts w:cs="Calibri"/>
                <w:sz w:val="18"/>
                <w:szCs w:val="18"/>
              </w:rPr>
            </w:pPr>
            <w:r>
              <w:rPr>
                <w:rFonts w:cs="Calibri"/>
                <w:sz w:val="18"/>
                <w:szCs w:val="18"/>
              </w:rPr>
              <w:t>-uređenje interpretacijsko-komunikacijskog centra kulturno-povijesne baštine i biološke raznolikosti Gacke doline.</w:t>
            </w:r>
          </w:p>
          <w:p w14:paraId="37B28DBC" w14:textId="7A039555" w:rsidR="00174765" w:rsidRPr="00C0421D" w:rsidRDefault="00174765" w:rsidP="00174765">
            <w:pPr>
              <w:rPr>
                <w:rFonts w:cs="Calibri"/>
                <w:sz w:val="18"/>
                <w:szCs w:val="18"/>
              </w:rPr>
            </w:pPr>
            <w:r w:rsidRPr="00C0421D">
              <w:rPr>
                <w:rFonts w:cs="Calibri"/>
                <w:sz w:val="18"/>
                <w:szCs w:val="18"/>
              </w:rPr>
              <w:t xml:space="preserve">Svrha je </w:t>
            </w:r>
            <w:r>
              <w:rPr>
                <w:rFonts w:cs="Calibri"/>
                <w:sz w:val="18"/>
                <w:szCs w:val="18"/>
              </w:rPr>
              <w:t>interpretirati baštinu na mjestu koje je u neposrednoj blizini najposjećenijeg lokaliteta, Majerovog vrila</w:t>
            </w:r>
            <w:r w:rsidR="006E4559">
              <w:rPr>
                <w:rFonts w:cs="Calibri"/>
                <w:sz w:val="18"/>
                <w:szCs w:val="18"/>
              </w:rPr>
              <w:t xml:space="preserve"> odnosno izvorišta Gacke te ujedno unaprijediti i ambijentalnu vrijednost prostora.</w:t>
            </w:r>
          </w:p>
        </w:tc>
      </w:tr>
      <w:tr w:rsidR="00174765" w:rsidRPr="00ED5789" w14:paraId="7E7C8B89" w14:textId="77777777" w:rsidTr="00184902">
        <w:tc>
          <w:tcPr>
            <w:tcW w:w="1961" w:type="dxa"/>
            <w:shd w:val="clear" w:color="auto" w:fill="45B0E1" w:themeFill="accent1" w:themeFillTint="99"/>
          </w:tcPr>
          <w:p w14:paraId="4FEEE5DF" w14:textId="77777777" w:rsidR="00174765" w:rsidRPr="00C0421D" w:rsidRDefault="00174765" w:rsidP="00184902">
            <w:pPr>
              <w:rPr>
                <w:rFonts w:cs="Calibri"/>
                <w:sz w:val="18"/>
                <w:szCs w:val="18"/>
              </w:rPr>
            </w:pPr>
          </w:p>
          <w:p w14:paraId="1AF5758E" w14:textId="77777777" w:rsidR="00174765" w:rsidRPr="00C0421D" w:rsidRDefault="00174765" w:rsidP="00184902">
            <w:pPr>
              <w:rPr>
                <w:rFonts w:cs="Calibri"/>
                <w:sz w:val="18"/>
                <w:szCs w:val="18"/>
              </w:rPr>
            </w:pPr>
            <w:r w:rsidRPr="00C0421D">
              <w:rPr>
                <w:rFonts w:cs="Calibri"/>
                <w:sz w:val="18"/>
                <w:szCs w:val="18"/>
              </w:rPr>
              <w:t>Način doprinosa ostvarenju pokazatelja održivosti</w:t>
            </w:r>
          </w:p>
        </w:tc>
        <w:tc>
          <w:tcPr>
            <w:tcW w:w="6830" w:type="dxa"/>
            <w:gridSpan w:val="3"/>
          </w:tcPr>
          <w:p w14:paraId="55AB7E62" w14:textId="77777777" w:rsidR="00174765" w:rsidRPr="003C1F82" w:rsidRDefault="00174765" w:rsidP="00184902">
            <w:pPr>
              <w:rPr>
                <w:rFonts w:cs="Calibri"/>
                <w:sz w:val="18"/>
                <w:szCs w:val="18"/>
              </w:rPr>
            </w:pPr>
            <w:r w:rsidRPr="003C1F82">
              <w:rPr>
                <w:rFonts w:cs="Calibri"/>
                <w:sz w:val="18"/>
                <w:szCs w:val="18"/>
              </w:rPr>
              <w:t>Projekt pozitivno doprinosi sljedećim obaveznim pokazateljima održivosti:</w:t>
            </w:r>
          </w:p>
          <w:p w14:paraId="2F1C5F7A" w14:textId="77777777" w:rsidR="00174765" w:rsidRDefault="00174765">
            <w:pPr>
              <w:pStyle w:val="ListParagraph"/>
              <w:numPr>
                <w:ilvl w:val="0"/>
                <w:numId w:val="83"/>
              </w:numPr>
              <w:rPr>
                <w:rFonts w:cs="Calibri"/>
                <w:sz w:val="18"/>
                <w:szCs w:val="18"/>
              </w:rPr>
            </w:pPr>
            <w:r w:rsidRPr="003C1F82">
              <w:rPr>
                <w:rFonts w:cs="Calibri"/>
                <w:sz w:val="18"/>
                <w:szCs w:val="18"/>
              </w:rPr>
              <w:t>Zadovoljstvo lokalnog stanovništva turizmom (ZL-2)</w:t>
            </w:r>
          </w:p>
          <w:p w14:paraId="6E87980B" w14:textId="77777777" w:rsidR="00174765" w:rsidRPr="003C1F82" w:rsidRDefault="00174765">
            <w:pPr>
              <w:pStyle w:val="ListParagraph"/>
              <w:numPr>
                <w:ilvl w:val="0"/>
                <w:numId w:val="83"/>
              </w:numPr>
              <w:rPr>
                <w:rFonts w:cs="Calibri"/>
                <w:sz w:val="18"/>
                <w:szCs w:val="18"/>
              </w:rPr>
            </w:pPr>
            <w:r w:rsidRPr="00AF640F">
              <w:rPr>
                <w:rFonts w:cs="Calibri"/>
                <w:sz w:val="18"/>
                <w:szCs w:val="18"/>
              </w:rPr>
              <w:t>Prosječna duljina boravka turista u destinaciji (TP-2)</w:t>
            </w:r>
          </w:p>
          <w:p w14:paraId="6878D47C" w14:textId="16C69E2C" w:rsidR="00174765" w:rsidRPr="003C1F82" w:rsidRDefault="00174765" w:rsidP="00184902">
            <w:pPr>
              <w:rPr>
                <w:rFonts w:ascii="Arial" w:hAnsi="Arial" w:cs="Arial"/>
                <w:sz w:val="18"/>
                <w:szCs w:val="18"/>
              </w:rPr>
            </w:pPr>
            <w:r w:rsidRPr="00AF640F">
              <w:rPr>
                <w:rFonts w:cs="Calibri"/>
                <w:sz w:val="18"/>
                <w:szCs w:val="18"/>
              </w:rPr>
              <w:t xml:space="preserve">Boljom kvalitetom ponude </w:t>
            </w:r>
            <w:r>
              <w:rPr>
                <w:rFonts w:cs="Calibri"/>
                <w:sz w:val="18"/>
                <w:szCs w:val="18"/>
              </w:rPr>
              <w:t xml:space="preserve">sadržaja u destinaciji tijekom cijele godine </w:t>
            </w:r>
            <w:r w:rsidRPr="00AF640F">
              <w:rPr>
                <w:rFonts w:cs="Calibri"/>
                <w:sz w:val="18"/>
                <w:szCs w:val="18"/>
              </w:rPr>
              <w:t xml:space="preserve">utjecat će se na </w:t>
            </w:r>
            <w:r>
              <w:rPr>
                <w:rFonts w:cs="Calibri"/>
                <w:sz w:val="18"/>
                <w:szCs w:val="18"/>
              </w:rPr>
              <w:t>duljinu boravka</w:t>
            </w:r>
            <w:r w:rsidRPr="00AF640F">
              <w:rPr>
                <w:rFonts w:cs="Calibri"/>
                <w:sz w:val="18"/>
                <w:szCs w:val="18"/>
              </w:rPr>
              <w:t xml:space="preserve"> turista</w:t>
            </w:r>
            <w:r w:rsidR="006E4559">
              <w:rPr>
                <w:rFonts w:cs="Calibri"/>
                <w:sz w:val="18"/>
                <w:szCs w:val="18"/>
              </w:rPr>
              <w:t>. Zbog uređenja mjesta projekt će utjecati i</w:t>
            </w:r>
            <w:r w:rsidRPr="00AF640F">
              <w:rPr>
                <w:rFonts w:cs="Calibri"/>
                <w:sz w:val="18"/>
                <w:szCs w:val="18"/>
              </w:rPr>
              <w:t xml:space="preserve"> na stupanj g zadovoljstva</w:t>
            </w:r>
            <w:r w:rsidR="006E4559">
              <w:rPr>
                <w:rFonts w:cs="Calibri"/>
                <w:sz w:val="18"/>
                <w:szCs w:val="18"/>
              </w:rPr>
              <w:t xml:space="preserve"> lokalnog stanovništva</w:t>
            </w:r>
            <w:r w:rsidRPr="00AF640F">
              <w:rPr>
                <w:rFonts w:cs="Calibri"/>
                <w:sz w:val="18"/>
                <w:szCs w:val="18"/>
              </w:rPr>
              <w:t>.</w:t>
            </w:r>
          </w:p>
        </w:tc>
      </w:tr>
      <w:tr w:rsidR="00174765" w:rsidRPr="00ED5789" w14:paraId="22F35195" w14:textId="77777777" w:rsidTr="00184902">
        <w:tc>
          <w:tcPr>
            <w:tcW w:w="1961" w:type="dxa"/>
            <w:shd w:val="clear" w:color="auto" w:fill="45B0E1" w:themeFill="accent1" w:themeFillTint="99"/>
          </w:tcPr>
          <w:p w14:paraId="0B01F598" w14:textId="77777777" w:rsidR="00174765" w:rsidRPr="00C0421D" w:rsidRDefault="00174765" w:rsidP="00184902">
            <w:pPr>
              <w:rPr>
                <w:rFonts w:cs="Calibri"/>
                <w:sz w:val="18"/>
                <w:szCs w:val="18"/>
              </w:rPr>
            </w:pPr>
            <w:r w:rsidRPr="00C0421D">
              <w:rPr>
                <w:rFonts w:cs="Calibri"/>
                <w:sz w:val="18"/>
                <w:szCs w:val="18"/>
              </w:rPr>
              <w:t>Nositelj provedbe</w:t>
            </w:r>
          </w:p>
        </w:tc>
        <w:tc>
          <w:tcPr>
            <w:tcW w:w="2570" w:type="dxa"/>
          </w:tcPr>
          <w:p w14:paraId="65376E35" w14:textId="77777777" w:rsidR="00174765" w:rsidRPr="003C1F82" w:rsidRDefault="00174765" w:rsidP="00184902">
            <w:pPr>
              <w:pStyle w:val="ListParagraph"/>
              <w:spacing w:line="276" w:lineRule="auto"/>
              <w:rPr>
                <w:rFonts w:cs="Calibri"/>
                <w:sz w:val="18"/>
                <w:szCs w:val="18"/>
              </w:rPr>
            </w:pPr>
            <w:r w:rsidRPr="003C1F82">
              <w:rPr>
                <w:rFonts w:cs="Calibri"/>
                <w:sz w:val="18"/>
                <w:szCs w:val="18"/>
              </w:rPr>
              <w:t>Grad Otočac</w:t>
            </w:r>
          </w:p>
        </w:tc>
        <w:tc>
          <w:tcPr>
            <w:tcW w:w="1843" w:type="dxa"/>
            <w:shd w:val="clear" w:color="auto" w:fill="45B0E1" w:themeFill="accent1" w:themeFillTint="99"/>
          </w:tcPr>
          <w:p w14:paraId="1A8BC49E" w14:textId="77777777" w:rsidR="00174765" w:rsidRPr="003C1F82" w:rsidRDefault="00174765" w:rsidP="00184902">
            <w:pPr>
              <w:spacing w:line="276" w:lineRule="auto"/>
              <w:rPr>
                <w:rFonts w:cs="Calibri"/>
                <w:sz w:val="18"/>
                <w:szCs w:val="18"/>
              </w:rPr>
            </w:pPr>
            <w:r w:rsidRPr="003C1F82">
              <w:rPr>
                <w:rFonts w:cs="Calibri"/>
                <w:sz w:val="18"/>
                <w:szCs w:val="18"/>
              </w:rPr>
              <w:t>Lokacija provedbe</w:t>
            </w:r>
          </w:p>
        </w:tc>
        <w:tc>
          <w:tcPr>
            <w:tcW w:w="2417" w:type="dxa"/>
          </w:tcPr>
          <w:p w14:paraId="7F02A14F" w14:textId="77777777" w:rsidR="00174765" w:rsidRPr="003C1F82" w:rsidRDefault="00174765" w:rsidP="00184902">
            <w:pPr>
              <w:pStyle w:val="ListParagraph"/>
              <w:spacing w:line="276" w:lineRule="auto"/>
              <w:rPr>
                <w:rFonts w:cs="Calibri"/>
                <w:sz w:val="18"/>
                <w:szCs w:val="18"/>
              </w:rPr>
            </w:pPr>
            <w:r w:rsidRPr="003C1F82">
              <w:rPr>
                <w:rFonts w:cs="Calibri"/>
                <w:sz w:val="18"/>
                <w:szCs w:val="18"/>
              </w:rPr>
              <w:t>Otočac</w:t>
            </w:r>
          </w:p>
        </w:tc>
      </w:tr>
      <w:tr w:rsidR="00174765" w:rsidRPr="00ED5789" w14:paraId="306AFF8B" w14:textId="77777777" w:rsidTr="00184902">
        <w:tc>
          <w:tcPr>
            <w:tcW w:w="1961" w:type="dxa"/>
            <w:shd w:val="clear" w:color="auto" w:fill="45B0E1" w:themeFill="accent1" w:themeFillTint="99"/>
          </w:tcPr>
          <w:p w14:paraId="6B8D7A99" w14:textId="77777777" w:rsidR="00174765" w:rsidRPr="00C0421D" w:rsidRDefault="00174765" w:rsidP="00184902">
            <w:pPr>
              <w:rPr>
                <w:rFonts w:cs="Calibri"/>
                <w:sz w:val="18"/>
                <w:szCs w:val="18"/>
              </w:rPr>
            </w:pPr>
            <w:r w:rsidRPr="00C0421D">
              <w:rPr>
                <w:rFonts w:cs="Calibri"/>
                <w:sz w:val="18"/>
                <w:szCs w:val="18"/>
              </w:rPr>
              <w:t>Planirani rok početka provedbe</w:t>
            </w:r>
          </w:p>
        </w:tc>
        <w:tc>
          <w:tcPr>
            <w:tcW w:w="2570" w:type="dxa"/>
          </w:tcPr>
          <w:p w14:paraId="2DA525A3" w14:textId="77777777" w:rsidR="00174765" w:rsidRPr="003C1F82" w:rsidRDefault="00174765" w:rsidP="00184902">
            <w:pPr>
              <w:rPr>
                <w:rFonts w:cs="Calibri"/>
                <w:sz w:val="18"/>
                <w:szCs w:val="18"/>
              </w:rPr>
            </w:pPr>
            <w:r w:rsidRPr="003C1F82">
              <w:rPr>
                <w:rFonts w:cs="Calibri"/>
                <w:sz w:val="18"/>
                <w:szCs w:val="18"/>
              </w:rPr>
              <w:t>2026.</w:t>
            </w:r>
          </w:p>
        </w:tc>
        <w:tc>
          <w:tcPr>
            <w:tcW w:w="1843" w:type="dxa"/>
            <w:shd w:val="clear" w:color="auto" w:fill="45B0E1" w:themeFill="accent1" w:themeFillTint="99"/>
          </w:tcPr>
          <w:p w14:paraId="33A1A0FA" w14:textId="77777777" w:rsidR="00174765" w:rsidRPr="003C1F82" w:rsidRDefault="00174765" w:rsidP="00184902">
            <w:pPr>
              <w:rPr>
                <w:rFonts w:cs="Calibri"/>
                <w:sz w:val="18"/>
                <w:szCs w:val="18"/>
              </w:rPr>
            </w:pPr>
            <w:r w:rsidRPr="003C1F82">
              <w:rPr>
                <w:rFonts w:cs="Calibri"/>
                <w:sz w:val="18"/>
                <w:szCs w:val="18"/>
              </w:rPr>
              <w:t>Planirani rok završetka provedbe</w:t>
            </w:r>
          </w:p>
        </w:tc>
        <w:tc>
          <w:tcPr>
            <w:tcW w:w="2417" w:type="dxa"/>
          </w:tcPr>
          <w:p w14:paraId="5AA96A97" w14:textId="77777777" w:rsidR="00174765" w:rsidRPr="003C1F82" w:rsidRDefault="00174765" w:rsidP="00184902">
            <w:pPr>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174765" w:rsidRPr="00ED5789" w14:paraId="74248C4F" w14:textId="77777777" w:rsidTr="00184902">
        <w:trPr>
          <w:trHeight w:val="633"/>
        </w:trPr>
        <w:tc>
          <w:tcPr>
            <w:tcW w:w="1961" w:type="dxa"/>
            <w:shd w:val="clear" w:color="auto" w:fill="45B0E1" w:themeFill="accent1" w:themeFillTint="99"/>
          </w:tcPr>
          <w:p w14:paraId="13DA456D" w14:textId="77777777" w:rsidR="00174765" w:rsidRPr="00C0421D" w:rsidRDefault="00174765" w:rsidP="00184902">
            <w:pPr>
              <w:rPr>
                <w:rFonts w:cs="Calibri"/>
                <w:sz w:val="18"/>
                <w:szCs w:val="18"/>
              </w:rPr>
            </w:pPr>
            <w:r w:rsidRPr="00C0421D">
              <w:rPr>
                <w:rFonts w:cs="Calibri"/>
                <w:sz w:val="18"/>
                <w:szCs w:val="18"/>
              </w:rPr>
              <w:t>Ključne točke ostvarenja projekta</w:t>
            </w:r>
          </w:p>
        </w:tc>
        <w:tc>
          <w:tcPr>
            <w:tcW w:w="2570" w:type="dxa"/>
          </w:tcPr>
          <w:p w14:paraId="37A6167A" w14:textId="77777777" w:rsidR="00174765" w:rsidRPr="003C1F82" w:rsidRDefault="00174765">
            <w:pPr>
              <w:pStyle w:val="ListParagraph"/>
              <w:numPr>
                <w:ilvl w:val="0"/>
                <w:numId w:val="82"/>
              </w:numPr>
              <w:jc w:val="left"/>
              <w:rPr>
                <w:rFonts w:cs="Calibri"/>
                <w:sz w:val="18"/>
                <w:szCs w:val="18"/>
              </w:rPr>
            </w:pPr>
            <w:r>
              <w:rPr>
                <w:rFonts w:cs="Calibri"/>
                <w:sz w:val="18"/>
                <w:szCs w:val="18"/>
              </w:rPr>
              <w:t>valorizacija pokazatelja</w:t>
            </w:r>
            <w:r w:rsidRPr="003C1F82">
              <w:rPr>
                <w:rFonts w:cs="Calibri"/>
                <w:sz w:val="18"/>
                <w:szCs w:val="18"/>
              </w:rPr>
              <w:t xml:space="preserve"> </w:t>
            </w:r>
          </w:p>
        </w:tc>
        <w:tc>
          <w:tcPr>
            <w:tcW w:w="1843" w:type="dxa"/>
            <w:shd w:val="clear" w:color="auto" w:fill="45B0E1" w:themeFill="accent1" w:themeFillTint="99"/>
          </w:tcPr>
          <w:p w14:paraId="79B922C7" w14:textId="77777777" w:rsidR="00174765" w:rsidRPr="003C1F82" w:rsidRDefault="00174765" w:rsidP="00184902">
            <w:pPr>
              <w:rPr>
                <w:rFonts w:cs="Calibri"/>
                <w:sz w:val="18"/>
                <w:szCs w:val="18"/>
              </w:rPr>
            </w:pPr>
            <w:r w:rsidRPr="003C1F82">
              <w:rPr>
                <w:rFonts w:cs="Calibri"/>
                <w:sz w:val="18"/>
                <w:szCs w:val="18"/>
              </w:rPr>
              <w:t>Rokovi postignuća ključnih točaka</w:t>
            </w:r>
          </w:p>
        </w:tc>
        <w:tc>
          <w:tcPr>
            <w:tcW w:w="2417" w:type="dxa"/>
          </w:tcPr>
          <w:p w14:paraId="4E78320A" w14:textId="77777777" w:rsidR="00174765" w:rsidRPr="003C1F82" w:rsidRDefault="00174765">
            <w:pPr>
              <w:pStyle w:val="ListParagraph"/>
              <w:numPr>
                <w:ilvl w:val="0"/>
                <w:numId w:val="82"/>
              </w:numPr>
              <w:jc w:val="left"/>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174765" w:rsidRPr="00ED5789" w14:paraId="28175EFC" w14:textId="77777777" w:rsidTr="00184902">
        <w:trPr>
          <w:trHeight w:val="95"/>
        </w:trPr>
        <w:tc>
          <w:tcPr>
            <w:tcW w:w="1961" w:type="dxa"/>
            <w:vMerge w:val="restart"/>
            <w:shd w:val="clear" w:color="auto" w:fill="45B0E1" w:themeFill="accent1" w:themeFillTint="99"/>
          </w:tcPr>
          <w:p w14:paraId="3927BB5F" w14:textId="77777777" w:rsidR="00174765" w:rsidRPr="00C0421D" w:rsidRDefault="00174765" w:rsidP="00184902">
            <w:pPr>
              <w:rPr>
                <w:rFonts w:cs="Calibri"/>
                <w:sz w:val="18"/>
                <w:szCs w:val="18"/>
              </w:rPr>
            </w:pPr>
            <w:r w:rsidRPr="00C0421D">
              <w:rPr>
                <w:rFonts w:cs="Calibri"/>
                <w:sz w:val="18"/>
                <w:szCs w:val="18"/>
              </w:rPr>
              <w:t>Vrijednost projekta</w:t>
            </w:r>
          </w:p>
        </w:tc>
        <w:tc>
          <w:tcPr>
            <w:tcW w:w="2570" w:type="dxa"/>
            <w:vMerge w:val="restart"/>
          </w:tcPr>
          <w:p w14:paraId="444BEAFA" w14:textId="12EB569A" w:rsidR="00174765" w:rsidRPr="003C1F82" w:rsidRDefault="00174765" w:rsidP="00184902">
            <w:pPr>
              <w:rPr>
                <w:rFonts w:cs="Calibri"/>
                <w:sz w:val="18"/>
                <w:szCs w:val="18"/>
              </w:rPr>
            </w:pPr>
            <w:r>
              <w:rPr>
                <w:rFonts w:cs="Calibri"/>
                <w:sz w:val="18"/>
                <w:szCs w:val="18"/>
              </w:rPr>
              <w:t>1.100</w:t>
            </w:r>
            <w:r w:rsidRPr="003C1F82">
              <w:rPr>
                <w:rFonts w:cs="Calibri"/>
                <w:sz w:val="18"/>
                <w:szCs w:val="18"/>
              </w:rPr>
              <w:t>.</w:t>
            </w:r>
            <w:r>
              <w:rPr>
                <w:rFonts w:cs="Calibri"/>
                <w:sz w:val="18"/>
                <w:szCs w:val="18"/>
              </w:rPr>
              <w:t>0</w:t>
            </w:r>
            <w:r w:rsidRPr="003C1F82">
              <w:rPr>
                <w:rFonts w:cs="Calibri"/>
                <w:sz w:val="18"/>
                <w:szCs w:val="18"/>
              </w:rPr>
              <w:t>00,00EUR</w:t>
            </w:r>
          </w:p>
        </w:tc>
        <w:tc>
          <w:tcPr>
            <w:tcW w:w="1843" w:type="dxa"/>
            <w:shd w:val="clear" w:color="auto" w:fill="45B0E1" w:themeFill="accent1" w:themeFillTint="99"/>
          </w:tcPr>
          <w:p w14:paraId="2F824CE4" w14:textId="77777777" w:rsidR="00174765" w:rsidRPr="003C1F82" w:rsidRDefault="00174765" w:rsidP="00184902">
            <w:pPr>
              <w:rPr>
                <w:rFonts w:cs="Calibri"/>
                <w:sz w:val="18"/>
                <w:szCs w:val="18"/>
              </w:rPr>
            </w:pPr>
            <w:r w:rsidRPr="003C1F82">
              <w:rPr>
                <w:rFonts w:cs="Calibri"/>
                <w:sz w:val="18"/>
                <w:szCs w:val="18"/>
              </w:rPr>
              <w:t>Vlastita sredstva</w:t>
            </w:r>
          </w:p>
        </w:tc>
        <w:tc>
          <w:tcPr>
            <w:tcW w:w="2417" w:type="dxa"/>
          </w:tcPr>
          <w:p w14:paraId="34CC9907" w14:textId="3AC27FDF" w:rsidR="00174765" w:rsidRPr="003C1F82" w:rsidRDefault="006E4559" w:rsidP="00184902">
            <w:pPr>
              <w:rPr>
                <w:rFonts w:cs="Calibri"/>
                <w:sz w:val="18"/>
                <w:szCs w:val="18"/>
              </w:rPr>
            </w:pPr>
            <w:r>
              <w:rPr>
                <w:rFonts w:cs="Calibri"/>
                <w:sz w:val="18"/>
                <w:szCs w:val="18"/>
              </w:rPr>
              <w:t>200</w:t>
            </w:r>
            <w:r w:rsidR="00174765" w:rsidRPr="003C1F82">
              <w:rPr>
                <w:rFonts w:cs="Calibri"/>
                <w:sz w:val="18"/>
                <w:szCs w:val="18"/>
              </w:rPr>
              <w:t>.000,00 EUR</w:t>
            </w:r>
          </w:p>
        </w:tc>
      </w:tr>
      <w:tr w:rsidR="00174765" w:rsidRPr="00ED5789" w14:paraId="48EC1931" w14:textId="77777777" w:rsidTr="00184902">
        <w:trPr>
          <w:trHeight w:val="94"/>
        </w:trPr>
        <w:tc>
          <w:tcPr>
            <w:tcW w:w="1961" w:type="dxa"/>
            <w:vMerge/>
            <w:shd w:val="clear" w:color="auto" w:fill="45B0E1" w:themeFill="accent1" w:themeFillTint="99"/>
          </w:tcPr>
          <w:p w14:paraId="23A3C14A" w14:textId="77777777" w:rsidR="00174765" w:rsidRPr="00ED5789" w:rsidRDefault="00174765" w:rsidP="00184902">
            <w:pPr>
              <w:rPr>
                <w:rFonts w:ascii="Arial" w:hAnsi="Arial" w:cs="Arial"/>
                <w:sz w:val="18"/>
                <w:szCs w:val="18"/>
              </w:rPr>
            </w:pPr>
          </w:p>
        </w:tc>
        <w:tc>
          <w:tcPr>
            <w:tcW w:w="2570" w:type="dxa"/>
            <w:vMerge/>
          </w:tcPr>
          <w:p w14:paraId="5C3B0242" w14:textId="77777777" w:rsidR="00174765" w:rsidRPr="003C1F82" w:rsidRDefault="00174765" w:rsidP="00184902">
            <w:pPr>
              <w:rPr>
                <w:rFonts w:cs="Calibri"/>
                <w:sz w:val="18"/>
                <w:szCs w:val="18"/>
              </w:rPr>
            </w:pPr>
          </w:p>
        </w:tc>
        <w:tc>
          <w:tcPr>
            <w:tcW w:w="1843" w:type="dxa"/>
            <w:shd w:val="clear" w:color="auto" w:fill="45B0E1" w:themeFill="accent1" w:themeFillTint="99"/>
          </w:tcPr>
          <w:p w14:paraId="5ED277AA" w14:textId="77777777" w:rsidR="00174765" w:rsidRPr="003C1F82" w:rsidRDefault="00174765" w:rsidP="00184902">
            <w:pPr>
              <w:rPr>
                <w:rFonts w:cs="Calibri"/>
                <w:sz w:val="18"/>
                <w:szCs w:val="18"/>
              </w:rPr>
            </w:pPr>
            <w:r w:rsidRPr="003C1F82">
              <w:rPr>
                <w:rFonts w:cs="Calibri"/>
                <w:sz w:val="18"/>
                <w:szCs w:val="18"/>
              </w:rPr>
              <w:t>Izvori sufinanciranja</w:t>
            </w:r>
          </w:p>
        </w:tc>
        <w:tc>
          <w:tcPr>
            <w:tcW w:w="2417" w:type="dxa"/>
          </w:tcPr>
          <w:p w14:paraId="4B459EDB" w14:textId="77777777" w:rsidR="00174765" w:rsidRPr="003C1F82" w:rsidRDefault="00174765" w:rsidP="00184902">
            <w:pPr>
              <w:rPr>
                <w:rFonts w:cs="Calibri"/>
                <w:sz w:val="18"/>
                <w:szCs w:val="18"/>
              </w:rPr>
            </w:pPr>
            <w:r w:rsidRPr="003C1F82">
              <w:rPr>
                <w:rFonts w:cs="Calibri"/>
                <w:sz w:val="18"/>
                <w:szCs w:val="18"/>
              </w:rPr>
              <w:t xml:space="preserve">Proračun grada Otočca, Ličko-senjska županija </w:t>
            </w:r>
          </w:p>
        </w:tc>
      </w:tr>
      <w:tr w:rsidR="00174765" w:rsidRPr="00ED5789" w14:paraId="2673D7AF" w14:textId="77777777" w:rsidTr="00184902">
        <w:tc>
          <w:tcPr>
            <w:tcW w:w="1961" w:type="dxa"/>
            <w:shd w:val="clear" w:color="auto" w:fill="45B0E1" w:themeFill="accent1" w:themeFillTint="99"/>
          </w:tcPr>
          <w:p w14:paraId="248F3A47" w14:textId="77777777" w:rsidR="00174765" w:rsidRPr="00C0421D" w:rsidRDefault="00174765" w:rsidP="00184902">
            <w:pPr>
              <w:rPr>
                <w:rFonts w:cs="Calibri"/>
                <w:sz w:val="18"/>
                <w:szCs w:val="18"/>
              </w:rPr>
            </w:pPr>
            <w:r w:rsidRPr="00C0421D">
              <w:rPr>
                <w:rFonts w:cs="Calibri"/>
                <w:sz w:val="18"/>
                <w:szCs w:val="18"/>
              </w:rPr>
              <w:t>Status studijsko-projektne dokumentacije</w:t>
            </w:r>
          </w:p>
        </w:tc>
        <w:tc>
          <w:tcPr>
            <w:tcW w:w="6830" w:type="dxa"/>
            <w:gridSpan w:val="3"/>
          </w:tcPr>
          <w:p w14:paraId="25BB8897" w14:textId="00B1E72E" w:rsidR="00174765" w:rsidRPr="00C0421D" w:rsidRDefault="00393D1B" w:rsidP="00184902">
            <w:pPr>
              <w:rPr>
                <w:rFonts w:cs="Calibri"/>
                <w:sz w:val="18"/>
                <w:szCs w:val="18"/>
              </w:rPr>
            </w:pPr>
            <w:bookmarkStart w:id="319" w:name="OLE_LINK5"/>
            <w:r>
              <w:rPr>
                <w:rFonts w:cs="Calibri"/>
                <w:sz w:val="18"/>
                <w:szCs w:val="18"/>
              </w:rPr>
              <w:t>Dokumentacija je u izradi</w:t>
            </w:r>
            <w:bookmarkEnd w:id="319"/>
          </w:p>
        </w:tc>
      </w:tr>
      <w:tr w:rsidR="00174765" w:rsidRPr="00ED5789" w14:paraId="06E474ED" w14:textId="77777777" w:rsidTr="00184902">
        <w:tc>
          <w:tcPr>
            <w:tcW w:w="1961" w:type="dxa"/>
            <w:shd w:val="clear" w:color="auto" w:fill="45B0E1" w:themeFill="accent1" w:themeFillTint="99"/>
          </w:tcPr>
          <w:p w14:paraId="45260B59" w14:textId="77777777" w:rsidR="00174765" w:rsidRPr="00C0421D" w:rsidRDefault="00174765" w:rsidP="00184902">
            <w:pPr>
              <w:rPr>
                <w:rFonts w:cs="Calibri"/>
                <w:sz w:val="18"/>
                <w:szCs w:val="18"/>
              </w:rPr>
            </w:pPr>
          </w:p>
          <w:p w14:paraId="5F8E26B4" w14:textId="77777777" w:rsidR="00174765" w:rsidRPr="00C0421D" w:rsidRDefault="00174765" w:rsidP="00184902">
            <w:pPr>
              <w:rPr>
                <w:rFonts w:cs="Calibri"/>
                <w:sz w:val="18"/>
                <w:szCs w:val="18"/>
              </w:rPr>
            </w:pPr>
            <w:r w:rsidRPr="00C0421D">
              <w:rPr>
                <w:rFonts w:cs="Calibri"/>
                <w:sz w:val="18"/>
                <w:szCs w:val="18"/>
              </w:rPr>
              <w:t>Prioritet</w:t>
            </w:r>
          </w:p>
          <w:p w14:paraId="6B6FAB45" w14:textId="77777777" w:rsidR="00174765" w:rsidRPr="00ED5789" w:rsidRDefault="00174765" w:rsidP="00184902">
            <w:pPr>
              <w:rPr>
                <w:rFonts w:ascii="Arial" w:hAnsi="Arial" w:cs="Arial"/>
                <w:sz w:val="18"/>
                <w:szCs w:val="18"/>
              </w:rPr>
            </w:pPr>
          </w:p>
        </w:tc>
        <w:tc>
          <w:tcPr>
            <w:tcW w:w="6830" w:type="dxa"/>
            <w:gridSpan w:val="3"/>
          </w:tcPr>
          <w:p w14:paraId="360A54C7" w14:textId="77777777" w:rsidR="00174765" w:rsidRPr="00C0421D" w:rsidRDefault="00174765" w:rsidP="00184902">
            <w:pPr>
              <w:rPr>
                <w:rFonts w:cs="Calibri"/>
                <w:sz w:val="18"/>
                <w:szCs w:val="18"/>
              </w:rPr>
            </w:pPr>
          </w:p>
          <w:p w14:paraId="4563208C" w14:textId="77777777" w:rsidR="00174765" w:rsidRPr="00C0421D" w:rsidRDefault="00174765" w:rsidP="00184902">
            <w:pPr>
              <w:rPr>
                <w:rFonts w:cs="Calibri"/>
                <w:sz w:val="18"/>
                <w:szCs w:val="18"/>
              </w:rPr>
            </w:pPr>
            <w:r w:rsidRPr="00C0421D">
              <w:rPr>
                <w:rFonts w:cs="Calibri"/>
                <w:sz w:val="18"/>
                <w:szCs w:val="18"/>
              </w:rPr>
              <w:t>Srednji</w:t>
            </w:r>
          </w:p>
        </w:tc>
      </w:tr>
    </w:tbl>
    <w:p w14:paraId="4989EA53" w14:textId="77777777" w:rsidR="008C4A40" w:rsidRDefault="008C4A40">
      <w:pPr>
        <w:jc w:val="left"/>
        <w:rPr>
          <w:rFonts w:ascii="Space Grotesk" w:eastAsiaTheme="majorEastAsia" w:hAnsi="Space Grotesk" w:cstheme="majorBidi"/>
          <w:b/>
          <w:color w:val="0B769F" w:themeColor="accent4" w:themeShade="BF"/>
          <w:sz w:val="22"/>
        </w:rPr>
      </w:pPr>
      <w:r>
        <w:br w:type="page"/>
      </w:r>
    </w:p>
    <w:p w14:paraId="0FC07174" w14:textId="318FB02E" w:rsidR="007D4047" w:rsidRPr="008F6AD2" w:rsidRDefault="006E4559" w:rsidP="00B77D33">
      <w:pPr>
        <w:pStyle w:val="Heading3"/>
      </w:pPr>
      <w:bookmarkStart w:id="320" w:name="_Toc215563588"/>
      <w:r>
        <w:lastRenderedPageBreak/>
        <w:t>Aktivnost 3.2.1.</w:t>
      </w:r>
      <w:r w:rsidR="00E739B4">
        <w:t>2</w:t>
      </w:r>
      <w:r>
        <w:t>.Interpretacija industrijske i tehničke baštine</w:t>
      </w:r>
      <w:bookmarkEnd w:id="320"/>
    </w:p>
    <w:tbl>
      <w:tblPr>
        <w:tblStyle w:val="TableGrid"/>
        <w:tblW w:w="0" w:type="auto"/>
        <w:tblLook w:val="04A0" w:firstRow="1" w:lastRow="0" w:firstColumn="1" w:lastColumn="0" w:noHBand="0" w:noVBand="1"/>
      </w:tblPr>
      <w:tblGrid>
        <w:gridCol w:w="1961"/>
        <w:gridCol w:w="2570"/>
        <w:gridCol w:w="1843"/>
        <w:gridCol w:w="2417"/>
      </w:tblGrid>
      <w:tr w:rsidR="006E4559" w:rsidRPr="00ED5789" w14:paraId="10D109FB" w14:textId="77777777" w:rsidTr="00184902">
        <w:tc>
          <w:tcPr>
            <w:tcW w:w="1961" w:type="dxa"/>
            <w:shd w:val="clear" w:color="auto" w:fill="45B0E1" w:themeFill="accent1" w:themeFillTint="99"/>
          </w:tcPr>
          <w:p w14:paraId="62F116CC" w14:textId="77777777" w:rsidR="006E4559" w:rsidRPr="00C0421D" w:rsidRDefault="006E4559" w:rsidP="00184902">
            <w:pPr>
              <w:rPr>
                <w:rFonts w:cs="Calibri"/>
                <w:sz w:val="18"/>
                <w:szCs w:val="18"/>
              </w:rPr>
            </w:pPr>
          </w:p>
          <w:p w14:paraId="56047E07" w14:textId="77777777" w:rsidR="006E4559" w:rsidRPr="00C0421D" w:rsidRDefault="006E4559" w:rsidP="00184902">
            <w:pPr>
              <w:rPr>
                <w:rFonts w:cs="Calibri"/>
                <w:sz w:val="18"/>
                <w:szCs w:val="18"/>
              </w:rPr>
            </w:pPr>
            <w:r w:rsidRPr="00C0421D">
              <w:rPr>
                <w:rFonts w:cs="Calibri"/>
                <w:sz w:val="18"/>
                <w:szCs w:val="18"/>
              </w:rPr>
              <w:t>Naziv projekta:</w:t>
            </w:r>
          </w:p>
          <w:p w14:paraId="0563BE4B" w14:textId="77777777" w:rsidR="006E4559" w:rsidRPr="00ED5789" w:rsidRDefault="006E4559" w:rsidP="00184902">
            <w:pPr>
              <w:rPr>
                <w:rFonts w:ascii="Arial" w:hAnsi="Arial" w:cs="Arial"/>
                <w:sz w:val="18"/>
                <w:szCs w:val="18"/>
              </w:rPr>
            </w:pPr>
          </w:p>
        </w:tc>
        <w:tc>
          <w:tcPr>
            <w:tcW w:w="6830" w:type="dxa"/>
            <w:gridSpan w:val="3"/>
            <w:shd w:val="clear" w:color="auto" w:fill="45B0E1" w:themeFill="accent1" w:themeFillTint="99"/>
          </w:tcPr>
          <w:p w14:paraId="5E87FE5D" w14:textId="77777777" w:rsidR="006E4559" w:rsidRPr="00C0421D" w:rsidRDefault="006E4559" w:rsidP="00184902">
            <w:pPr>
              <w:jc w:val="center"/>
              <w:rPr>
                <w:rFonts w:cs="Calibri"/>
                <w:b/>
                <w:sz w:val="18"/>
                <w:szCs w:val="18"/>
              </w:rPr>
            </w:pPr>
          </w:p>
          <w:p w14:paraId="22361BB1" w14:textId="18EA65D0" w:rsidR="006E4559" w:rsidRPr="00C0421D" w:rsidRDefault="006E4559" w:rsidP="00644C1B">
            <w:pPr>
              <w:pStyle w:val="Heading4"/>
            </w:pPr>
            <w:bookmarkStart w:id="321" w:name="_Toc215563589"/>
            <w:r>
              <w:t>Muzej povijesti zrakoplovstva</w:t>
            </w:r>
            <w:bookmarkEnd w:id="321"/>
          </w:p>
        </w:tc>
      </w:tr>
      <w:tr w:rsidR="006E4559" w:rsidRPr="00ED5789" w14:paraId="30461D93" w14:textId="77777777" w:rsidTr="00184902">
        <w:tc>
          <w:tcPr>
            <w:tcW w:w="1961" w:type="dxa"/>
            <w:shd w:val="clear" w:color="auto" w:fill="45B0E1" w:themeFill="accent1" w:themeFillTint="99"/>
          </w:tcPr>
          <w:p w14:paraId="3E7889E5" w14:textId="77777777" w:rsidR="006E4559" w:rsidRPr="00C0421D" w:rsidRDefault="006E4559" w:rsidP="00184902">
            <w:pPr>
              <w:rPr>
                <w:rFonts w:cs="Calibri"/>
                <w:sz w:val="18"/>
                <w:szCs w:val="18"/>
              </w:rPr>
            </w:pPr>
          </w:p>
          <w:p w14:paraId="314EFA5F" w14:textId="77777777" w:rsidR="006E4559" w:rsidRPr="00C0421D" w:rsidRDefault="006E4559" w:rsidP="00184902">
            <w:pPr>
              <w:rPr>
                <w:rFonts w:cs="Calibri"/>
                <w:sz w:val="18"/>
                <w:szCs w:val="18"/>
              </w:rPr>
            </w:pPr>
            <w:r w:rsidRPr="00C0421D">
              <w:rPr>
                <w:rFonts w:cs="Calibri"/>
                <w:sz w:val="18"/>
                <w:szCs w:val="18"/>
              </w:rPr>
              <w:t>Predmet i svrha</w:t>
            </w:r>
          </w:p>
        </w:tc>
        <w:tc>
          <w:tcPr>
            <w:tcW w:w="6830" w:type="dxa"/>
            <w:gridSpan w:val="3"/>
          </w:tcPr>
          <w:p w14:paraId="3DE7E2BB" w14:textId="77777777" w:rsidR="006E4559" w:rsidRPr="00C0421D" w:rsidRDefault="006E4559" w:rsidP="00184902">
            <w:pPr>
              <w:rPr>
                <w:rFonts w:cs="Calibri"/>
                <w:sz w:val="18"/>
                <w:szCs w:val="18"/>
              </w:rPr>
            </w:pPr>
            <w:r>
              <w:rPr>
                <w:rFonts w:cs="Calibri"/>
                <w:sz w:val="18"/>
                <w:szCs w:val="18"/>
              </w:rPr>
              <w:t>Projektom su predviđene sljedeće aktivnosti:</w:t>
            </w:r>
          </w:p>
          <w:p w14:paraId="1178EEEA" w14:textId="54AEE8A8" w:rsidR="006E4559" w:rsidRDefault="006E4559" w:rsidP="006E4559">
            <w:pPr>
              <w:rPr>
                <w:rFonts w:cs="Calibri"/>
                <w:sz w:val="18"/>
                <w:szCs w:val="18"/>
              </w:rPr>
            </w:pPr>
            <w:r w:rsidRPr="00C0421D">
              <w:rPr>
                <w:rFonts w:cs="Calibri"/>
                <w:sz w:val="18"/>
                <w:szCs w:val="18"/>
              </w:rPr>
              <w:t>-</w:t>
            </w:r>
            <w:r>
              <w:rPr>
                <w:rFonts w:cs="Calibri"/>
                <w:sz w:val="18"/>
                <w:szCs w:val="18"/>
              </w:rPr>
              <w:t>odabir adekvatnog prostora za muzejski postav,</w:t>
            </w:r>
          </w:p>
          <w:p w14:paraId="75F967BC" w14:textId="34EEFB9F" w:rsidR="006E4559" w:rsidRDefault="006E4559" w:rsidP="006E4559">
            <w:pPr>
              <w:rPr>
                <w:rFonts w:cs="Calibri"/>
                <w:sz w:val="18"/>
                <w:szCs w:val="18"/>
              </w:rPr>
            </w:pPr>
            <w:r>
              <w:rPr>
                <w:rFonts w:cs="Calibri"/>
                <w:sz w:val="18"/>
                <w:szCs w:val="18"/>
              </w:rPr>
              <w:t>-izrada idejnog arhitektonskog projekta,</w:t>
            </w:r>
          </w:p>
          <w:p w14:paraId="278FA347" w14:textId="3DFA9A30" w:rsidR="006E4559" w:rsidRDefault="006E4559" w:rsidP="006E4559">
            <w:pPr>
              <w:rPr>
                <w:rFonts w:cs="Calibri"/>
                <w:sz w:val="18"/>
                <w:szCs w:val="18"/>
              </w:rPr>
            </w:pPr>
            <w:r>
              <w:rPr>
                <w:rFonts w:cs="Calibri"/>
                <w:sz w:val="18"/>
                <w:szCs w:val="18"/>
              </w:rPr>
              <w:t>-izrada preliminarne muzeološke koncepcije,</w:t>
            </w:r>
          </w:p>
          <w:p w14:paraId="7EACFC01" w14:textId="3465F297" w:rsidR="006E4559" w:rsidRDefault="006E4559" w:rsidP="006E4559">
            <w:pPr>
              <w:rPr>
                <w:rFonts w:cs="Calibri"/>
                <w:sz w:val="18"/>
                <w:szCs w:val="18"/>
              </w:rPr>
            </w:pPr>
            <w:r>
              <w:rPr>
                <w:rFonts w:cs="Calibri"/>
                <w:sz w:val="18"/>
                <w:szCs w:val="18"/>
              </w:rPr>
              <w:t>-izrada glavnog projekta,</w:t>
            </w:r>
          </w:p>
          <w:p w14:paraId="2FBC5F45" w14:textId="324F8433" w:rsidR="006E4559" w:rsidRDefault="006E4559" w:rsidP="006E4559">
            <w:pPr>
              <w:rPr>
                <w:rFonts w:cs="Calibri"/>
                <w:sz w:val="18"/>
                <w:szCs w:val="18"/>
              </w:rPr>
            </w:pPr>
            <w:r>
              <w:rPr>
                <w:rFonts w:cs="Calibri"/>
                <w:sz w:val="18"/>
                <w:szCs w:val="18"/>
              </w:rPr>
              <w:t>-izrada izvedbene muzeološke koncepcije,</w:t>
            </w:r>
          </w:p>
          <w:p w14:paraId="3500FFB3" w14:textId="56A7F834" w:rsidR="006E4559" w:rsidRDefault="006E4559" w:rsidP="006E4559">
            <w:pPr>
              <w:rPr>
                <w:rFonts w:cs="Calibri"/>
                <w:sz w:val="18"/>
                <w:szCs w:val="18"/>
              </w:rPr>
            </w:pPr>
            <w:r>
              <w:rPr>
                <w:rFonts w:cs="Calibri"/>
                <w:sz w:val="18"/>
                <w:szCs w:val="18"/>
              </w:rPr>
              <w:t>-izvedba projekta izgradnje/rekonstrukcije,</w:t>
            </w:r>
          </w:p>
          <w:p w14:paraId="1672DE2D" w14:textId="1A068907" w:rsidR="006E4559" w:rsidRDefault="006E4559" w:rsidP="006E4559">
            <w:pPr>
              <w:rPr>
                <w:rFonts w:cs="Calibri"/>
                <w:sz w:val="18"/>
                <w:szCs w:val="18"/>
              </w:rPr>
            </w:pPr>
            <w:r>
              <w:rPr>
                <w:rFonts w:cs="Calibri"/>
                <w:sz w:val="18"/>
                <w:szCs w:val="18"/>
              </w:rPr>
              <w:t>-nabava opreme i postavljanje izložbe.</w:t>
            </w:r>
          </w:p>
          <w:p w14:paraId="7C0D9626" w14:textId="28FA53BC" w:rsidR="006E4559" w:rsidRPr="00C0421D" w:rsidRDefault="006E4559" w:rsidP="00184902">
            <w:pPr>
              <w:rPr>
                <w:rFonts w:cs="Calibri"/>
                <w:sz w:val="18"/>
                <w:szCs w:val="18"/>
              </w:rPr>
            </w:pPr>
            <w:r w:rsidRPr="00C0421D">
              <w:rPr>
                <w:rFonts w:cs="Calibri"/>
                <w:sz w:val="18"/>
                <w:szCs w:val="18"/>
              </w:rPr>
              <w:t xml:space="preserve">Svrha je </w:t>
            </w:r>
            <w:r>
              <w:rPr>
                <w:rFonts w:cs="Calibri"/>
                <w:sz w:val="18"/>
                <w:szCs w:val="18"/>
              </w:rPr>
              <w:t>interpretirati baštinu koja ima velik atrakcijski poptencijal.</w:t>
            </w:r>
          </w:p>
        </w:tc>
      </w:tr>
      <w:tr w:rsidR="006E4559" w:rsidRPr="00ED5789" w14:paraId="28D3A0D8" w14:textId="77777777" w:rsidTr="00184902">
        <w:tc>
          <w:tcPr>
            <w:tcW w:w="1961" w:type="dxa"/>
            <w:shd w:val="clear" w:color="auto" w:fill="45B0E1" w:themeFill="accent1" w:themeFillTint="99"/>
          </w:tcPr>
          <w:p w14:paraId="0CE96E4A" w14:textId="77777777" w:rsidR="006E4559" w:rsidRPr="00C0421D" w:rsidRDefault="006E4559" w:rsidP="006E4559">
            <w:pPr>
              <w:rPr>
                <w:rFonts w:cs="Calibri"/>
                <w:sz w:val="18"/>
                <w:szCs w:val="18"/>
              </w:rPr>
            </w:pPr>
          </w:p>
          <w:p w14:paraId="7238D735" w14:textId="77777777" w:rsidR="006E4559" w:rsidRPr="00C0421D" w:rsidRDefault="006E4559" w:rsidP="006E4559">
            <w:pPr>
              <w:rPr>
                <w:rFonts w:cs="Calibri"/>
                <w:sz w:val="18"/>
                <w:szCs w:val="18"/>
              </w:rPr>
            </w:pPr>
            <w:r w:rsidRPr="00C0421D">
              <w:rPr>
                <w:rFonts w:cs="Calibri"/>
                <w:sz w:val="18"/>
                <w:szCs w:val="18"/>
              </w:rPr>
              <w:t>Način doprinosa ostvarenju pokazatelja održivosti</w:t>
            </w:r>
          </w:p>
        </w:tc>
        <w:tc>
          <w:tcPr>
            <w:tcW w:w="6830" w:type="dxa"/>
            <w:gridSpan w:val="3"/>
          </w:tcPr>
          <w:p w14:paraId="1D70CB9B" w14:textId="77777777" w:rsidR="006E4559" w:rsidRPr="003C1F82" w:rsidRDefault="006E4559" w:rsidP="006E4559">
            <w:pPr>
              <w:rPr>
                <w:rFonts w:cs="Calibri"/>
                <w:sz w:val="18"/>
                <w:szCs w:val="18"/>
              </w:rPr>
            </w:pPr>
            <w:r w:rsidRPr="003C1F82">
              <w:rPr>
                <w:rFonts w:cs="Calibri"/>
                <w:sz w:val="18"/>
                <w:szCs w:val="18"/>
              </w:rPr>
              <w:t>Projekt pozitivno doprinosi sljedećim obaveznim pokazateljima održivosti:</w:t>
            </w:r>
          </w:p>
          <w:p w14:paraId="0B3FC956" w14:textId="77777777" w:rsidR="006E4559" w:rsidRDefault="006E4559">
            <w:pPr>
              <w:pStyle w:val="ListParagraph"/>
              <w:numPr>
                <w:ilvl w:val="0"/>
                <w:numId w:val="83"/>
              </w:numPr>
              <w:rPr>
                <w:rFonts w:cs="Calibri"/>
                <w:sz w:val="18"/>
                <w:szCs w:val="18"/>
              </w:rPr>
            </w:pPr>
            <w:r w:rsidRPr="003C1F82">
              <w:rPr>
                <w:rFonts w:cs="Calibri"/>
                <w:sz w:val="18"/>
                <w:szCs w:val="18"/>
              </w:rPr>
              <w:t>Zadovoljstvo lokalnog stanovništva turizmom (ZL-2)</w:t>
            </w:r>
          </w:p>
          <w:p w14:paraId="291B9B6C" w14:textId="77777777" w:rsidR="006E4559" w:rsidRPr="003C1F82" w:rsidRDefault="006E4559">
            <w:pPr>
              <w:pStyle w:val="ListParagraph"/>
              <w:numPr>
                <w:ilvl w:val="0"/>
                <w:numId w:val="83"/>
              </w:numPr>
              <w:rPr>
                <w:rFonts w:cs="Calibri"/>
                <w:sz w:val="18"/>
                <w:szCs w:val="18"/>
              </w:rPr>
            </w:pPr>
            <w:r w:rsidRPr="00AF640F">
              <w:rPr>
                <w:rFonts w:cs="Calibri"/>
                <w:sz w:val="18"/>
                <w:szCs w:val="18"/>
              </w:rPr>
              <w:t>Prosječna duljina boravka turista u destinaciji (TP-2)</w:t>
            </w:r>
          </w:p>
          <w:p w14:paraId="23263409" w14:textId="77777777" w:rsidR="006E4559" w:rsidRPr="003C1F82" w:rsidRDefault="006E4559">
            <w:pPr>
              <w:pStyle w:val="ListParagraph"/>
              <w:numPr>
                <w:ilvl w:val="0"/>
                <w:numId w:val="83"/>
              </w:numPr>
              <w:rPr>
                <w:rFonts w:cs="Calibri"/>
                <w:sz w:val="18"/>
                <w:szCs w:val="18"/>
              </w:rPr>
            </w:pPr>
            <w:r w:rsidRPr="003C1F82">
              <w:rPr>
                <w:rFonts w:cs="Calibri"/>
                <w:sz w:val="18"/>
                <w:szCs w:val="18"/>
              </w:rPr>
              <w:t>Broj zaposlenih u djelatnosti pružanja smještaja te pripreme i posluživanja hrane (PGS-1)</w:t>
            </w:r>
          </w:p>
          <w:p w14:paraId="0BA700C9" w14:textId="77777777" w:rsidR="006E4559" w:rsidRPr="003C1F82" w:rsidRDefault="006E4559">
            <w:pPr>
              <w:pStyle w:val="ListParagraph"/>
              <w:numPr>
                <w:ilvl w:val="0"/>
                <w:numId w:val="83"/>
              </w:numPr>
              <w:rPr>
                <w:rFonts w:cs="Calibri"/>
                <w:sz w:val="18"/>
                <w:szCs w:val="18"/>
              </w:rPr>
            </w:pPr>
            <w:r w:rsidRPr="003C1F82">
              <w:rPr>
                <w:rFonts w:cs="Calibri"/>
                <w:sz w:val="18"/>
                <w:szCs w:val="18"/>
              </w:rPr>
              <w:t>Poslovni prihod gospodarskih subjekata (obveznika poreza na dobit) u djelatnostima pružanja smještaja te pripreme i posluživanja hrane (PGS-2)</w:t>
            </w:r>
          </w:p>
          <w:p w14:paraId="20D5C563" w14:textId="77777777" w:rsidR="006E4559" w:rsidRDefault="006E4559" w:rsidP="006E4559">
            <w:pPr>
              <w:pStyle w:val="ListParagraph"/>
              <w:rPr>
                <w:rFonts w:cs="Calibri"/>
                <w:sz w:val="18"/>
                <w:szCs w:val="18"/>
              </w:rPr>
            </w:pPr>
            <w:r w:rsidRPr="003C1F82">
              <w:rPr>
                <w:rFonts w:cs="Calibri"/>
                <w:sz w:val="18"/>
                <w:szCs w:val="18"/>
              </w:rPr>
              <w:t>Broj ostvarenih noćenja u smještajnim objektima destinacije po hektaru izgrađenog građevinskog područja JLS (OUP-1).</w:t>
            </w:r>
          </w:p>
          <w:p w14:paraId="63755F3D" w14:textId="44021A71" w:rsidR="006E4559" w:rsidRPr="003C1F82" w:rsidRDefault="006E4559" w:rsidP="006E4559">
            <w:pPr>
              <w:rPr>
                <w:rFonts w:ascii="Arial" w:hAnsi="Arial" w:cs="Arial"/>
                <w:sz w:val="18"/>
                <w:szCs w:val="18"/>
              </w:rPr>
            </w:pPr>
            <w:r w:rsidRPr="00AF640F">
              <w:rPr>
                <w:rFonts w:cs="Calibri"/>
                <w:sz w:val="18"/>
                <w:szCs w:val="18"/>
              </w:rPr>
              <w:t xml:space="preserve">Boljom kvalitetom ponude </w:t>
            </w:r>
            <w:r>
              <w:rPr>
                <w:rFonts w:cs="Calibri"/>
                <w:sz w:val="18"/>
                <w:szCs w:val="18"/>
              </w:rPr>
              <w:t xml:space="preserve">sadržaja u destinaciji tijekom cijele godine </w:t>
            </w:r>
            <w:r w:rsidRPr="00AF640F">
              <w:rPr>
                <w:rFonts w:cs="Calibri"/>
                <w:sz w:val="18"/>
                <w:szCs w:val="18"/>
              </w:rPr>
              <w:t xml:space="preserve">utjecat će se na </w:t>
            </w:r>
            <w:r>
              <w:rPr>
                <w:rFonts w:cs="Calibri"/>
                <w:sz w:val="18"/>
                <w:szCs w:val="18"/>
              </w:rPr>
              <w:t>duljinu boravka</w:t>
            </w:r>
            <w:r w:rsidRPr="00AF640F">
              <w:rPr>
                <w:rFonts w:cs="Calibri"/>
                <w:sz w:val="18"/>
                <w:szCs w:val="18"/>
              </w:rPr>
              <w:t xml:space="preserve"> turista što će se odraziti na ekonomske pokazatelje poslovanja u turističkom sektoru. Time će se i utjecati i na standard lokalnog stanovništva te ujedno i na stupanj njihovog zadovoljstva.</w:t>
            </w:r>
          </w:p>
        </w:tc>
      </w:tr>
      <w:tr w:rsidR="006E4559" w:rsidRPr="00ED5789" w14:paraId="5BAB753E" w14:textId="77777777" w:rsidTr="00184902">
        <w:tc>
          <w:tcPr>
            <w:tcW w:w="1961" w:type="dxa"/>
            <w:shd w:val="clear" w:color="auto" w:fill="45B0E1" w:themeFill="accent1" w:themeFillTint="99"/>
          </w:tcPr>
          <w:p w14:paraId="59CE57B5" w14:textId="77777777" w:rsidR="006E4559" w:rsidRPr="00C0421D" w:rsidRDefault="006E4559" w:rsidP="006E4559">
            <w:pPr>
              <w:rPr>
                <w:rFonts w:cs="Calibri"/>
                <w:sz w:val="18"/>
                <w:szCs w:val="18"/>
              </w:rPr>
            </w:pPr>
            <w:r w:rsidRPr="00C0421D">
              <w:rPr>
                <w:rFonts w:cs="Calibri"/>
                <w:sz w:val="18"/>
                <w:szCs w:val="18"/>
              </w:rPr>
              <w:t>Nositelj provedbe</w:t>
            </w:r>
          </w:p>
        </w:tc>
        <w:tc>
          <w:tcPr>
            <w:tcW w:w="2570" w:type="dxa"/>
          </w:tcPr>
          <w:p w14:paraId="5C07A167" w14:textId="77777777" w:rsidR="006E4559" w:rsidRPr="003C1F82" w:rsidRDefault="006E4559" w:rsidP="006E4559">
            <w:pPr>
              <w:pStyle w:val="ListParagraph"/>
              <w:spacing w:line="276" w:lineRule="auto"/>
              <w:rPr>
                <w:rFonts w:cs="Calibri"/>
                <w:sz w:val="18"/>
                <w:szCs w:val="18"/>
              </w:rPr>
            </w:pPr>
            <w:r w:rsidRPr="003C1F82">
              <w:rPr>
                <w:rFonts w:cs="Calibri"/>
                <w:sz w:val="18"/>
                <w:szCs w:val="18"/>
              </w:rPr>
              <w:t>Grad Otočac</w:t>
            </w:r>
          </w:p>
        </w:tc>
        <w:tc>
          <w:tcPr>
            <w:tcW w:w="1843" w:type="dxa"/>
            <w:shd w:val="clear" w:color="auto" w:fill="45B0E1" w:themeFill="accent1" w:themeFillTint="99"/>
          </w:tcPr>
          <w:p w14:paraId="2BC7E6C7" w14:textId="77777777" w:rsidR="006E4559" w:rsidRPr="003C1F82" w:rsidRDefault="006E4559" w:rsidP="006E4559">
            <w:pPr>
              <w:spacing w:line="276" w:lineRule="auto"/>
              <w:rPr>
                <w:rFonts w:cs="Calibri"/>
                <w:sz w:val="18"/>
                <w:szCs w:val="18"/>
              </w:rPr>
            </w:pPr>
            <w:r w:rsidRPr="003C1F82">
              <w:rPr>
                <w:rFonts w:cs="Calibri"/>
                <w:sz w:val="18"/>
                <w:szCs w:val="18"/>
              </w:rPr>
              <w:t>Lokacija provedbe</w:t>
            </w:r>
          </w:p>
        </w:tc>
        <w:tc>
          <w:tcPr>
            <w:tcW w:w="2417" w:type="dxa"/>
          </w:tcPr>
          <w:p w14:paraId="2EED2B86" w14:textId="77777777" w:rsidR="006E4559" w:rsidRPr="003C1F82" w:rsidRDefault="006E4559" w:rsidP="006E4559">
            <w:pPr>
              <w:pStyle w:val="ListParagraph"/>
              <w:spacing w:line="276" w:lineRule="auto"/>
              <w:rPr>
                <w:rFonts w:cs="Calibri"/>
                <w:sz w:val="18"/>
                <w:szCs w:val="18"/>
              </w:rPr>
            </w:pPr>
            <w:r w:rsidRPr="003C1F82">
              <w:rPr>
                <w:rFonts w:cs="Calibri"/>
                <w:sz w:val="18"/>
                <w:szCs w:val="18"/>
              </w:rPr>
              <w:t>Otočac</w:t>
            </w:r>
          </w:p>
        </w:tc>
      </w:tr>
      <w:tr w:rsidR="006E4559" w:rsidRPr="00ED5789" w14:paraId="0B14F773" w14:textId="77777777" w:rsidTr="00184902">
        <w:tc>
          <w:tcPr>
            <w:tcW w:w="1961" w:type="dxa"/>
            <w:shd w:val="clear" w:color="auto" w:fill="45B0E1" w:themeFill="accent1" w:themeFillTint="99"/>
          </w:tcPr>
          <w:p w14:paraId="5BBDA2E3" w14:textId="77777777" w:rsidR="006E4559" w:rsidRPr="00C0421D" w:rsidRDefault="006E4559" w:rsidP="006E4559">
            <w:pPr>
              <w:rPr>
                <w:rFonts w:cs="Calibri"/>
                <w:sz w:val="18"/>
                <w:szCs w:val="18"/>
              </w:rPr>
            </w:pPr>
            <w:r w:rsidRPr="00C0421D">
              <w:rPr>
                <w:rFonts w:cs="Calibri"/>
                <w:sz w:val="18"/>
                <w:szCs w:val="18"/>
              </w:rPr>
              <w:t>Planirani rok početka provedbe</w:t>
            </w:r>
          </w:p>
        </w:tc>
        <w:tc>
          <w:tcPr>
            <w:tcW w:w="2570" w:type="dxa"/>
          </w:tcPr>
          <w:p w14:paraId="151ED6BA" w14:textId="77777777" w:rsidR="006E4559" w:rsidRPr="003C1F82" w:rsidRDefault="006E4559" w:rsidP="006E4559">
            <w:pPr>
              <w:rPr>
                <w:rFonts w:cs="Calibri"/>
                <w:sz w:val="18"/>
                <w:szCs w:val="18"/>
              </w:rPr>
            </w:pPr>
            <w:r w:rsidRPr="003C1F82">
              <w:rPr>
                <w:rFonts w:cs="Calibri"/>
                <w:sz w:val="18"/>
                <w:szCs w:val="18"/>
              </w:rPr>
              <w:t>2026.</w:t>
            </w:r>
          </w:p>
        </w:tc>
        <w:tc>
          <w:tcPr>
            <w:tcW w:w="1843" w:type="dxa"/>
            <w:shd w:val="clear" w:color="auto" w:fill="45B0E1" w:themeFill="accent1" w:themeFillTint="99"/>
          </w:tcPr>
          <w:p w14:paraId="5B206580" w14:textId="77777777" w:rsidR="006E4559" w:rsidRPr="003C1F82" w:rsidRDefault="006E4559" w:rsidP="006E4559">
            <w:pPr>
              <w:rPr>
                <w:rFonts w:cs="Calibri"/>
                <w:sz w:val="18"/>
                <w:szCs w:val="18"/>
              </w:rPr>
            </w:pPr>
            <w:r w:rsidRPr="003C1F82">
              <w:rPr>
                <w:rFonts w:cs="Calibri"/>
                <w:sz w:val="18"/>
                <w:szCs w:val="18"/>
              </w:rPr>
              <w:t>Planirani rok završetka provedbe</w:t>
            </w:r>
          </w:p>
        </w:tc>
        <w:tc>
          <w:tcPr>
            <w:tcW w:w="2417" w:type="dxa"/>
          </w:tcPr>
          <w:p w14:paraId="04E2C7BB" w14:textId="77777777" w:rsidR="006E4559" w:rsidRPr="003C1F82" w:rsidRDefault="006E4559" w:rsidP="006E4559">
            <w:pPr>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6E4559" w:rsidRPr="00ED5789" w14:paraId="4A50EF66" w14:textId="77777777" w:rsidTr="00184902">
        <w:trPr>
          <w:trHeight w:val="633"/>
        </w:trPr>
        <w:tc>
          <w:tcPr>
            <w:tcW w:w="1961" w:type="dxa"/>
            <w:shd w:val="clear" w:color="auto" w:fill="45B0E1" w:themeFill="accent1" w:themeFillTint="99"/>
          </w:tcPr>
          <w:p w14:paraId="3E65B831" w14:textId="77777777" w:rsidR="006E4559" w:rsidRPr="00C0421D" w:rsidRDefault="006E4559" w:rsidP="006E4559">
            <w:pPr>
              <w:rPr>
                <w:rFonts w:cs="Calibri"/>
                <w:sz w:val="18"/>
                <w:szCs w:val="18"/>
              </w:rPr>
            </w:pPr>
            <w:r w:rsidRPr="00C0421D">
              <w:rPr>
                <w:rFonts w:cs="Calibri"/>
                <w:sz w:val="18"/>
                <w:szCs w:val="18"/>
              </w:rPr>
              <w:t>Ključne točke ostvarenja projekta</w:t>
            </w:r>
          </w:p>
        </w:tc>
        <w:tc>
          <w:tcPr>
            <w:tcW w:w="2570" w:type="dxa"/>
          </w:tcPr>
          <w:p w14:paraId="5F57F93B" w14:textId="77777777" w:rsidR="006E4559" w:rsidRPr="003C1F82" w:rsidRDefault="006E4559">
            <w:pPr>
              <w:pStyle w:val="ListParagraph"/>
              <w:numPr>
                <w:ilvl w:val="0"/>
                <w:numId w:val="82"/>
              </w:numPr>
              <w:jc w:val="left"/>
              <w:rPr>
                <w:rFonts w:cs="Calibri"/>
                <w:sz w:val="18"/>
                <w:szCs w:val="18"/>
              </w:rPr>
            </w:pPr>
            <w:r>
              <w:rPr>
                <w:rFonts w:cs="Calibri"/>
                <w:sz w:val="18"/>
                <w:szCs w:val="18"/>
              </w:rPr>
              <w:t>valorizacija pokazatelja</w:t>
            </w:r>
            <w:r w:rsidRPr="003C1F82">
              <w:rPr>
                <w:rFonts w:cs="Calibri"/>
                <w:sz w:val="18"/>
                <w:szCs w:val="18"/>
              </w:rPr>
              <w:t xml:space="preserve"> </w:t>
            </w:r>
          </w:p>
        </w:tc>
        <w:tc>
          <w:tcPr>
            <w:tcW w:w="1843" w:type="dxa"/>
            <w:shd w:val="clear" w:color="auto" w:fill="45B0E1" w:themeFill="accent1" w:themeFillTint="99"/>
          </w:tcPr>
          <w:p w14:paraId="4D012692" w14:textId="77777777" w:rsidR="006E4559" w:rsidRPr="003C1F82" w:rsidRDefault="006E4559" w:rsidP="006E4559">
            <w:pPr>
              <w:rPr>
                <w:rFonts w:cs="Calibri"/>
                <w:sz w:val="18"/>
                <w:szCs w:val="18"/>
              </w:rPr>
            </w:pPr>
            <w:r w:rsidRPr="003C1F82">
              <w:rPr>
                <w:rFonts w:cs="Calibri"/>
                <w:sz w:val="18"/>
                <w:szCs w:val="18"/>
              </w:rPr>
              <w:t>Rokovi postignuća ključnih točaka</w:t>
            </w:r>
          </w:p>
        </w:tc>
        <w:tc>
          <w:tcPr>
            <w:tcW w:w="2417" w:type="dxa"/>
          </w:tcPr>
          <w:p w14:paraId="40319C96" w14:textId="77777777" w:rsidR="006E4559" w:rsidRPr="003C1F82" w:rsidRDefault="006E4559">
            <w:pPr>
              <w:pStyle w:val="ListParagraph"/>
              <w:numPr>
                <w:ilvl w:val="0"/>
                <w:numId w:val="82"/>
              </w:numPr>
              <w:jc w:val="left"/>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6E4559" w:rsidRPr="00ED5789" w14:paraId="0B169ED8" w14:textId="77777777" w:rsidTr="00184902">
        <w:trPr>
          <w:trHeight w:val="95"/>
        </w:trPr>
        <w:tc>
          <w:tcPr>
            <w:tcW w:w="1961" w:type="dxa"/>
            <w:vMerge w:val="restart"/>
            <w:shd w:val="clear" w:color="auto" w:fill="45B0E1" w:themeFill="accent1" w:themeFillTint="99"/>
          </w:tcPr>
          <w:p w14:paraId="1DFCEBC8" w14:textId="77777777" w:rsidR="006E4559" w:rsidRPr="00C0421D" w:rsidRDefault="006E4559" w:rsidP="006E4559">
            <w:pPr>
              <w:rPr>
                <w:rFonts w:cs="Calibri"/>
                <w:sz w:val="18"/>
                <w:szCs w:val="18"/>
              </w:rPr>
            </w:pPr>
            <w:r w:rsidRPr="00C0421D">
              <w:rPr>
                <w:rFonts w:cs="Calibri"/>
                <w:sz w:val="18"/>
                <w:szCs w:val="18"/>
              </w:rPr>
              <w:t>Vrijednost projekta</w:t>
            </w:r>
          </w:p>
        </w:tc>
        <w:tc>
          <w:tcPr>
            <w:tcW w:w="2570" w:type="dxa"/>
            <w:vMerge w:val="restart"/>
          </w:tcPr>
          <w:p w14:paraId="0AEE1553" w14:textId="07EDD08E" w:rsidR="006E4559" w:rsidRPr="003C1F82" w:rsidRDefault="006E4559" w:rsidP="006E4559">
            <w:pPr>
              <w:rPr>
                <w:rFonts w:cs="Calibri"/>
                <w:sz w:val="18"/>
                <w:szCs w:val="18"/>
              </w:rPr>
            </w:pPr>
            <w:r>
              <w:rPr>
                <w:rFonts w:cs="Calibri"/>
                <w:sz w:val="18"/>
                <w:szCs w:val="18"/>
              </w:rPr>
              <w:t>500</w:t>
            </w:r>
            <w:r w:rsidRPr="003C1F82">
              <w:rPr>
                <w:rFonts w:cs="Calibri"/>
                <w:sz w:val="18"/>
                <w:szCs w:val="18"/>
              </w:rPr>
              <w:t>.</w:t>
            </w:r>
            <w:r>
              <w:rPr>
                <w:rFonts w:cs="Calibri"/>
                <w:sz w:val="18"/>
                <w:szCs w:val="18"/>
              </w:rPr>
              <w:t>0</w:t>
            </w:r>
            <w:r w:rsidRPr="003C1F82">
              <w:rPr>
                <w:rFonts w:cs="Calibri"/>
                <w:sz w:val="18"/>
                <w:szCs w:val="18"/>
              </w:rPr>
              <w:t>00,00EUR</w:t>
            </w:r>
          </w:p>
        </w:tc>
        <w:tc>
          <w:tcPr>
            <w:tcW w:w="1843" w:type="dxa"/>
            <w:shd w:val="clear" w:color="auto" w:fill="45B0E1" w:themeFill="accent1" w:themeFillTint="99"/>
          </w:tcPr>
          <w:p w14:paraId="6AB4D76F" w14:textId="77777777" w:rsidR="006E4559" w:rsidRPr="003C1F82" w:rsidRDefault="006E4559" w:rsidP="006E4559">
            <w:pPr>
              <w:rPr>
                <w:rFonts w:cs="Calibri"/>
                <w:sz w:val="18"/>
                <w:szCs w:val="18"/>
              </w:rPr>
            </w:pPr>
            <w:r w:rsidRPr="003C1F82">
              <w:rPr>
                <w:rFonts w:cs="Calibri"/>
                <w:sz w:val="18"/>
                <w:szCs w:val="18"/>
              </w:rPr>
              <w:t>Vlastita sredstva</w:t>
            </w:r>
          </w:p>
        </w:tc>
        <w:tc>
          <w:tcPr>
            <w:tcW w:w="2417" w:type="dxa"/>
          </w:tcPr>
          <w:p w14:paraId="36B9A5B3" w14:textId="49669C72" w:rsidR="006E4559" w:rsidRPr="003C1F82" w:rsidRDefault="006E4559" w:rsidP="006E4559">
            <w:pPr>
              <w:rPr>
                <w:rFonts w:cs="Calibri"/>
                <w:sz w:val="18"/>
                <w:szCs w:val="18"/>
              </w:rPr>
            </w:pPr>
            <w:r w:rsidRPr="003C1F82">
              <w:rPr>
                <w:rFonts w:cs="Calibri"/>
                <w:sz w:val="18"/>
                <w:szCs w:val="18"/>
              </w:rPr>
              <w:t>1</w:t>
            </w:r>
            <w:r>
              <w:rPr>
                <w:rFonts w:cs="Calibri"/>
                <w:sz w:val="18"/>
                <w:szCs w:val="18"/>
              </w:rPr>
              <w:t>0</w:t>
            </w:r>
            <w:r w:rsidRPr="003C1F82">
              <w:rPr>
                <w:rFonts w:cs="Calibri"/>
                <w:sz w:val="18"/>
                <w:szCs w:val="18"/>
              </w:rPr>
              <w:t>.000,00 EUR</w:t>
            </w:r>
          </w:p>
        </w:tc>
      </w:tr>
      <w:tr w:rsidR="006E4559" w:rsidRPr="00ED5789" w14:paraId="71E03CF6" w14:textId="77777777" w:rsidTr="00184902">
        <w:trPr>
          <w:trHeight w:val="94"/>
        </w:trPr>
        <w:tc>
          <w:tcPr>
            <w:tcW w:w="1961" w:type="dxa"/>
            <w:vMerge/>
            <w:shd w:val="clear" w:color="auto" w:fill="45B0E1" w:themeFill="accent1" w:themeFillTint="99"/>
          </w:tcPr>
          <w:p w14:paraId="7DD87DA3" w14:textId="77777777" w:rsidR="006E4559" w:rsidRPr="00ED5789" w:rsidRDefault="006E4559" w:rsidP="006E4559">
            <w:pPr>
              <w:rPr>
                <w:rFonts w:ascii="Arial" w:hAnsi="Arial" w:cs="Arial"/>
                <w:sz w:val="18"/>
                <w:szCs w:val="18"/>
              </w:rPr>
            </w:pPr>
          </w:p>
        </w:tc>
        <w:tc>
          <w:tcPr>
            <w:tcW w:w="2570" w:type="dxa"/>
            <w:vMerge/>
          </w:tcPr>
          <w:p w14:paraId="7558C6C1" w14:textId="77777777" w:rsidR="006E4559" w:rsidRPr="003C1F82" w:rsidRDefault="006E4559" w:rsidP="006E4559">
            <w:pPr>
              <w:rPr>
                <w:rFonts w:cs="Calibri"/>
                <w:sz w:val="18"/>
                <w:szCs w:val="18"/>
              </w:rPr>
            </w:pPr>
          </w:p>
        </w:tc>
        <w:tc>
          <w:tcPr>
            <w:tcW w:w="1843" w:type="dxa"/>
            <w:shd w:val="clear" w:color="auto" w:fill="45B0E1" w:themeFill="accent1" w:themeFillTint="99"/>
          </w:tcPr>
          <w:p w14:paraId="69CDD3B8" w14:textId="77777777" w:rsidR="006E4559" w:rsidRPr="003C1F82" w:rsidRDefault="006E4559" w:rsidP="006E4559">
            <w:pPr>
              <w:rPr>
                <w:rFonts w:cs="Calibri"/>
                <w:sz w:val="18"/>
                <w:szCs w:val="18"/>
              </w:rPr>
            </w:pPr>
            <w:r w:rsidRPr="003C1F82">
              <w:rPr>
                <w:rFonts w:cs="Calibri"/>
                <w:sz w:val="18"/>
                <w:szCs w:val="18"/>
              </w:rPr>
              <w:t>Izvori sufinanciranja</w:t>
            </w:r>
          </w:p>
        </w:tc>
        <w:tc>
          <w:tcPr>
            <w:tcW w:w="2417" w:type="dxa"/>
          </w:tcPr>
          <w:p w14:paraId="1840328E" w14:textId="77777777" w:rsidR="006E4559" w:rsidRPr="003C1F82" w:rsidRDefault="006E4559" w:rsidP="006E4559">
            <w:pPr>
              <w:rPr>
                <w:rFonts w:cs="Calibri"/>
                <w:sz w:val="18"/>
                <w:szCs w:val="18"/>
              </w:rPr>
            </w:pPr>
            <w:r w:rsidRPr="003C1F82">
              <w:rPr>
                <w:rFonts w:cs="Calibri"/>
                <w:sz w:val="18"/>
                <w:szCs w:val="18"/>
              </w:rPr>
              <w:t xml:space="preserve">Proračun grada Otočca, Ličko-senjska županija </w:t>
            </w:r>
          </w:p>
        </w:tc>
      </w:tr>
      <w:tr w:rsidR="006E4559" w:rsidRPr="00ED5789" w14:paraId="14CD4578" w14:textId="77777777" w:rsidTr="00184902">
        <w:tc>
          <w:tcPr>
            <w:tcW w:w="1961" w:type="dxa"/>
            <w:shd w:val="clear" w:color="auto" w:fill="45B0E1" w:themeFill="accent1" w:themeFillTint="99"/>
          </w:tcPr>
          <w:p w14:paraId="428F9F3B" w14:textId="77777777" w:rsidR="006E4559" w:rsidRPr="00C0421D" w:rsidRDefault="006E4559" w:rsidP="006E4559">
            <w:pPr>
              <w:rPr>
                <w:rFonts w:cs="Calibri"/>
                <w:sz w:val="18"/>
                <w:szCs w:val="18"/>
              </w:rPr>
            </w:pPr>
            <w:r w:rsidRPr="00C0421D">
              <w:rPr>
                <w:rFonts w:cs="Calibri"/>
                <w:sz w:val="18"/>
                <w:szCs w:val="18"/>
              </w:rPr>
              <w:t>Status studijsko-projektne dokumentacije</w:t>
            </w:r>
          </w:p>
        </w:tc>
        <w:tc>
          <w:tcPr>
            <w:tcW w:w="6830" w:type="dxa"/>
            <w:gridSpan w:val="3"/>
          </w:tcPr>
          <w:p w14:paraId="1ADC69A3" w14:textId="259C057C" w:rsidR="006E4559" w:rsidRPr="00C0421D" w:rsidRDefault="00393D1B" w:rsidP="006E4559">
            <w:pPr>
              <w:rPr>
                <w:rFonts w:cs="Calibri"/>
                <w:sz w:val="18"/>
                <w:szCs w:val="18"/>
              </w:rPr>
            </w:pPr>
            <w:r>
              <w:rPr>
                <w:rFonts w:cs="Calibri"/>
                <w:sz w:val="18"/>
                <w:szCs w:val="18"/>
              </w:rPr>
              <w:t>Dokumentacija nije u izradi</w:t>
            </w:r>
          </w:p>
        </w:tc>
      </w:tr>
      <w:tr w:rsidR="006E4559" w:rsidRPr="00ED5789" w14:paraId="4C356611" w14:textId="77777777" w:rsidTr="00184902">
        <w:tc>
          <w:tcPr>
            <w:tcW w:w="1961" w:type="dxa"/>
            <w:shd w:val="clear" w:color="auto" w:fill="45B0E1" w:themeFill="accent1" w:themeFillTint="99"/>
          </w:tcPr>
          <w:p w14:paraId="21EEC95D" w14:textId="77777777" w:rsidR="006E4559" w:rsidRPr="00C0421D" w:rsidRDefault="006E4559" w:rsidP="006E4559">
            <w:pPr>
              <w:rPr>
                <w:rFonts w:cs="Calibri"/>
                <w:sz w:val="18"/>
                <w:szCs w:val="18"/>
              </w:rPr>
            </w:pPr>
          </w:p>
          <w:p w14:paraId="60AFB42C" w14:textId="77777777" w:rsidR="006E4559" w:rsidRPr="00C0421D" w:rsidRDefault="006E4559" w:rsidP="006E4559">
            <w:pPr>
              <w:rPr>
                <w:rFonts w:cs="Calibri"/>
                <w:sz w:val="18"/>
                <w:szCs w:val="18"/>
              </w:rPr>
            </w:pPr>
            <w:r w:rsidRPr="00C0421D">
              <w:rPr>
                <w:rFonts w:cs="Calibri"/>
                <w:sz w:val="18"/>
                <w:szCs w:val="18"/>
              </w:rPr>
              <w:t>Prioritet</w:t>
            </w:r>
          </w:p>
          <w:p w14:paraId="4F9FEF73" w14:textId="77777777" w:rsidR="006E4559" w:rsidRPr="00ED5789" w:rsidRDefault="006E4559" w:rsidP="006E4559">
            <w:pPr>
              <w:rPr>
                <w:rFonts w:ascii="Arial" w:hAnsi="Arial" w:cs="Arial"/>
                <w:sz w:val="18"/>
                <w:szCs w:val="18"/>
              </w:rPr>
            </w:pPr>
          </w:p>
        </w:tc>
        <w:tc>
          <w:tcPr>
            <w:tcW w:w="6830" w:type="dxa"/>
            <w:gridSpan w:val="3"/>
          </w:tcPr>
          <w:p w14:paraId="45B1E518" w14:textId="77777777" w:rsidR="006E4559" w:rsidRPr="00C0421D" w:rsidRDefault="006E4559" w:rsidP="006E4559">
            <w:pPr>
              <w:rPr>
                <w:rFonts w:cs="Calibri"/>
                <w:sz w:val="18"/>
                <w:szCs w:val="18"/>
              </w:rPr>
            </w:pPr>
          </w:p>
          <w:p w14:paraId="54AEAD26" w14:textId="77777777" w:rsidR="006E4559" w:rsidRPr="00C0421D" w:rsidRDefault="006E4559" w:rsidP="006E4559">
            <w:pPr>
              <w:rPr>
                <w:rFonts w:cs="Calibri"/>
                <w:sz w:val="18"/>
                <w:szCs w:val="18"/>
              </w:rPr>
            </w:pPr>
            <w:r w:rsidRPr="00C0421D">
              <w:rPr>
                <w:rFonts w:cs="Calibri"/>
                <w:sz w:val="18"/>
                <w:szCs w:val="18"/>
              </w:rPr>
              <w:t>Srednji</w:t>
            </w:r>
          </w:p>
        </w:tc>
      </w:tr>
    </w:tbl>
    <w:p w14:paraId="2C8D9AE2" w14:textId="77777777" w:rsidR="007D4047" w:rsidRDefault="007D4047" w:rsidP="00B77D33">
      <w:pPr>
        <w:rPr>
          <w:rFonts w:cs="Calibri"/>
        </w:rPr>
      </w:pPr>
    </w:p>
    <w:tbl>
      <w:tblPr>
        <w:tblStyle w:val="TableGrid"/>
        <w:tblW w:w="0" w:type="auto"/>
        <w:tblLook w:val="04A0" w:firstRow="1" w:lastRow="0" w:firstColumn="1" w:lastColumn="0" w:noHBand="0" w:noVBand="1"/>
      </w:tblPr>
      <w:tblGrid>
        <w:gridCol w:w="1961"/>
        <w:gridCol w:w="2570"/>
        <w:gridCol w:w="1843"/>
        <w:gridCol w:w="2417"/>
      </w:tblGrid>
      <w:tr w:rsidR="006E4559" w:rsidRPr="00ED5789" w14:paraId="0B0EE1BB" w14:textId="77777777" w:rsidTr="00184902">
        <w:tc>
          <w:tcPr>
            <w:tcW w:w="1961" w:type="dxa"/>
            <w:shd w:val="clear" w:color="auto" w:fill="45B0E1" w:themeFill="accent1" w:themeFillTint="99"/>
          </w:tcPr>
          <w:p w14:paraId="58581C79" w14:textId="77777777" w:rsidR="006E4559" w:rsidRPr="00C0421D" w:rsidRDefault="006E4559" w:rsidP="00184902">
            <w:pPr>
              <w:rPr>
                <w:rFonts w:cs="Calibri"/>
                <w:sz w:val="18"/>
                <w:szCs w:val="18"/>
              </w:rPr>
            </w:pPr>
          </w:p>
          <w:p w14:paraId="4749441E" w14:textId="77777777" w:rsidR="006E4559" w:rsidRPr="00C0421D" w:rsidRDefault="006E4559" w:rsidP="00184902">
            <w:pPr>
              <w:rPr>
                <w:rFonts w:cs="Calibri"/>
                <w:sz w:val="18"/>
                <w:szCs w:val="18"/>
              </w:rPr>
            </w:pPr>
            <w:r w:rsidRPr="00C0421D">
              <w:rPr>
                <w:rFonts w:cs="Calibri"/>
                <w:sz w:val="18"/>
                <w:szCs w:val="18"/>
              </w:rPr>
              <w:t>Naziv projekta:</w:t>
            </w:r>
          </w:p>
          <w:p w14:paraId="60C71DE5" w14:textId="77777777" w:rsidR="006E4559" w:rsidRPr="00ED5789" w:rsidRDefault="006E4559" w:rsidP="00184902">
            <w:pPr>
              <w:rPr>
                <w:rFonts w:ascii="Arial" w:hAnsi="Arial" w:cs="Arial"/>
                <w:sz w:val="18"/>
                <w:szCs w:val="18"/>
              </w:rPr>
            </w:pPr>
          </w:p>
        </w:tc>
        <w:tc>
          <w:tcPr>
            <w:tcW w:w="6830" w:type="dxa"/>
            <w:gridSpan w:val="3"/>
            <w:shd w:val="clear" w:color="auto" w:fill="45B0E1" w:themeFill="accent1" w:themeFillTint="99"/>
          </w:tcPr>
          <w:p w14:paraId="51D2C2B7" w14:textId="77777777" w:rsidR="006E4559" w:rsidRPr="00C0421D" w:rsidRDefault="006E4559" w:rsidP="00184902">
            <w:pPr>
              <w:jc w:val="center"/>
              <w:rPr>
                <w:rFonts w:cs="Calibri"/>
                <w:b/>
                <w:sz w:val="18"/>
                <w:szCs w:val="18"/>
              </w:rPr>
            </w:pPr>
          </w:p>
          <w:p w14:paraId="1D84CF3C" w14:textId="15B7E9FC" w:rsidR="006E4559" w:rsidRPr="00C0421D" w:rsidRDefault="006E4559" w:rsidP="00644C1B">
            <w:pPr>
              <w:pStyle w:val="Heading4"/>
            </w:pPr>
            <w:bookmarkStart w:id="322" w:name="_Toc215563590"/>
            <w:r>
              <w:t>Interpretacijski centar/muzej piva</w:t>
            </w:r>
            <w:bookmarkEnd w:id="322"/>
          </w:p>
        </w:tc>
      </w:tr>
      <w:tr w:rsidR="006E4559" w:rsidRPr="00ED5789" w14:paraId="25433564" w14:textId="77777777" w:rsidTr="00184902">
        <w:tc>
          <w:tcPr>
            <w:tcW w:w="1961" w:type="dxa"/>
            <w:shd w:val="clear" w:color="auto" w:fill="45B0E1" w:themeFill="accent1" w:themeFillTint="99"/>
          </w:tcPr>
          <w:p w14:paraId="54F6677F" w14:textId="77777777" w:rsidR="006E4559" w:rsidRPr="00C0421D" w:rsidRDefault="006E4559" w:rsidP="00184902">
            <w:pPr>
              <w:rPr>
                <w:rFonts w:cs="Calibri"/>
                <w:sz w:val="18"/>
                <w:szCs w:val="18"/>
              </w:rPr>
            </w:pPr>
          </w:p>
          <w:p w14:paraId="0BED658E" w14:textId="77777777" w:rsidR="006E4559" w:rsidRPr="00C0421D" w:rsidRDefault="006E4559" w:rsidP="00184902">
            <w:pPr>
              <w:rPr>
                <w:rFonts w:cs="Calibri"/>
                <w:sz w:val="18"/>
                <w:szCs w:val="18"/>
              </w:rPr>
            </w:pPr>
            <w:r w:rsidRPr="00C0421D">
              <w:rPr>
                <w:rFonts w:cs="Calibri"/>
                <w:sz w:val="18"/>
                <w:szCs w:val="18"/>
              </w:rPr>
              <w:t>Predmet i svrha</w:t>
            </w:r>
          </w:p>
        </w:tc>
        <w:tc>
          <w:tcPr>
            <w:tcW w:w="6830" w:type="dxa"/>
            <w:gridSpan w:val="3"/>
          </w:tcPr>
          <w:p w14:paraId="2D5DBA13" w14:textId="77777777" w:rsidR="006E4559" w:rsidRPr="00C0421D" w:rsidRDefault="006E4559" w:rsidP="00184902">
            <w:pPr>
              <w:rPr>
                <w:rFonts w:cs="Calibri"/>
                <w:sz w:val="18"/>
                <w:szCs w:val="18"/>
              </w:rPr>
            </w:pPr>
            <w:r>
              <w:rPr>
                <w:rFonts w:cs="Calibri"/>
                <w:sz w:val="18"/>
                <w:szCs w:val="18"/>
              </w:rPr>
              <w:t>Projektom su predviđene sljedeće aktivnosti:</w:t>
            </w:r>
          </w:p>
          <w:p w14:paraId="59C7CEFD" w14:textId="2CE3FBB7" w:rsidR="006E4559" w:rsidRDefault="006E4559" w:rsidP="00184902">
            <w:pPr>
              <w:rPr>
                <w:rFonts w:cs="Calibri"/>
                <w:sz w:val="18"/>
                <w:szCs w:val="18"/>
              </w:rPr>
            </w:pPr>
            <w:r>
              <w:rPr>
                <w:rFonts w:cs="Calibri"/>
                <w:sz w:val="18"/>
                <w:szCs w:val="18"/>
              </w:rPr>
              <w:t>-izrada idejnog arhitektonskog projekta rekonstrukcije postojećeg objekta pivovare,</w:t>
            </w:r>
          </w:p>
          <w:p w14:paraId="615CADD4" w14:textId="47C34F52" w:rsidR="006E4559" w:rsidRDefault="006E4559" w:rsidP="00184902">
            <w:pPr>
              <w:rPr>
                <w:rFonts w:cs="Calibri"/>
                <w:sz w:val="18"/>
                <w:szCs w:val="18"/>
              </w:rPr>
            </w:pPr>
            <w:r>
              <w:rPr>
                <w:rFonts w:cs="Calibri"/>
                <w:sz w:val="18"/>
                <w:szCs w:val="18"/>
              </w:rPr>
              <w:t>-izrada preliminarne muzeološke koncepcije</w:t>
            </w:r>
            <w:r w:rsidR="00471C02">
              <w:rPr>
                <w:rFonts w:cs="Calibri"/>
                <w:sz w:val="18"/>
                <w:szCs w:val="18"/>
              </w:rPr>
              <w:t>/ interpretacije</w:t>
            </w:r>
            <w:r>
              <w:rPr>
                <w:rFonts w:cs="Calibri"/>
                <w:sz w:val="18"/>
                <w:szCs w:val="18"/>
              </w:rPr>
              <w:t>,</w:t>
            </w:r>
          </w:p>
          <w:p w14:paraId="3B8589C3" w14:textId="77777777" w:rsidR="006E4559" w:rsidRDefault="006E4559" w:rsidP="00184902">
            <w:pPr>
              <w:rPr>
                <w:rFonts w:cs="Calibri"/>
                <w:sz w:val="18"/>
                <w:szCs w:val="18"/>
              </w:rPr>
            </w:pPr>
            <w:r>
              <w:rPr>
                <w:rFonts w:cs="Calibri"/>
                <w:sz w:val="18"/>
                <w:szCs w:val="18"/>
              </w:rPr>
              <w:t>-izrada glavnog projekta,</w:t>
            </w:r>
          </w:p>
          <w:p w14:paraId="0D02DF53" w14:textId="31FFF997" w:rsidR="006E4559" w:rsidRDefault="006E4559" w:rsidP="00184902">
            <w:pPr>
              <w:rPr>
                <w:rFonts w:cs="Calibri"/>
                <w:sz w:val="18"/>
                <w:szCs w:val="18"/>
              </w:rPr>
            </w:pPr>
            <w:r>
              <w:rPr>
                <w:rFonts w:cs="Calibri"/>
                <w:sz w:val="18"/>
                <w:szCs w:val="18"/>
              </w:rPr>
              <w:t>-izrada izvedbene muzeološke koncepcije</w:t>
            </w:r>
            <w:r w:rsidR="00471C02">
              <w:rPr>
                <w:rFonts w:cs="Calibri"/>
                <w:sz w:val="18"/>
                <w:szCs w:val="18"/>
              </w:rPr>
              <w:t>/ izvedbene interpretacije</w:t>
            </w:r>
            <w:r>
              <w:rPr>
                <w:rFonts w:cs="Calibri"/>
                <w:sz w:val="18"/>
                <w:szCs w:val="18"/>
              </w:rPr>
              <w:t>,</w:t>
            </w:r>
          </w:p>
          <w:p w14:paraId="423E32B1" w14:textId="7C8662C1" w:rsidR="006E4559" w:rsidRDefault="006E4559" w:rsidP="00184902">
            <w:pPr>
              <w:rPr>
                <w:rFonts w:cs="Calibri"/>
                <w:sz w:val="18"/>
                <w:szCs w:val="18"/>
              </w:rPr>
            </w:pPr>
            <w:r>
              <w:rPr>
                <w:rFonts w:cs="Calibri"/>
                <w:sz w:val="18"/>
                <w:szCs w:val="18"/>
              </w:rPr>
              <w:t>-izvedba projekta rekonstrukcije,</w:t>
            </w:r>
          </w:p>
          <w:p w14:paraId="672B8B56" w14:textId="77777777" w:rsidR="006E4559" w:rsidRDefault="006E4559" w:rsidP="00184902">
            <w:pPr>
              <w:rPr>
                <w:rFonts w:cs="Calibri"/>
                <w:sz w:val="18"/>
                <w:szCs w:val="18"/>
              </w:rPr>
            </w:pPr>
            <w:r>
              <w:rPr>
                <w:rFonts w:cs="Calibri"/>
                <w:sz w:val="18"/>
                <w:szCs w:val="18"/>
              </w:rPr>
              <w:t>-nabava opreme i postavljanje izložbe.</w:t>
            </w:r>
          </w:p>
          <w:p w14:paraId="0C8D56AF" w14:textId="386CCA0F" w:rsidR="006E4559" w:rsidRPr="00C0421D" w:rsidRDefault="006E4559" w:rsidP="00184902">
            <w:pPr>
              <w:rPr>
                <w:rFonts w:cs="Calibri"/>
                <w:sz w:val="18"/>
                <w:szCs w:val="18"/>
              </w:rPr>
            </w:pPr>
            <w:r w:rsidRPr="00C0421D">
              <w:rPr>
                <w:rFonts w:cs="Calibri"/>
                <w:sz w:val="18"/>
                <w:szCs w:val="18"/>
              </w:rPr>
              <w:t xml:space="preserve">Svrha je </w:t>
            </w:r>
            <w:r>
              <w:rPr>
                <w:rFonts w:cs="Calibri"/>
                <w:sz w:val="18"/>
                <w:szCs w:val="18"/>
              </w:rPr>
              <w:t>interpretirati baštinu koja ima velik atrakcijski potencijal.</w:t>
            </w:r>
          </w:p>
        </w:tc>
      </w:tr>
      <w:tr w:rsidR="006E4559" w:rsidRPr="00ED5789" w14:paraId="23A0089A" w14:textId="77777777" w:rsidTr="00184902">
        <w:tc>
          <w:tcPr>
            <w:tcW w:w="1961" w:type="dxa"/>
            <w:shd w:val="clear" w:color="auto" w:fill="45B0E1" w:themeFill="accent1" w:themeFillTint="99"/>
          </w:tcPr>
          <w:p w14:paraId="1E64118D" w14:textId="77777777" w:rsidR="006E4559" w:rsidRPr="00C0421D" w:rsidRDefault="006E4559" w:rsidP="00184902">
            <w:pPr>
              <w:rPr>
                <w:rFonts w:cs="Calibri"/>
                <w:sz w:val="18"/>
                <w:szCs w:val="18"/>
              </w:rPr>
            </w:pPr>
          </w:p>
          <w:p w14:paraId="000207FF" w14:textId="77777777" w:rsidR="006E4559" w:rsidRPr="00C0421D" w:rsidRDefault="006E4559" w:rsidP="00184902">
            <w:pPr>
              <w:rPr>
                <w:rFonts w:cs="Calibri"/>
                <w:sz w:val="18"/>
                <w:szCs w:val="18"/>
              </w:rPr>
            </w:pPr>
            <w:r w:rsidRPr="00C0421D">
              <w:rPr>
                <w:rFonts w:cs="Calibri"/>
                <w:sz w:val="18"/>
                <w:szCs w:val="18"/>
              </w:rPr>
              <w:t>Način doprinosa ostvarenju pokazatelja održivosti</w:t>
            </w:r>
          </w:p>
        </w:tc>
        <w:tc>
          <w:tcPr>
            <w:tcW w:w="6830" w:type="dxa"/>
            <w:gridSpan w:val="3"/>
          </w:tcPr>
          <w:p w14:paraId="68F976D5" w14:textId="77777777" w:rsidR="006E4559" w:rsidRPr="003C1F82" w:rsidRDefault="006E4559" w:rsidP="00184902">
            <w:pPr>
              <w:rPr>
                <w:rFonts w:cs="Calibri"/>
                <w:sz w:val="18"/>
                <w:szCs w:val="18"/>
              </w:rPr>
            </w:pPr>
            <w:r w:rsidRPr="003C1F82">
              <w:rPr>
                <w:rFonts w:cs="Calibri"/>
                <w:sz w:val="18"/>
                <w:szCs w:val="18"/>
              </w:rPr>
              <w:t>Projekt pozitivno doprinosi sljedećim obaveznim pokazateljima održivosti:</w:t>
            </w:r>
          </w:p>
          <w:p w14:paraId="4550C83C" w14:textId="77777777" w:rsidR="006E4559" w:rsidRDefault="006E4559">
            <w:pPr>
              <w:pStyle w:val="ListParagraph"/>
              <w:numPr>
                <w:ilvl w:val="0"/>
                <w:numId w:val="83"/>
              </w:numPr>
              <w:rPr>
                <w:rFonts w:cs="Calibri"/>
                <w:sz w:val="18"/>
                <w:szCs w:val="18"/>
              </w:rPr>
            </w:pPr>
            <w:r w:rsidRPr="003C1F82">
              <w:rPr>
                <w:rFonts w:cs="Calibri"/>
                <w:sz w:val="18"/>
                <w:szCs w:val="18"/>
              </w:rPr>
              <w:t>Zadovoljstvo lokalnog stanovništva turizmom (ZL-2)</w:t>
            </w:r>
          </w:p>
          <w:p w14:paraId="471E7AFE" w14:textId="77777777" w:rsidR="006E4559" w:rsidRPr="003C1F82" w:rsidRDefault="006E4559">
            <w:pPr>
              <w:pStyle w:val="ListParagraph"/>
              <w:numPr>
                <w:ilvl w:val="0"/>
                <w:numId w:val="83"/>
              </w:numPr>
              <w:rPr>
                <w:rFonts w:cs="Calibri"/>
                <w:sz w:val="18"/>
                <w:szCs w:val="18"/>
              </w:rPr>
            </w:pPr>
            <w:r w:rsidRPr="00AF640F">
              <w:rPr>
                <w:rFonts w:cs="Calibri"/>
                <w:sz w:val="18"/>
                <w:szCs w:val="18"/>
              </w:rPr>
              <w:t>Prosječna duljina boravka turista u destinaciji (TP-2)</w:t>
            </w:r>
          </w:p>
          <w:p w14:paraId="776129E7" w14:textId="77777777" w:rsidR="006E4559" w:rsidRPr="003C1F82" w:rsidRDefault="006E4559">
            <w:pPr>
              <w:pStyle w:val="ListParagraph"/>
              <w:numPr>
                <w:ilvl w:val="0"/>
                <w:numId w:val="83"/>
              </w:numPr>
              <w:rPr>
                <w:rFonts w:cs="Calibri"/>
                <w:sz w:val="18"/>
                <w:szCs w:val="18"/>
              </w:rPr>
            </w:pPr>
            <w:r w:rsidRPr="003C1F82">
              <w:rPr>
                <w:rFonts w:cs="Calibri"/>
                <w:sz w:val="18"/>
                <w:szCs w:val="18"/>
              </w:rPr>
              <w:t>Broj zaposlenih u djelatnosti pružanja smještaja te pripreme i posluživanja hrane (PGS-1)</w:t>
            </w:r>
          </w:p>
          <w:p w14:paraId="659175A2" w14:textId="77777777" w:rsidR="006E4559" w:rsidRPr="003C1F82" w:rsidRDefault="006E4559">
            <w:pPr>
              <w:pStyle w:val="ListParagraph"/>
              <w:numPr>
                <w:ilvl w:val="0"/>
                <w:numId w:val="83"/>
              </w:numPr>
              <w:rPr>
                <w:rFonts w:cs="Calibri"/>
                <w:sz w:val="18"/>
                <w:szCs w:val="18"/>
              </w:rPr>
            </w:pPr>
            <w:r w:rsidRPr="003C1F82">
              <w:rPr>
                <w:rFonts w:cs="Calibri"/>
                <w:sz w:val="18"/>
                <w:szCs w:val="18"/>
              </w:rPr>
              <w:t>Poslovni prihod gospodarskih subjekata (obveznika poreza na dobit) u djelatnostima pružanja smještaja te pripreme i posluživanja hrane (PGS-2)</w:t>
            </w:r>
          </w:p>
          <w:p w14:paraId="185AA54A" w14:textId="77777777" w:rsidR="006E4559" w:rsidRDefault="006E4559" w:rsidP="00184902">
            <w:pPr>
              <w:pStyle w:val="ListParagraph"/>
              <w:rPr>
                <w:rFonts w:cs="Calibri"/>
                <w:sz w:val="18"/>
                <w:szCs w:val="18"/>
              </w:rPr>
            </w:pPr>
            <w:r w:rsidRPr="003C1F82">
              <w:rPr>
                <w:rFonts w:cs="Calibri"/>
                <w:sz w:val="18"/>
                <w:szCs w:val="18"/>
              </w:rPr>
              <w:t>Broj ostvarenih noćenja u smještajnim objektima destinacije po hektaru izgrađenog građevinskog područja JLS (OUP-1).</w:t>
            </w:r>
          </w:p>
          <w:p w14:paraId="6883CEC3" w14:textId="77777777" w:rsidR="006E4559" w:rsidRPr="003C1F82" w:rsidRDefault="006E4559" w:rsidP="00184902">
            <w:pPr>
              <w:rPr>
                <w:rFonts w:ascii="Arial" w:hAnsi="Arial" w:cs="Arial"/>
                <w:sz w:val="18"/>
                <w:szCs w:val="18"/>
              </w:rPr>
            </w:pPr>
            <w:r w:rsidRPr="00AF640F">
              <w:rPr>
                <w:rFonts w:cs="Calibri"/>
                <w:sz w:val="18"/>
                <w:szCs w:val="18"/>
              </w:rPr>
              <w:t xml:space="preserve">Boljom kvalitetom ponude </w:t>
            </w:r>
            <w:r>
              <w:rPr>
                <w:rFonts w:cs="Calibri"/>
                <w:sz w:val="18"/>
                <w:szCs w:val="18"/>
              </w:rPr>
              <w:t xml:space="preserve">sadržaja u destinaciji tijekom cijele godine </w:t>
            </w:r>
            <w:r w:rsidRPr="00AF640F">
              <w:rPr>
                <w:rFonts w:cs="Calibri"/>
                <w:sz w:val="18"/>
                <w:szCs w:val="18"/>
              </w:rPr>
              <w:t xml:space="preserve">utjecat će se na </w:t>
            </w:r>
            <w:r>
              <w:rPr>
                <w:rFonts w:cs="Calibri"/>
                <w:sz w:val="18"/>
                <w:szCs w:val="18"/>
              </w:rPr>
              <w:t>duljinu boravka</w:t>
            </w:r>
            <w:r w:rsidRPr="00AF640F">
              <w:rPr>
                <w:rFonts w:cs="Calibri"/>
                <w:sz w:val="18"/>
                <w:szCs w:val="18"/>
              </w:rPr>
              <w:t xml:space="preserve"> turista što će se odraziti na ekonomske pokazatelje poslovanja u turističkom sektoru. Time će se i utjecati i na standard lokalnog stanovništva te ujedno i na stupanj njihovog zadovoljstva.</w:t>
            </w:r>
          </w:p>
        </w:tc>
      </w:tr>
      <w:tr w:rsidR="006E4559" w:rsidRPr="00ED5789" w14:paraId="15B57C3D" w14:textId="77777777" w:rsidTr="00184902">
        <w:tc>
          <w:tcPr>
            <w:tcW w:w="1961" w:type="dxa"/>
            <w:shd w:val="clear" w:color="auto" w:fill="45B0E1" w:themeFill="accent1" w:themeFillTint="99"/>
          </w:tcPr>
          <w:p w14:paraId="4D76B5CA" w14:textId="77777777" w:rsidR="006E4559" w:rsidRPr="00C0421D" w:rsidRDefault="006E4559" w:rsidP="00184902">
            <w:pPr>
              <w:rPr>
                <w:rFonts w:cs="Calibri"/>
                <w:sz w:val="18"/>
                <w:szCs w:val="18"/>
              </w:rPr>
            </w:pPr>
            <w:r w:rsidRPr="00C0421D">
              <w:rPr>
                <w:rFonts w:cs="Calibri"/>
                <w:sz w:val="18"/>
                <w:szCs w:val="18"/>
              </w:rPr>
              <w:t>Nositelj provedbe</w:t>
            </w:r>
          </w:p>
        </w:tc>
        <w:tc>
          <w:tcPr>
            <w:tcW w:w="2570" w:type="dxa"/>
          </w:tcPr>
          <w:p w14:paraId="5E28E8E9" w14:textId="77777777" w:rsidR="006E4559" w:rsidRPr="003C1F82" w:rsidRDefault="006E4559" w:rsidP="00184902">
            <w:pPr>
              <w:pStyle w:val="ListParagraph"/>
              <w:spacing w:line="276" w:lineRule="auto"/>
              <w:rPr>
                <w:rFonts w:cs="Calibri"/>
                <w:sz w:val="18"/>
                <w:szCs w:val="18"/>
              </w:rPr>
            </w:pPr>
            <w:r w:rsidRPr="003C1F82">
              <w:rPr>
                <w:rFonts w:cs="Calibri"/>
                <w:sz w:val="18"/>
                <w:szCs w:val="18"/>
              </w:rPr>
              <w:t>Grad Otočac</w:t>
            </w:r>
          </w:p>
        </w:tc>
        <w:tc>
          <w:tcPr>
            <w:tcW w:w="1843" w:type="dxa"/>
            <w:shd w:val="clear" w:color="auto" w:fill="45B0E1" w:themeFill="accent1" w:themeFillTint="99"/>
          </w:tcPr>
          <w:p w14:paraId="627C2D60" w14:textId="77777777" w:rsidR="006E4559" w:rsidRPr="003C1F82" w:rsidRDefault="006E4559" w:rsidP="00184902">
            <w:pPr>
              <w:spacing w:line="276" w:lineRule="auto"/>
              <w:rPr>
                <w:rFonts w:cs="Calibri"/>
                <w:sz w:val="18"/>
                <w:szCs w:val="18"/>
              </w:rPr>
            </w:pPr>
            <w:r w:rsidRPr="003C1F82">
              <w:rPr>
                <w:rFonts w:cs="Calibri"/>
                <w:sz w:val="18"/>
                <w:szCs w:val="18"/>
              </w:rPr>
              <w:t>Lokacija provedbe</w:t>
            </w:r>
          </w:p>
        </w:tc>
        <w:tc>
          <w:tcPr>
            <w:tcW w:w="2417" w:type="dxa"/>
          </w:tcPr>
          <w:p w14:paraId="50E5A9F2" w14:textId="77777777" w:rsidR="006E4559" w:rsidRPr="003C1F82" w:rsidRDefault="006E4559" w:rsidP="00184902">
            <w:pPr>
              <w:pStyle w:val="ListParagraph"/>
              <w:spacing w:line="276" w:lineRule="auto"/>
              <w:rPr>
                <w:rFonts w:cs="Calibri"/>
                <w:sz w:val="18"/>
                <w:szCs w:val="18"/>
              </w:rPr>
            </w:pPr>
            <w:r w:rsidRPr="003C1F82">
              <w:rPr>
                <w:rFonts w:cs="Calibri"/>
                <w:sz w:val="18"/>
                <w:szCs w:val="18"/>
              </w:rPr>
              <w:t>Otočac</w:t>
            </w:r>
          </w:p>
        </w:tc>
      </w:tr>
      <w:tr w:rsidR="006E4559" w:rsidRPr="00ED5789" w14:paraId="6465D499" w14:textId="77777777" w:rsidTr="00184902">
        <w:tc>
          <w:tcPr>
            <w:tcW w:w="1961" w:type="dxa"/>
            <w:shd w:val="clear" w:color="auto" w:fill="45B0E1" w:themeFill="accent1" w:themeFillTint="99"/>
          </w:tcPr>
          <w:p w14:paraId="6E6BE309" w14:textId="77777777" w:rsidR="006E4559" w:rsidRPr="00C0421D" w:rsidRDefault="006E4559" w:rsidP="00184902">
            <w:pPr>
              <w:rPr>
                <w:rFonts w:cs="Calibri"/>
                <w:sz w:val="18"/>
                <w:szCs w:val="18"/>
              </w:rPr>
            </w:pPr>
            <w:r w:rsidRPr="00C0421D">
              <w:rPr>
                <w:rFonts w:cs="Calibri"/>
                <w:sz w:val="18"/>
                <w:szCs w:val="18"/>
              </w:rPr>
              <w:t>Planirani rok početka provedbe</w:t>
            </w:r>
          </w:p>
        </w:tc>
        <w:tc>
          <w:tcPr>
            <w:tcW w:w="2570" w:type="dxa"/>
          </w:tcPr>
          <w:p w14:paraId="3BF1B6EC" w14:textId="77777777" w:rsidR="006E4559" w:rsidRPr="003C1F82" w:rsidRDefault="006E4559" w:rsidP="00184902">
            <w:pPr>
              <w:rPr>
                <w:rFonts w:cs="Calibri"/>
                <w:sz w:val="18"/>
                <w:szCs w:val="18"/>
              </w:rPr>
            </w:pPr>
            <w:r w:rsidRPr="003C1F82">
              <w:rPr>
                <w:rFonts w:cs="Calibri"/>
                <w:sz w:val="18"/>
                <w:szCs w:val="18"/>
              </w:rPr>
              <w:t>2026.</w:t>
            </w:r>
          </w:p>
        </w:tc>
        <w:tc>
          <w:tcPr>
            <w:tcW w:w="1843" w:type="dxa"/>
            <w:shd w:val="clear" w:color="auto" w:fill="45B0E1" w:themeFill="accent1" w:themeFillTint="99"/>
          </w:tcPr>
          <w:p w14:paraId="43034FE1" w14:textId="77777777" w:rsidR="006E4559" w:rsidRPr="003C1F82" w:rsidRDefault="006E4559" w:rsidP="00184902">
            <w:pPr>
              <w:rPr>
                <w:rFonts w:cs="Calibri"/>
                <w:sz w:val="18"/>
                <w:szCs w:val="18"/>
              </w:rPr>
            </w:pPr>
            <w:r w:rsidRPr="003C1F82">
              <w:rPr>
                <w:rFonts w:cs="Calibri"/>
                <w:sz w:val="18"/>
                <w:szCs w:val="18"/>
              </w:rPr>
              <w:t>Planirani rok završetka provedbe</w:t>
            </w:r>
          </w:p>
        </w:tc>
        <w:tc>
          <w:tcPr>
            <w:tcW w:w="2417" w:type="dxa"/>
          </w:tcPr>
          <w:p w14:paraId="711C43E6" w14:textId="77777777" w:rsidR="006E4559" w:rsidRPr="003C1F82" w:rsidRDefault="006E4559" w:rsidP="00184902">
            <w:pPr>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6E4559" w:rsidRPr="00ED5789" w14:paraId="731AF08C" w14:textId="77777777" w:rsidTr="00184902">
        <w:trPr>
          <w:trHeight w:val="633"/>
        </w:trPr>
        <w:tc>
          <w:tcPr>
            <w:tcW w:w="1961" w:type="dxa"/>
            <w:shd w:val="clear" w:color="auto" w:fill="45B0E1" w:themeFill="accent1" w:themeFillTint="99"/>
          </w:tcPr>
          <w:p w14:paraId="3199F023" w14:textId="77777777" w:rsidR="006E4559" w:rsidRPr="00C0421D" w:rsidRDefault="006E4559" w:rsidP="00184902">
            <w:pPr>
              <w:rPr>
                <w:rFonts w:cs="Calibri"/>
                <w:sz w:val="18"/>
                <w:szCs w:val="18"/>
              </w:rPr>
            </w:pPr>
            <w:r w:rsidRPr="00C0421D">
              <w:rPr>
                <w:rFonts w:cs="Calibri"/>
                <w:sz w:val="18"/>
                <w:szCs w:val="18"/>
              </w:rPr>
              <w:t>Ključne točke ostvarenja projekta</w:t>
            </w:r>
          </w:p>
        </w:tc>
        <w:tc>
          <w:tcPr>
            <w:tcW w:w="2570" w:type="dxa"/>
          </w:tcPr>
          <w:p w14:paraId="799E4089" w14:textId="77777777" w:rsidR="006E4559" w:rsidRPr="003C1F82" w:rsidRDefault="006E4559">
            <w:pPr>
              <w:pStyle w:val="ListParagraph"/>
              <w:numPr>
                <w:ilvl w:val="0"/>
                <w:numId w:val="82"/>
              </w:numPr>
              <w:jc w:val="left"/>
              <w:rPr>
                <w:rFonts w:cs="Calibri"/>
                <w:sz w:val="18"/>
                <w:szCs w:val="18"/>
              </w:rPr>
            </w:pPr>
            <w:r>
              <w:rPr>
                <w:rFonts w:cs="Calibri"/>
                <w:sz w:val="18"/>
                <w:szCs w:val="18"/>
              </w:rPr>
              <w:t>valorizacija pokazatelja</w:t>
            </w:r>
            <w:r w:rsidRPr="003C1F82">
              <w:rPr>
                <w:rFonts w:cs="Calibri"/>
                <w:sz w:val="18"/>
                <w:szCs w:val="18"/>
              </w:rPr>
              <w:t xml:space="preserve"> </w:t>
            </w:r>
          </w:p>
        </w:tc>
        <w:tc>
          <w:tcPr>
            <w:tcW w:w="1843" w:type="dxa"/>
            <w:shd w:val="clear" w:color="auto" w:fill="45B0E1" w:themeFill="accent1" w:themeFillTint="99"/>
          </w:tcPr>
          <w:p w14:paraId="471EAF18" w14:textId="77777777" w:rsidR="006E4559" w:rsidRPr="003C1F82" w:rsidRDefault="006E4559" w:rsidP="00184902">
            <w:pPr>
              <w:rPr>
                <w:rFonts w:cs="Calibri"/>
                <w:sz w:val="18"/>
                <w:szCs w:val="18"/>
              </w:rPr>
            </w:pPr>
            <w:r w:rsidRPr="003C1F82">
              <w:rPr>
                <w:rFonts w:cs="Calibri"/>
                <w:sz w:val="18"/>
                <w:szCs w:val="18"/>
              </w:rPr>
              <w:t>Rokovi postignuća ključnih točaka</w:t>
            </w:r>
          </w:p>
        </w:tc>
        <w:tc>
          <w:tcPr>
            <w:tcW w:w="2417" w:type="dxa"/>
          </w:tcPr>
          <w:p w14:paraId="7F301823" w14:textId="77777777" w:rsidR="006E4559" w:rsidRPr="003C1F82" w:rsidRDefault="006E4559">
            <w:pPr>
              <w:pStyle w:val="ListParagraph"/>
              <w:numPr>
                <w:ilvl w:val="0"/>
                <w:numId w:val="82"/>
              </w:numPr>
              <w:jc w:val="left"/>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6E4559" w:rsidRPr="00ED5789" w14:paraId="2E415280" w14:textId="77777777" w:rsidTr="00184902">
        <w:trPr>
          <w:trHeight w:val="95"/>
        </w:trPr>
        <w:tc>
          <w:tcPr>
            <w:tcW w:w="1961" w:type="dxa"/>
            <w:vMerge w:val="restart"/>
            <w:shd w:val="clear" w:color="auto" w:fill="45B0E1" w:themeFill="accent1" w:themeFillTint="99"/>
          </w:tcPr>
          <w:p w14:paraId="6B8B122F" w14:textId="77777777" w:rsidR="006E4559" w:rsidRPr="00C0421D" w:rsidRDefault="006E4559" w:rsidP="00184902">
            <w:pPr>
              <w:rPr>
                <w:rFonts w:cs="Calibri"/>
                <w:sz w:val="18"/>
                <w:szCs w:val="18"/>
              </w:rPr>
            </w:pPr>
            <w:r w:rsidRPr="00C0421D">
              <w:rPr>
                <w:rFonts w:cs="Calibri"/>
                <w:sz w:val="18"/>
                <w:szCs w:val="18"/>
              </w:rPr>
              <w:t>Vrijednost projekta</w:t>
            </w:r>
          </w:p>
        </w:tc>
        <w:tc>
          <w:tcPr>
            <w:tcW w:w="2570" w:type="dxa"/>
            <w:vMerge w:val="restart"/>
          </w:tcPr>
          <w:p w14:paraId="5145817F" w14:textId="5E35B767" w:rsidR="006E4559" w:rsidRPr="003C1F82" w:rsidRDefault="00471C02" w:rsidP="00184902">
            <w:pPr>
              <w:rPr>
                <w:rFonts w:cs="Calibri"/>
                <w:sz w:val="18"/>
                <w:szCs w:val="18"/>
              </w:rPr>
            </w:pPr>
            <w:r>
              <w:rPr>
                <w:rFonts w:cs="Calibri"/>
                <w:sz w:val="18"/>
                <w:szCs w:val="18"/>
              </w:rPr>
              <w:t>2</w:t>
            </w:r>
            <w:r w:rsidR="006E4559">
              <w:rPr>
                <w:rFonts w:cs="Calibri"/>
                <w:sz w:val="18"/>
                <w:szCs w:val="18"/>
              </w:rPr>
              <w:t>.000</w:t>
            </w:r>
            <w:r w:rsidR="006E4559" w:rsidRPr="003C1F82">
              <w:rPr>
                <w:rFonts w:cs="Calibri"/>
                <w:sz w:val="18"/>
                <w:szCs w:val="18"/>
              </w:rPr>
              <w:t>.</w:t>
            </w:r>
            <w:r w:rsidR="006E4559">
              <w:rPr>
                <w:rFonts w:cs="Calibri"/>
                <w:sz w:val="18"/>
                <w:szCs w:val="18"/>
              </w:rPr>
              <w:t>0</w:t>
            </w:r>
            <w:r w:rsidR="006E4559" w:rsidRPr="003C1F82">
              <w:rPr>
                <w:rFonts w:cs="Calibri"/>
                <w:sz w:val="18"/>
                <w:szCs w:val="18"/>
              </w:rPr>
              <w:t>00,00EUR</w:t>
            </w:r>
          </w:p>
        </w:tc>
        <w:tc>
          <w:tcPr>
            <w:tcW w:w="1843" w:type="dxa"/>
            <w:shd w:val="clear" w:color="auto" w:fill="45B0E1" w:themeFill="accent1" w:themeFillTint="99"/>
          </w:tcPr>
          <w:p w14:paraId="7285B8AE" w14:textId="77777777" w:rsidR="006E4559" w:rsidRPr="003C1F82" w:rsidRDefault="006E4559" w:rsidP="00184902">
            <w:pPr>
              <w:rPr>
                <w:rFonts w:cs="Calibri"/>
                <w:sz w:val="18"/>
                <w:szCs w:val="18"/>
              </w:rPr>
            </w:pPr>
            <w:r w:rsidRPr="003C1F82">
              <w:rPr>
                <w:rFonts w:cs="Calibri"/>
                <w:sz w:val="18"/>
                <w:szCs w:val="18"/>
              </w:rPr>
              <w:t>Vlastita sredstva</w:t>
            </w:r>
          </w:p>
        </w:tc>
        <w:tc>
          <w:tcPr>
            <w:tcW w:w="2417" w:type="dxa"/>
          </w:tcPr>
          <w:p w14:paraId="0F0AD95C" w14:textId="27F16776" w:rsidR="006E4559" w:rsidRPr="003C1F82" w:rsidRDefault="006E4559" w:rsidP="00184902">
            <w:pPr>
              <w:rPr>
                <w:rFonts w:cs="Calibri"/>
                <w:sz w:val="18"/>
                <w:szCs w:val="18"/>
              </w:rPr>
            </w:pPr>
            <w:r>
              <w:rPr>
                <w:rFonts w:cs="Calibri"/>
                <w:sz w:val="18"/>
                <w:szCs w:val="18"/>
              </w:rPr>
              <w:t>300</w:t>
            </w:r>
            <w:r w:rsidRPr="003C1F82">
              <w:rPr>
                <w:rFonts w:cs="Calibri"/>
                <w:sz w:val="18"/>
                <w:szCs w:val="18"/>
              </w:rPr>
              <w:t>.000,00 EUR</w:t>
            </w:r>
          </w:p>
        </w:tc>
      </w:tr>
      <w:tr w:rsidR="006E4559" w:rsidRPr="00ED5789" w14:paraId="7B7FC62F" w14:textId="77777777" w:rsidTr="00184902">
        <w:trPr>
          <w:trHeight w:val="94"/>
        </w:trPr>
        <w:tc>
          <w:tcPr>
            <w:tcW w:w="1961" w:type="dxa"/>
            <w:vMerge/>
            <w:shd w:val="clear" w:color="auto" w:fill="45B0E1" w:themeFill="accent1" w:themeFillTint="99"/>
          </w:tcPr>
          <w:p w14:paraId="1B06B532" w14:textId="77777777" w:rsidR="006E4559" w:rsidRPr="00ED5789" w:rsidRDefault="006E4559" w:rsidP="00184902">
            <w:pPr>
              <w:rPr>
                <w:rFonts w:ascii="Arial" w:hAnsi="Arial" w:cs="Arial"/>
                <w:sz w:val="18"/>
                <w:szCs w:val="18"/>
              </w:rPr>
            </w:pPr>
          </w:p>
        </w:tc>
        <w:tc>
          <w:tcPr>
            <w:tcW w:w="2570" w:type="dxa"/>
            <w:vMerge/>
          </w:tcPr>
          <w:p w14:paraId="6B61F795" w14:textId="77777777" w:rsidR="006E4559" w:rsidRPr="003C1F82" w:rsidRDefault="006E4559" w:rsidP="00184902">
            <w:pPr>
              <w:rPr>
                <w:rFonts w:cs="Calibri"/>
                <w:sz w:val="18"/>
                <w:szCs w:val="18"/>
              </w:rPr>
            </w:pPr>
          </w:p>
        </w:tc>
        <w:tc>
          <w:tcPr>
            <w:tcW w:w="1843" w:type="dxa"/>
            <w:shd w:val="clear" w:color="auto" w:fill="45B0E1" w:themeFill="accent1" w:themeFillTint="99"/>
          </w:tcPr>
          <w:p w14:paraId="286406B7" w14:textId="77777777" w:rsidR="006E4559" w:rsidRPr="003C1F82" w:rsidRDefault="006E4559" w:rsidP="00184902">
            <w:pPr>
              <w:rPr>
                <w:rFonts w:cs="Calibri"/>
                <w:sz w:val="18"/>
                <w:szCs w:val="18"/>
              </w:rPr>
            </w:pPr>
            <w:r w:rsidRPr="003C1F82">
              <w:rPr>
                <w:rFonts w:cs="Calibri"/>
                <w:sz w:val="18"/>
                <w:szCs w:val="18"/>
              </w:rPr>
              <w:t>Izvori sufinanciranja</w:t>
            </w:r>
          </w:p>
        </w:tc>
        <w:tc>
          <w:tcPr>
            <w:tcW w:w="2417" w:type="dxa"/>
          </w:tcPr>
          <w:p w14:paraId="2062706D" w14:textId="77777777" w:rsidR="006E4559" w:rsidRPr="003C1F82" w:rsidRDefault="006E4559" w:rsidP="00184902">
            <w:pPr>
              <w:rPr>
                <w:rFonts w:cs="Calibri"/>
                <w:sz w:val="18"/>
                <w:szCs w:val="18"/>
              </w:rPr>
            </w:pPr>
            <w:r w:rsidRPr="003C1F82">
              <w:rPr>
                <w:rFonts w:cs="Calibri"/>
                <w:sz w:val="18"/>
                <w:szCs w:val="18"/>
              </w:rPr>
              <w:t xml:space="preserve">Proračun grada Otočca, Ličko-senjska županija </w:t>
            </w:r>
          </w:p>
        </w:tc>
      </w:tr>
      <w:tr w:rsidR="006E4559" w:rsidRPr="00ED5789" w14:paraId="38196467" w14:textId="77777777" w:rsidTr="00184902">
        <w:tc>
          <w:tcPr>
            <w:tcW w:w="1961" w:type="dxa"/>
            <w:shd w:val="clear" w:color="auto" w:fill="45B0E1" w:themeFill="accent1" w:themeFillTint="99"/>
          </w:tcPr>
          <w:p w14:paraId="6FE2E8F1" w14:textId="77777777" w:rsidR="006E4559" w:rsidRPr="00C0421D" w:rsidRDefault="006E4559" w:rsidP="00184902">
            <w:pPr>
              <w:rPr>
                <w:rFonts w:cs="Calibri"/>
                <w:sz w:val="18"/>
                <w:szCs w:val="18"/>
              </w:rPr>
            </w:pPr>
            <w:r w:rsidRPr="00C0421D">
              <w:rPr>
                <w:rFonts w:cs="Calibri"/>
                <w:sz w:val="18"/>
                <w:szCs w:val="18"/>
              </w:rPr>
              <w:t>Status studijsko-projektne dokumentacije</w:t>
            </w:r>
          </w:p>
        </w:tc>
        <w:tc>
          <w:tcPr>
            <w:tcW w:w="6830" w:type="dxa"/>
            <w:gridSpan w:val="3"/>
          </w:tcPr>
          <w:p w14:paraId="6F0F46BB" w14:textId="0FAEF534" w:rsidR="006E4559" w:rsidRPr="00C0421D" w:rsidRDefault="00393D1B" w:rsidP="00184902">
            <w:pPr>
              <w:rPr>
                <w:rFonts w:cs="Calibri"/>
                <w:sz w:val="18"/>
                <w:szCs w:val="18"/>
              </w:rPr>
            </w:pPr>
            <w:r>
              <w:rPr>
                <w:rFonts w:cs="Calibri"/>
                <w:sz w:val="18"/>
                <w:szCs w:val="18"/>
              </w:rPr>
              <w:t>Dokumentacija je u izradi</w:t>
            </w:r>
          </w:p>
        </w:tc>
      </w:tr>
      <w:tr w:rsidR="006E4559" w:rsidRPr="00ED5789" w14:paraId="603B7222" w14:textId="77777777" w:rsidTr="00184902">
        <w:tc>
          <w:tcPr>
            <w:tcW w:w="1961" w:type="dxa"/>
            <w:shd w:val="clear" w:color="auto" w:fill="45B0E1" w:themeFill="accent1" w:themeFillTint="99"/>
          </w:tcPr>
          <w:p w14:paraId="412D8F9F" w14:textId="77777777" w:rsidR="006E4559" w:rsidRPr="00C0421D" w:rsidRDefault="006E4559" w:rsidP="00184902">
            <w:pPr>
              <w:rPr>
                <w:rFonts w:cs="Calibri"/>
                <w:sz w:val="18"/>
                <w:szCs w:val="18"/>
              </w:rPr>
            </w:pPr>
          </w:p>
          <w:p w14:paraId="0BEB9630" w14:textId="77777777" w:rsidR="006E4559" w:rsidRPr="00C0421D" w:rsidRDefault="006E4559" w:rsidP="00184902">
            <w:pPr>
              <w:rPr>
                <w:rFonts w:cs="Calibri"/>
                <w:sz w:val="18"/>
                <w:szCs w:val="18"/>
              </w:rPr>
            </w:pPr>
            <w:r w:rsidRPr="00C0421D">
              <w:rPr>
                <w:rFonts w:cs="Calibri"/>
                <w:sz w:val="18"/>
                <w:szCs w:val="18"/>
              </w:rPr>
              <w:t>Prioritet</w:t>
            </w:r>
          </w:p>
          <w:p w14:paraId="67ED7797" w14:textId="77777777" w:rsidR="006E4559" w:rsidRPr="00ED5789" w:rsidRDefault="006E4559" w:rsidP="00184902">
            <w:pPr>
              <w:rPr>
                <w:rFonts w:ascii="Arial" w:hAnsi="Arial" w:cs="Arial"/>
                <w:sz w:val="18"/>
                <w:szCs w:val="18"/>
              </w:rPr>
            </w:pPr>
          </w:p>
        </w:tc>
        <w:tc>
          <w:tcPr>
            <w:tcW w:w="6830" w:type="dxa"/>
            <w:gridSpan w:val="3"/>
          </w:tcPr>
          <w:p w14:paraId="1C11D8FD" w14:textId="77777777" w:rsidR="006E4559" w:rsidRPr="00C0421D" w:rsidRDefault="006E4559" w:rsidP="00184902">
            <w:pPr>
              <w:rPr>
                <w:rFonts w:cs="Calibri"/>
                <w:sz w:val="18"/>
                <w:szCs w:val="18"/>
              </w:rPr>
            </w:pPr>
          </w:p>
          <w:p w14:paraId="73BE226C" w14:textId="77777777" w:rsidR="006E4559" w:rsidRPr="00C0421D" w:rsidRDefault="006E4559" w:rsidP="00184902">
            <w:pPr>
              <w:rPr>
                <w:rFonts w:cs="Calibri"/>
                <w:sz w:val="18"/>
                <w:szCs w:val="18"/>
              </w:rPr>
            </w:pPr>
            <w:r w:rsidRPr="00C0421D">
              <w:rPr>
                <w:rFonts w:cs="Calibri"/>
                <w:sz w:val="18"/>
                <w:szCs w:val="18"/>
              </w:rPr>
              <w:t>Srednji</w:t>
            </w:r>
          </w:p>
        </w:tc>
      </w:tr>
    </w:tbl>
    <w:p w14:paraId="2F6B5EC2" w14:textId="77777777" w:rsidR="008C4A40" w:rsidRDefault="008C4A40">
      <w:pPr>
        <w:jc w:val="left"/>
        <w:rPr>
          <w:rFonts w:ascii="Space Grotesk" w:eastAsiaTheme="majorEastAsia" w:hAnsi="Space Grotesk" w:cstheme="majorBidi"/>
          <w:b/>
          <w:color w:val="0B769F" w:themeColor="accent4" w:themeShade="BF"/>
          <w:sz w:val="22"/>
        </w:rPr>
      </w:pPr>
      <w:r>
        <w:br w:type="page"/>
      </w:r>
    </w:p>
    <w:p w14:paraId="1166029C" w14:textId="733E12FD" w:rsidR="006E4559" w:rsidRPr="00C0421D" w:rsidRDefault="006E4559" w:rsidP="00644C1B">
      <w:pPr>
        <w:pStyle w:val="Heading3"/>
      </w:pPr>
      <w:bookmarkStart w:id="323" w:name="_Toc215563591"/>
      <w:r>
        <w:lastRenderedPageBreak/>
        <w:t>Aktivnost 3.2.1.</w:t>
      </w:r>
      <w:r w:rsidR="00E739B4">
        <w:t>3</w:t>
      </w:r>
      <w:r>
        <w:t>.Interpretacija arheološke i nematerijalne baštine</w:t>
      </w:r>
      <w:bookmarkEnd w:id="323"/>
    </w:p>
    <w:tbl>
      <w:tblPr>
        <w:tblStyle w:val="TableGrid"/>
        <w:tblW w:w="0" w:type="auto"/>
        <w:tblLook w:val="04A0" w:firstRow="1" w:lastRow="0" w:firstColumn="1" w:lastColumn="0" w:noHBand="0" w:noVBand="1"/>
      </w:tblPr>
      <w:tblGrid>
        <w:gridCol w:w="1961"/>
        <w:gridCol w:w="2570"/>
        <w:gridCol w:w="1843"/>
        <w:gridCol w:w="2417"/>
      </w:tblGrid>
      <w:tr w:rsidR="006E4559" w:rsidRPr="00ED5789" w14:paraId="455EFFE0" w14:textId="77777777" w:rsidTr="00184902">
        <w:tc>
          <w:tcPr>
            <w:tcW w:w="1961" w:type="dxa"/>
            <w:shd w:val="clear" w:color="auto" w:fill="45B0E1" w:themeFill="accent1" w:themeFillTint="99"/>
          </w:tcPr>
          <w:p w14:paraId="1111D63A" w14:textId="77777777" w:rsidR="006E4559" w:rsidRPr="00C0421D" w:rsidRDefault="006E4559" w:rsidP="00184902">
            <w:pPr>
              <w:rPr>
                <w:rFonts w:cs="Calibri"/>
                <w:sz w:val="18"/>
                <w:szCs w:val="18"/>
              </w:rPr>
            </w:pPr>
          </w:p>
          <w:p w14:paraId="74542730" w14:textId="77777777" w:rsidR="006E4559" w:rsidRPr="00C0421D" w:rsidRDefault="006E4559" w:rsidP="00184902">
            <w:pPr>
              <w:rPr>
                <w:rFonts w:cs="Calibri"/>
                <w:sz w:val="18"/>
                <w:szCs w:val="18"/>
              </w:rPr>
            </w:pPr>
            <w:r w:rsidRPr="00C0421D">
              <w:rPr>
                <w:rFonts w:cs="Calibri"/>
                <w:sz w:val="18"/>
                <w:szCs w:val="18"/>
              </w:rPr>
              <w:t>Naziv projekta:</w:t>
            </w:r>
          </w:p>
          <w:p w14:paraId="5B705E83" w14:textId="77777777" w:rsidR="006E4559" w:rsidRPr="00ED5789" w:rsidRDefault="006E4559" w:rsidP="00184902">
            <w:pPr>
              <w:rPr>
                <w:rFonts w:ascii="Arial" w:hAnsi="Arial" w:cs="Arial"/>
                <w:sz w:val="18"/>
                <w:szCs w:val="18"/>
              </w:rPr>
            </w:pPr>
          </w:p>
        </w:tc>
        <w:tc>
          <w:tcPr>
            <w:tcW w:w="6830" w:type="dxa"/>
            <w:gridSpan w:val="3"/>
            <w:shd w:val="clear" w:color="auto" w:fill="45B0E1" w:themeFill="accent1" w:themeFillTint="99"/>
          </w:tcPr>
          <w:p w14:paraId="00E6AE05" w14:textId="77777777" w:rsidR="006E4559" w:rsidRPr="00C0421D" w:rsidRDefault="006E4559" w:rsidP="00184902">
            <w:pPr>
              <w:jc w:val="center"/>
              <w:rPr>
                <w:rFonts w:cs="Calibri"/>
                <w:b/>
                <w:sz w:val="18"/>
                <w:szCs w:val="18"/>
              </w:rPr>
            </w:pPr>
          </w:p>
          <w:p w14:paraId="2CAEB4E8" w14:textId="23A6A32C" w:rsidR="006E4559" w:rsidRPr="00C0421D" w:rsidRDefault="00471C02" w:rsidP="00644C1B">
            <w:pPr>
              <w:pStyle w:val="Heading4"/>
            </w:pPr>
            <w:bookmarkStart w:id="324" w:name="_Toc215563592"/>
            <w:r>
              <w:t>Lička kuća</w:t>
            </w:r>
            <w:bookmarkEnd w:id="324"/>
          </w:p>
        </w:tc>
      </w:tr>
      <w:tr w:rsidR="006E4559" w:rsidRPr="00ED5789" w14:paraId="132E52D5" w14:textId="77777777" w:rsidTr="00184902">
        <w:tc>
          <w:tcPr>
            <w:tcW w:w="1961" w:type="dxa"/>
            <w:shd w:val="clear" w:color="auto" w:fill="45B0E1" w:themeFill="accent1" w:themeFillTint="99"/>
          </w:tcPr>
          <w:p w14:paraId="688B0050" w14:textId="77777777" w:rsidR="006E4559" w:rsidRPr="00C0421D" w:rsidRDefault="006E4559" w:rsidP="00184902">
            <w:pPr>
              <w:rPr>
                <w:rFonts w:cs="Calibri"/>
                <w:sz w:val="18"/>
                <w:szCs w:val="18"/>
              </w:rPr>
            </w:pPr>
          </w:p>
          <w:p w14:paraId="3797ED9B" w14:textId="77777777" w:rsidR="006E4559" w:rsidRPr="00C0421D" w:rsidRDefault="006E4559" w:rsidP="00184902">
            <w:pPr>
              <w:rPr>
                <w:rFonts w:cs="Calibri"/>
                <w:sz w:val="18"/>
                <w:szCs w:val="18"/>
              </w:rPr>
            </w:pPr>
            <w:r w:rsidRPr="00C0421D">
              <w:rPr>
                <w:rFonts w:cs="Calibri"/>
                <w:sz w:val="18"/>
                <w:szCs w:val="18"/>
              </w:rPr>
              <w:t>Predmet i svrha</w:t>
            </w:r>
          </w:p>
        </w:tc>
        <w:tc>
          <w:tcPr>
            <w:tcW w:w="6830" w:type="dxa"/>
            <w:gridSpan w:val="3"/>
          </w:tcPr>
          <w:p w14:paraId="5A832667" w14:textId="77777777" w:rsidR="006E4559" w:rsidRPr="00C0421D" w:rsidRDefault="006E4559" w:rsidP="00184902">
            <w:pPr>
              <w:rPr>
                <w:rFonts w:cs="Calibri"/>
                <w:sz w:val="18"/>
                <w:szCs w:val="18"/>
              </w:rPr>
            </w:pPr>
            <w:r>
              <w:rPr>
                <w:rFonts w:cs="Calibri"/>
                <w:sz w:val="18"/>
                <w:szCs w:val="18"/>
              </w:rPr>
              <w:t>Projektom su predviđene sljedeće aktivnosti:</w:t>
            </w:r>
          </w:p>
          <w:p w14:paraId="7465281D" w14:textId="68295DAB" w:rsidR="006E4559" w:rsidRDefault="006E4559" w:rsidP="00184902">
            <w:pPr>
              <w:rPr>
                <w:rFonts w:cs="Calibri"/>
                <w:sz w:val="18"/>
                <w:szCs w:val="18"/>
              </w:rPr>
            </w:pPr>
            <w:r>
              <w:rPr>
                <w:rFonts w:cs="Calibri"/>
                <w:sz w:val="18"/>
                <w:szCs w:val="18"/>
              </w:rPr>
              <w:t xml:space="preserve">-izrada idejnog arhitektonskog projekta rekonstrukcije postojećeg objekta </w:t>
            </w:r>
            <w:r w:rsidR="00471C02">
              <w:rPr>
                <w:rFonts w:cs="Calibri"/>
                <w:sz w:val="18"/>
                <w:szCs w:val="18"/>
              </w:rPr>
              <w:t>crkve u mjestu Čovići</w:t>
            </w:r>
            <w:r>
              <w:rPr>
                <w:rFonts w:cs="Calibri"/>
                <w:sz w:val="18"/>
                <w:szCs w:val="18"/>
              </w:rPr>
              <w:t>,</w:t>
            </w:r>
          </w:p>
          <w:p w14:paraId="67C0D38C" w14:textId="2E395609" w:rsidR="006E4559" w:rsidRDefault="006E4559" w:rsidP="00184902">
            <w:pPr>
              <w:rPr>
                <w:rFonts w:cs="Calibri"/>
                <w:sz w:val="18"/>
                <w:szCs w:val="18"/>
              </w:rPr>
            </w:pPr>
            <w:r>
              <w:rPr>
                <w:rFonts w:cs="Calibri"/>
                <w:sz w:val="18"/>
                <w:szCs w:val="18"/>
              </w:rPr>
              <w:t xml:space="preserve">-izrada preliminarne </w:t>
            </w:r>
            <w:r w:rsidR="00471C02">
              <w:rPr>
                <w:rFonts w:cs="Calibri"/>
                <w:sz w:val="18"/>
                <w:szCs w:val="18"/>
              </w:rPr>
              <w:t>koncepcije interpretacijskog centra</w:t>
            </w:r>
            <w:r>
              <w:rPr>
                <w:rFonts w:cs="Calibri"/>
                <w:sz w:val="18"/>
                <w:szCs w:val="18"/>
              </w:rPr>
              <w:t>,</w:t>
            </w:r>
          </w:p>
          <w:p w14:paraId="6B809B2A" w14:textId="77777777" w:rsidR="006E4559" w:rsidRDefault="006E4559" w:rsidP="00184902">
            <w:pPr>
              <w:rPr>
                <w:rFonts w:cs="Calibri"/>
                <w:sz w:val="18"/>
                <w:szCs w:val="18"/>
              </w:rPr>
            </w:pPr>
            <w:r>
              <w:rPr>
                <w:rFonts w:cs="Calibri"/>
                <w:sz w:val="18"/>
                <w:szCs w:val="18"/>
              </w:rPr>
              <w:t>-izrada glavnog projekta,</w:t>
            </w:r>
          </w:p>
          <w:p w14:paraId="3FCD9D62" w14:textId="4ADA6BF7" w:rsidR="006E4559" w:rsidRDefault="006E4559" w:rsidP="00184902">
            <w:pPr>
              <w:rPr>
                <w:rFonts w:cs="Calibri"/>
                <w:sz w:val="18"/>
                <w:szCs w:val="18"/>
              </w:rPr>
            </w:pPr>
            <w:r>
              <w:rPr>
                <w:rFonts w:cs="Calibri"/>
                <w:sz w:val="18"/>
                <w:szCs w:val="18"/>
              </w:rPr>
              <w:t>-izrada izvedbene koncepcije</w:t>
            </w:r>
            <w:r w:rsidR="00471C02">
              <w:rPr>
                <w:rFonts w:cs="Calibri"/>
                <w:sz w:val="18"/>
                <w:szCs w:val="18"/>
              </w:rPr>
              <w:t xml:space="preserve"> interpretacijskog centra</w:t>
            </w:r>
            <w:r>
              <w:rPr>
                <w:rFonts w:cs="Calibri"/>
                <w:sz w:val="18"/>
                <w:szCs w:val="18"/>
              </w:rPr>
              <w:t>,</w:t>
            </w:r>
          </w:p>
          <w:p w14:paraId="4E1B8DA5" w14:textId="77777777" w:rsidR="006E4559" w:rsidRDefault="006E4559" w:rsidP="00184902">
            <w:pPr>
              <w:rPr>
                <w:rFonts w:cs="Calibri"/>
                <w:sz w:val="18"/>
                <w:szCs w:val="18"/>
              </w:rPr>
            </w:pPr>
            <w:r>
              <w:rPr>
                <w:rFonts w:cs="Calibri"/>
                <w:sz w:val="18"/>
                <w:szCs w:val="18"/>
              </w:rPr>
              <w:t>-izvedba projekta rekonstrukcije,</w:t>
            </w:r>
          </w:p>
          <w:p w14:paraId="1215D301" w14:textId="77777777" w:rsidR="006E4559" w:rsidRDefault="006E4559" w:rsidP="00184902">
            <w:pPr>
              <w:rPr>
                <w:rFonts w:cs="Calibri"/>
                <w:sz w:val="18"/>
                <w:szCs w:val="18"/>
              </w:rPr>
            </w:pPr>
            <w:r>
              <w:rPr>
                <w:rFonts w:cs="Calibri"/>
                <w:sz w:val="18"/>
                <w:szCs w:val="18"/>
              </w:rPr>
              <w:t>-nabava opreme i postavljanje izložbe.</w:t>
            </w:r>
          </w:p>
          <w:p w14:paraId="6A4C7B97" w14:textId="2EBA9940" w:rsidR="006E4559" w:rsidRPr="00C0421D" w:rsidRDefault="006E4559" w:rsidP="00184902">
            <w:pPr>
              <w:rPr>
                <w:rFonts w:cs="Calibri"/>
                <w:sz w:val="18"/>
                <w:szCs w:val="18"/>
              </w:rPr>
            </w:pPr>
            <w:r w:rsidRPr="00C0421D">
              <w:rPr>
                <w:rFonts w:cs="Calibri"/>
                <w:sz w:val="18"/>
                <w:szCs w:val="18"/>
              </w:rPr>
              <w:t xml:space="preserve">Svrha je </w:t>
            </w:r>
            <w:r>
              <w:rPr>
                <w:rFonts w:cs="Calibri"/>
                <w:sz w:val="18"/>
                <w:szCs w:val="18"/>
              </w:rPr>
              <w:t>interpretirati baštinu koja ima velik atrakcijski potencijal</w:t>
            </w:r>
            <w:r w:rsidR="00471C02">
              <w:rPr>
                <w:rFonts w:cs="Calibri"/>
                <w:sz w:val="18"/>
                <w:szCs w:val="18"/>
              </w:rPr>
              <w:t xml:space="preserve"> te ujedno omogućiti kvalitetan prostor za radionice i predavanja</w:t>
            </w:r>
            <w:r>
              <w:rPr>
                <w:rFonts w:cs="Calibri"/>
                <w:sz w:val="18"/>
                <w:szCs w:val="18"/>
              </w:rPr>
              <w:t>.</w:t>
            </w:r>
          </w:p>
        </w:tc>
      </w:tr>
      <w:tr w:rsidR="006E4559" w:rsidRPr="00ED5789" w14:paraId="33139510" w14:textId="77777777" w:rsidTr="00184902">
        <w:tc>
          <w:tcPr>
            <w:tcW w:w="1961" w:type="dxa"/>
            <w:shd w:val="clear" w:color="auto" w:fill="45B0E1" w:themeFill="accent1" w:themeFillTint="99"/>
          </w:tcPr>
          <w:p w14:paraId="732C7C55" w14:textId="77777777" w:rsidR="006E4559" w:rsidRPr="00C0421D" w:rsidRDefault="006E4559" w:rsidP="00184902">
            <w:pPr>
              <w:rPr>
                <w:rFonts w:cs="Calibri"/>
                <w:sz w:val="18"/>
                <w:szCs w:val="18"/>
              </w:rPr>
            </w:pPr>
          </w:p>
          <w:p w14:paraId="0CAAC99C" w14:textId="77777777" w:rsidR="006E4559" w:rsidRPr="00C0421D" w:rsidRDefault="006E4559" w:rsidP="00184902">
            <w:pPr>
              <w:rPr>
                <w:rFonts w:cs="Calibri"/>
                <w:sz w:val="18"/>
                <w:szCs w:val="18"/>
              </w:rPr>
            </w:pPr>
            <w:r w:rsidRPr="00C0421D">
              <w:rPr>
                <w:rFonts w:cs="Calibri"/>
                <w:sz w:val="18"/>
                <w:szCs w:val="18"/>
              </w:rPr>
              <w:t>Način doprinosa ostvarenju pokazatelja održivosti</w:t>
            </w:r>
          </w:p>
        </w:tc>
        <w:tc>
          <w:tcPr>
            <w:tcW w:w="6830" w:type="dxa"/>
            <w:gridSpan w:val="3"/>
          </w:tcPr>
          <w:p w14:paraId="0F051B8C" w14:textId="77777777" w:rsidR="006E4559" w:rsidRPr="003C1F82" w:rsidRDefault="006E4559" w:rsidP="00184902">
            <w:pPr>
              <w:rPr>
                <w:rFonts w:cs="Calibri"/>
                <w:sz w:val="18"/>
                <w:szCs w:val="18"/>
              </w:rPr>
            </w:pPr>
            <w:r w:rsidRPr="003C1F82">
              <w:rPr>
                <w:rFonts w:cs="Calibri"/>
                <w:sz w:val="18"/>
                <w:szCs w:val="18"/>
              </w:rPr>
              <w:t>Projekt pozitivno doprinosi sljedećim obaveznim pokazateljima održivosti:</w:t>
            </w:r>
          </w:p>
          <w:p w14:paraId="51FE9456" w14:textId="77777777" w:rsidR="006E4559" w:rsidRDefault="006E4559">
            <w:pPr>
              <w:pStyle w:val="ListParagraph"/>
              <w:numPr>
                <w:ilvl w:val="0"/>
                <w:numId w:val="83"/>
              </w:numPr>
              <w:rPr>
                <w:rFonts w:cs="Calibri"/>
                <w:sz w:val="18"/>
                <w:szCs w:val="18"/>
              </w:rPr>
            </w:pPr>
            <w:r w:rsidRPr="003C1F82">
              <w:rPr>
                <w:rFonts w:cs="Calibri"/>
                <w:sz w:val="18"/>
                <w:szCs w:val="18"/>
              </w:rPr>
              <w:t>Zadovoljstvo lokalnog stanovništva turizmom (ZL-2)</w:t>
            </w:r>
          </w:p>
          <w:p w14:paraId="2E8D9636" w14:textId="77777777" w:rsidR="006E4559" w:rsidRPr="003C1F82" w:rsidRDefault="006E4559">
            <w:pPr>
              <w:pStyle w:val="ListParagraph"/>
              <w:numPr>
                <w:ilvl w:val="0"/>
                <w:numId w:val="83"/>
              </w:numPr>
              <w:rPr>
                <w:rFonts w:cs="Calibri"/>
                <w:sz w:val="18"/>
                <w:szCs w:val="18"/>
              </w:rPr>
            </w:pPr>
            <w:r w:rsidRPr="00AF640F">
              <w:rPr>
                <w:rFonts w:cs="Calibri"/>
                <w:sz w:val="18"/>
                <w:szCs w:val="18"/>
              </w:rPr>
              <w:t>Prosječna duljina boravka turista u destinaciji (TP-2)</w:t>
            </w:r>
          </w:p>
          <w:p w14:paraId="08C86FD6" w14:textId="77777777" w:rsidR="006E4559" w:rsidRPr="003C1F82" w:rsidRDefault="006E4559">
            <w:pPr>
              <w:pStyle w:val="ListParagraph"/>
              <w:numPr>
                <w:ilvl w:val="0"/>
                <w:numId w:val="83"/>
              </w:numPr>
              <w:rPr>
                <w:rFonts w:cs="Calibri"/>
                <w:sz w:val="18"/>
                <w:szCs w:val="18"/>
              </w:rPr>
            </w:pPr>
            <w:r w:rsidRPr="003C1F82">
              <w:rPr>
                <w:rFonts w:cs="Calibri"/>
                <w:sz w:val="18"/>
                <w:szCs w:val="18"/>
              </w:rPr>
              <w:t>Broj zaposlenih u djelatnosti pružanja smještaja te pripreme i posluživanja hrane (PGS-1)</w:t>
            </w:r>
          </w:p>
          <w:p w14:paraId="0C770C88" w14:textId="77777777" w:rsidR="006E4559" w:rsidRPr="003C1F82" w:rsidRDefault="006E4559">
            <w:pPr>
              <w:pStyle w:val="ListParagraph"/>
              <w:numPr>
                <w:ilvl w:val="0"/>
                <w:numId w:val="83"/>
              </w:numPr>
              <w:rPr>
                <w:rFonts w:cs="Calibri"/>
                <w:sz w:val="18"/>
                <w:szCs w:val="18"/>
              </w:rPr>
            </w:pPr>
            <w:r w:rsidRPr="003C1F82">
              <w:rPr>
                <w:rFonts w:cs="Calibri"/>
                <w:sz w:val="18"/>
                <w:szCs w:val="18"/>
              </w:rPr>
              <w:t>Poslovni prihod gospodarskih subjekata (obveznika poreza na dobit) u djelatnostima pružanja smještaja te pripreme i posluživanja hrane (PGS-2)</w:t>
            </w:r>
          </w:p>
          <w:p w14:paraId="4E288231" w14:textId="77777777" w:rsidR="006E4559" w:rsidRDefault="006E4559" w:rsidP="00184902">
            <w:pPr>
              <w:pStyle w:val="ListParagraph"/>
              <w:rPr>
                <w:rFonts w:cs="Calibri"/>
                <w:sz w:val="18"/>
                <w:szCs w:val="18"/>
              </w:rPr>
            </w:pPr>
            <w:r w:rsidRPr="003C1F82">
              <w:rPr>
                <w:rFonts w:cs="Calibri"/>
                <w:sz w:val="18"/>
                <w:szCs w:val="18"/>
              </w:rPr>
              <w:t>Broj ostvarenih noćenja u smještajnim objektima destinacije po hektaru izgrađenog građevinskog područja JLS (OUP-1).</w:t>
            </w:r>
          </w:p>
          <w:p w14:paraId="031761E7" w14:textId="77777777" w:rsidR="006E4559" w:rsidRPr="003C1F82" w:rsidRDefault="006E4559" w:rsidP="00184902">
            <w:pPr>
              <w:rPr>
                <w:rFonts w:ascii="Arial" w:hAnsi="Arial" w:cs="Arial"/>
                <w:sz w:val="18"/>
                <w:szCs w:val="18"/>
              </w:rPr>
            </w:pPr>
            <w:r w:rsidRPr="00AF640F">
              <w:rPr>
                <w:rFonts w:cs="Calibri"/>
                <w:sz w:val="18"/>
                <w:szCs w:val="18"/>
              </w:rPr>
              <w:t xml:space="preserve">Boljom kvalitetom ponude </w:t>
            </w:r>
            <w:r>
              <w:rPr>
                <w:rFonts w:cs="Calibri"/>
                <w:sz w:val="18"/>
                <w:szCs w:val="18"/>
              </w:rPr>
              <w:t xml:space="preserve">sadržaja u destinaciji tijekom cijele godine </w:t>
            </w:r>
            <w:r w:rsidRPr="00AF640F">
              <w:rPr>
                <w:rFonts w:cs="Calibri"/>
                <w:sz w:val="18"/>
                <w:szCs w:val="18"/>
              </w:rPr>
              <w:t xml:space="preserve">utjecat će se na </w:t>
            </w:r>
            <w:r>
              <w:rPr>
                <w:rFonts w:cs="Calibri"/>
                <w:sz w:val="18"/>
                <w:szCs w:val="18"/>
              </w:rPr>
              <w:t>duljinu boravka</w:t>
            </w:r>
            <w:r w:rsidRPr="00AF640F">
              <w:rPr>
                <w:rFonts w:cs="Calibri"/>
                <w:sz w:val="18"/>
                <w:szCs w:val="18"/>
              </w:rPr>
              <w:t xml:space="preserve"> turista što će se odraziti na ekonomske pokazatelje poslovanja u turističkom sektoru. Time će se i utjecati i na standard lokalnog stanovništva te ujedno i na stupanj njihovog zadovoljstva.</w:t>
            </w:r>
          </w:p>
        </w:tc>
      </w:tr>
      <w:tr w:rsidR="006E4559" w:rsidRPr="00ED5789" w14:paraId="10C0656F" w14:textId="77777777" w:rsidTr="00184902">
        <w:tc>
          <w:tcPr>
            <w:tcW w:w="1961" w:type="dxa"/>
            <w:shd w:val="clear" w:color="auto" w:fill="45B0E1" w:themeFill="accent1" w:themeFillTint="99"/>
          </w:tcPr>
          <w:p w14:paraId="114A5EDC" w14:textId="77777777" w:rsidR="006E4559" w:rsidRPr="00C0421D" w:rsidRDefault="006E4559" w:rsidP="00184902">
            <w:pPr>
              <w:rPr>
                <w:rFonts w:cs="Calibri"/>
                <w:sz w:val="18"/>
                <w:szCs w:val="18"/>
              </w:rPr>
            </w:pPr>
            <w:r w:rsidRPr="00C0421D">
              <w:rPr>
                <w:rFonts w:cs="Calibri"/>
                <w:sz w:val="18"/>
                <w:szCs w:val="18"/>
              </w:rPr>
              <w:t>Nositelj provedbe</w:t>
            </w:r>
          </w:p>
        </w:tc>
        <w:tc>
          <w:tcPr>
            <w:tcW w:w="2570" w:type="dxa"/>
          </w:tcPr>
          <w:p w14:paraId="6D25D272" w14:textId="77777777" w:rsidR="006E4559" w:rsidRPr="003C1F82" w:rsidRDefault="006E4559" w:rsidP="00184902">
            <w:pPr>
              <w:pStyle w:val="ListParagraph"/>
              <w:spacing w:line="276" w:lineRule="auto"/>
              <w:rPr>
                <w:rFonts w:cs="Calibri"/>
                <w:sz w:val="18"/>
                <w:szCs w:val="18"/>
              </w:rPr>
            </w:pPr>
            <w:r w:rsidRPr="003C1F82">
              <w:rPr>
                <w:rFonts w:cs="Calibri"/>
                <w:sz w:val="18"/>
                <w:szCs w:val="18"/>
              </w:rPr>
              <w:t>Grad Otočac</w:t>
            </w:r>
          </w:p>
        </w:tc>
        <w:tc>
          <w:tcPr>
            <w:tcW w:w="1843" w:type="dxa"/>
            <w:shd w:val="clear" w:color="auto" w:fill="45B0E1" w:themeFill="accent1" w:themeFillTint="99"/>
          </w:tcPr>
          <w:p w14:paraId="5F0745EA" w14:textId="77777777" w:rsidR="006E4559" w:rsidRPr="003C1F82" w:rsidRDefault="006E4559" w:rsidP="00184902">
            <w:pPr>
              <w:spacing w:line="276" w:lineRule="auto"/>
              <w:rPr>
                <w:rFonts w:cs="Calibri"/>
                <w:sz w:val="18"/>
                <w:szCs w:val="18"/>
              </w:rPr>
            </w:pPr>
            <w:r w:rsidRPr="003C1F82">
              <w:rPr>
                <w:rFonts w:cs="Calibri"/>
                <w:sz w:val="18"/>
                <w:szCs w:val="18"/>
              </w:rPr>
              <w:t>Lokacija provedbe</w:t>
            </w:r>
          </w:p>
        </w:tc>
        <w:tc>
          <w:tcPr>
            <w:tcW w:w="2417" w:type="dxa"/>
          </w:tcPr>
          <w:p w14:paraId="35120E6E" w14:textId="77777777" w:rsidR="006E4559" w:rsidRPr="003C1F82" w:rsidRDefault="006E4559" w:rsidP="00184902">
            <w:pPr>
              <w:pStyle w:val="ListParagraph"/>
              <w:spacing w:line="276" w:lineRule="auto"/>
              <w:rPr>
                <w:rFonts w:cs="Calibri"/>
                <w:sz w:val="18"/>
                <w:szCs w:val="18"/>
              </w:rPr>
            </w:pPr>
            <w:r w:rsidRPr="003C1F82">
              <w:rPr>
                <w:rFonts w:cs="Calibri"/>
                <w:sz w:val="18"/>
                <w:szCs w:val="18"/>
              </w:rPr>
              <w:t>Otočac</w:t>
            </w:r>
          </w:p>
        </w:tc>
      </w:tr>
      <w:tr w:rsidR="006E4559" w:rsidRPr="00ED5789" w14:paraId="770C16BD" w14:textId="77777777" w:rsidTr="00184902">
        <w:tc>
          <w:tcPr>
            <w:tcW w:w="1961" w:type="dxa"/>
            <w:shd w:val="clear" w:color="auto" w:fill="45B0E1" w:themeFill="accent1" w:themeFillTint="99"/>
          </w:tcPr>
          <w:p w14:paraId="40001423" w14:textId="77777777" w:rsidR="006E4559" w:rsidRPr="00C0421D" w:rsidRDefault="006E4559" w:rsidP="00184902">
            <w:pPr>
              <w:rPr>
                <w:rFonts w:cs="Calibri"/>
                <w:sz w:val="18"/>
                <w:szCs w:val="18"/>
              </w:rPr>
            </w:pPr>
            <w:r w:rsidRPr="00C0421D">
              <w:rPr>
                <w:rFonts w:cs="Calibri"/>
                <w:sz w:val="18"/>
                <w:szCs w:val="18"/>
              </w:rPr>
              <w:t>Planirani rok početka provedbe</w:t>
            </w:r>
          </w:p>
        </w:tc>
        <w:tc>
          <w:tcPr>
            <w:tcW w:w="2570" w:type="dxa"/>
          </w:tcPr>
          <w:p w14:paraId="5E11611F" w14:textId="77777777" w:rsidR="006E4559" w:rsidRPr="003C1F82" w:rsidRDefault="006E4559" w:rsidP="00184902">
            <w:pPr>
              <w:rPr>
                <w:rFonts w:cs="Calibri"/>
                <w:sz w:val="18"/>
                <w:szCs w:val="18"/>
              </w:rPr>
            </w:pPr>
            <w:r w:rsidRPr="003C1F82">
              <w:rPr>
                <w:rFonts w:cs="Calibri"/>
                <w:sz w:val="18"/>
                <w:szCs w:val="18"/>
              </w:rPr>
              <w:t>2026.</w:t>
            </w:r>
          </w:p>
        </w:tc>
        <w:tc>
          <w:tcPr>
            <w:tcW w:w="1843" w:type="dxa"/>
            <w:shd w:val="clear" w:color="auto" w:fill="45B0E1" w:themeFill="accent1" w:themeFillTint="99"/>
          </w:tcPr>
          <w:p w14:paraId="5BC7DD5E" w14:textId="77777777" w:rsidR="006E4559" w:rsidRPr="003C1F82" w:rsidRDefault="006E4559" w:rsidP="00184902">
            <w:pPr>
              <w:rPr>
                <w:rFonts w:cs="Calibri"/>
                <w:sz w:val="18"/>
                <w:szCs w:val="18"/>
              </w:rPr>
            </w:pPr>
            <w:r w:rsidRPr="003C1F82">
              <w:rPr>
                <w:rFonts w:cs="Calibri"/>
                <w:sz w:val="18"/>
                <w:szCs w:val="18"/>
              </w:rPr>
              <w:t>Planirani rok završetka provedbe</w:t>
            </w:r>
          </w:p>
        </w:tc>
        <w:tc>
          <w:tcPr>
            <w:tcW w:w="2417" w:type="dxa"/>
          </w:tcPr>
          <w:p w14:paraId="1D8449B3" w14:textId="77777777" w:rsidR="006E4559" w:rsidRPr="003C1F82" w:rsidRDefault="006E4559" w:rsidP="00184902">
            <w:pPr>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6E4559" w:rsidRPr="00ED5789" w14:paraId="6A8E8B65" w14:textId="77777777" w:rsidTr="00184902">
        <w:trPr>
          <w:trHeight w:val="633"/>
        </w:trPr>
        <w:tc>
          <w:tcPr>
            <w:tcW w:w="1961" w:type="dxa"/>
            <w:shd w:val="clear" w:color="auto" w:fill="45B0E1" w:themeFill="accent1" w:themeFillTint="99"/>
          </w:tcPr>
          <w:p w14:paraId="25D15223" w14:textId="77777777" w:rsidR="006E4559" w:rsidRPr="00C0421D" w:rsidRDefault="006E4559" w:rsidP="00184902">
            <w:pPr>
              <w:rPr>
                <w:rFonts w:cs="Calibri"/>
                <w:sz w:val="18"/>
                <w:szCs w:val="18"/>
              </w:rPr>
            </w:pPr>
            <w:r w:rsidRPr="00C0421D">
              <w:rPr>
                <w:rFonts w:cs="Calibri"/>
                <w:sz w:val="18"/>
                <w:szCs w:val="18"/>
              </w:rPr>
              <w:t>Ključne točke ostvarenja projekta</w:t>
            </w:r>
          </w:p>
        </w:tc>
        <w:tc>
          <w:tcPr>
            <w:tcW w:w="2570" w:type="dxa"/>
          </w:tcPr>
          <w:p w14:paraId="6A48DDC2" w14:textId="77777777" w:rsidR="006E4559" w:rsidRPr="003C1F82" w:rsidRDefault="006E4559">
            <w:pPr>
              <w:pStyle w:val="ListParagraph"/>
              <w:numPr>
                <w:ilvl w:val="0"/>
                <w:numId w:val="82"/>
              </w:numPr>
              <w:jc w:val="left"/>
              <w:rPr>
                <w:rFonts w:cs="Calibri"/>
                <w:sz w:val="18"/>
                <w:szCs w:val="18"/>
              </w:rPr>
            </w:pPr>
            <w:r>
              <w:rPr>
                <w:rFonts w:cs="Calibri"/>
                <w:sz w:val="18"/>
                <w:szCs w:val="18"/>
              </w:rPr>
              <w:t>valorizacija pokazatelja</w:t>
            </w:r>
            <w:r w:rsidRPr="003C1F82">
              <w:rPr>
                <w:rFonts w:cs="Calibri"/>
                <w:sz w:val="18"/>
                <w:szCs w:val="18"/>
              </w:rPr>
              <w:t xml:space="preserve"> </w:t>
            </w:r>
          </w:p>
        </w:tc>
        <w:tc>
          <w:tcPr>
            <w:tcW w:w="1843" w:type="dxa"/>
            <w:shd w:val="clear" w:color="auto" w:fill="45B0E1" w:themeFill="accent1" w:themeFillTint="99"/>
          </w:tcPr>
          <w:p w14:paraId="08703B8A" w14:textId="77777777" w:rsidR="006E4559" w:rsidRPr="003C1F82" w:rsidRDefault="006E4559" w:rsidP="00184902">
            <w:pPr>
              <w:rPr>
                <w:rFonts w:cs="Calibri"/>
                <w:sz w:val="18"/>
                <w:szCs w:val="18"/>
              </w:rPr>
            </w:pPr>
            <w:r w:rsidRPr="003C1F82">
              <w:rPr>
                <w:rFonts w:cs="Calibri"/>
                <w:sz w:val="18"/>
                <w:szCs w:val="18"/>
              </w:rPr>
              <w:t>Rokovi postignuća ključnih točaka</w:t>
            </w:r>
          </w:p>
        </w:tc>
        <w:tc>
          <w:tcPr>
            <w:tcW w:w="2417" w:type="dxa"/>
          </w:tcPr>
          <w:p w14:paraId="54A8CB5D" w14:textId="77777777" w:rsidR="006E4559" w:rsidRPr="003C1F82" w:rsidRDefault="006E4559">
            <w:pPr>
              <w:pStyle w:val="ListParagraph"/>
              <w:numPr>
                <w:ilvl w:val="0"/>
                <w:numId w:val="82"/>
              </w:numPr>
              <w:jc w:val="left"/>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6E4559" w:rsidRPr="00ED5789" w14:paraId="7FBA7072" w14:textId="77777777" w:rsidTr="00184902">
        <w:trPr>
          <w:trHeight w:val="95"/>
        </w:trPr>
        <w:tc>
          <w:tcPr>
            <w:tcW w:w="1961" w:type="dxa"/>
            <w:vMerge w:val="restart"/>
            <w:shd w:val="clear" w:color="auto" w:fill="45B0E1" w:themeFill="accent1" w:themeFillTint="99"/>
          </w:tcPr>
          <w:p w14:paraId="79868F02" w14:textId="77777777" w:rsidR="006E4559" w:rsidRPr="00C0421D" w:rsidRDefault="006E4559" w:rsidP="00184902">
            <w:pPr>
              <w:rPr>
                <w:rFonts w:cs="Calibri"/>
                <w:sz w:val="18"/>
                <w:szCs w:val="18"/>
              </w:rPr>
            </w:pPr>
            <w:r w:rsidRPr="00C0421D">
              <w:rPr>
                <w:rFonts w:cs="Calibri"/>
                <w:sz w:val="18"/>
                <w:szCs w:val="18"/>
              </w:rPr>
              <w:t>Vrijednost projekta</w:t>
            </w:r>
          </w:p>
        </w:tc>
        <w:tc>
          <w:tcPr>
            <w:tcW w:w="2570" w:type="dxa"/>
            <w:vMerge w:val="restart"/>
          </w:tcPr>
          <w:p w14:paraId="3A294074" w14:textId="305A1DB9" w:rsidR="006E4559" w:rsidRPr="003C1F82" w:rsidRDefault="00471C02" w:rsidP="00184902">
            <w:pPr>
              <w:rPr>
                <w:rFonts w:cs="Calibri"/>
                <w:sz w:val="18"/>
                <w:szCs w:val="18"/>
              </w:rPr>
            </w:pPr>
            <w:r>
              <w:rPr>
                <w:rFonts w:cs="Calibri"/>
                <w:sz w:val="18"/>
                <w:szCs w:val="18"/>
              </w:rPr>
              <w:t>1</w:t>
            </w:r>
            <w:r w:rsidR="006E4559">
              <w:rPr>
                <w:rFonts w:cs="Calibri"/>
                <w:sz w:val="18"/>
                <w:szCs w:val="18"/>
              </w:rPr>
              <w:t>.000</w:t>
            </w:r>
            <w:r w:rsidR="006E4559" w:rsidRPr="003C1F82">
              <w:rPr>
                <w:rFonts w:cs="Calibri"/>
                <w:sz w:val="18"/>
                <w:szCs w:val="18"/>
              </w:rPr>
              <w:t>.</w:t>
            </w:r>
            <w:r w:rsidR="006E4559">
              <w:rPr>
                <w:rFonts w:cs="Calibri"/>
                <w:sz w:val="18"/>
                <w:szCs w:val="18"/>
              </w:rPr>
              <w:t>0</w:t>
            </w:r>
            <w:r w:rsidR="006E4559" w:rsidRPr="003C1F82">
              <w:rPr>
                <w:rFonts w:cs="Calibri"/>
                <w:sz w:val="18"/>
                <w:szCs w:val="18"/>
              </w:rPr>
              <w:t>00,00EUR</w:t>
            </w:r>
          </w:p>
        </w:tc>
        <w:tc>
          <w:tcPr>
            <w:tcW w:w="1843" w:type="dxa"/>
            <w:shd w:val="clear" w:color="auto" w:fill="45B0E1" w:themeFill="accent1" w:themeFillTint="99"/>
          </w:tcPr>
          <w:p w14:paraId="5B9A7E60" w14:textId="77777777" w:rsidR="006E4559" w:rsidRPr="003C1F82" w:rsidRDefault="006E4559" w:rsidP="00184902">
            <w:pPr>
              <w:rPr>
                <w:rFonts w:cs="Calibri"/>
                <w:sz w:val="18"/>
                <w:szCs w:val="18"/>
              </w:rPr>
            </w:pPr>
            <w:r w:rsidRPr="003C1F82">
              <w:rPr>
                <w:rFonts w:cs="Calibri"/>
                <w:sz w:val="18"/>
                <w:szCs w:val="18"/>
              </w:rPr>
              <w:t>Vlastita sredstva</w:t>
            </w:r>
          </w:p>
        </w:tc>
        <w:tc>
          <w:tcPr>
            <w:tcW w:w="2417" w:type="dxa"/>
          </w:tcPr>
          <w:p w14:paraId="50EF19B7" w14:textId="1D9FE2DD" w:rsidR="006E4559" w:rsidRPr="003C1F82" w:rsidRDefault="00471C02" w:rsidP="00184902">
            <w:pPr>
              <w:rPr>
                <w:rFonts w:cs="Calibri"/>
                <w:sz w:val="18"/>
                <w:szCs w:val="18"/>
              </w:rPr>
            </w:pPr>
            <w:r>
              <w:rPr>
                <w:rFonts w:cs="Calibri"/>
                <w:sz w:val="18"/>
                <w:szCs w:val="18"/>
              </w:rPr>
              <w:t>2</w:t>
            </w:r>
            <w:r w:rsidR="006E4559">
              <w:rPr>
                <w:rFonts w:cs="Calibri"/>
                <w:sz w:val="18"/>
                <w:szCs w:val="18"/>
              </w:rPr>
              <w:t>00</w:t>
            </w:r>
            <w:r w:rsidR="006E4559" w:rsidRPr="003C1F82">
              <w:rPr>
                <w:rFonts w:cs="Calibri"/>
                <w:sz w:val="18"/>
                <w:szCs w:val="18"/>
              </w:rPr>
              <w:t>.000,00 EUR</w:t>
            </w:r>
          </w:p>
        </w:tc>
      </w:tr>
      <w:tr w:rsidR="006E4559" w:rsidRPr="00ED5789" w14:paraId="1C546B8A" w14:textId="77777777" w:rsidTr="00184902">
        <w:trPr>
          <w:trHeight w:val="94"/>
        </w:trPr>
        <w:tc>
          <w:tcPr>
            <w:tcW w:w="1961" w:type="dxa"/>
            <w:vMerge/>
            <w:shd w:val="clear" w:color="auto" w:fill="45B0E1" w:themeFill="accent1" w:themeFillTint="99"/>
          </w:tcPr>
          <w:p w14:paraId="2E78C5FE" w14:textId="77777777" w:rsidR="006E4559" w:rsidRPr="00ED5789" w:rsidRDefault="006E4559" w:rsidP="00184902">
            <w:pPr>
              <w:rPr>
                <w:rFonts w:ascii="Arial" w:hAnsi="Arial" w:cs="Arial"/>
                <w:sz w:val="18"/>
                <w:szCs w:val="18"/>
              </w:rPr>
            </w:pPr>
          </w:p>
        </w:tc>
        <w:tc>
          <w:tcPr>
            <w:tcW w:w="2570" w:type="dxa"/>
            <w:vMerge/>
          </w:tcPr>
          <w:p w14:paraId="6A506F6C" w14:textId="77777777" w:rsidR="006E4559" w:rsidRPr="003C1F82" w:rsidRDefault="006E4559" w:rsidP="00184902">
            <w:pPr>
              <w:rPr>
                <w:rFonts w:cs="Calibri"/>
                <w:sz w:val="18"/>
                <w:szCs w:val="18"/>
              </w:rPr>
            </w:pPr>
          </w:p>
        </w:tc>
        <w:tc>
          <w:tcPr>
            <w:tcW w:w="1843" w:type="dxa"/>
            <w:shd w:val="clear" w:color="auto" w:fill="45B0E1" w:themeFill="accent1" w:themeFillTint="99"/>
          </w:tcPr>
          <w:p w14:paraId="2ACF6D62" w14:textId="77777777" w:rsidR="006E4559" w:rsidRPr="003C1F82" w:rsidRDefault="006E4559" w:rsidP="00184902">
            <w:pPr>
              <w:rPr>
                <w:rFonts w:cs="Calibri"/>
                <w:sz w:val="18"/>
                <w:szCs w:val="18"/>
              </w:rPr>
            </w:pPr>
            <w:r w:rsidRPr="003C1F82">
              <w:rPr>
                <w:rFonts w:cs="Calibri"/>
                <w:sz w:val="18"/>
                <w:szCs w:val="18"/>
              </w:rPr>
              <w:t>Izvori sufinanciranja</w:t>
            </w:r>
          </w:p>
        </w:tc>
        <w:tc>
          <w:tcPr>
            <w:tcW w:w="2417" w:type="dxa"/>
          </w:tcPr>
          <w:p w14:paraId="72A418B2" w14:textId="77777777" w:rsidR="006E4559" w:rsidRPr="003C1F82" w:rsidRDefault="006E4559" w:rsidP="00184902">
            <w:pPr>
              <w:rPr>
                <w:rFonts w:cs="Calibri"/>
                <w:sz w:val="18"/>
                <w:szCs w:val="18"/>
              </w:rPr>
            </w:pPr>
            <w:r w:rsidRPr="003C1F82">
              <w:rPr>
                <w:rFonts w:cs="Calibri"/>
                <w:sz w:val="18"/>
                <w:szCs w:val="18"/>
              </w:rPr>
              <w:t xml:space="preserve">Proračun grada Otočca, Ličko-senjska županija </w:t>
            </w:r>
          </w:p>
        </w:tc>
      </w:tr>
      <w:tr w:rsidR="006E4559" w:rsidRPr="00ED5789" w14:paraId="03228623" w14:textId="77777777" w:rsidTr="00184902">
        <w:tc>
          <w:tcPr>
            <w:tcW w:w="1961" w:type="dxa"/>
            <w:shd w:val="clear" w:color="auto" w:fill="45B0E1" w:themeFill="accent1" w:themeFillTint="99"/>
          </w:tcPr>
          <w:p w14:paraId="6DAE3ECF" w14:textId="77777777" w:rsidR="006E4559" w:rsidRPr="00C0421D" w:rsidRDefault="006E4559" w:rsidP="00184902">
            <w:pPr>
              <w:rPr>
                <w:rFonts w:cs="Calibri"/>
                <w:sz w:val="18"/>
                <w:szCs w:val="18"/>
              </w:rPr>
            </w:pPr>
            <w:r w:rsidRPr="00C0421D">
              <w:rPr>
                <w:rFonts w:cs="Calibri"/>
                <w:sz w:val="18"/>
                <w:szCs w:val="18"/>
              </w:rPr>
              <w:t>Status studijsko-projektne dokumentacije</w:t>
            </w:r>
          </w:p>
        </w:tc>
        <w:tc>
          <w:tcPr>
            <w:tcW w:w="6830" w:type="dxa"/>
            <w:gridSpan w:val="3"/>
          </w:tcPr>
          <w:p w14:paraId="50AC7572" w14:textId="49C0A4F1" w:rsidR="006E4559" w:rsidRPr="00C0421D" w:rsidRDefault="00393D1B" w:rsidP="00184902">
            <w:pPr>
              <w:rPr>
                <w:rFonts w:cs="Calibri"/>
                <w:sz w:val="18"/>
                <w:szCs w:val="18"/>
              </w:rPr>
            </w:pPr>
            <w:r>
              <w:rPr>
                <w:rFonts w:cs="Calibri"/>
                <w:sz w:val="18"/>
                <w:szCs w:val="18"/>
              </w:rPr>
              <w:t>Dokumentacija je u izradi</w:t>
            </w:r>
          </w:p>
        </w:tc>
      </w:tr>
      <w:tr w:rsidR="006E4559" w:rsidRPr="00ED5789" w14:paraId="6B5929F1" w14:textId="77777777" w:rsidTr="00184902">
        <w:tc>
          <w:tcPr>
            <w:tcW w:w="1961" w:type="dxa"/>
            <w:shd w:val="clear" w:color="auto" w:fill="45B0E1" w:themeFill="accent1" w:themeFillTint="99"/>
          </w:tcPr>
          <w:p w14:paraId="5E809985" w14:textId="77777777" w:rsidR="006E4559" w:rsidRPr="00C0421D" w:rsidRDefault="006E4559" w:rsidP="00184902">
            <w:pPr>
              <w:rPr>
                <w:rFonts w:cs="Calibri"/>
                <w:sz w:val="18"/>
                <w:szCs w:val="18"/>
              </w:rPr>
            </w:pPr>
          </w:p>
          <w:p w14:paraId="068E74FD" w14:textId="77777777" w:rsidR="006E4559" w:rsidRPr="00C0421D" w:rsidRDefault="006E4559" w:rsidP="00184902">
            <w:pPr>
              <w:rPr>
                <w:rFonts w:cs="Calibri"/>
                <w:sz w:val="18"/>
                <w:szCs w:val="18"/>
              </w:rPr>
            </w:pPr>
            <w:r w:rsidRPr="00C0421D">
              <w:rPr>
                <w:rFonts w:cs="Calibri"/>
                <w:sz w:val="18"/>
                <w:szCs w:val="18"/>
              </w:rPr>
              <w:t>Prioritet</w:t>
            </w:r>
          </w:p>
          <w:p w14:paraId="222AC715" w14:textId="77777777" w:rsidR="006E4559" w:rsidRPr="00ED5789" w:rsidRDefault="006E4559" w:rsidP="00184902">
            <w:pPr>
              <w:rPr>
                <w:rFonts w:ascii="Arial" w:hAnsi="Arial" w:cs="Arial"/>
                <w:sz w:val="18"/>
                <w:szCs w:val="18"/>
              </w:rPr>
            </w:pPr>
          </w:p>
        </w:tc>
        <w:tc>
          <w:tcPr>
            <w:tcW w:w="6830" w:type="dxa"/>
            <w:gridSpan w:val="3"/>
          </w:tcPr>
          <w:p w14:paraId="5E243ACE" w14:textId="77777777" w:rsidR="006E4559" w:rsidRPr="00C0421D" w:rsidRDefault="006E4559" w:rsidP="00184902">
            <w:pPr>
              <w:rPr>
                <w:rFonts w:cs="Calibri"/>
                <w:sz w:val="18"/>
                <w:szCs w:val="18"/>
              </w:rPr>
            </w:pPr>
          </w:p>
          <w:p w14:paraId="2EF0EA4C" w14:textId="77777777" w:rsidR="006E4559" w:rsidRPr="00C0421D" w:rsidRDefault="006E4559" w:rsidP="00184902">
            <w:pPr>
              <w:rPr>
                <w:rFonts w:cs="Calibri"/>
                <w:sz w:val="18"/>
                <w:szCs w:val="18"/>
              </w:rPr>
            </w:pPr>
            <w:r w:rsidRPr="00C0421D">
              <w:rPr>
                <w:rFonts w:cs="Calibri"/>
                <w:sz w:val="18"/>
                <w:szCs w:val="18"/>
              </w:rPr>
              <w:t>Srednji</w:t>
            </w:r>
          </w:p>
        </w:tc>
      </w:tr>
    </w:tbl>
    <w:p w14:paraId="54165D35" w14:textId="451F1311" w:rsidR="008C4A40" w:rsidRDefault="008C4A40">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471C02" w:rsidRPr="00ED5789" w14:paraId="3ACD5EA9" w14:textId="77777777" w:rsidTr="00184902">
        <w:tc>
          <w:tcPr>
            <w:tcW w:w="1961" w:type="dxa"/>
            <w:shd w:val="clear" w:color="auto" w:fill="45B0E1" w:themeFill="accent1" w:themeFillTint="99"/>
          </w:tcPr>
          <w:p w14:paraId="003857E4" w14:textId="77777777" w:rsidR="00471C02" w:rsidRPr="00C0421D" w:rsidRDefault="00471C02" w:rsidP="00184902">
            <w:pPr>
              <w:rPr>
                <w:rFonts w:cs="Calibri"/>
                <w:sz w:val="18"/>
                <w:szCs w:val="18"/>
              </w:rPr>
            </w:pPr>
          </w:p>
          <w:p w14:paraId="0C90890B" w14:textId="77777777" w:rsidR="00471C02" w:rsidRPr="00C0421D" w:rsidRDefault="00471C02" w:rsidP="00184902">
            <w:pPr>
              <w:rPr>
                <w:rFonts w:cs="Calibri"/>
                <w:sz w:val="18"/>
                <w:szCs w:val="18"/>
              </w:rPr>
            </w:pPr>
            <w:r w:rsidRPr="00C0421D">
              <w:rPr>
                <w:rFonts w:cs="Calibri"/>
                <w:sz w:val="18"/>
                <w:szCs w:val="18"/>
              </w:rPr>
              <w:t>Naziv projekta:</w:t>
            </w:r>
          </w:p>
          <w:p w14:paraId="1FE61BDA" w14:textId="77777777" w:rsidR="00471C02" w:rsidRPr="00ED5789" w:rsidRDefault="00471C02" w:rsidP="00184902">
            <w:pPr>
              <w:rPr>
                <w:rFonts w:ascii="Arial" w:hAnsi="Arial" w:cs="Arial"/>
                <w:sz w:val="18"/>
                <w:szCs w:val="18"/>
              </w:rPr>
            </w:pPr>
          </w:p>
        </w:tc>
        <w:tc>
          <w:tcPr>
            <w:tcW w:w="6830" w:type="dxa"/>
            <w:gridSpan w:val="3"/>
            <w:shd w:val="clear" w:color="auto" w:fill="45B0E1" w:themeFill="accent1" w:themeFillTint="99"/>
          </w:tcPr>
          <w:p w14:paraId="59C74C88" w14:textId="77777777" w:rsidR="00471C02" w:rsidRPr="00C0421D" w:rsidRDefault="00471C02" w:rsidP="00184902">
            <w:pPr>
              <w:jc w:val="center"/>
              <w:rPr>
                <w:rFonts w:cs="Calibri"/>
                <w:b/>
                <w:sz w:val="18"/>
                <w:szCs w:val="18"/>
              </w:rPr>
            </w:pPr>
          </w:p>
          <w:p w14:paraId="4DCFDFE6" w14:textId="1A0AD5A7" w:rsidR="00471C02" w:rsidRPr="00C0421D" w:rsidRDefault="00471C02" w:rsidP="00644C1B">
            <w:pPr>
              <w:pStyle w:val="Heading4"/>
            </w:pPr>
            <w:bookmarkStart w:id="325" w:name="_Toc215563593"/>
            <w:r>
              <w:t>Interpretacijski centar Japodi</w:t>
            </w:r>
            <w:bookmarkEnd w:id="325"/>
          </w:p>
        </w:tc>
      </w:tr>
      <w:tr w:rsidR="00471C02" w:rsidRPr="00ED5789" w14:paraId="0DFDF57F" w14:textId="77777777" w:rsidTr="00184902">
        <w:tc>
          <w:tcPr>
            <w:tcW w:w="1961" w:type="dxa"/>
            <w:shd w:val="clear" w:color="auto" w:fill="45B0E1" w:themeFill="accent1" w:themeFillTint="99"/>
          </w:tcPr>
          <w:p w14:paraId="73B546A5" w14:textId="77777777" w:rsidR="00471C02" w:rsidRPr="00C0421D" w:rsidRDefault="00471C02" w:rsidP="00184902">
            <w:pPr>
              <w:rPr>
                <w:rFonts w:cs="Calibri"/>
                <w:sz w:val="18"/>
                <w:szCs w:val="18"/>
              </w:rPr>
            </w:pPr>
          </w:p>
          <w:p w14:paraId="0C640C33" w14:textId="77777777" w:rsidR="00471C02" w:rsidRPr="00C0421D" w:rsidRDefault="00471C02" w:rsidP="00184902">
            <w:pPr>
              <w:rPr>
                <w:rFonts w:cs="Calibri"/>
                <w:sz w:val="18"/>
                <w:szCs w:val="18"/>
              </w:rPr>
            </w:pPr>
            <w:r w:rsidRPr="00C0421D">
              <w:rPr>
                <w:rFonts w:cs="Calibri"/>
                <w:sz w:val="18"/>
                <w:szCs w:val="18"/>
              </w:rPr>
              <w:t>Predmet i svrha</w:t>
            </w:r>
          </w:p>
        </w:tc>
        <w:tc>
          <w:tcPr>
            <w:tcW w:w="6830" w:type="dxa"/>
            <w:gridSpan w:val="3"/>
          </w:tcPr>
          <w:p w14:paraId="7534B580" w14:textId="77777777" w:rsidR="00471C02" w:rsidRPr="00C0421D" w:rsidRDefault="00471C02" w:rsidP="00184902">
            <w:pPr>
              <w:rPr>
                <w:rFonts w:cs="Calibri"/>
                <w:sz w:val="18"/>
                <w:szCs w:val="18"/>
              </w:rPr>
            </w:pPr>
            <w:r>
              <w:rPr>
                <w:rFonts w:cs="Calibri"/>
                <w:sz w:val="18"/>
                <w:szCs w:val="18"/>
              </w:rPr>
              <w:t>Projektom su predviđene sljedeće aktivnosti:</w:t>
            </w:r>
          </w:p>
          <w:p w14:paraId="0223D974" w14:textId="1B406375" w:rsidR="00471C02" w:rsidRDefault="00471C02" w:rsidP="00184902">
            <w:pPr>
              <w:rPr>
                <w:rFonts w:cs="Calibri"/>
                <w:sz w:val="18"/>
                <w:szCs w:val="18"/>
              </w:rPr>
            </w:pPr>
            <w:r>
              <w:rPr>
                <w:rFonts w:cs="Calibri"/>
                <w:sz w:val="18"/>
                <w:szCs w:val="18"/>
              </w:rPr>
              <w:t>-izrada idejnog arhitektonskog projekta rekonstrukcije postojećeg objekta,</w:t>
            </w:r>
          </w:p>
          <w:p w14:paraId="3459E4A0" w14:textId="77777777" w:rsidR="00471C02" w:rsidRDefault="00471C02" w:rsidP="00184902">
            <w:pPr>
              <w:rPr>
                <w:rFonts w:cs="Calibri"/>
                <w:sz w:val="18"/>
                <w:szCs w:val="18"/>
              </w:rPr>
            </w:pPr>
            <w:r>
              <w:rPr>
                <w:rFonts w:cs="Calibri"/>
                <w:sz w:val="18"/>
                <w:szCs w:val="18"/>
              </w:rPr>
              <w:t>-izrada preliminarne koncepcije interpretacijskog centra,</w:t>
            </w:r>
          </w:p>
          <w:p w14:paraId="77A48B6A" w14:textId="77777777" w:rsidR="00471C02" w:rsidRDefault="00471C02" w:rsidP="00184902">
            <w:pPr>
              <w:rPr>
                <w:rFonts w:cs="Calibri"/>
                <w:sz w:val="18"/>
                <w:szCs w:val="18"/>
              </w:rPr>
            </w:pPr>
            <w:r>
              <w:rPr>
                <w:rFonts w:cs="Calibri"/>
                <w:sz w:val="18"/>
                <w:szCs w:val="18"/>
              </w:rPr>
              <w:t>-izrada glavnog projekta,</w:t>
            </w:r>
          </w:p>
          <w:p w14:paraId="7E8568AD" w14:textId="2219FF1D" w:rsidR="00471C02" w:rsidRDefault="00471C02" w:rsidP="00184902">
            <w:pPr>
              <w:rPr>
                <w:rFonts w:cs="Calibri"/>
                <w:sz w:val="18"/>
                <w:szCs w:val="18"/>
              </w:rPr>
            </w:pPr>
            <w:r>
              <w:rPr>
                <w:rFonts w:cs="Calibri"/>
                <w:sz w:val="18"/>
                <w:szCs w:val="18"/>
              </w:rPr>
              <w:t>-izrada izvedbene koncepcije interpretacijskog centra Japoda,</w:t>
            </w:r>
          </w:p>
          <w:p w14:paraId="5F0DA8C3" w14:textId="77777777" w:rsidR="00471C02" w:rsidRDefault="00471C02" w:rsidP="00184902">
            <w:pPr>
              <w:rPr>
                <w:rFonts w:cs="Calibri"/>
                <w:sz w:val="18"/>
                <w:szCs w:val="18"/>
              </w:rPr>
            </w:pPr>
            <w:r>
              <w:rPr>
                <w:rFonts w:cs="Calibri"/>
                <w:sz w:val="18"/>
                <w:szCs w:val="18"/>
              </w:rPr>
              <w:t>-izvedba projekta rekonstrukcije,</w:t>
            </w:r>
          </w:p>
          <w:p w14:paraId="2A101AAE" w14:textId="4950107A" w:rsidR="00471C02" w:rsidRDefault="00471C02" w:rsidP="00184902">
            <w:pPr>
              <w:rPr>
                <w:rFonts w:cs="Calibri"/>
                <w:sz w:val="18"/>
                <w:szCs w:val="18"/>
              </w:rPr>
            </w:pPr>
            <w:r>
              <w:rPr>
                <w:rFonts w:cs="Calibri"/>
                <w:sz w:val="18"/>
                <w:szCs w:val="18"/>
              </w:rPr>
              <w:t>-nabava opreme i postavljanje izložbe o Japodima.</w:t>
            </w:r>
          </w:p>
          <w:p w14:paraId="46DC56E2" w14:textId="77777777" w:rsidR="00471C02" w:rsidRPr="00C0421D" w:rsidRDefault="00471C02" w:rsidP="00184902">
            <w:pPr>
              <w:rPr>
                <w:rFonts w:cs="Calibri"/>
                <w:sz w:val="18"/>
                <w:szCs w:val="18"/>
              </w:rPr>
            </w:pPr>
            <w:r w:rsidRPr="00C0421D">
              <w:rPr>
                <w:rFonts w:cs="Calibri"/>
                <w:sz w:val="18"/>
                <w:szCs w:val="18"/>
              </w:rPr>
              <w:t xml:space="preserve">Svrha je </w:t>
            </w:r>
            <w:r>
              <w:rPr>
                <w:rFonts w:cs="Calibri"/>
                <w:sz w:val="18"/>
                <w:szCs w:val="18"/>
              </w:rPr>
              <w:t>interpretirati baštinu koja ima velik atrakcijski potencijal te ujedno omogućiti kvalitetan prostor za radionice i predavanja.</w:t>
            </w:r>
          </w:p>
        </w:tc>
      </w:tr>
      <w:tr w:rsidR="00471C02" w:rsidRPr="00ED5789" w14:paraId="524D3B44" w14:textId="77777777" w:rsidTr="00184902">
        <w:tc>
          <w:tcPr>
            <w:tcW w:w="1961" w:type="dxa"/>
            <w:shd w:val="clear" w:color="auto" w:fill="45B0E1" w:themeFill="accent1" w:themeFillTint="99"/>
          </w:tcPr>
          <w:p w14:paraId="6EF618C0" w14:textId="35BE00E8" w:rsidR="00471C02" w:rsidRPr="00C0421D" w:rsidRDefault="00471C02" w:rsidP="00184902">
            <w:pPr>
              <w:rPr>
                <w:rFonts w:cs="Calibri"/>
                <w:sz w:val="18"/>
                <w:szCs w:val="18"/>
              </w:rPr>
            </w:pPr>
            <w:r w:rsidRPr="00C0421D">
              <w:rPr>
                <w:rFonts w:cs="Calibri"/>
                <w:sz w:val="18"/>
                <w:szCs w:val="18"/>
              </w:rPr>
              <w:t>Način doprinosa ostvarenju pokazatelja održivosti</w:t>
            </w:r>
          </w:p>
        </w:tc>
        <w:tc>
          <w:tcPr>
            <w:tcW w:w="6830" w:type="dxa"/>
            <w:gridSpan w:val="3"/>
          </w:tcPr>
          <w:p w14:paraId="72207016" w14:textId="77777777" w:rsidR="00471C02" w:rsidRPr="003C1F82" w:rsidRDefault="00471C02" w:rsidP="00184902">
            <w:pPr>
              <w:rPr>
                <w:rFonts w:cs="Calibri"/>
                <w:sz w:val="18"/>
                <w:szCs w:val="18"/>
              </w:rPr>
            </w:pPr>
            <w:r w:rsidRPr="003C1F82">
              <w:rPr>
                <w:rFonts w:cs="Calibri"/>
                <w:sz w:val="18"/>
                <w:szCs w:val="18"/>
              </w:rPr>
              <w:t>Projekt pozitivno doprinosi sljedećim obaveznim pokazateljima održivosti:</w:t>
            </w:r>
          </w:p>
          <w:p w14:paraId="61790363" w14:textId="77777777" w:rsidR="00471C02" w:rsidRDefault="00471C02">
            <w:pPr>
              <w:pStyle w:val="ListParagraph"/>
              <w:numPr>
                <w:ilvl w:val="0"/>
                <w:numId w:val="83"/>
              </w:numPr>
              <w:rPr>
                <w:rFonts w:cs="Calibri"/>
                <w:sz w:val="18"/>
                <w:szCs w:val="18"/>
              </w:rPr>
            </w:pPr>
            <w:r w:rsidRPr="003C1F82">
              <w:rPr>
                <w:rFonts w:cs="Calibri"/>
                <w:sz w:val="18"/>
                <w:szCs w:val="18"/>
              </w:rPr>
              <w:t>Zadovoljstvo lokalnog stanovništva turizmom (ZL-2)</w:t>
            </w:r>
          </w:p>
          <w:p w14:paraId="7A83CF7E" w14:textId="77777777" w:rsidR="00471C02" w:rsidRPr="003C1F82" w:rsidRDefault="00471C02">
            <w:pPr>
              <w:pStyle w:val="ListParagraph"/>
              <w:numPr>
                <w:ilvl w:val="0"/>
                <w:numId w:val="83"/>
              </w:numPr>
              <w:rPr>
                <w:rFonts w:cs="Calibri"/>
                <w:sz w:val="18"/>
                <w:szCs w:val="18"/>
              </w:rPr>
            </w:pPr>
            <w:r w:rsidRPr="00AF640F">
              <w:rPr>
                <w:rFonts w:cs="Calibri"/>
                <w:sz w:val="18"/>
                <w:szCs w:val="18"/>
              </w:rPr>
              <w:t>Prosječna duljina boravka turista u destinaciji (TP-2)</w:t>
            </w:r>
          </w:p>
          <w:p w14:paraId="2DBC0F82" w14:textId="77777777" w:rsidR="00471C02" w:rsidRPr="003C1F82" w:rsidRDefault="00471C02">
            <w:pPr>
              <w:pStyle w:val="ListParagraph"/>
              <w:numPr>
                <w:ilvl w:val="0"/>
                <w:numId w:val="83"/>
              </w:numPr>
              <w:rPr>
                <w:rFonts w:cs="Calibri"/>
                <w:sz w:val="18"/>
                <w:szCs w:val="18"/>
              </w:rPr>
            </w:pPr>
            <w:r w:rsidRPr="003C1F82">
              <w:rPr>
                <w:rFonts w:cs="Calibri"/>
                <w:sz w:val="18"/>
                <w:szCs w:val="18"/>
              </w:rPr>
              <w:t>Broj zaposlenih u djelatnosti pružanja smještaja te pripreme i posluživanja hrane (PGS-1)</w:t>
            </w:r>
          </w:p>
          <w:p w14:paraId="22ABB616" w14:textId="77777777" w:rsidR="00471C02" w:rsidRPr="003C1F82" w:rsidRDefault="00471C02">
            <w:pPr>
              <w:pStyle w:val="ListParagraph"/>
              <w:numPr>
                <w:ilvl w:val="0"/>
                <w:numId w:val="83"/>
              </w:numPr>
              <w:rPr>
                <w:rFonts w:cs="Calibri"/>
                <w:sz w:val="18"/>
                <w:szCs w:val="18"/>
              </w:rPr>
            </w:pPr>
            <w:r w:rsidRPr="003C1F82">
              <w:rPr>
                <w:rFonts w:cs="Calibri"/>
                <w:sz w:val="18"/>
                <w:szCs w:val="18"/>
              </w:rPr>
              <w:t>Poslovni prihod gospodarskih subjekata (obveznika poreza na dobit) u djelatnostima pružanja smještaja te pripreme i posluživanja hrane (PGS-2)</w:t>
            </w:r>
          </w:p>
          <w:p w14:paraId="307524E3" w14:textId="77777777" w:rsidR="00471C02" w:rsidRDefault="00471C02" w:rsidP="00184902">
            <w:pPr>
              <w:pStyle w:val="ListParagraph"/>
              <w:rPr>
                <w:rFonts w:cs="Calibri"/>
                <w:sz w:val="18"/>
                <w:szCs w:val="18"/>
              </w:rPr>
            </w:pPr>
            <w:r w:rsidRPr="003C1F82">
              <w:rPr>
                <w:rFonts w:cs="Calibri"/>
                <w:sz w:val="18"/>
                <w:szCs w:val="18"/>
              </w:rPr>
              <w:t>Broj ostvarenih noćenja u smještajnim objektima destinacije po hektaru izgrađenog građevinskog područja JLS (OUP-1).</w:t>
            </w:r>
          </w:p>
          <w:p w14:paraId="1914E977" w14:textId="77777777" w:rsidR="00471C02" w:rsidRPr="003C1F82" w:rsidRDefault="00471C02" w:rsidP="00184902">
            <w:pPr>
              <w:rPr>
                <w:rFonts w:ascii="Arial" w:hAnsi="Arial" w:cs="Arial"/>
                <w:sz w:val="18"/>
                <w:szCs w:val="18"/>
              </w:rPr>
            </w:pPr>
            <w:r w:rsidRPr="00AF640F">
              <w:rPr>
                <w:rFonts w:cs="Calibri"/>
                <w:sz w:val="18"/>
                <w:szCs w:val="18"/>
              </w:rPr>
              <w:t xml:space="preserve">Boljom kvalitetom ponude </w:t>
            </w:r>
            <w:r>
              <w:rPr>
                <w:rFonts w:cs="Calibri"/>
                <w:sz w:val="18"/>
                <w:szCs w:val="18"/>
              </w:rPr>
              <w:t xml:space="preserve">sadržaja u destinaciji tijekom cijele godine </w:t>
            </w:r>
            <w:r w:rsidRPr="00AF640F">
              <w:rPr>
                <w:rFonts w:cs="Calibri"/>
                <w:sz w:val="18"/>
                <w:szCs w:val="18"/>
              </w:rPr>
              <w:t xml:space="preserve">utjecat će se na </w:t>
            </w:r>
            <w:r>
              <w:rPr>
                <w:rFonts w:cs="Calibri"/>
                <w:sz w:val="18"/>
                <w:szCs w:val="18"/>
              </w:rPr>
              <w:t>duljinu boravka</w:t>
            </w:r>
            <w:r w:rsidRPr="00AF640F">
              <w:rPr>
                <w:rFonts w:cs="Calibri"/>
                <w:sz w:val="18"/>
                <w:szCs w:val="18"/>
              </w:rPr>
              <w:t xml:space="preserve"> turista što će se odraziti na ekonomske pokazatelje poslovanja u turističkom sektoru. Time će se i utjecati i na standard lokalnog stanovništva te ujedno i na stupanj njihovog zadovoljstva.</w:t>
            </w:r>
          </w:p>
        </w:tc>
      </w:tr>
      <w:tr w:rsidR="00471C02" w:rsidRPr="00ED5789" w14:paraId="4F40536B" w14:textId="77777777" w:rsidTr="00184902">
        <w:tc>
          <w:tcPr>
            <w:tcW w:w="1961" w:type="dxa"/>
            <w:shd w:val="clear" w:color="auto" w:fill="45B0E1" w:themeFill="accent1" w:themeFillTint="99"/>
          </w:tcPr>
          <w:p w14:paraId="77E79304" w14:textId="77777777" w:rsidR="00471C02" w:rsidRPr="00C0421D" w:rsidRDefault="00471C02" w:rsidP="00184902">
            <w:pPr>
              <w:rPr>
                <w:rFonts w:cs="Calibri"/>
                <w:sz w:val="18"/>
                <w:szCs w:val="18"/>
              </w:rPr>
            </w:pPr>
            <w:r w:rsidRPr="00C0421D">
              <w:rPr>
                <w:rFonts w:cs="Calibri"/>
                <w:sz w:val="18"/>
                <w:szCs w:val="18"/>
              </w:rPr>
              <w:t>Nositelj provedbe</w:t>
            </w:r>
          </w:p>
        </w:tc>
        <w:tc>
          <w:tcPr>
            <w:tcW w:w="2570" w:type="dxa"/>
          </w:tcPr>
          <w:p w14:paraId="09FFEF33" w14:textId="77777777" w:rsidR="00471C02" w:rsidRPr="003C1F82" w:rsidRDefault="00471C02" w:rsidP="00184902">
            <w:pPr>
              <w:pStyle w:val="ListParagraph"/>
              <w:spacing w:line="276" w:lineRule="auto"/>
              <w:rPr>
                <w:rFonts w:cs="Calibri"/>
                <w:sz w:val="18"/>
                <w:szCs w:val="18"/>
              </w:rPr>
            </w:pPr>
            <w:r w:rsidRPr="003C1F82">
              <w:rPr>
                <w:rFonts w:cs="Calibri"/>
                <w:sz w:val="18"/>
                <w:szCs w:val="18"/>
              </w:rPr>
              <w:t>Grad Otočac</w:t>
            </w:r>
          </w:p>
        </w:tc>
        <w:tc>
          <w:tcPr>
            <w:tcW w:w="1843" w:type="dxa"/>
            <w:shd w:val="clear" w:color="auto" w:fill="45B0E1" w:themeFill="accent1" w:themeFillTint="99"/>
          </w:tcPr>
          <w:p w14:paraId="3A883CFD" w14:textId="77777777" w:rsidR="00471C02" w:rsidRPr="003C1F82" w:rsidRDefault="00471C02" w:rsidP="00184902">
            <w:pPr>
              <w:spacing w:line="276" w:lineRule="auto"/>
              <w:rPr>
                <w:rFonts w:cs="Calibri"/>
                <w:sz w:val="18"/>
                <w:szCs w:val="18"/>
              </w:rPr>
            </w:pPr>
            <w:r w:rsidRPr="003C1F82">
              <w:rPr>
                <w:rFonts w:cs="Calibri"/>
                <w:sz w:val="18"/>
                <w:szCs w:val="18"/>
              </w:rPr>
              <w:t>Lokacija provedbe</w:t>
            </w:r>
          </w:p>
        </w:tc>
        <w:tc>
          <w:tcPr>
            <w:tcW w:w="2417" w:type="dxa"/>
          </w:tcPr>
          <w:p w14:paraId="17987800" w14:textId="77777777" w:rsidR="00471C02" w:rsidRPr="003C1F82" w:rsidRDefault="00471C02" w:rsidP="00184902">
            <w:pPr>
              <w:pStyle w:val="ListParagraph"/>
              <w:spacing w:line="276" w:lineRule="auto"/>
              <w:rPr>
                <w:rFonts w:cs="Calibri"/>
                <w:sz w:val="18"/>
                <w:szCs w:val="18"/>
              </w:rPr>
            </w:pPr>
            <w:r w:rsidRPr="003C1F82">
              <w:rPr>
                <w:rFonts w:cs="Calibri"/>
                <w:sz w:val="18"/>
                <w:szCs w:val="18"/>
              </w:rPr>
              <w:t>Otočac</w:t>
            </w:r>
          </w:p>
        </w:tc>
      </w:tr>
      <w:tr w:rsidR="00471C02" w:rsidRPr="00ED5789" w14:paraId="22D98AED" w14:textId="77777777" w:rsidTr="00184902">
        <w:tc>
          <w:tcPr>
            <w:tcW w:w="1961" w:type="dxa"/>
            <w:shd w:val="clear" w:color="auto" w:fill="45B0E1" w:themeFill="accent1" w:themeFillTint="99"/>
          </w:tcPr>
          <w:p w14:paraId="71CD0B48" w14:textId="77777777" w:rsidR="00471C02" w:rsidRPr="00C0421D" w:rsidRDefault="00471C02" w:rsidP="00184902">
            <w:pPr>
              <w:rPr>
                <w:rFonts w:cs="Calibri"/>
                <w:sz w:val="18"/>
                <w:szCs w:val="18"/>
              </w:rPr>
            </w:pPr>
            <w:r w:rsidRPr="00C0421D">
              <w:rPr>
                <w:rFonts w:cs="Calibri"/>
                <w:sz w:val="18"/>
                <w:szCs w:val="18"/>
              </w:rPr>
              <w:t>Planirani rok početka provedbe</w:t>
            </w:r>
          </w:p>
        </w:tc>
        <w:tc>
          <w:tcPr>
            <w:tcW w:w="2570" w:type="dxa"/>
          </w:tcPr>
          <w:p w14:paraId="6236BA12" w14:textId="77777777" w:rsidR="00471C02" w:rsidRPr="003C1F82" w:rsidRDefault="00471C02" w:rsidP="00184902">
            <w:pPr>
              <w:rPr>
                <w:rFonts w:cs="Calibri"/>
                <w:sz w:val="18"/>
                <w:szCs w:val="18"/>
              </w:rPr>
            </w:pPr>
            <w:r w:rsidRPr="003C1F82">
              <w:rPr>
                <w:rFonts w:cs="Calibri"/>
                <w:sz w:val="18"/>
                <w:szCs w:val="18"/>
              </w:rPr>
              <w:t>2026.</w:t>
            </w:r>
          </w:p>
        </w:tc>
        <w:tc>
          <w:tcPr>
            <w:tcW w:w="1843" w:type="dxa"/>
            <w:shd w:val="clear" w:color="auto" w:fill="45B0E1" w:themeFill="accent1" w:themeFillTint="99"/>
          </w:tcPr>
          <w:p w14:paraId="688D3A8D" w14:textId="77777777" w:rsidR="00471C02" w:rsidRPr="003C1F82" w:rsidRDefault="00471C02" w:rsidP="00184902">
            <w:pPr>
              <w:rPr>
                <w:rFonts w:cs="Calibri"/>
                <w:sz w:val="18"/>
                <w:szCs w:val="18"/>
              </w:rPr>
            </w:pPr>
            <w:r w:rsidRPr="003C1F82">
              <w:rPr>
                <w:rFonts w:cs="Calibri"/>
                <w:sz w:val="18"/>
                <w:szCs w:val="18"/>
              </w:rPr>
              <w:t>Planirani rok završetka provedbe</w:t>
            </w:r>
          </w:p>
        </w:tc>
        <w:tc>
          <w:tcPr>
            <w:tcW w:w="2417" w:type="dxa"/>
          </w:tcPr>
          <w:p w14:paraId="0D0C1049" w14:textId="77777777" w:rsidR="00471C02" w:rsidRPr="003C1F82" w:rsidRDefault="00471C02" w:rsidP="00184902">
            <w:pPr>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471C02" w:rsidRPr="00ED5789" w14:paraId="72699572" w14:textId="77777777" w:rsidTr="00184902">
        <w:trPr>
          <w:trHeight w:val="633"/>
        </w:trPr>
        <w:tc>
          <w:tcPr>
            <w:tcW w:w="1961" w:type="dxa"/>
            <w:shd w:val="clear" w:color="auto" w:fill="45B0E1" w:themeFill="accent1" w:themeFillTint="99"/>
          </w:tcPr>
          <w:p w14:paraId="0EB367BD" w14:textId="77777777" w:rsidR="00471C02" w:rsidRPr="00C0421D" w:rsidRDefault="00471C02" w:rsidP="00184902">
            <w:pPr>
              <w:rPr>
                <w:rFonts w:cs="Calibri"/>
                <w:sz w:val="18"/>
                <w:szCs w:val="18"/>
              </w:rPr>
            </w:pPr>
            <w:r w:rsidRPr="00C0421D">
              <w:rPr>
                <w:rFonts w:cs="Calibri"/>
                <w:sz w:val="18"/>
                <w:szCs w:val="18"/>
              </w:rPr>
              <w:t>Ključne točke ostvarenja projekta</w:t>
            </w:r>
          </w:p>
        </w:tc>
        <w:tc>
          <w:tcPr>
            <w:tcW w:w="2570" w:type="dxa"/>
          </w:tcPr>
          <w:p w14:paraId="139F75A2" w14:textId="77777777" w:rsidR="00471C02" w:rsidRPr="003C1F82" w:rsidRDefault="00471C02">
            <w:pPr>
              <w:pStyle w:val="ListParagraph"/>
              <w:numPr>
                <w:ilvl w:val="0"/>
                <w:numId w:val="82"/>
              </w:numPr>
              <w:jc w:val="left"/>
              <w:rPr>
                <w:rFonts w:cs="Calibri"/>
                <w:sz w:val="18"/>
                <w:szCs w:val="18"/>
              </w:rPr>
            </w:pPr>
            <w:r>
              <w:rPr>
                <w:rFonts w:cs="Calibri"/>
                <w:sz w:val="18"/>
                <w:szCs w:val="18"/>
              </w:rPr>
              <w:t>valorizacija pokazatelja</w:t>
            </w:r>
            <w:r w:rsidRPr="003C1F82">
              <w:rPr>
                <w:rFonts w:cs="Calibri"/>
                <w:sz w:val="18"/>
                <w:szCs w:val="18"/>
              </w:rPr>
              <w:t xml:space="preserve"> </w:t>
            </w:r>
          </w:p>
        </w:tc>
        <w:tc>
          <w:tcPr>
            <w:tcW w:w="1843" w:type="dxa"/>
            <w:shd w:val="clear" w:color="auto" w:fill="45B0E1" w:themeFill="accent1" w:themeFillTint="99"/>
          </w:tcPr>
          <w:p w14:paraId="677095A0" w14:textId="77777777" w:rsidR="00471C02" w:rsidRPr="003C1F82" w:rsidRDefault="00471C02" w:rsidP="00184902">
            <w:pPr>
              <w:rPr>
                <w:rFonts w:cs="Calibri"/>
                <w:sz w:val="18"/>
                <w:szCs w:val="18"/>
              </w:rPr>
            </w:pPr>
            <w:r w:rsidRPr="003C1F82">
              <w:rPr>
                <w:rFonts w:cs="Calibri"/>
                <w:sz w:val="18"/>
                <w:szCs w:val="18"/>
              </w:rPr>
              <w:t>Rokovi postignuća ključnih točaka</w:t>
            </w:r>
          </w:p>
        </w:tc>
        <w:tc>
          <w:tcPr>
            <w:tcW w:w="2417" w:type="dxa"/>
          </w:tcPr>
          <w:p w14:paraId="652909CB" w14:textId="77777777" w:rsidR="00471C02" w:rsidRPr="003C1F82" w:rsidRDefault="00471C02">
            <w:pPr>
              <w:pStyle w:val="ListParagraph"/>
              <w:numPr>
                <w:ilvl w:val="0"/>
                <w:numId w:val="82"/>
              </w:numPr>
              <w:jc w:val="left"/>
              <w:rPr>
                <w:rFonts w:cs="Calibri"/>
                <w:sz w:val="18"/>
                <w:szCs w:val="18"/>
              </w:rPr>
            </w:pPr>
            <w:r w:rsidRPr="003C1F82">
              <w:rPr>
                <w:rFonts w:cs="Calibri"/>
                <w:sz w:val="18"/>
                <w:szCs w:val="18"/>
              </w:rPr>
              <w:t>202</w:t>
            </w:r>
            <w:r>
              <w:rPr>
                <w:rFonts w:cs="Calibri"/>
                <w:sz w:val="18"/>
                <w:szCs w:val="18"/>
              </w:rPr>
              <w:t>9</w:t>
            </w:r>
            <w:r w:rsidRPr="003C1F82">
              <w:rPr>
                <w:rFonts w:cs="Calibri"/>
                <w:sz w:val="18"/>
                <w:szCs w:val="18"/>
              </w:rPr>
              <w:t>.</w:t>
            </w:r>
          </w:p>
        </w:tc>
      </w:tr>
      <w:tr w:rsidR="00471C02" w:rsidRPr="00ED5789" w14:paraId="18039F83" w14:textId="77777777" w:rsidTr="00184902">
        <w:trPr>
          <w:trHeight w:val="95"/>
        </w:trPr>
        <w:tc>
          <w:tcPr>
            <w:tcW w:w="1961" w:type="dxa"/>
            <w:vMerge w:val="restart"/>
            <w:shd w:val="clear" w:color="auto" w:fill="45B0E1" w:themeFill="accent1" w:themeFillTint="99"/>
          </w:tcPr>
          <w:p w14:paraId="57973B69" w14:textId="77777777" w:rsidR="00471C02" w:rsidRPr="00C0421D" w:rsidRDefault="00471C02" w:rsidP="00184902">
            <w:pPr>
              <w:rPr>
                <w:rFonts w:cs="Calibri"/>
                <w:sz w:val="18"/>
                <w:szCs w:val="18"/>
              </w:rPr>
            </w:pPr>
            <w:r w:rsidRPr="00C0421D">
              <w:rPr>
                <w:rFonts w:cs="Calibri"/>
                <w:sz w:val="18"/>
                <w:szCs w:val="18"/>
              </w:rPr>
              <w:t>Vrijednost projekta</w:t>
            </w:r>
          </w:p>
        </w:tc>
        <w:tc>
          <w:tcPr>
            <w:tcW w:w="2570" w:type="dxa"/>
            <w:vMerge w:val="restart"/>
          </w:tcPr>
          <w:p w14:paraId="5FCF14DE" w14:textId="77777777" w:rsidR="00471C02" w:rsidRPr="003C1F82" w:rsidRDefault="00471C02" w:rsidP="00184902">
            <w:pPr>
              <w:rPr>
                <w:rFonts w:cs="Calibri"/>
                <w:sz w:val="18"/>
                <w:szCs w:val="18"/>
              </w:rPr>
            </w:pPr>
            <w:r>
              <w:rPr>
                <w:rFonts w:cs="Calibri"/>
                <w:sz w:val="18"/>
                <w:szCs w:val="18"/>
              </w:rPr>
              <w:t>4.000</w:t>
            </w:r>
            <w:r w:rsidRPr="003C1F82">
              <w:rPr>
                <w:rFonts w:cs="Calibri"/>
                <w:sz w:val="18"/>
                <w:szCs w:val="18"/>
              </w:rPr>
              <w:t>.</w:t>
            </w:r>
            <w:r>
              <w:rPr>
                <w:rFonts w:cs="Calibri"/>
                <w:sz w:val="18"/>
                <w:szCs w:val="18"/>
              </w:rPr>
              <w:t>0</w:t>
            </w:r>
            <w:r w:rsidRPr="003C1F82">
              <w:rPr>
                <w:rFonts w:cs="Calibri"/>
                <w:sz w:val="18"/>
                <w:szCs w:val="18"/>
              </w:rPr>
              <w:t>00,00EUR</w:t>
            </w:r>
          </w:p>
        </w:tc>
        <w:tc>
          <w:tcPr>
            <w:tcW w:w="1843" w:type="dxa"/>
            <w:shd w:val="clear" w:color="auto" w:fill="45B0E1" w:themeFill="accent1" w:themeFillTint="99"/>
          </w:tcPr>
          <w:p w14:paraId="26606DCE" w14:textId="77777777" w:rsidR="00471C02" w:rsidRPr="003C1F82" w:rsidRDefault="00471C02" w:rsidP="00184902">
            <w:pPr>
              <w:rPr>
                <w:rFonts w:cs="Calibri"/>
                <w:sz w:val="18"/>
                <w:szCs w:val="18"/>
              </w:rPr>
            </w:pPr>
            <w:r w:rsidRPr="003C1F82">
              <w:rPr>
                <w:rFonts w:cs="Calibri"/>
                <w:sz w:val="18"/>
                <w:szCs w:val="18"/>
              </w:rPr>
              <w:t>Vlastita sredstva</w:t>
            </w:r>
          </w:p>
        </w:tc>
        <w:tc>
          <w:tcPr>
            <w:tcW w:w="2417" w:type="dxa"/>
          </w:tcPr>
          <w:p w14:paraId="5C61338D" w14:textId="77777777" w:rsidR="00471C02" w:rsidRPr="003C1F82" w:rsidRDefault="00471C02" w:rsidP="00184902">
            <w:pPr>
              <w:rPr>
                <w:rFonts w:cs="Calibri"/>
                <w:sz w:val="18"/>
                <w:szCs w:val="18"/>
              </w:rPr>
            </w:pPr>
            <w:r>
              <w:rPr>
                <w:rFonts w:cs="Calibri"/>
                <w:sz w:val="18"/>
                <w:szCs w:val="18"/>
              </w:rPr>
              <w:t>300</w:t>
            </w:r>
            <w:r w:rsidRPr="003C1F82">
              <w:rPr>
                <w:rFonts w:cs="Calibri"/>
                <w:sz w:val="18"/>
                <w:szCs w:val="18"/>
              </w:rPr>
              <w:t>.000,00 EUR</w:t>
            </w:r>
          </w:p>
        </w:tc>
      </w:tr>
      <w:tr w:rsidR="00471C02" w:rsidRPr="00ED5789" w14:paraId="47FEB3EB" w14:textId="77777777" w:rsidTr="00184902">
        <w:trPr>
          <w:trHeight w:val="94"/>
        </w:trPr>
        <w:tc>
          <w:tcPr>
            <w:tcW w:w="1961" w:type="dxa"/>
            <w:vMerge/>
            <w:shd w:val="clear" w:color="auto" w:fill="45B0E1" w:themeFill="accent1" w:themeFillTint="99"/>
          </w:tcPr>
          <w:p w14:paraId="5E0B1EA8" w14:textId="77777777" w:rsidR="00471C02" w:rsidRPr="00ED5789" w:rsidRDefault="00471C02" w:rsidP="00184902">
            <w:pPr>
              <w:rPr>
                <w:rFonts w:ascii="Arial" w:hAnsi="Arial" w:cs="Arial"/>
                <w:sz w:val="18"/>
                <w:szCs w:val="18"/>
              </w:rPr>
            </w:pPr>
          </w:p>
        </w:tc>
        <w:tc>
          <w:tcPr>
            <w:tcW w:w="2570" w:type="dxa"/>
            <w:vMerge/>
          </w:tcPr>
          <w:p w14:paraId="6BA40A77" w14:textId="77777777" w:rsidR="00471C02" w:rsidRPr="003C1F82" w:rsidRDefault="00471C02" w:rsidP="00184902">
            <w:pPr>
              <w:rPr>
                <w:rFonts w:cs="Calibri"/>
                <w:sz w:val="18"/>
                <w:szCs w:val="18"/>
              </w:rPr>
            </w:pPr>
          </w:p>
        </w:tc>
        <w:tc>
          <w:tcPr>
            <w:tcW w:w="1843" w:type="dxa"/>
            <w:shd w:val="clear" w:color="auto" w:fill="45B0E1" w:themeFill="accent1" w:themeFillTint="99"/>
          </w:tcPr>
          <w:p w14:paraId="0F32659A" w14:textId="77777777" w:rsidR="00471C02" w:rsidRPr="003C1F82" w:rsidRDefault="00471C02" w:rsidP="00184902">
            <w:pPr>
              <w:rPr>
                <w:rFonts w:cs="Calibri"/>
                <w:sz w:val="18"/>
                <w:szCs w:val="18"/>
              </w:rPr>
            </w:pPr>
            <w:r w:rsidRPr="003C1F82">
              <w:rPr>
                <w:rFonts w:cs="Calibri"/>
                <w:sz w:val="18"/>
                <w:szCs w:val="18"/>
              </w:rPr>
              <w:t>Izvori sufinanciranja</w:t>
            </w:r>
          </w:p>
        </w:tc>
        <w:tc>
          <w:tcPr>
            <w:tcW w:w="2417" w:type="dxa"/>
          </w:tcPr>
          <w:p w14:paraId="1B708DDA" w14:textId="77777777" w:rsidR="00471C02" w:rsidRPr="003C1F82" w:rsidRDefault="00471C02" w:rsidP="00184902">
            <w:pPr>
              <w:rPr>
                <w:rFonts w:cs="Calibri"/>
                <w:sz w:val="18"/>
                <w:szCs w:val="18"/>
              </w:rPr>
            </w:pPr>
            <w:r w:rsidRPr="003C1F82">
              <w:rPr>
                <w:rFonts w:cs="Calibri"/>
                <w:sz w:val="18"/>
                <w:szCs w:val="18"/>
              </w:rPr>
              <w:t xml:space="preserve">Proračun grada Otočca, Ličko-senjska županija </w:t>
            </w:r>
          </w:p>
        </w:tc>
      </w:tr>
      <w:tr w:rsidR="00471C02" w:rsidRPr="00ED5789" w14:paraId="12CAAE68" w14:textId="77777777" w:rsidTr="00184902">
        <w:tc>
          <w:tcPr>
            <w:tcW w:w="1961" w:type="dxa"/>
            <w:shd w:val="clear" w:color="auto" w:fill="45B0E1" w:themeFill="accent1" w:themeFillTint="99"/>
          </w:tcPr>
          <w:p w14:paraId="11492267" w14:textId="77777777" w:rsidR="00471C02" w:rsidRPr="00C0421D" w:rsidRDefault="00471C02" w:rsidP="00184902">
            <w:pPr>
              <w:rPr>
                <w:rFonts w:cs="Calibri"/>
                <w:sz w:val="18"/>
                <w:szCs w:val="18"/>
              </w:rPr>
            </w:pPr>
            <w:r w:rsidRPr="00C0421D">
              <w:rPr>
                <w:rFonts w:cs="Calibri"/>
                <w:sz w:val="18"/>
                <w:szCs w:val="18"/>
              </w:rPr>
              <w:t>Status studijsko-projektne dokumentacije</w:t>
            </w:r>
          </w:p>
        </w:tc>
        <w:tc>
          <w:tcPr>
            <w:tcW w:w="6830" w:type="dxa"/>
            <w:gridSpan w:val="3"/>
          </w:tcPr>
          <w:p w14:paraId="3DB98FB4" w14:textId="1D760D3E" w:rsidR="00471C02" w:rsidRPr="00C0421D" w:rsidRDefault="00CB3455" w:rsidP="00184902">
            <w:pPr>
              <w:rPr>
                <w:rFonts w:cs="Calibri"/>
                <w:sz w:val="18"/>
                <w:szCs w:val="18"/>
              </w:rPr>
            </w:pPr>
            <w:r>
              <w:rPr>
                <w:rFonts w:cs="Calibri"/>
                <w:sz w:val="18"/>
                <w:szCs w:val="18"/>
              </w:rPr>
              <w:t xml:space="preserve">Dokumentacija izrađena i prijavljena (projekt je u Interreg evaluacji). </w:t>
            </w:r>
          </w:p>
        </w:tc>
      </w:tr>
      <w:tr w:rsidR="00471C02" w:rsidRPr="00ED5789" w14:paraId="5F90A2E3" w14:textId="77777777" w:rsidTr="00184902">
        <w:tc>
          <w:tcPr>
            <w:tcW w:w="1961" w:type="dxa"/>
            <w:shd w:val="clear" w:color="auto" w:fill="45B0E1" w:themeFill="accent1" w:themeFillTint="99"/>
          </w:tcPr>
          <w:p w14:paraId="0491803C" w14:textId="77777777" w:rsidR="00471C02" w:rsidRPr="00C0421D" w:rsidRDefault="00471C02" w:rsidP="00184902">
            <w:pPr>
              <w:rPr>
                <w:rFonts w:cs="Calibri"/>
                <w:sz w:val="18"/>
                <w:szCs w:val="18"/>
              </w:rPr>
            </w:pPr>
          </w:p>
          <w:p w14:paraId="5CF136F7" w14:textId="77777777" w:rsidR="00471C02" w:rsidRPr="00C0421D" w:rsidRDefault="00471C02" w:rsidP="00184902">
            <w:pPr>
              <w:rPr>
                <w:rFonts w:cs="Calibri"/>
                <w:sz w:val="18"/>
                <w:szCs w:val="18"/>
              </w:rPr>
            </w:pPr>
            <w:r w:rsidRPr="00C0421D">
              <w:rPr>
                <w:rFonts w:cs="Calibri"/>
                <w:sz w:val="18"/>
                <w:szCs w:val="18"/>
              </w:rPr>
              <w:t>Prioritet</w:t>
            </w:r>
          </w:p>
          <w:p w14:paraId="2CD69246" w14:textId="77777777" w:rsidR="00471C02" w:rsidRPr="00ED5789" w:rsidRDefault="00471C02" w:rsidP="00184902">
            <w:pPr>
              <w:rPr>
                <w:rFonts w:ascii="Arial" w:hAnsi="Arial" w:cs="Arial"/>
                <w:sz w:val="18"/>
                <w:szCs w:val="18"/>
              </w:rPr>
            </w:pPr>
          </w:p>
        </w:tc>
        <w:tc>
          <w:tcPr>
            <w:tcW w:w="6830" w:type="dxa"/>
            <w:gridSpan w:val="3"/>
          </w:tcPr>
          <w:p w14:paraId="3EB65A87" w14:textId="77777777" w:rsidR="00471C02" w:rsidRPr="00C0421D" w:rsidRDefault="00471C02" w:rsidP="00184902">
            <w:pPr>
              <w:rPr>
                <w:rFonts w:cs="Calibri"/>
                <w:sz w:val="18"/>
                <w:szCs w:val="18"/>
              </w:rPr>
            </w:pPr>
          </w:p>
          <w:p w14:paraId="74BBB160" w14:textId="77777777" w:rsidR="00471C02" w:rsidRPr="00C0421D" w:rsidRDefault="00471C02" w:rsidP="00184902">
            <w:pPr>
              <w:rPr>
                <w:rFonts w:cs="Calibri"/>
                <w:sz w:val="18"/>
                <w:szCs w:val="18"/>
              </w:rPr>
            </w:pPr>
            <w:r w:rsidRPr="00C0421D">
              <w:rPr>
                <w:rFonts w:cs="Calibri"/>
                <w:sz w:val="18"/>
                <w:szCs w:val="18"/>
              </w:rPr>
              <w:t>Srednji</w:t>
            </w:r>
          </w:p>
        </w:tc>
      </w:tr>
    </w:tbl>
    <w:p w14:paraId="666E475B" w14:textId="77777777" w:rsidR="00644C1B" w:rsidRDefault="00644C1B">
      <w:pPr>
        <w:jc w:val="left"/>
        <w:rPr>
          <w:rFonts w:asciiTheme="majorHAnsi" w:eastAsiaTheme="majorEastAsia" w:hAnsiTheme="majorHAnsi" w:cstheme="majorBidi"/>
          <w:color w:val="0F4761" w:themeColor="accent1" w:themeShade="BF"/>
          <w:sz w:val="32"/>
          <w:szCs w:val="32"/>
        </w:rPr>
      </w:pPr>
      <w:r>
        <w:br w:type="page"/>
      </w:r>
    </w:p>
    <w:p w14:paraId="5211EB16" w14:textId="224FB20C" w:rsidR="00B77D33" w:rsidRPr="00E739B4" w:rsidRDefault="00B77D33" w:rsidP="00545504">
      <w:pPr>
        <w:pStyle w:val="Heading2"/>
      </w:pPr>
      <w:bookmarkStart w:id="326" w:name="_Toc215563594"/>
      <w:r w:rsidRPr="00E739B4">
        <w:lastRenderedPageBreak/>
        <w:t>CILJ 4 Povećanje tržišne prepoznatljivosti</w:t>
      </w:r>
      <w:bookmarkEnd w:id="326"/>
    </w:p>
    <w:p w14:paraId="147485A9" w14:textId="77777777" w:rsidR="00B77D33" w:rsidRPr="00E739B4" w:rsidRDefault="00B77D33" w:rsidP="008C51CB">
      <w:pPr>
        <w:spacing w:line="276" w:lineRule="auto"/>
        <w:rPr>
          <w:rFonts w:cs="Calibri"/>
          <w:b/>
          <w:bCs/>
        </w:rPr>
      </w:pPr>
      <w:r w:rsidRPr="00E739B4">
        <w:rPr>
          <w:rFonts w:cs="Calibri"/>
          <w:b/>
          <w:bCs/>
        </w:rPr>
        <w:t>Prioritet 4.1. Poboljšati marketing i informiranje</w:t>
      </w:r>
    </w:p>
    <w:p w14:paraId="55384FA1" w14:textId="77777777" w:rsidR="00B77D33" w:rsidRPr="00E739B4" w:rsidRDefault="00B77D33" w:rsidP="008C51CB">
      <w:pPr>
        <w:spacing w:line="276" w:lineRule="auto"/>
        <w:rPr>
          <w:rFonts w:cs="Calibri"/>
          <w:b/>
          <w:bCs/>
        </w:rPr>
      </w:pPr>
      <w:r w:rsidRPr="00E739B4">
        <w:rPr>
          <w:rFonts w:cs="Calibri"/>
          <w:b/>
          <w:bCs/>
        </w:rPr>
        <w:t>Mjera 4.1.1. Sustavna i ciljana promocija destinacije</w:t>
      </w:r>
    </w:p>
    <w:p w14:paraId="55FD91A0" w14:textId="1E6B97E8" w:rsidR="008C51CB" w:rsidRPr="00C0421D" w:rsidRDefault="008C51CB" w:rsidP="00644C1B">
      <w:pPr>
        <w:pStyle w:val="Heading3"/>
      </w:pPr>
      <w:bookmarkStart w:id="327" w:name="_Toc215563595"/>
      <w:r>
        <w:t>Aktivnost 4.1.1.1. Povećanje online i offline prisutnosti destinacije</w:t>
      </w:r>
      <w:bookmarkEnd w:id="327"/>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6EA0B4D0" w14:textId="77777777" w:rsidTr="000B2AF3">
        <w:tc>
          <w:tcPr>
            <w:tcW w:w="1961" w:type="dxa"/>
            <w:shd w:val="clear" w:color="auto" w:fill="45B0E1" w:themeFill="accent1" w:themeFillTint="99"/>
          </w:tcPr>
          <w:p w14:paraId="7AEFB4B9" w14:textId="77777777" w:rsidR="00B77D33" w:rsidRPr="002918D4" w:rsidRDefault="00B77D33" w:rsidP="000B2AF3">
            <w:pPr>
              <w:rPr>
                <w:rFonts w:cs="Calibri"/>
                <w:sz w:val="18"/>
                <w:szCs w:val="18"/>
              </w:rPr>
            </w:pPr>
            <w:bookmarkStart w:id="328" w:name="_Hlk198473071"/>
          </w:p>
          <w:p w14:paraId="58F51A09" w14:textId="77777777" w:rsidR="00B77D33" w:rsidRPr="002918D4" w:rsidRDefault="00B77D33" w:rsidP="000B2AF3">
            <w:pPr>
              <w:rPr>
                <w:rFonts w:cs="Calibri"/>
                <w:sz w:val="18"/>
                <w:szCs w:val="18"/>
              </w:rPr>
            </w:pPr>
            <w:r w:rsidRPr="002918D4">
              <w:rPr>
                <w:rFonts w:cs="Calibri"/>
                <w:sz w:val="18"/>
                <w:szCs w:val="18"/>
              </w:rPr>
              <w:t>Naziv projekta:</w:t>
            </w:r>
          </w:p>
          <w:p w14:paraId="4DF4BCA3" w14:textId="77777777" w:rsidR="00B77D33" w:rsidRPr="002918D4" w:rsidRDefault="00B77D33" w:rsidP="000B2AF3">
            <w:pPr>
              <w:rPr>
                <w:rFonts w:cs="Calibri"/>
                <w:sz w:val="18"/>
                <w:szCs w:val="18"/>
              </w:rPr>
            </w:pPr>
          </w:p>
        </w:tc>
        <w:tc>
          <w:tcPr>
            <w:tcW w:w="6830" w:type="dxa"/>
            <w:gridSpan w:val="3"/>
            <w:shd w:val="clear" w:color="auto" w:fill="45B0E1" w:themeFill="accent1" w:themeFillTint="99"/>
          </w:tcPr>
          <w:p w14:paraId="40F58C3C" w14:textId="77777777" w:rsidR="00B77D33" w:rsidRPr="002918D4" w:rsidRDefault="00B77D33" w:rsidP="000B2AF3">
            <w:pPr>
              <w:jc w:val="center"/>
              <w:rPr>
                <w:rFonts w:cs="Calibri"/>
                <w:b/>
                <w:sz w:val="18"/>
                <w:szCs w:val="18"/>
              </w:rPr>
            </w:pPr>
          </w:p>
          <w:p w14:paraId="2711BD87" w14:textId="77777777" w:rsidR="00B77D33" w:rsidRPr="002918D4" w:rsidRDefault="00B77D33" w:rsidP="00644C1B">
            <w:pPr>
              <w:pStyle w:val="Heading4"/>
            </w:pPr>
            <w:bookmarkStart w:id="329" w:name="_Toc215563596"/>
            <w:r w:rsidRPr="002918D4">
              <w:t>Unaprjeđenje promoviranja e kanalima</w:t>
            </w:r>
            <w:bookmarkEnd w:id="329"/>
          </w:p>
        </w:tc>
      </w:tr>
      <w:tr w:rsidR="00B77D33" w:rsidRPr="00ED5789" w14:paraId="1F7F51DD" w14:textId="77777777" w:rsidTr="000B2AF3">
        <w:tc>
          <w:tcPr>
            <w:tcW w:w="1961" w:type="dxa"/>
            <w:shd w:val="clear" w:color="auto" w:fill="45B0E1" w:themeFill="accent1" w:themeFillTint="99"/>
          </w:tcPr>
          <w:p w14:paraId="2645886C" w14:textId="77777777" w:rsidR="00B77D33" w:rsidRPr="002918D4" w:rsidRDefault="00B77D33" w:rsidP="000B2AF3">
            <w:pPr>
              <w:rPr>
                <w:rFonts w:cs="Calibri"/>
                <w:sz w:val="18"/>
                <w:szCs w:val="18"/>
              </w:rPr>
            </w:pPr>
          </w:p>
          <w:p w14:paraId="548F709F" w14:textId="77777777" w:rsidR="00B77D33" w:rsidRPr="002918D4" w:rsidRDefault="00B77D33" w:rsidP="000B2AF3">
            <w:pPr>
              <w:rPr>
                <w:rFonts w:cs="Calibri"/>
                <w:sz w:val="18"/>
                <w:szCs w:val="18"/>
              </w:rPr>
            </w:pPr>
            <w:r w:rsidRPr="002918D4">
              <w:rPr>
                <w:rFonts w:cs="Calibri"/>
                <w:sz w:val="18"/>
                <w:szCs w:val="18"/>
              </w:rPr>
              <w:t>Predmet i svrha</w:t>
            </w:r>
          </w:p>
        </w:tc>
        <w:tc>
          <w:tcPr>
            <w:tcW w:w="6830" w:type="dxa"/>
            <w:gridSpan w:val="3"/>
          </w:tcPr>
          <w:p w14:paraId="1DE0785A" w14:textId="77777777" w:rsidR="00B77D33" w:rsidRPr="002918D4" w:rsidRDefault="00B77D33" w:rsidP="000B2AF3">
            <w:pPr>
              <w:rPr>
                <w:rFonts w:cs="Calibri"/>
                <w:sz w:val="18"/>
                <w:szCs w:val="18"/>
              </w:rPr>
            </w:pPr>
            <w:r w:rsidRPr="002918D4">
              <w:rPr>
                <w:rFonts w:cs="Calibri"/>
                <w:sz w:val="18"/>
                <w:szCs w:val="18"/>
              </w:rPr>
              <w:t>Projekt obuhvaća sljedeće aktivnosti:</w:t>
            </w:r>
          </w:p>
          <w:p w14:paraId="4775E073" w14:textId="77777777" w:rsidR="00B77D33" w:rsidRPr="002918D4" w:rsidRDefault="00B77D33" w:rsidP="000B2AF3">
            <w:pPr>
              <w:rPr>
                <w:rFonts w:cs="Calibri"/>
                <w:sz w:val="18"/>
                <w:szCs w:val="18"/>
              </w:rPr>
            </w:pPr>
            <w:r w:rsidRPr="002918D4">
              <w:rPr>
                <w:rFonts w:cs="Calibri"/>
                <w:sz w:val="18"/>
                <w:szCs w:val="18"/>
              </w:rPr>
              <w:t>-uspostava oglašavanja putem Google Maps-a i Tripadvisora i provedba redovnih godišnjih kampanja,</w:t>
            </w:r>
          </w:p>
          <w:p w14:paraId="103067C2" w14:textId="1AE1934D" w:rsidR="00B77D33" w:rsidRPr="002918D4" w:rsidRDefault="00B77D33" w:rsidP="000B2AF3">
            <w:pPr>
              <w:rPr>
                <w:rFonts w:cs="Calibri"/>
                <w:sz w:val="18"/>
                <w:szCs w:val="18"/>
              </w:rPr>
            </w:pPr>
            <w:r w:rsidRPr="002918D4">
              <w:rPr>
                <w:rFonts w:cs="Calibri"/>
                <w:sz w:val="18"/>
                <w:szCs w:val="18"/>
              </w:rPr>
              <w:t xml:space="preserve">- </w:t>
            </w:r>
            <w:r w:rsidR="00CB3455">
              <w:rPr>
                <w:rFonts w:cs="Calibri"/>
                <w:sz w:val="18"/>
                <w:szCs w:val="18"/>
              </w:rPr>
              <w:t>održavanje i unaprjeđenje</w:t>
            </w:r>
            <w:r w:rsidRPr="002918D4">
              <w:rPr>
                <w:rFonts w:cs="Calibri"/>
                <w:sz w:val="18"/>
                <w:szCs w:val="18"/>
              </w:rPr>
              <w:t xml:space="preserve"> Youtube kanala te provedba redovnih godišnjih kampanja putem kanala,</w:t>
            </w:r>
          </w:p>
          <w:p w14:paraId="2C0937FF" w14:textId="77777777" w:rsidR="00B77D33" w:rsidRPr="002918D4" w:rsidRDefault="00B77D33" w:rsidP="000B2AF3">
            <w:pPr>
              <w:rPr>
                <w:rFonts w:cs="Calibri"/>
                <w:sz w:val="18"/>
                <w:szCs w:val="18"/>
              </w:rPr>
            </w:pPr>
            <w:r w:rsidRPr="002918D4">
              <w:rPr>
                <w:rFonts w:cs="Calibri"/>
                <w:sz w:val="18"/>
                <w:szCs w:val="18"/>
              </w:rPr>
              <w:t>- aplikacija novog vizualnog identiteta na sve promotivne kanale,</w:t>
            </w:r>
          </w:p>
          <w:p w14:paraId="78B60627" w14:textId="1E1A48F5" w:rsidR="00B77D33" w:rsidRPr="002918D4" w:rsidRDefault="00B77D33" w:rsidP="000B2AF3">
            <w:pPr>
              <w:rPr>
                <w:rFonts w:cs="Calibri"/>
                <w:sz w:val="18"/>
                <w:szCs w:val="18"/>
              </w:rPr>
            </w:pPr>
            <w:r w:rsidRPr="002918D4">
              <w:rPr>
                <w:rFonts w:cs="Calibri"/>
                <w:sz w:val="18"/>
                <w:szCs w:val="18"/>
              </w:rPr>
              <w:t xml:space="preserve">- poboljšanje redovne godišnje marketinške kampanje te povećanje godišnje prisutnosti na postojećim e kanalima (Instagragram, Tik Tok te facebook profil </w:t>
            </w:r>
            <w:r w:rsidR="00A519E6" w:rsidRPr="002918D4">
              <w:rPr>
                <w:rFonts w:cs="Calibri"/>
                <w:sz w:val="18"/>
                <w:szCs w:val="18"/>
              </w:rPr>
              <w:t>TZG Otočac</w:t>
            </w:r>
            <w:r w:rsidRPr="002918D4">
              <w:rPr>
                <w:rFonts w:cs="Calibri"/>
                <w:sz w:val="18"/>
                <w:szCs w:val="18"/>
              </w:rPr>
              <w:t xml:space="preserve"> i facebook profil Advent u Otočcu),</w:t>
            </w:r>
          </w:p>
          <w:p w14:paraId="7A17022C" w14:textId="1CDA382D" w:rsidR="00B77D33" w:rsidRDefault="00B77D33" w:rsidP="000B2AF3">
            <w:pPr>
              <w:rPr>
                <w:rFonts w:cs="Calibri"/>
                <w:sz w:val="18"/>
                <w:szCs w:val="18"/>
              </w:rPr>
            </w:pPr>
            <w:r w:rsidRPr="002918D4">
              <w:rPr>
                <w:rFonts w:cs="Calibri"/>
                <w:sz w:val="18"/>
                <w:szCs w:val="18"/>
              </w:rPr>
              <w:t xml:space="preserve">- unaprjeđenje postojeće mrežne stranice </w:t>
            </w:r>
            <w:r w:rsidR="00A519E6" w:rsidRPr="002918D4">
              <w:rPr>
                <w:rFonts w:cs="Calibri"/>
                <w:sz w:val="18"/>
                <w:szCs w:val="18"/>
              </w:rPr>
              <w:t>TZG Otočac</w:t>
            </w:r>
            <w:r w:rsidRPr="002918D4">
              <w:rPr>
                <w:rFonts w:cs="Calibri"/>
                <w:sz w:val="18"/>
                <w:szCs w:val="18"/>
              </w:rPr>
              <w:t>.</w:t>
            </w:r>
          </w:p>
          <w:p w14:paraId="5E83971A" w14:textId="72F5FA79" w:rsidR="00CB3455" w:rsidRPr="002918D4" w:rsidRDefault="00CB3455" w:rsidP="000B2AF3">
            <w:pPr>
              <w:rPr>
                <w:rFonts w:cs="Calibri"/>
                <w:sz w:val="18"/>
                <w:szCs w:val="18"/>
              </w:rPr>
            </w:pPr>
            <w:r>
              <w:rPr>
                <w:rFonts w:cs="Calibri"/>
                <w:sz w:val="18"/>
                <w:szCs w:val="18"/>
              </w:rPr>
              <w:t xml:space="preserve">- </w:t>
            </w:r>
            <w:r w:rsidRPr="00CB3455">
              <w:rPr>
                <w:rFonts w:cs="Calibri"/>
                <w:sz w:val="18"/>
                <w:szCs w:val="18"/>
              </w:rPr>
              <w:t>unaprijeđenje virtulane šetnje 360</w:t>
            </w:r>
          </w:p>
          <w:p w14:paraId="5FBB4380" w14:textId="77777777" w:rsidR="00B77D33" w:rsidRPr="002918D4" w:rsidRDefault="00B77D33" w:rsidP="000B2AF3">
            <w:pPr>
              <w:rPr>
                <w:rFonts w:cs="Calibri"/>
                <w:sz w:val="18"/>
                <w:szCs w:val="18"/>
              </w:rPr>
            </w:pPr>
            <w:r w:rsidRPr="002918D4">
              <w:rPr>
                <w:rFonts w:cs="Calibri"/>
                <w:sz w:val="18"/>
                <w:szCs w:val="18"/>
              </w:rPr>
              <w:t>Svrha projekta je povećanje prepoznatljivosti destinacije kod ciljanih skupina (turisti i izletnici, fizičke osobe (iznajmljivači) i poduzetnici u turizmu.</w:t>
            </w:r>
          </w:p>
          <w:p w14:paraId="2E196689" w14:textId="77777777" w:rsidR="00B77D33" w:rsidRPr="002918D4" w:rsidRDefault="00B77D33" w:rsidP="000B2AF3">
            <w:pPr>
              <w:rPr>
                <w:rFonts w:cs="Calibri"/>
                <w:sz w:val="18"/>
                <w:szCs w:val="18"/>
              </w:rPr>
            </w:pPr>
          </w:p>
        </w:tc>
      </w:tr>
      <w:tr w:rsidR="00B77D33" w:rsidRPr="00ED5789" w14:paraId="33280F2A" w14:textId="77777777" w:rsidTr="000B2AF3">
        <w:tc>
          <w:tcPr>
            <w:tcW w:w="1961" w:type="dxa"/>
            <w:shd w:val="clear" w:color="auto" w:fill="45B0E1" w:themeFill="accent1" w:themeFillTint="99"/>
          </w:tcPr>
          <w:p w14:paraId="727458AF" w14:textId="77777777" w:rsidR="00B77D33" w:rsidRPr="002918D4" w:rsidRDefault="00B77D33" w:rsidP="000B2AF3">
            <w:pPr>
              <w:rPr>
                <w:rFonts w:cs="Calibri"/>
                <w:sz w:val="18"/>
                <w:szCs w:val="18"/>
              </w:rPr>
            </w:pPr>
          </w:p>
          <w:p w14:paraId="747B23C3" w14:textId="77777777" w:rsidR="00B77D33" w:rsidRPr="002918D4" w:rsidRDefault="00B77D33" w:rsidP="000B2AF3">
            <w:pPr>
              <w:rPr>
                <w:rFonts w:cs="Calibri"/>
                <w:sz w:val="18"/>
                <w:szCs w:val="18"/>
              </w:rPr>
            </w:pPr>
            <w:r w:rsidRPr="002918D4">
              <w:rPr>
                <w:rFonts w:cs="Calibri"/>
                <w:sz w:val="18"/>
                <w:szCs w:val="18"/>
              </w:rPr>
              <w:t>Način doprinosa ostvarenju pokazatelja održivosti</w:t>
            </w:r>
          </w:p>
        </w:tc>
        <w:tc>
          <w:tcPr>
            <w:tcW w:w="6830" w:type="dxa"/>
            <w:gridSpan w:val="3"/>
          </w:tcPr>
          <w:p w14:paraId="3317E926" w14:textId="77777777" w:rsidR="00B77D33" w:rsidRPr="002918D4" w:rsidRDefault="00B77D33" w:rsidP="000B2AF3">
            <w:pPr>
              <w:rPr>
                <w:rFonts w:cs="Calibri"/>
                <w:sz w:val="18"/>
                <w:szCs w:val="18"/>
              </w:rPr>
            </w:pPr>
            <w:r w:rsidRPr="002918D4">
              <w:rPr>
                <w:rFonts w:cs="Calibri"/>
                <w:sz w:val="18"/>
                <w:szCs w:val="18"/>
              </w:rPr>
              <w:t>Projekt pozitivno doprinosi sljedećim obaveznim pokazateljima održivosti:</w:t>
            </w:r>
          </w:p>
          <w:p w14:paraId="375833A4" w14:textId="77777777" w:rsidR="00B77D33" w:rsidRPr="002918D4" w:rsidRDefault="00B77D33">
            <w:pPr>
              <w:pStyle w:val="ListParagraph"/>
              <w:numPr>
                <w:ilvl w:val="0"/>
                <w:numId w:val="83"/>
              </w:numPr>
              <w:rPr>
                <w:rFonts w:cs="Calibri"/>
                <w:sz w:val="18"/>
                <w:szCs w:val="18"/>
              </w:rPr>
            </w:pPr>
            <w:r w:rsidRPr="002918D4">
              <w:rPr>
                <w:rFonts w:cs="Calibri"/>
                <w:sz w:val="18"/>
                <w:szCs w:val="18"/>
              </w:rPr>
              <w:t>Ukupan broj dolazaka turista u mjesecu s najvećim opterećenjem (TP-1)</w:t>
            </w:r>
          </w:p>
          <w:p w14:paraId="4DC1F671" w14:textId="77777777" w:rsidR="00B77D33" w:rsidRPr="002918D4" w:rsidRDefault="00B77D33">
            <w:pPr>
              <w:pStyle w:val="ListParagraph"/>
              <w:numPr>
                <w:ilvl w:val="0"/>
                <w:numId w:val="83"/>
              </w:numPr>
              <w:rPr>
                <w:rFonts w:cs="Calibri"/>
                <w:sz w:val="18"/>
                <w:szCs w:val="18"/>
              </w:rPr>
            </w:pPr>
            <w:r w:rsidRPr="002918D4">
              <w:rPr>
                <w:rFonts w:cs="Calibri"/>
                <w:sz w:val="18"/>
                <w:szCs w:val="18"/>
              </w:rPr>
              <w:t>Broj turističkih noćenja na stotinu stalnih stanovnika u vrhu turističke sezone (ZL-1)</w:t>
            </w:r>
          </w:p>
          <w:p w14:paraId="25181B0E" w14:textId="77777777" w:rsidR="00B77D33" w:rsidRPr="002918D4" w:rsidRDefault="00B77D33">
            <w:pPr>
              <w:pStyle w:val="ListParagraph"/>
              <w:numPr>
                <w:ilvl w:val="0"/>
                <w:numId w:val="83"/>
              </w:numPr>
              <w:rPr>
                <w:rFonts w:cs="Calibri"/>
                <w:sz w:val="18"/>
                <w:szCs w:val="18"/>
              </w:rPr>
            </w:pPr>
            <w:r w:rsidRPr="002918D4">
              <w:rPr>
                <w:rFonts w:cs="Calibri"/>
                <w:sz w:val="18"/>
                <w:szCs w:val="18"/>
              </w:rPr>
              <w:t>Poslovni prihod gospodarskih subjekata (obveznika poreza na dobit) u djelatnostima pružanja smještaja te pripreme i posluživanja hrane (PGS-2)</w:t>
            </w:r>
          </w:p>
          <w:p w14:paraId="52B8ED99" w14:textId="77777777" w:rsidR="00B77D33" w:rsidRDefault="00B77D33">
            <w:pPr>
              <w:pStyle w:val="ListParagraph"/>
              <w:numPr>
                <w:ilvl w:val="0"/>
                <w:numId w:val="83"/>
              </w:numPr>
              <w:rPr>
                <w:rFonts w:cs="Calibri"/>
                <w:sz w:val="18"/>
                <w:szCs w:val="18"/>
              </w:rPr>
            </w:pPr>
            <w:r w:rsidRPr="002918D4">
              <w:rPr>
                <w:rFonts w:cs="Calibri"/>
                <w:sz w:val="18"/>
                <w:szCs w:val="18"/>
              </w:rPr>
              <w:t>Broj ostvarenih noćenja u smještajnim objektima destinacije po hektaru izgrađenog građevinskog područja JLS (OUP-1).</w:t>
            </w:r>
          </w:p>
          <w:p w14:paraId="28D29EEF" w14:textId="0008ADD3" w:rsidR="002918D4" w:rsidRPr="002918D4" w:rsidRDefault="002918D4" w:rsidP="002918D4">
            <w:pPr>
              <w:rPr>
                <w:rFonts w:cs="Calibri"/>
                <w:sz w:val="18"/>
                <w:szCs w:val="18"/>
              </w:rPr>
            </w:pPr>
            <w:r w:rsidRPr="002918D4">
              <w:rPr>
                <w:rFonts w:cs="Calibri"/>
                <w:sz w:val="18"/>
                <w:szCs w:val="18"/>
              </w:rPr>
              <w:t xml:space="preserve">Marketinške aktivnosti će utjecati na turističku potražnju i time na poslovanje poduzetnika i na kvalitetu života lokalnog stanovništva (otvaranje novih radnih mjesta, povećanje prihoda). </w:t>
            </w:r>
          </w:p>
        </w:tc>
      </w:tr>
      <w:tr w:rsidR="00B77D33" w:rsidRPr="00ED5789" w14:paraId="7B3F0041" w14:textId="77777777" w:rsidTr="000B2AF3">
        <w:tc>
          <w:tcPr>
            <w:tcW w:w="1961" w:type="dxa"/>
            <w:shd w:val="clear" w:color="auto" w:fill="45B0E1" w:themeFill="accent1" w:themeFillTint="99"/>
          </w:tcPr>
          <w:p w14:paraId="22DA9E05" w14:textId="77777777" w:rsidR="00B77D33" w:rsidRPr="002918D4" w:rsidRDefault="00B77D33" w:rsidP="000B2AF3">
            <w:pPr>
              <w:rPr>
                <w:rFonts w:cs="Calibri"/>
                <w:sz w:val="18"/>
                <w:szCs w:val="18"/>
              </w:rPr>
            </w:pPr>
            <w:r w:rsidRPr="002918D4">
              <w:rPr>
                <w:rFonts w:cs="Calibri"/>
                <w:sz w:val="18"/>
                <w:szCs w:val="18"/>
              </w:rPr>
              <w:t>Nositelj provedbe</w:t>
            </w:r>
          </w:p>
        </w:tc>
        <w:tc>
          <w:tcPr>
            <w:tcW w:w="2570" w:type="dxa"/>
          </w:tcPr>
          <w:p w14:paraId="37ECDE8A" w14:textId="1EF2AE75" w:rsidR="00B77D33" w:rsidRPr="002918D4" w:rsidRDefault="00A519E6" w:rsidP="000B2AF3">
            <w:pPr>
              <w:pStyle w:val="ListParagraph"/>
              <w:spacing w:line="276" w:lineRule="auto"/>
              <w:rPr>
                <w:rFonts w:cs="Calibri"/>
                <w:sz w:val="18"/>
                <w:szCs w:val="18"/>
              </w:rPr>
            </w:pPr>
            <w:r w:rsidRPr="002918D4">
              <w:rPr>
                <w:rFonts w:cs="Calibri"/>
                <w:sz w:val="18"/>
                <w:szCs w:val="18"/>
              </w:rPr>
              <w:t>TZG Otočac</w:t>
            </w:r>
          </w:p>
        </w:tc>
        <w:tc>
          <w:tcPr>
            <w:tcW w:w="1843" w:type="dxa"/>
            <w:shd w:val="clear" w:color="auto" w:fill="45B0E1" w:themeFill="accent1" w:themeFillTint="99"/>
          </w:tcPr>
          <w:p w14:paraId="15221ADE" w14:textId="77777777" w:rsidR="00B77D33" w:rsidRPr="002918D4" w:rsidRDefault="00B77D33" w:rsidP="000B2AF3">
            <w:pPr>
              <w:spacing w:line="276" w:lineRule="auto"/>
              <w:rPr>
                <w:rFonts w:cs="Calibri"/>
                <w:sz w:val="18"/>
                <w:szCs w:val="18"/>
              </w:rPr>
            </w:pPr>
            <w:r w:rsidRPr="002918D4">
              <w:rPr>
                <w:rFonts w:cs="Calibri"/>
                <w:sz w:val="18"/>
                <w:szCs w:val="18"/>
              </w:rPr>
              <w:t>Lokacija provedbe</w:t>
            </w:r>
          </w:p>
        </w:tc>
        <w:tc>
          <w:tcPr>
            <w:tcW w:w="2417" w:type="dxa"/>
          </w:tcPr>
          <w:p w14:paraId="586D7C1B" w14:textId="77777777" w:rsidR="00B77D33" w:rsidRPr="002918D4" w:rsidRDefault="00B77D33" w:rsidP="000B2AF3">
            <w:pPr>
              <w:pStyle w:val="ListParagraph"/>
              <w:spacing w:line="276" w:lineRule="auto"/>
              <w:rPr>
                <w:rFonts w:cs="Calibri"/>
                <w:sz w:val="18"/>
                <w:szCs w:val="18"/>
              </w:rPr>
            </w:pPr>
            <w:r w:rsidRPr="002918D4">
              <w:rPr>
                <w:rFonts w:cs="Calibri"/>
                <w:sz w:val="18"/>
                <w:szCs w:val="18"/>
              </w:rPr>
              <w:t>Otočac</w:t>
            </w:r>
          </w:p>
        </w:tc>
      </w:tr>
      <w:tr w:rsidR="00B77D33" w:rsidRPr="00ED5789" w14:paraId="3E1CDAA5" w14:textId="77777777" w:rsidTr="000B2AF3">
        <w:tc>
          <w:tcPr>
            <w:tcW w:w="1961" w:type="dxa"/>
            <w:shd w:val="clear" w:color="auto" w:fill="45B0E1" w:themeFill="accent1" w:themeFillTint="99"/>
          </w:tcPr>
          <w:p w14:paraId="3AF9C5C2" w14:textId="77777777" w:rsidR="00B77D33" w:rsidRPr="002918D4" w:rsidRDefault="00B77D33" w:rsidP="000B2AF3">
            <w:pPr>
              <w:rPr>
                <w:rFonts w:cs="Calibri"/>
                <w:sz w:val="18"/>
                <w:szCs w:val="18"/>
              </w:rPr>
            </w:pPr>
            <w:r w:rsidRPr="002918D4">
              <w:rPr>
                <w:rFonts w:cs="Calibri"/>
                <w:sz w:val="18"/>
                <w:szCs w:val="18"/>
              </w:rPr>
              <w:t>Planirani rok početka provedbe</w:t>
            </w:r>
          </w:p>
        </w:tc>
        <w:tc>
          <w:tcPr>
            <w:tcW w:w="2570" w:type="dxa"/>
          </w:tcPr>
          <w:p w14:paraId="1B247EF7" w14:textId="39283568" w:rsidR="00B77D33" w:rsidRPr="002918D4" w:rsidRDefault="00B77D33" w:rsidP="000B2AF3">
            <w:pPr>
              <w:rPr>
                <w:rFonts w:cs="Calibri"/>
                <w:sz w:val="18"/>
                <w:szCs w:val="18"/>
              </w:rPr>
            </w:pPr>
            <w:r w:rsidRPr="002918D4">
              <w:rPr>
                <w:rFonts w:cs="Calibri"/>
                <w:sz w:val="18"/>
                <w:szCs w:val="18"/>
              </w:rPr>
              <w:t>202</w:t>
            </w:r>
            <w:r w:rsidR="002918D4" w:rsidRPr="002918D4">
              <w:rPr>
                <w:rFonts w:cs="Calibri"/>
                <w:sz w:val="18"/>
                <w:szCs w:val="18"/>
              </w:rPr>
              <w:t>6</w:t>
            </w:r>
            <w:r w:rsidRPr="002918D4">
              <w:rPr>
                <w:rFonts w:cs="Calibri"/>
                <w:sz w:val="18"/>
                <w:szCs w:val="18"/>
              </w:rPr>
              <w:t>.</w:t>
            </w:r>
          </w:p>
        </w:tc>
        <w:tc>
          <w:tcPr>
            <w:tcW w:w="1843" w:type="dxa"/>
            <w:shd w:val="clear" w:color="auto" w:fill="45B0E1" w:themeFill="accent1" w:themeFillTint="99"/>
          </w:tcPr>
          <w:p w14:paraId="62279B40" w14:textId="77777777" w:rsidR="00B77D33" w:rsidRPr="002918D4" w:rsidRDefault="00B77D33" w:rsidP="000B2AF3">
            <w:pPr>
              <w:rPr>
                <w:rFonts w:cs="Calibri"/>
                <w:sz w:val="18"/>
                <w:szCs w:val="18"/>
              </w:rPr>
            </w:pPr>
            <w:r w:rsidRPr="002918D4">
              <w:rPr>
                <w:rFonts w:cs="Calibri"/>
                <w:sz w:val="18"/>
                <w:szCs w:val="18"/>
              </w:rPr>
              <w:t>Planirani rok završetka provedbe</w:t>
            </w:r>
          </w:p>
        </w:tc>
        <w:tc>
          <w:tcPr>
            <w:tcW w:w="2417" w:type="dxa"/>
          </w:tcPr>
          <w:p w14:paraId="247BD811" w14:textId="3A72F33A" w:rsidR="00B77D33" w:rsidRPr="002918D4" w:rsidRDefault="00B77D33" w:rsidP="000B2AF3">
            <w:pPr>
              <w:rPr>
                <w:rFonts w:cs="Calibri"/>
                <w:sz w:val="18"/>
                <w:szCs w:val="18"/>
              </w:rPr>
            </w:pPr>
            <w:r w:rsidRPr="002918D4">
              <w:rPr>
                <w:rFonts w:cs="Calibri"/>
                <w:sz w:val="18"/>
                <w:szCs w:val="18"/>
              </w:rPr>
              <w:t>202</w:t>
            </w:r>
            <w:r w:rsidR="008C51CB" w:rsidRPr="002918D4">
              <w:rPr>
                <w:rFonts w:cs="Calibri"/>
                <w:sz w:val="18"/>
                <w:szCs w:val="18"/>
              </w:rPr>
              <w:t>9</w:t>
            </w:r>
            <w:r w:rsidRPr="002918D4">
              <w:rPr>
                <w:rFonts w:cs="Calibri"/>
                <w:sz w:val="18"/>
                <w:szCs w:val="18"/>
              </w:rPr>
              <w:t>.</w:t>
            </w:r>
          </w:p>
        </w:tc>
      </w:tr>
      <w:tr w:rsidR="008C51CB" w:rsidRPr="008C51CB" w14:paraId="16762FC3" w14:textId="77777777" w:rsidTr="008C51CB">
        <w:trPr>
          <w:trHeight w:val="581"/>
        </w:trPr>
        <w:tc>
          <w:tcPr>
            <w:tcW w:w="1961" w:type="dxa"/>
            <w:shd w:val="clear" w:color="auto" w:fill="45B0E1" w:themeFill="accent1" w:themeFillTint="99"/>
          </w:tcPr>
          <w:p w14:paraId="73FCB6F1" w14:textId="77777777" w:rsidR="008C51CB" w:rsidRPr="002918D4" w:rsidRDefault="008C51CB" w:rsidP="000B2AF3">
            <w:pPr>
              <w:rPr>
                <w:rFonts w:cs="Calibri"/>
                <w:sz w:val="18"/>
                <w:szCs w:val="18"/>
              </w:rPr>
            </w:pPr>
            <w:r w:rsidRPr="002918D4">
              <w:rPr>
                <w:rFonts w:cs="Calibri"/>
                <w:sz w:val="18"/>
                <w:szCs w:val="18"/>
              </w:rPr>
              <w:t>Ključne točke ostvarenja projekta</w:t>
            </w:r>
          </w:p>
        </w:tc>
        <w:tc>
          <w:tcPr>
            <w:tcW w:w="2570" w:type="dxa"/>
          </w:tcPr>
          <w:p w14:paraId="3312988E" w14:textId="516BBE4A" w:rsidR="008C51CB" w:rsidRPr="002918D4" w:rsidRDefault="008C51CB" w:rsidP="008C51CB">
            <w:pPr>
              <w:jc w:val="left"/>
              <w:rPr>
                <w:rFonts w:cs="Calibri"/>
                <w:sz w:val="18"/>
                <w:szCs w:val="18"/>
              </w:rPr>
            </w:pPr>
            <w:r w:rsidRPr="002918D4">
              <w:rPr>
                <w:rFonts w:cs="Calibri"/>
                <w:sz w:val="18"/>
                <w:szCs w:val="18"/>
              </w:rPr>
              <w:t>Uspostava oglašavanja na svim planiranim kanalima.</w:t>
            </w:r>
          </w:p>
        </w:tc>
        <w:tc>
          <w:tcPr>
            <w:tcW w:w="1843" w:type="dxa"/>
            <w:shd w:val="clear" w:color="auto" w:fill="45B0E1" w:themeFill="accent1" w:themeFillTint="99"/>
          </w:tcPr>
          <w:p w14:paraId="6B73505B" w14:textId="77777777" w:rsidR="008C51CB" w:rsidRPr="002918D4" w:rsidRDefault="008C51CB" w:rsidP="000B2AF3">
            <w:pPr>
              <w:rPr>
                <w:rFonts w:cs="Calibri"/>
                <w:sz w:val="18"/>
                <w:szCs w:val="18"/>
              </w:rPr>
            </w:pPr>
            <w:r w:rsidRPr="002918D4">
              <w:rPr>
                <w:rFonts w:cs="Calibri"/>
                <w:sz w:val="18"/>
                <w:szCs w:val="18"/>
              </w:rPr>
              <w:t>Rokovi postignuća ključnih točaka</w:t>
            </w:r>
          </w:p>
        </w:tc>
        <w:tc>
          <w:tcPr>
            <w:tcW w:w="2417" w:type="dxa"/>
          </w:tcPr>
          <w:p w14:paraId="41DEABEB" w14:textId="7508F967" w:rsidR="008C51CB" w:rsidRPr="002918D4" w:rsidRDefault="008C51CB" w:rsidP="008C51CB">
            <w:pPr>
              <w:pStyle w:val="ListParagraph"/>
              <w:jc w:val="left"/>
              <w:rPr>
                <w:rFonts w:cs="Calibri"/>
                <w:sz w:val="18"/>
                <w:szCs w:val="18"/>
              </w:rPr>
            </w:pPr>
            <w:r w:rsidRPr="002918D4">
              <w:rPr>
                <w:rFonts w:cs="Calibri"/>
                <w:sz w:val="18"/>
                <w:szCs w:val="18"/>
              </w:rPr>
              <w:t>2026.</w:t>
            </w:r>
          </w:p>
        </w:tc>
      </w:tr>
      <w:tr w:rsidR="00B77D33" w:rsidRPr="00ED5789" w14:paraId="2D122404" w14:textId="77777777" w:rsidTr="000B2AF3">
        <w:trPr>
          <w:trHeight w:val="95"/>
        </w:trPr>
        <w:tc>
          <w:tcPr>
            <w:tcW w:w="1961" w:type="dxa"/>
            <w:vMerge w:val="restart"/>
            <w:shd w:val="clear" w:color="auto" w:fill="45B0E1" w:themeFill="accent1" w:themeFillTint="99"/>
          </w:tcPr>
          <w:p w14:paraId="7D7B10B6" w14:textId="77777777" w:rsidR="00B77D33" w:rsidRPr="002918D4" w:rsidRDefault="00B77D33" w:rsidP="000B2AF3">
            <w:pPr>
              <w:rPr>
                <w:rFonts w:cs="Calibri"/>
                <w:sz w:val="18"/>
                <w:szCs w:val="18"/>
              </w:rPr>
            </w:pPr>
            <w:r w:rsidRPr="002918D4">
              <w:rPr>
                <w:rFonts w:cs="Calibri"/>
                <w:sz w:val="18"/>
                <w:szCs w:val="18"/>
              </w:rPr>
              <w:t>Vrijednost projekta</w:t>
            </w:r>
          </w:p>
        </w:tc>
        <w:tc>
          <w:tcPr>
            <w:tcW w:w="2570" w:type="dxa"/>
            <w:vMerge w:val="restart"/>
          </w:tcPr>
          <w:p w14:paraId="753D1F88" w14:textId="6E3AA7D6" w:rsidR="00B77D33" w:rsidRPr="002918D4" w:rsidRDefault="00CB3455" w:rsidP="000B2AF3">
            <w:pPr>
              <w:rPr>
                <w:rFonts w:cs="Calibri"/>
                <w:sz w:val="18"/>
                <w:szCs w:val="18"/>
              </w:rPr>
            </w:pPr>
            <w:r>
              <w:rPr>
                <w:rFonts w:cs="Calibri"/>
                <w:sz w:val="18"/>
                <w:szCs w:val="18"/>
              </w:rPr>
              <w:t>40</w:t>
            </w:r>
            <w:r w:rsidR="00B77D33" w:rsidRPr="002918D4">
              <w:rPr>
                <w:rFonts w:cs="Calibri"/>
                <w:sz w:val="18"/>
                <w:szCs w:val="18"/>
              </w:rPr>
              <w:t>.000,00 EUR</w:t>
            </w:r>
          </w:p>
        </w:tc>
        <w:tc>
          <w:tcPr>
            <w:tcW w:w="1843" w:type="dxa"/>
            <w:shd w:val="clear" w:color="auto" w:fill="45B0E1" w:themeFill="accent1" w:themeFillTint="99"/>
          </w:tcPr>
          <w:p w14:paraId="44EFA98E" w14:textId="77777777" w:rsidR="00B77D33" w:rsidRPr="002918D4" w:rsidRDefault="00B77D33" w:rsidP="000B2AF3">
            <w:pPr>
              <w:rPr>
                <w:rFonts w:cs="Calibri"/>
                <w:sz w:val="18"/>
                <w:szCs w:val="18"/>
              </w:rPr>
            </w:pPr>
            <w:r w:rsidRPr="002918D4">
              <w:rPr>
                <w:rFonts w:cs="Calibri"/>
                <w:sz w:val="18"/>
                <w:szCs w:val="18"/>
              </w:rPr>
              <w:t>Vlastita sredstva</w:t>
            </w:r>
          </w:p>
        </w:tc>
        <w:tc>
          <w:tcPr>
            <w:tcW w:w="2417" w:type="dxa"/>
          </w:tcPr>
          <w:p w14:paraId="39487DE2" w14:textId="422C381B" w:rsidR="00B77D33" w:rsidRPr="002918D4" w:rsidRDefault="002918D4" w:rsidP="000B2AF3">
            <w:pPr>
              <w:rPr>
                <w:rFonts w:cs="Calibri"/>
                <w:sz w:val="18"/>
                <w:szCs w:val="18"/>
              </w:rPr>
            </w:pPr>
            <w:r>
              <w:rPr>
                <w:rFonts w:cs="Calibri"/>
                <w:sz w:val="18"/>
                <w:szCs w:val="18"/>
              </w:rPr>
              <w:t>10</w:t>
            </w:r>
            <w:r w:rsidR="00B77D33" w:rsidRPr="002918D4">
              <w:rPr>
                <w:rFonts w:cs="Calibri"/>
                <w:sz w:val="18"/>
                <w:szCs w:val="18"/>
              </w:rPr>
              <w:t>.000,00 EUR</w:t>
            </w:r>
          </w:p>
        </w:tc>
      </w:tr>
      <w:tr w:rsidR="00B77D33" w:rsidRPr="00ED5789" w14:paraId="14842749" w14:textId="77777777" w:rsidTr="000B2AF3">
        <w:trPr>
          <w:trHeight w:val="94"/>
        </w:trPr>
        <w:tc>
          <w:tcPr>
            <w:tcW w:w="1961" w:type="dxa"/>
            <w:vMerge/>
            <w:shd w:val="clear" w:color="auto" w:fill="45B0E1" w:themeFill="accent1" w:themeFillTint="99"/>
          </w:tcPr>
          <w:p w14:paraId="2BFC69EC" w14:textId="77777777" w:rsidR="00B77D33" w:rsidRPr="002918D4" w:rsidRDefault="00B77D33" w:rsidP="000B2AF3">
            <w:pPr>
              <w:rPr>
                <w:rFonts w:cs="Calibri"/>
                <w:sz w:val="18"/>
                <w:szCs w:val="18"/>
              </w:rPr>
            </w:pPr>
          </w:p>
        </w:tc>
        <w:tc>
          <w:tcPr>
            <w:tcW w:w="2570" w:type="dxa"/>
            <w:vMerge/>
          </w:tcPr>
          <w:p w14:paraId="0D784C9E" w14:textId="77777777" w:rsidR="00B77D33" w:rsidRPr="002918D4" w:rsidRDefault="00B77D33" w:rsidP="000B2AF3">
            <w:pPr>
              <w:rPr>
                <w:rFonts w:cs="Calibri"/>
                <w:sz w:val="18"/>
                <w:szCs w:val="18"/>
              </w:rPr>
            </w:pPr>
          </w:p>
        </w:tc>
        <w:tc>
          <w:tcPr>
            <w:tcW w:w="1843" w:type="dxa"/>
            <w:shd w:val="clear" w:color="auto" w:fill="45B0E1" w:themeFill="accent1" w:themeFillTint="99"/>
          </w:tcPr>
          <w:p w14:paraId="5B20009F" w14:textId="77777777" w:rsidR="00B77D33" w:rsidRPr="002918D4" w:rsidRDefault="00B77D33" w:rsidP="000B2AF3">
            <w:pPr>
              <w:rPr>
                <w:rFonts w:cs="Calibri"/>
                <w:sz w:val="18"/>
                <w:szCs w:val="18"/>
              </w:rPr>
            </w:pPr>
            <w:r w:rsidRPr="002918D4">
              <w:rPr>
                <w:rFonts w:cs="Calibri"/>
                <w:sz w:val="18"/>
                <w:szCs w:val="18"/>
              </w:rPr>
              <w:t>Izvori sufinanciranja</w:t>
            </w:r>
          </w:p>
        </w:tc>
        <w:tc>
          <w:tcPr>
            <w:tcW w:w="2417" w:type="dxa"/>
          </w:tcPr>
          <w:p w14:paraId="75C4A894" w14:textId="77777777" w:rsidR="00B77D33" w:rsidRPr="002918D4" w:rsidRDefault="00B77D33" w:rsidP="000B2AF3">
            <w:pPr>
              <w:rPr>
                <w:rFonts w:cs="Calibri"/>
                <w:sz w:val="18"/>
                <w:szCs w:val="18"/>
              </w:rPr>
            </w:pPr>
            <w:r w:rsidRPr="002918D4">
              <w:rPr>
                <w:rFonts w:cs="Calibri"/>
                <w:sz w:val="18"/>
                <w:szCs w:val="18"/>
              </w:rPr>
              <w:t xml:space="preserve">Proračun grada Otočca. </w:t>
            </w:r>
          </w:p>
        </w:tc>
      </w:tr>
      <w:tr w:rsidR="00B77D33" w:rsidRPr="00ED5789" w14:paraId="0A2D0B99" w14:textId="77777777" w:rsidTr="000B2AF3">
        <w:tc>
          <w:tcPr>
            <w:tcW w:w="1961" w:type="dxa"/>
            <w:shd w:val="clear" w:color="auto" w:fill="45B0E1" w:themeFill="accent1" w:themeFillTint="99"/>
          </w:tcPr>
          <w:p w14:paraId="2CE3D631" w14:textId="77777777" w:rsidR="00B77D33" w:rsidRPr="002918D4" w:rsidRDefault="00B77D33" w:rsidP="000B2AF3">
            <w:pPr>
              <w:rPr>
                <w:rFonts w:cs="Calibri"/>
                <w:sz w:val="18"/>
                <w:szCs w:val="18"/>
              </w:rPr>
            </w:pPr>
            <w:r w:rsidRPr="002918D4">
              <w:rPr>
                <w:rFonts w:cs="Calibri"/>
                <w:sz w:val="18"/>
                <w:szCs w:val="18"/>
              </w:rPr>
              <w:lastRenderedPageBreak/>
              <w:t>Status studijsko-projektne dokumentacije</w:t>
            </w:r>
          </w:p>
        </w:tc>
        <w:tc>
          <w:tcPr>
            <w:tcW w:w="6830" w:type="dxa"/>
            <w:gridSpan w:val="3"/>
          </w:tcPr>
          <w:p w14:paraId="3B9CD1E5" w14:textId="77777777" w:rsidR="00B77D33" w:rsidRPr="002918D4" w:rsidRDefault="00B77D33" w:rsidP="000B2AF3">
            <w:pPr>
              <w:rPr>
                <w:rFonts w:cs="Calibri"/>
                <w:sz w:val="18"/>
                <w:szCs w:val="18"/>
              </w:rPr>
            </w:pPr>
            <w:r w:rsidRPr="002918D4">
              <w:rPr>
                <w:rFonts w:cs="Calibri"/>
                <w:sz w:val="18"/>
                <w:szCs w:val="18"/>
              </w:rPr>
              <w:t>Nije primjenjivo.</w:t>
            </w:r>
          </w:p>
        </w:tc>
      </w:tr>
      <w:tr w:rsidR="00B77D33" w:rsidRPr="00ED5789" w14:paraId="5DC09797" w14:textId="77777777" w:rsidTr="000B2AF3">
        <w:tc>
          <w:tcPr>
            <w:tcW w:w="1961" w:type="dxa"/>
            <w:shd w:val="clear" w:color="auto" w:fill="45B0E1" w:themeFill="accent1" w:themeFillTint="99"/>
          </w:tcPr>
          <w:p w14:paraId="7D22920B" w14:textId="77777777" w:rsidR="00B77D33" w:rsidRPr="002918D4" w:rsidRDefault="00B77D33" w:rsidP="000B2AF3">
            <w:pPr>
              <w:rPr>
                <w:rFonts w:cs="Calibri"/>
                <w:sz w:val="18"/>
                <w:szCs w:val="18"/>
              </w:rPr>
            </w:pPr>
          </w:p>
          <w:p w14:paraId="3249A94E" w14:textId="77777777" w:rsidR="00B77D33" w:rsidRPr="002918D4" w:rsidRDefault="00B77D33" w:rsidP="000B2AF3">
            <w:pPr>
              <w:rPr>
                <w:rFonts w:cs="Calibri"/>
                <w:sz w:val="18"/>
                <w:szCs w:val="18"/>
              </w:rPr>
            </w:pPr>
            <w:r w:rsidRPr="002918D4">
              <w:rPr>
                <w:rFonts w:cs="Calibri"/>
                <w:sz w:val="18"/>
                <w:szCs w:val="18"/>
              </w:rPr>
              <w:t>Prioritet</w:t>
            </w:r>
          </w:p>
          <w:p w14:paraId="4EF0F22C" w14:textId="77777777" w:rsidR="00B77D33" w:rsidRPr="002918D4" w:rsidRDefault="00B77D33" w:rsidP="000B2AF3">
            <w:pPr>
              <w:rPr>
                <w:rFonts w:cs="Calibri"/>
                <w:sz w:val="18"/>
                <w:szCs w:val="18"/>
              </w:rPr>
            </w:pPr>
          </w:p>
        </w:tc>
        <w:tc>
          <w:tcPr>
            <w:tcW w:w="6830" w:type="dxa"/>
            <w:gridSpan w:val="3"/>
          </w:tcPr>
          <w:p w14:paraId="0C875DDA" w14:textId="77777777" w:rsidR="00B77D33" w:rsidRPr="002918D4" w:rsidRDefault="00B77D33" w:rsidP="000B2AF3">
            <w:pPr>
              <w:rPr>
                <w:rFonts w:cs="Calibri"/>
                <w:sz w:val="18"/>
                <w:szCs w:val="18"/>
              </w:rPr>
            </w:pPr>
          </w:p>
          <w:p w14:paraId="40281BD5" w14:textId="77777777" w:rsidR="00B77D33" w:rsidRPr="002918D4" w:rsidRDefault="00B77D33" w:rsidP="000B2AF3">
            <w:pPr>
              <w:rPr>
                <w:rFonts w:cs="Calibri"/>
                <w:sz w:val="18"/>
                <w:szCs w:val="18"/>
              </w:rPr>
            </w:pPr>
            <w:r w:rsidRPr="002918D4">
              <w:rPr>
                <w:rFonts w:cs="Calibri"/>
                <w:sz w:val="18"/>
                <w:szCs w:val="18"/>
              </w:rPr>
              <w:t>Visok</w:t>
            </w:r>
          </w:p>
        </w:tc>
      </w:tr>
      <w:bookmarkEnd w:id="328"/>
    </w:tbl>
    <w:p w14:paraId="7C6507CA" w14:textId="77777777" w:rsidR="00644C1B" w:rsidRDefault="00644C1B">
      <w:pPr>
        <w:jc w:val="left"/>
        <w:rPr>
          <w:rFonts w:cs="Calibri"/>
          <w:sz w:val="18"/>
          <w:szCs w:val="18"/>
        </w:rPr>
      </w:pPr>
      <w:r>
        <w:rPr>
          <w:rFonts w:cs="Calibri"/>
          <w:sz w:val="18"/>
          <w:szCs w:val="18"/>
        </w:rPr>
        <w:br w:type="page"/>
      </w:r>
    </w:p>
    <w:tbl>
      <w:tblPr>
        <w:tblStyle w:val="TableGrid"/>
        <w:tblW w:w="0" w:type="auto"/>
        <w:tblLook w:val="04A0" w:firstRow="1" w:lastRow="0" w:firstColumn="1" w:lastColumn="0" w:noHBand="0" w:noVBand="1"/>
      </w:tblPr>
      <w:tblGrid>
        <w:gridCol w:w="1961"/>
        <w:gridCol w:w="2570"/>
        <w:gridCol w:w="1843"/>
        <w:gridCol w:w="2417"/>
      </w:tblGrid>
      <w:tr w:rsidR="0075368D" w:rsidRPr="00ED5789" w14:paraId="02380B57" w14:textId="77777777" w:rsidTr="00184902">
        <w:tc>
          <w:tcPr>
            <w:tcW w:w="1961" w:type="dxa"/>
            <w:shd w:val="clear" w:color="auto" w:fill="45B0E1" w:themeFill="accent1" w:themeFillTint="99"/>
          </w:tcPr>
          <w:p w14:paraId="1223278E" w14:textId="77777777" w:rsidR="0075368D" w:rsidRPr="002918D4" w:rsidRDefault="0075368D" w:rsidP="00184902">
            <w:pPr>
              <w:rPr>
                <w:rFonts w:cs="Calibri"/>
                <w:sz w:val="18"/>
                <w:szCs w:val="18"/>
              </w:rPr>
            </w:pPr>
          </w:p>
          <w:p w14:paraId="69B1332C" w14:textId="77777777" w:rsidR="0075368D" w:rsidRPr="002918D4" w:rsidRDefault="0075368D" w:rsidP="00184902">
            <w:pPr>
              <w:rPr>
                <w:rFonts w:cs="Calibri"/>
                <w:sz w:val="18"/>
                <w:szCs w:val="18"/>
              </w:rPr>
            </w:pPr>
            <w:r w:rsidRPr="002918D4">
              <w:rPr>
                <w:rFonts w:cs="Calibri"/>
                <w:sz w:val="18"/>
                <w:szCs w:val="18"/>
              </w:rPr>
              <w:t>Naziv projekta:</w:t>
            </w:r>
          </w:p>
          <w:p w14:paraId="4E050EDA" w14:textId="77777777" w:rsidR="0075368D" w:rsidRPr="002918D4" w:rsidRDefault="0075368D" w:rsidP="00184902">
            <w:pPr>
              <w:rPr>
                <w:rFonts w:cs="Calibri"/>
                <w:sz w:val="18"/>
                <w:szCs w:val="18"/>
              </w:rPr>
            </w:pPr>
          </w:p>
        </w:tc>
        <w:tc>
          <w:tcPr>
            <w:tcW w:w="6830" w:type="dxa"/>
            <w:gridSpan w:val="3"/>
            <w:shd w:val="clear" w:color="auto" w:fill="45B0E1" w:themeFill="accent1" w:themeFillTint="99"/>
          </w:tcPr>
          <w:p w14:paraId="3317A24E" w14:textId="77777777" w:rsidR="0075368D" w:rsidRPr="002918D4" w:rsidRDefault="0075368D" w:rsidP="00184902">
            <w:pPr>
              <w:jc w:val="center"/>
              <w:rPr>
                <w:rFonts w:cs="Calibri"/>
                <w:b/>
                <w:sz w:val="18"/>
                <w:szCs w:val="18"/>
              </w:rPr>
            </w:pPr>
          </w:p>
          <w:p w14:paraId="2CBA4D66" w14:textId="5DCDA225" w:rsidR="0075368D" w:rsidRPr="002918D4" w:rsidRDefault="0075368D" w:rsidP="00644C1B">
            <w:pPr>
              <w:pStyle w:val="Heading4"/>
            </w:pPr>
            <w:bookmarkStart w:id="330" w:name="_Toc215563597"/>
            <w:r>
              <w:t>Turističko informacijski sustavi i aplikacije</w:t>
            </w:r>
            <w:bookmarkEnd w:id="330"/>
          </w:p>
        </w:tc>
      </w:tr>
      <w:tr w:rsidR="0075368D" w:rsidRPr="00ED5789" w14:paraId="2FE682A3" w14:textId="77777777" w:rsidTr="00184902">
        <w:tc>
          <w:tcPr>
            <w:tcW w:w="1961" w:type="dxa"/>
            <w:shd w:val="clear" w:color="auto" w:fill="45B0E1" w:themeFill="accent1" w:themeFillTint="99"/>
          </w:tcPr>
          <w:p w14:paraId="3B17AE72" w14:textId="77777777" w:rsidR="0075368D" w:rsidRPr="002918D4" w:rsidRDefault="0075368D" w:rsidP="00184902">
            <w:pPr>
              <w:rPr>
                <w:rFonts w:cs="Calibri"/>
                <w:sz w:val="18"/>
                <w:szCs w:val="18"/>
              </w:rPr>
            </w:pPr>
          </w:p>
          <w:p w14:paraId="168C1AD8" w14:textId="77777777" w:rsidR="0075368D" w:rsidRPr="002918D4" w:rsidRDefault="0075368D" w:rsidP="00184902">
            <w:pPr>
              <w:rPr>
                <w:rFonts w:cs="Calibri"/>
                <w:sz w:val="18"/>
                <w:szCs w:val="18"/>
              </w:rPr>
            </w:pPr>
            <w:r w:rsidRPr="002918D4">
              <w:rPr>
                <w:rFonts w:cs="Calibri"/>
                <w:sz w:val="18"/>
                <w:szCs w:val="18"/>
              </w:rPr>
              <w:t>Predmet i svrha</w:t>
            </w:r>
          </w:p>
        </w:tc>
        <w:tc>
          <w:tcPr>
            <w:tcW w:w="6830" w:type="dxa"/>
            <w:gridSpan w:val="3"/>
          </w:tcPr>
          <w:p w14:paraId="17EE8944" w14:textId="615BDABB" w:rsidR="0075368D" w:rsidRPr="002918D4" w:rsidRDefault="0075368D" w:rsidP="00184902">
            <w:pPr>
              <w:rPr>
                <w:rFonts w:cs="Calibri"/>
                <w:sz w:val="18"/>
                <w:szCs w:val="18"/>
              </w:rPr>
            </w:pPr>
            <w:r w:rsidRPr="002918D4">
              <w:rPr>
                <w:rFonts w:cs="Calibri"/>
                <w:sz w:val="18"/>
                <w:szCs w:val="18"/>
              </w:rPr>
              <w:t xml:space="preserve">Projekt obuhvaća </w:t>
            </w:r>
            <w:r>
              <w:rPr>
                <w:rFonts w:cs="Calibri"/>
                <w:sz w:val="18"/>
                <w:szCs w:val="18"/>
              </w:rPr>
              <w:t>obogaćivanje postojećih i stvaranje novih informacijskih sustava i aplikacija. A</w:t>
            </w:r>
            <w:r w:rsidRPr="002918D4">
              <w:rPr>
                <w:rFonts w:cs="Calibri"/>
                <w:sz w:val="18"/>
                <w:szCs w:val="18"/>
              </w:rPr>
              <w:t>ktivnosti</w:t>
            </w:r>
            <w:r>
              <w:rPr>
                <w:rFonts w:cs="Calibri"/>
                <w:sz w:val="18"/>
                <w:szCs w:val="18"/>
              </w:rPr>
              <w:t xml:space="preserve"> su sljedeće</w:t>
            </w:r>
            <w:r w:rsidRPr="002918D4">
              <w:rPr>
                <w:rFonts w:cs="Calibri"/>
                <w:sz w:val="18"/>
                <w:szCs w:val="18"/>
              </w:rPr>
              <w:t>:</w:t>
            </w:r>
          </w:p>
          <w:p w14:paraId="4F609FD9" w14:textId="77777777" w:rsidR="0075368D" w:rsidRDefault="0075368D" w:rsidP="0075368D">
            <w:pPr>
              <w:rPr>
                <w:rFonts w:cs="Calibri"/>
                <w:sz w:val="18"/>
                <w:szCs w:val="18"/>
              </w:rPr>
            </w:pPr>
            <w:r w:rsidRPr="002918D4">
              <w:rPr>
                <w:rFonts w:cs="Calibri"/>
                <w:sz w:val="18"/>
                <w:szCs w:val="18"/>
              </w:rPr>
              <w:t>-</w:t>
            </w:r>
            <w:r>
              <w:rPr>
                <w:rFonts w:cs="Calibri"/>
                <w:sz w:val="18"/>
                <w:szCs w:val="18"/>
              </w:rPr>
              <w:t>nadopuna aplikacija novim lokalitetima i osobama,</w:t>
            </w:r>
          </w:p>
          <w:p w14:paraId="775ECFB8" w14:textId="28F5030D" w:rsidR="0075368D" w:rsidRDefault="0075368D" w:rsidP="0075368D">
            <w:pPr>
              <w:rPr>
                <w:rFonts w:cs="Calibri"/>
                <w:sz w:val="18"/>
                <w:szCs w:val="18"/>
              </w:rPr>
            </w:pPr>
            <w:r>
              <w:rPr>
                <w:rFonts w:cs="Calibri"/>
                <w:sz w:val="18"/>
                <w:szCs w:val="18"/>
              </w:rPr>
              <w:t>-nabava VR uređaja,</w:t>
            </w:r>
          </w:p>
          <w:p w14:paraId="6A3B7EAA" w14:textId="125A6D70" w:rsidR="0075368D" w:rsidRDefault="0075368D" w:rsidP="0075368D">
            <w:pPr>
              <w:rPr>
                <w:rFonts w:cs="Calibri"/>
                <w:sz w:val="18"/>
                <w:szCs w:val="18"/>
              </w:rPr>
            </w:pPr>
            <w:r>
              <w:rPr>
                <w:rFonts w:cs="Calibri"/>
                <w:sz w:val="18"/>
                <w:szCs w:val="18"/>
              </w:rPr>
              <w:t>-nadogradnja info-kioska Gačanski park hrvatske memorije,</w:t>
            </w:r>
          </w:p>
          <w:p w14:paraId="529E69F5" w14:textId="4396E61C" w:rsidR="0075368D" w:rsidRDefault="0075368D" w:rsidP="0075368D">
            <w:pPr>
              <w:rPr>
                <w:rFonts w:cs="Calibri"/>
                <w:sz w:val="18"/>
                <w:szCs w:val="18"/>
              </w:rPr>
            </w:pPr>
            <w:r>
              <w:rPr>
                <w:rFonts w:cs="Calibri"/>
                <w:sz w:val="18"/>
                <w:szCs w:val="18"/>
              </w:rPr>
              <w:t>-izrada digitalne turističke karte,</w:t>
            </w:r>
          </w:p>
          <w:p w14:paraId="09D0E7F7" w14:textId="47DDBBF7" w:rsidR="0075368D" w:rsidRDefault="0075368D" w:rsidP="0075368D">
            <w:pPr>
              <w:rPr>
                <w:rFonts w:cs="Calibri"/>
                <w:sz w:val="18"/>
                <w:szCs w:val="18"/>
              </w:rPr>
            </w:pPr>
            <w:r>
              <w:rPr>
                <w:rFonts w:cs="Calibri"/>
                <w:sz w:val="18"/>
                <w:szCs w:val="18"/>
              </w:rPr>
              <w:t>-nadopuna QR kodova,</w:t>
            </w:r>
          </w:p>
          <w:p w14:paraId="0AE98F8C" w14:textId="465F71C1" w:rsidR="0075368D" w:rsidRDefault="0075368D" w:rsidP="0075368D">
            <w:pPr>
              <w:rPr>
                <w:rFonts w:cs="Calibri"/>
                <w:sz w:val="18"/>
                <w:szCs w:val="18"/>
              </w:rPr>
            </w:pPr>
            <w:r>
              <w:rPr>
                <w:rFonts w:cs="Calibri"/>
                <w:sz w:val="18"/>
                <w:szCs w:val="18"/>
              </w:rPr>
              <w:t>-ulaganje u ostale turističko-informacijske sustave.</w:t>
            </w:r>
          </w:p>
          <w:p w14:paraId="62ED4245" w14:textId="569BC743" w:rsidR="0075368D" w:rsidRPr="002918D4" w:rsidRDefault="0075368D" w:rsidP="0075368D">
            <w:pPr>
              <w:rPr>
                <w:rFonts w:cs="Calibri"/>
                <w:sz w:val="18"/>
                <w:szCs w:val="18"/>
              </w:rPr>
            </w:pPr>
          </w:p>
          <w:p w14:paraId="43143FBC" w14:textId="77777777" w:rsidR="0075368D" w:rsidRPr="002918D4" w:rsidRDefault="0075368D" w:rsidP="00184902">
            <w:pPr>
              <w:rPr>
                <w:rFonts w:cs="Calibri"/>
                <w:sz w:val="18"/>
                <w:szCs w:val="18"/>
              </w:rPr>
            </w:pPr>
            <w:r w:rsidRPr="002918D4">
              <w:rPr>
                <w:rFonts w:cs="Calibri"/>
                <w:sz w:val="18"/>
                <w:szCs w:val="18"/>
              </w:rPr>
              <w:t>Svrha projekta je povećanje prepoznatljivosti destinacije kod ciljanih skupina (turisti i izletnici, fizičke osobe (iznajmljivači) i poduzetnici u turizmu.</w:t>
            </w:r>
          </w:p>
          <w:p w14:paraId="7ADDF3FF" w14:textId="77777777" w:rsidR="0075368D" w:rsidRPr="002918D4" w:rsidRDefault="0075368D" w:rsidP="00184902">
            <w:pPr>
              <w:rPr>
                <w:rFonts w:cs="Calibri"/>
                <w:sz w:val="18"/>
                <w:szCs w:val="18"/>
              </w:rPr>
            </w:pPr>
          </w:p>
        </w:tc>
      </w:tr>
      <w:tr w:rsidR="0075368D" w:rsidRPr="00ED5789" w14:paraId="277AC316" w14:textId="77777777" w:rsidTr="00184902">
        <w:tc>
          <w:tcPr>
            <w:tcW w:w="1961" w:type="dxa"/>
            <w:shd w:val="clear" w:color="auto" w:fill="45B0E1" w:themeFill="accent1" w:themeFillTint="99"/>
          </w:tcPr>
          <w:p w14:paraId="392E6A93" w14:textId="77777777" w:rsidR="0075368D" w:rsidRPr="002918D4" w:rsidRDefault="0075368D" w:rsidP="00184902">
            <w:pPr>
              <w:rPr>
                <w:rFonts w:cs="Calibri"/>
                <w:sz w:val="18"/>
                <w:szCs w:val="18"/>
              </w:rPr>
            </w:pPr>
          </w:p>
          <w:p w14:paraId="44BB6E8E" w14:textId="77777777" w:rsidR="0075368D" w:rsidRPr="002918D4" w:rsidRDefault="0075368D" w:rsidP="00184902">
            <w:pPr>
              <w:rPr>
                <w:rFonts w:cs="Calibri"/>
                <w:sz w:val="18"/>
                <w:szCs w:val="18"/>
              </w:rPr>
            </w:pPr>
            <w:r w:rsidRPr="002918D4">
              <w:rPr>
                <w:rFonts w:cs="Calibri"/>
                <w:sz w:val="18"/>
                <w:szCs w:val="18"/>
              </w:rPr>
              <w:t>Način doprinosa ostvarenju pokazatelja održivosti</w:t>
            </w:r>
          </w:p>
        </w:tc>
        <w:tc>
          <w:tcPr>
            <w:tcW w:w="6830" w:type="dxa"/>
            <w:gridSpan w:val="3"/>
          </w:tcPr>
          <w:p w14:paraId="658D1FAA" w14:textId="1BA8A4E0" w:rsidR="0075368D" w:rsidRDefault="0075368D" w:rsidP="00184902">
            <w:pPr>
              <w:rPr>
                <w:rFonts w:cs="Calibri"/>
                <w:sz w:val="18"/>
                <w:szCs w:val="18"/>
              </w:rPr>
            </w:pPr>
            <w:r w:rsidRPr="002918D4">
              <w:rPr>
                <w:rFonts w:cs="Calibri"/>
                <w:sz w:val="18"/>
                <w:szCs w:val="18"/>
              </w:rPr>
              <w:t>Projekt pozitivno doprinosi sljedeć</w:t>
            </w:r>
            <w:r>
              <w:rPr>
                <w:rFonts w:cs="Calibri"/>
                <w:sz w:val="18"/>
                <w:szCs w:val="18"/>
              </w:rPr>
              <w:t>e</w:t>
            </w:r>
            <w:r w:rsidRPr="002918D4">
              <w:rPr>
                <w:rFonts w:cs="Calibri"/>
                <w:sz w:val="18"/>
                <w:szCs w:val="18"/>
              </w:rPr>
              <w:t>m obavezn</w:t>
            </w:r>
            <w:r>
              <w:rPr>
                <w:rFonts w:cs="Calibri"/>
                <w:sz w:val="18"/>
                <w:szCs w:val="18"/>
              </w:rPr>
              <w:t>o</w:t>
            </w:r>
            <w:r w:rsidRPr="002918D4">
              <w:rPr>
                <w:rFonts w:cs="Calibri"/>
                <w:sz w:val="18"/>
                <w:szCs w:val="18"/>
              </w:rPr>
              <w:t>m pokazatelj</w:t>
            </w:r>
            <w:r>
              <w:rPr>
                <w:rFonts w:cs="Calibri"/>
                <w:sz w:val="18"/>
                <w:szCs w:val="18"/>
              </w:rPr>
              <w:t>u</w:t>
            </w:r>
            <w:r w:rsidRPr="002918D4">
              <w:rPr>
                <w:rFonts w:cs="Calibri"/>
                <w:sz w:val="18"/>
                <w:szCs w:val="18"/>
              </w:rPr>
              <w:t xml:space="preserve"> održivosti:</w:t>
            </w:r>
          </w:p>
          <w:p w14:paraId="10A21ABD" w14:textId="34FC6D3A" w:rsidR="0075368D" w:rsidRPr="002918D4" w:rsidRDefault="0075368D" w:rsidP="00184902">
            <w:pPr>
              <w:rPr>
                <w:rFonts w:cs="Calibri"/>
                <w:sz w:val="18"/>
                <w:szCs w:val="18"/>
              </w:rPr>
            </w:pPr>
            <w:r>
              <w:rPr>
                <w:rFonts w:cs="Calibri"/>
                <w:sz w:val="18"/>
                <w:szCs w:val="18"/>
              </w:rPr>
              <w:t>-</w:t>
            </w:r>
            <w:r>
              <w:t xml:space="preserve"> </w:t>
            </w:r>
            <w:r w:rsidRPr="0075368D">
              <w:rPr>
                <w:rFonts w:cs="Calibri"/>
                <w:sz w:val="18"/>
                <w:szCs w:val="18"/>
              </w:rPr>
              <w:t>Zadovoljstvo cjelokupnim boravkom u destinaciji (ZT-1)</w:t>
            </w:r>
          </w:p>
          <w:p w14:paraId="217BDA84" w14:textId="2811B2AC" w:rsidR="0075368D" w:rsidRPr="002918D4" w:rsidRDefault="0075368D" w:rsidP="00184902">
            <w:pPr>
              <w:rPr>
                <w:rFonts w:cs="Calibri"/>
                <w:sz w:val="18"/>
                <w:szCs w:val="18"/>
              </w:rPr>
            </w:pPr>
            <w:r>
              <w:rPr>
                <w:rFonts w:cs="Calibri"/>
                <w:sz w:val="18"/>
                <w:szCs w:val="18"/>
              </w:rPr>
              <w:t>Informacijski sustavi će omogućiti ugodniji boravak i informiranje turista što će utjecati na njihovo zadovoljstvo.</w:t>
            </w:r>
            <w:r w:rsidRPr="002918D4">
              <w:rPr>
                <w:rFonts w:cs="Calibri"/>
                <w:sz w:val="18"/>
                <w:szCs w:val="18"/>
              </w:rPr>
              <w:t xml:space="preserve"> </w:t>
            </w:r>
          </w:p>
        </w:tc>
      </w:tr>
      <w:tr w:rsidR="0075368D" w:rsidRPr="00ED5789" w14:paraId="7E631A15" w14:textId="77777777" w:rsidTr="00184902">
        <w:tc>
          <w:tcPr>
            <w:tcW w:w="1961" w:type="dxa"/>
            <w:shd w:val="clear" w:color="auto" w:fill="45B0E1" w:themeFill="accent1" w:themeFillTint="99"/>
          </w:tcPr>
          <w:p w14:paraId="2B9AF843" w14:textId="77777777" w:rsidR="0075368D" w:rsidRPr="002918D4" w:rsidRDefault="0075368D" w:rsidP="00184902">
            <w:pPr>
              <w:rPr>
                <w:rFonts w:cs="Calibri"/>
                <w:sz w:val="18"/>
                <w:szCs w:val="18"/>
              </w:rPr>
            </w:pPr>
            <w:r w:rsidRPr="002918D4">
              <w:rPr>
                <w:rFonts w:cs="Calibri"/>
                <w:sz w:val="18"/>
                <w:szCs w:val="18"/>
              </w:rPr>
              <w:t>Nositelj provedbe</w:t>
            </w:r>
          </w:p>
        </w:tc>
        <w:tc>
          <w:tcPr>
            <w:tcW w:w="2570" w:type="dxa"/>
          </w:tcPr>
          <w:p w14:paraId="7332F0F0" w14:textId="77777777" w:rsidR="0075368D" w:rsidRPr="002918D4" w:rsidRDefault="0075368D" w:rsidP="00184902">
            <w:pPr>
              <w:pStyle w:val="ListParagraph"/>
              <w:spacing w:line="276" w:lineRule="auto"/>
              <w:rPr>
                <w:rFonts w:cs="Calibri"/>
                <w:sz w:val="18"/>
                <w:szCs w:val="18"/>
              </w:rPr>
            </w:pPr>
            <w:r w:rsidRPr="002918D4">
              <w:rPr>
                <w:rFonts w:cs="Calibri"/>
                <w:sz w:val="18"/>
                <w:szCs w:val="18"/>
              </w:rPr>
              <w:t>TZG Otočac</w:t>
            </w:r>
          </w:p>
        </w:tc>
        <w:tc>
          <w:tcPr>
            <w:tcW w:w="1843" w:type="dxa"/>
            <w:shd w:val="clear" w:color="auto" w:fill="45B0E1" w:themeFill="accent1" w:themeFillTint="99"/>
          </w:tcPr>
          <w:p w14:paraId="045215C9" w14:textId="77777777" w:rsidR="0075368D" w:rsidRPr="002918D4" w:rsidRDefault="0075368D" w:rsidP="00184902">
            <w:pPr>
              <w:spacing w:line="276" w:lineRule="auto"/>
              <w:rPr>
                <w:rFonts w:cs="Calibri"/>
                <w:sz w:val="18"/>
                <w:szCs w:val="18"/>
              </w:rPr>
            </w:pPr>
            <w:r w:rsidRPr="002918D4">
              <w:rPr>
                <w:rFonts w:cs="Calibri"/>
                <w:sz w:val="18"/>
                <w:szCs w:val="18"/>
              </w:rPr>
              <w:t>Lokacija provedbe</w:t>
            </w:r>
          </w:p>
        </w:tc>
        <w:tc>
          <w:tcPr>
            <w:tcW w:w="2417" w:type="dxa"/>
          </w:tcPr>
          <w:p w14:paraId="5C1A7764" w14:textId="77777777" w:rsidR="0075368D" w:rsidRPr="002918D4" w:rsidRDefault="0075368D" w:rsidP="00184902">
            <w:pPr>
              <w:pStyle w:val="ListParagraph"/>
              <w:spacing w:line="276" w:lineRule="auto"/>
              <w:rPr>
                <w:rFonts w:cs="Calibri"/>
                <w:sz w:val="18"/>
                <w:szCs w:val="18"/>
              </w:rPr>
            </w:pPr>
            <w:r w:rsidRPr="002918D4">
              <w:rPr>
                <w:rFonts w:cs="Calibri"/>
                <w:sz w:val="18"/>
                <w:szCs w:val="18"/>
              </w:rPr>
              <w:t>Otočac</w:t>
            </w:r>
          </w:p>
        </w:tc>
      </w:tr>
      <w:tr w:rsidR="0075368D" w:rsidRPr="00ED5789" w14:paraId="60BDD7E1" w14:textId="77777777" w:rsidTr="00184902">
        <w:tc>
          <w:tcPr>
            <w:tcW w:w="1961" w:type="dxa"/>
            <w:shd w:val="clear" w:color="auto" w:fill="45B0E1" w:themeFill="accent1" w:themeFillTint="99"/>
          </w:tcPr>
          <w:p w14:paraId="3AEC80E7" w14:textId="77777777" w:rsidR="0075368D" w:rsidRPr="002918D4" w:rsidRDefault="0075368D" w:rsidP="00184902">
            <w:pPr>
              <w:rPr>
                <w:rFonts w:cs="Calibri"/>
                <w:sz w:val="18"/>
                <w:szCs w:val="18"/>
              </w:rPr>
            </w:pPr>
            <w:r w:rsidRPr="002918D4">
              <w:rPr>
                <w:rFonts w:cs="Calibri"/>
                <w:sz w:val="18"/>
                <w:szCs w:val="18"/>
              </w:rPr>
              <w:t>Planirani rok početka provedbe</w:t>
            </w:r>
          </w:p>
        </w:tc>
        <w:tc>
          <w:tcPr>
            <w:tcW w:w="2570" w:type="dxa"/>
          </w:tcPr>
          <w:p w14:paraId="1E19FFB4" w14:textId="77777777" w:rsidR="0075368D" w:rsidRPr="002918D4" w:rsidRDefault="0075368D" w:rsidP="00184902">
            <w:pPr>
              <w:rPr>
                <w:rFonts w:cs="Calibri"/>
                <w:sz w:val="18"/>
                <w:szCs w:val="18"/>
              </w:rPr>
            </w:pPr>
            <w:r w:rsidRPr="002918D4">
              <w:rPr>
                <w:rFonts w:cs="Calibri"/>
                <w:sz w:val="18"/>
                <w:szCs w:val="18"/>
              </w:rPr>
              <w:t>2026.</w:t>
            </w:r>
          </w:p>
        </w:tc>
        <w:tc>
          <w:tcPr>
            <w:tcW w:w="1843" w:type="dxa"/>
            <w:shd w:val="clear" w:color="auto" w:fill="45B0E1" w:themeFill="accent1" w:themeFillTint="99"/>
          </w:tcPr>
          <w:p w14:paraId="66735170" w14:textId="77777777" w:rsidR="0075368D" w:rsidRPr="002918D4" w:rsidRDefault="0075368D" w:rsidP="00184902">
            <w:pPr>
              <w:rPr>
                <w:rFonts w:cs="Calibri"/>
                <w:sz w:val="18"/>
                <w:szCs w:val="18"/>
              </w:rPr>
            </w:pPr>
            <w:r w:rsidRPr="002918D4">
              <w:rPr>
                <w:rFonts w:cs="Calibri"/>
                <w:sz w:val="18"/>
                <w:szCs w:val="18"/>
              </w:rPr>
              <w:t>Planirani rok završetka provedbe</w:t>
            </w:r>
          </w:p>
        </w:tc>
        <w:tc>
          <w:tcPr>
            <w:tcW w:w="2417" w:type="dxa"/>
          </w:tcPr>
          <w:p w14:paraId="7108269A" w14:textId="07F98649" w:rsidR="0075368D" w:rsidRPr="002918D4" w:rsidRDefault="0075368D" w:rsidP="00184902">
            <w:pPr>
              <w:rPr>
                <w:rFonts w:cs="Calibri"/>
                <w:sz w:val="18"/>
                <w:szCs w:val="18"/>
              </w:rPr>
            </w:pPr>
            <w:r w:rsidRPr="002918D4">
              <w:rPr>
                <w:rFonts w:cs="Calibri"/>
                <w:sz w:val="18"/>
                <w:szCs w:val="18"/>
              </w:rPr>
              <w:t>202</w:t>
            </w:r>
            <w:r>
              <w:rPr>
                <w:rFonts w:cs="Calibri"/>
                <w:sz w:val="18"/>
                <w:szCs w:val="18"/>
              </w:rPr>
              <w:t>6</w:t>
            </w:r>
            <w:r w:rsidRPr="002918D4">
              <w:rPr>
                <w:rFonts w:cs="Calibri"/>
                <w:sz w:val="18"/>
                <w:szCs w:val="18"/>
              </w:rPr>
              <w:t>.</w:t>
            </w:r>
          </w:p>
        </w:tc>
      </w:tr>
      <w:tr w:rsidR="0075368D" w:rsidRPr="008C51CB" w14:paraId="6625CE64" w14:textId="77777777" w:rsidTr="00184902">
        <w:trPr>
          <w:trHeight w:val="581"/>
        </w:trPr>
        <w:tc>
          <w:tcPr>
            <w:tcW w:w="1961" w:type="dxa"/>
            <w:shd w:val="clear" w:color="auto" w:fill="45B0E1" w:themeFill="accent1" w:themeFillTint="99"/>
          </w:tcPr>
          <w:p w14:paraId="6E0FCF57" w14:textId="77777777" w:rsidR="0075368D" w:rsidRPr="002918D4" w:rsidRDefault="0075368D" w:rsidP="00184902">
            <w:pPr>
              <w:rPr>
                <w:rFonts w:cs="Calibri"/>
                <w:sz w:val="18"/>
                <w:szCs w:val="18"/>
              </w:rPr>
            </w:pPr>
            <w:r w:rsidRPr="002918D4">
              <w:rPr>
                <w:rFonts w:cs="Calibri"/>
                <w:sz w:val="18"/>
                <w:szCs w:val="18"/>
              </w:rPr>
              <w:t>Ključne točke ostvarenja projekta</w:t>
            </w:r>
          </w:p>
        </w:tc>
        <w:tc>
          <w:tcPr>
            <w:tcW w:w="2570" w:type="dxa"/>
          </w:tcPr>
          <w:p w14:paraId="6F923F6D" w14:textId="6DBDCADD" w:rsidR="0075368D" w:rsidRPr="002918D4" w:rsidRDefault="0075368D" w:rsidP="00184902">
            <w:pPr>
              <w:jc w:val="left"/>
              <w:rPr>
                <w:rFonts w:cs="Calibri"/>
                <w:sz w:val="18"/>
                <w:szCs w:val="18"/>
              </w:rPr>
            </w:pPr>
            <w:r>
              <w:rPr>
                <w:rFonts w:cs="Calibri"/>
                <w:sz w:val="18"/>
                <w:szCs w:val="18"/>
              </w:rPr>
              <w:t>Sustavi i aplikacije u funkciji</w:t>
            </w:r>
            <w:r w:rsidRPr="002918D4">
              <w:rPr>
                <w:rFonts w:cs="Calibri"/>
                <w:sz w:val="18"/>
                <w:szCs w:val="18"/>
              </w:rPr>
              <w:t>.</w:t>
            </w:r>
          </w:p>
        </w:tc>
        <w:tc>
          <w:tcPr>
            <w:tcW w:w="1843" w:type="dxa"/>
            <w:shd w:val="clear" w:color="auto" w:fill="45B0E1" w:themeFill="accent1" w:themeFillTint="99"/>
          </w:tcPr>
          <w:p w14:paraId="58983E7E" w14:textId="77777777" w:rsidR="0075368D" w:rsidRPr="002918D4" w:rsidRDefault="0075368D" w:rsidP="00184902">
            <w:pPr>
              <w:rPr>
                <w:rFonts w:cs="Calibri"/>
                <w:sz w:val="18"/>
                <w:szCs w:val="18"/>
              </w:rPr>
            </w:pPr>
            <w:r w:rsidRPr="002918D4">
              <w:rPr>
                <w:rFonts w:cs="Calibri"/>
                <w:sz w:val="18"/>
                <w:szCs w:val="18"/>
              </w:rPr>
              <w:t>Rokovi postignuća ključnih točaka</w:t>
            </w:r>
          </w:p>
        </w:tc>
        <w:tc>
          <w:tcPr>
            <w:tcW w:w="2417" w:type="dxa"/>
          </w:tcPr>
          <w:p w14:paraId="63A25864" w14:textId="77777777" w:rsidR="0075368D" w:rsidRPr="002918D4" w:rsidRDefault="0075368D" w:rsidP="00184902">
            <w:pPr>
              <w:pStyle w:val="ListParagraph"/>
              <w:jc w:val="left"/>
              <w:rPr>
                <w:rFonts w:cs="Calibri"/>
                <w:sz w:val="18"/>
                <w:szCs w:val="18"/>
              </w:rPr>
            </w:pPr>
            <w:r w:rsidRPr="002918D4">
              <w:rPr>
                <w:rFonts w:cs="Calibri"/>
                <w:sz w:val="18"/>
                <w:szCs w:val="18"/>
              </w:rPr>
              <w:t>2026.</w:t>
            </w:r>
          </w:p>
        </w:tc>
      </w:tr>
      <w:tr w:rsidR="0075368D" w:rsidRPr="00ED5789" w14:paraId="17302F89" w14:textId="77777777" w:rsidTr="00184902">
        <w:trPr>
          <w:trHeight w:val="95"/>
        </w:trPr>
        <w:tc>
          <w:tcPr>
            <w:tcW w:w="1961" w:type="dxa"/>
            <w:vMerge w:val="restart"/>
            <w:shd w:val="clear" w:color="auto" w:fill="45B0E1" w:themeFill="accent1" w:themeFillTint="99"/>
          </w:tcPr>
          <w:p w14:paraId="536BB8E7" w14:textId="77777777" w:rsidR="0075368D" w:rsidRPr="002918D4" w:rsidRDefault="0075368D" w:rsidP="00184902">
            <w:pPr>
              <w:rPr>
                <w:rFonts w:cs="Calibri"/>
                <w:sz w:val="18"/>
                <w:szCs w:val="18"/>
              </w:rPr>
            </w:pPr>
            <w:r w:rsidRPr="002918D4">
              <w:rPr>
                <w:rFonts w:cs="Calibri"/>
                <w:sz w:val="18"/>
                <w:szCs w:val="18"/>
              </w:rPr>
              <w:t>Vrijednost projekta</w:t>
            </w:r>
          </w:p>
        </w:tc>
        <w:tc>
          <w:tcPr>
            <w:tcW w:w="2570" w:type="dxa"/>
            <w:vMerge w:val="restart"/>
          </w:tcPr>
          <w:p w14:paraId="66A1694E" w14:textId="1A6A94A5" w:rsidR="0075368D" w:rsidRPr="002918D4" w:rsidRDefault="00CB3455" w:rsidP="00184902">
            <w:pPr>
              <w:rPr>
                <w:rFonts w:cs="Calibri"/>
                <w:sz w:val="18"/>
                <w:szCs w:val="18"/>
              </w:rPr>
            </w:pPr>
            <w:r>
              <w:rPr>
                <w:rFonts w:cs="Calibri"/>
                <w:sz w:val="18"/>
                <w:szCs w:val="18"/>
              </w:rPr>
              <w:t>45</w:t>
            </w:r>
            <w:r w:rsidR="0075368D" w:rsidRPr="002918D4">
              <w:rPr>
                <w:rFonts w:cs="Calibri"/>
                <w:sz w:val="18"/>
                <w:szCs w:val="18"/>
              </w:rPr>
              <w:t>.000,00 EUR</w:t>
            </w:r>
          </w:p>
        </w:tc>
        <w:tc>
          <w:tcPr>
            <w:tcW w:w="1843" w:type="dxa"/>
            <w:shd w:val="clear" w:color="auto" w:fill="45B0E1" w:themeFill="accent1" w:themeFillTint="99"/>
          </w:tcPr>
          <w:p w14:paraId="5951CB0C" w14:textId="77777777" w:rsidR="0075368D" w:rsidRPr="002918D4" w:rsidRDefault="0075368D" w:rsidP="00184902">
            <w:pPr>
              <w:rPr>
                <w:rFonts w:cs="Calibri"/>
                <w:sz w:val="18"/>
                <w:szCs w:val="18"/>
              </w:rPr>
            </w:pPr>
            <w:r w:rsidRPr="002918D4">
              <w:rPr>
                <w:rFonts w:cs="Calibri"/>
                <w:sz w:val="18"/>
                <w:szCs w:val="18"/>
              </w:rPr>
              <w:t>Vlastita sredstva</w:t>
            </w:r>
          </w:p>
        </w:tc>
        <w:tc>
          <w:tcPr>
            <w:tcW w:w="2417" w:type="dxa"/>
          </w:tcPr>
          <w:p w14:paraId="31E772E9" w14:textId="0886E29F" w:rsidR="0075368D" w:rsidRPr="002918D4" w:rsidRDefault="00A7529E" w:rsidP="00184902">
            <w:pPr>
              <w:rPr>
                <w:rFonts w:cs="Calibri"/>
                <w:sz w:val="18"/>
                <w:szCs w:val="18"/>
              </w:rPr>
            </w:pPr>
            <w:r>
              <w:rPr>
                <w:rFonts w:cs="Calibri"/>
                <w:sz w:val="18"/>
                <w:szCs w:val="18"/>
              </w:rPr>
              <w:t>1</w:t>
            </w:r>
            <w:r w:rsidR="0075368D" w:rsidRPr="002918D4">
              <w:rPr>
                <w:rFonts w:cs="Calibri"/>
                <w:sz w:val="18"/>
                <w:szCs w:val="18"/>
              </w:rPr>
              <w:t>.000,00 EUR</w:t>
            </w:r>
          </w:p>
        </w:tc>
      </w:tr>
      <w:tr w:rsidR="0075368D" w:rsidRPr="00ED5789" w14:paraId="40F9B67E" w14:textId="77777777" w:rsidTr="00184902">
        <w:trPr>
          <w:trHeight w:val="94"/>
        </w:trPr>
        <w:tc>
          <w:tcPr>
            <w:tcW w:w="1961" w:type="dxa"/>
            <w:vMerge/>
            <w:shd w:val="clear" w:color="auto" w:fill="45B0E1" w:themeFill="accent1" w:themeFillTint="99"/>
          </w:tcPr>
          <w:p w14:paraId="2E9C5AE9" w14:textId="77777777" w:rsidR="0075368D" w:rsidRPr="002918D4" w:rsidRDefault="0075368D" w:rsidP="00184902">
            <w:pPr>
              <w:rPr>
                <w:rFonts w:cs="Calibri"/>
                <w:sz w:val="18"/>
                <w:szCs w:val="18"/>
              </w:rPr>
            </w:pPr>
          </w:p>
        </w:tc>
        <w:tc>
          <w:tcPr>
            <w:tcW w:w="2570" w:type="dxa"/>
            <w:vMerge/>
          </w:tcPr>
          <w:p w14:paraId="3F5862B4" w14:textId="77777777" w:rsidR="0075368D" w:rsidRPr="002918D4" w:rsidRDefault="0075368D" w:rsidP="00184902">
            <w:pPr>
              <w:rPr>
                <w:rFonts w:cs="Calibri"/>
                <w:sz w:val="18"/>
                <w:szCs w:val="18"/>
              </w:rPr>
            </w:pPr>
          </w:p>
        </w:tc>
        <w:tc>
          <w:tcPr>
            <w:tcW w:w="1843" w:type="dxa"/>
            <w:shd w:val="clear" w:color="auto" w:fill="45B0E1" w:themeFill="accent1" w:themeFillTint="99"/>
          </w:tcPr>
          <w:p w14:paraId="3CCF66DC" w14:textId="77777777" w:rsidR="0075368D" w:rsidRPr="002918D4" w:rsidRDefault="0075368D" w:rsidP="00184902">
            <w:pPr>
              <w:rPr>
                <w:rFonts w:cs="Calibri"/>
                <w:sz w:val="18"/>
                <w:szCs w:val="18"/>
              </w:rPr>
            </w:pPr>
            <w:r w:rsidRPr="002918D4">
              <w:rPr>
                <w:rFonts w:cs="Calibri"/>
                <w:sz w:val="18"/>
                <w:szCs w:val="18"/>
              </w:rPr>
              <w:t>Izvori sufinanciranja</w:t>
            </w:r>
          </w:p>
        </w:tc>
        <w:tc>
          <w:tcPr>
            <w:tcW w:w="2417" w:type="dxa"/>
          </w:tcPr>
          <w:p w14:paraId="7BA9ED18" w14:textId="45D48717" w:rsidR="0075368D" w:rsidRPr="00CB3455" w:rsidRDefault="00CB3455" w:rsidP="00184902">
            <w:pPr>
              <w:rPr>
                <w:rFonts w:cs="Calibri"/>
                <w:sz w:val="18"/>
                <w:szCs w:val="18"/>
              </w:rPr>
            </w:pPr>
            <w:r w:rsidRPr="00CB3455">
              <w:rPr>
                <w:rFonts w:cs="Calibri"/>
                <w:sz w:val="18"/>
                <w:szCs w:val="18"/>
              </w:rPr>
              <w:t>Ministarstvo turizma i sporta</w:t>
            </w:r>
            <w:r>
              <w:rPr>
                <w:rFonts w:cs="Calibri"/>
                <w:sz w:val="18"/>
                <w:szCs w:val="18"/>
              </w:rPr>
              <w:t xml:space="preserve">, </w:t>
            </w:r>
            <w:r w:rsidRPr="00CB3455">
              <w:rPr>
                <w:rFonts w:cs="Calibri"/>
                <w:sz w:val="18"/>
                <w:szCs w:val="18"/>
              </w:rPr>
              <w:t>Hrvatska turistička zajednica</w:t>
            </w:r>
            <w:r>
              <w:rPr>
                <w:rFonts w:cs="Calibri"/>
                <w:sz w:val="18"/>
                <w:szCs w:val="18"/>
              </w:rPr>
              <w:t>, T</w:t>
            </w:r>
            <w:r w:rsidRPr="00CB3455">
              <w:rPr>
                <w:rFonts w:cs="Calibri"/>
                <w:sz w:val="18"/>
                <w:szCs w:val="18"/>
              </w:rPr>
              <w:t>uristička zajednica Ličko-senjkske županije</w:t>
            </w:r>
          </w:p>
        </w:tc>
      </w:tr>
      <w:tr w:rsidR="0075368D" w:rsidRPr="00ED5789" w14:paraId="2CC13194" w14:textId="77777777" w:rsidTr="00184902">
        <w:tc>
          <w:tcPr>
            <w:tcW w:w="1961" w:type="dxa"/>
            <w:shd w:val="clear" w:color="auto" w:fill="45B0E1" w:themeFill="accent1" w:themeFillTint="99"/>
          </w:tcPr>
          <w:p w14:paraId="46DAD484" w14:textId="77777777" w:rsidR="0075368D" w:rsidRPr="002918D4" w:rsidRDefault="0075368D" w:rsidP="00184902">
            <w:pPr>
              <w:rPr>
                <w:rFonts w:cs="Calibri"/>
                <w:sz w:val="18"/>
                <w:szCs w:val="18"/>
              </w:rPr>
            </w:pPr>
            <w:r w:rsidRPr="002918D4">
              <w:rPr>
                <w:rFonts w:cs="Calibri"/>
                <w:sz w:val="18"/>
                <w:szCs w:val="18"/>
              </w:rPr>
              <w:t>Status studijsko-projektne dokumentacije</w:t>
            </w:r>
          </w:p>
        </w:tc>
        <w:tc>
          <w:tcPr>
            <w:tcW w:w="6830" w:type="dxa"/>
            <w:gridSpan w:val="3"/>
          </w:tcPr>
          <w:p w14:paraId="5417B680" w14:textId="77777777" w:rsidR="0075368D" w:rsidRPr="002918D4" w:rsidRDefault="0075368D" w:rsidP="00184902">
            <w:pPr>
              <w:rPr>
                <w:rFonts w:cs="Calibri"/>
                <w:sz w:val="18"/>
                <w:szCs w:val="18"/>
              </w:rPr>
            </w:pPr>
            <w:r w:rsidRPr="002918D4">
              <w:rPr>
                <w:rFonts w:cs="Calibri"/>
                <w:sz w:val="18"/>
                <w:szCs w:val="18"/>
              </w:rPr>
              <w:t>Nije primjenjivo.</w:t>
            </w:r>
          </w:p>
        </w:tc>
      </w:tr>
      <w:tr w:rsidR="0075368D" w:rsidRPr="00ED5789" w14:paraId="33BEE1B1" w14:textId="77777777" w:rsidTr="00184902">
        <w:tc>
          <w:tcPr>
            <w:tcW w:w="1961" w:type="dxa"/>
            <w:shd w:val="clear" w:color="auto" w:fill="45B0E1" w:themeFill="accent1" w:themeFillTint="99"/>
          </w:tcPr>
          <w:p w14:paraId="0A97D5E2" w14:textId="77777777" w:rsidR="0075368D" w:rsidRPr="002918D4" w:rsidRDefault="0075368D" w:rsidP="00184902">
            <w:pPr>
              <w:rPr>
                <w:rFonts w:cs="Calibri"/>
                <w:sz w:val="18"/>
                <w:szCs w:val="18"/>
              </w:rPr>
            </w:pPr>
          </w:p>
          <w:p w14:paraId="7DF4EDC7" w14:textId="77777777" w:rsidR="0075368D" w:rsidRPr="002918D4" w:rsidRDefault="0075368D" w:rsidP="00184902">
            <w:pPr>
              <w:rPr>
                <w:rFonts w:cs="Calibri"/>
                <w:sz w:val="18"/>
                <w:szCs w:val="18"/>
              </w:rPr>
            </w:pPr>
            <w:r w:rsidRPr="002918D4">
              <w:rPr>
                <w:rFonts w:cs="Calibri"/>
                <w:sz w:val="18"/>
                <w:szCs w:val="18"/>
              </w:rPr>
              <w:t>Prioritet</w:t>
            </w:r>
          </w:p>
          <w:p w14:paraId="3852F1B7" w14:textId="77777777" w:rsidR="0075368D" w:rsidRPr="002918D4" w:rsidRDefault="0075368D" w:rsidP="00184902">
            <w:pPr>
              <w:rPr>
                <w:rFonts w:cs="Calibri"/>
                <w:sz w:val="18"/>
                <w:szCs w:val="18"/>
              </w:rPr>
            </w:pPr>
          </w:p>
        </w:tc>
        <w:tc>
          <w:tcPr>
            <w:tcW w:w="6830" w:type="dxa"/>
            <w:gridSpan w:val="3"/>
          </w:tcPr>
          <w:p w14:paraId="610FCE39" w14:textId="77777777" w:rsidR="0075368D" w:rsidRPr="002918D4" w:rsidRDefault="0075368D" w:rsidP="00184902">
            <w:pPr>
              <w:rPr>
                <w:rFonts w:cs="Calibri"/>
                <w:sz w:val="18"/>
                <w:szCs w:val="18"/>
              </w:rPr>
            </w:pPr>
          </w:p>
          <w:p w14:paraId="36674B42" w14:textId="77777777" w:rsidR="0075368D" w:rsidRPr="002918D4" w:rsidRDefault="0075368D" w:rsidP="00184902">
            <w:pPr>
              <w:rPr>
                <w:rFonts w:cs="Calibri"/>
                <w:sz w:val="18"/>
                <w:szCs w:val="18"/>
              </w:rPr>
            </w:pPr>
            <w:r w:rsidRPr="002918D4">
              <w:rPr>
                <w:rFonts w:cs="Calibri"/>
                <w:sz w:val="18"/>
                <w:szCs w:val="18"/>
              </w:rPr>
              <w:t>Visok</w:t>
            </w:r>
          </w:p>
        </w:tc>
      </w:tr>
    </w:tbl>
    <w:p w14:paraId="32920A73" w14:textId="77777777" w:rsidR="00644C1B" w:rsidRDefault="00644C1B">
      <w:pPr>
        <w:jc w:val="left"/>
        <w:rPr>
          <w:rFonts w:cs="Calibri"/>
        </w:rPr>
      </w:pPr>
      <w:r>
        <w:rPr>
          <w:rFonts w:cs="Calibri"/>
        </w:rPr>
        <w:br w:type="page"/>
      </w:r>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0A97E329" w14:textId="77777777" w:rsidTr="000B2AF3">
        <w:tc>
          <w:tcPr>
            <w:tcW w:w="1961" w:type="dxa"/>
            <w:shd w:val="clear" w:color="auto" w:fill="45B0E1" w:themeFill="accent1" w:themeFillTint="99"/>
          </w:tcPr>
          <w:p w14:paraId="45880FA3" w14:textId="77777777" w:rsidR="00B77D33" w:rsidRPr="00C0421D" w:rsidRDefault="00B77D33" w:rsidP="000B2AF3">
            <w:pPr>
              <w:rPr>
                <w:rFonts w:cs="Calibri"/>
                <w:sz w:val="18"/>
                <w:szCs w:val="18"/>
              </w:rPr>
            </w:pPr>
            <w:bookmarkStart w:id="331" w:name="_Hlk198475205"/>
          </w:p>
          <w:p w14:paraId="0FCCC8AB" w14:textId="77777777" w:rsidR="00B77D33" w:rsidRPr="00C0421D" w:rsidRDefault="00B77D33" w:rsidP="000B2AF3">
            <w:pPr>
              <w:rPr>
                <w:rFonts w:cs="Calibri"/>
                <w:sz w:val="18"/>
                <w:szCs w:val="18"/>
              </w:rPr>
            </w:pPr>
            <w:r w:rsidRPr="00C0421D">
              <w:rPr>
                <w:rFonts w:cs="Calibri"/>
                <w:sz w:val="18"/>
                <w:szCs w:val="18"/>
              </w:rPr>
              <w:t>Naziv projekta:</w:t>
            </w:r>
          </w:p>
          <w:p w14:paraId="3E3B038A" w14:textId="77777777" w:rsidR="00B77D33" w:rsidRPr="00ED5789" w:rsidRDefault="00B77D33" w:rsidP="000B2AF3">
            <w:pPr>
              <w:rPr>
                <w:rFonts w:ascii="Arial" w:hAnsi="Arial" w:cs="Arial"/>
                <w:sz w:val="18"/>
                <w:szCs w:val="18"/>
              </w:rPr>
            </w:pPr>
          </w:p>
        </w:tc>
        <w:tc>
          <w:tcPr>
            <w:tcW w:w="6830" w:type="dxa"/>
            <w:gridSpan w:val="3"/>
            <w:shd w:val="clear" w:color="auto" w:fill="45B0E1" w:themeFill="accent1" w:themeFillTint="99"/>
          </w:tcPr>
          <w:p w14:paraId="7903A08B" w14:textId="77777777" w:rsidR="00B77D33" w:rsidRPr="00C0421D" w:rsidRDefault="00B77D33" w:rsidP="000B2AF3">
            <w:pPr>
              <w:jc w:val="center"/>
              <w:rPr>
                <w:rFonts w:cs="Calibri"/>
                <w:b/>
                <w:sz w:val="18"/>
                <w:szCs w:val="18"/>
              </w:rPr>
            </w:pPr>
          </w:p>
          <w:p w14:paraId="1B32E56A" w14:textId="77777777" w:rsidR="00B77D33" w:rsidRPr="00C0421D" w:rsidRDefault="00B77D33" w:rsidP="00644C1B">
            <w:pPr>
              <w:pStyle w:val="Heading4"/>
            </w:pPr>
            <w:bookmarkStart w:id="332" w:name="_Toc215563598"/>
            <w:r w:rsidRPr="00C0421D">
              <w:t>Informiranje i eksterni marketing</w:t>
            </w:r>
            <w:bookmarkEnd w:id="332"/>
            <w:r w:rsidRPr="00C0421D">
              <w:t xml:space="preserve"> </w:t>
            </w:r>
          </w:p>
        </w:tc>
      </w:tr>
      <w:tr w:rsidR="00B77D33" w:rsidRPr="00ED5789" w14:paraId="6463B19A" w14:textId="77777777" w:rsidTr="000B2AF3">
        <w:tc>
          <w:tcPr>
            <w:tcW w:w="1961" w:type="dxa"/>
            <w:shd w:val="clear" w:color="auto" w:fill="45B0E1" w:themeFill="accent1" w:themeFillTint="99"/>
          </w:tcPr>
          <w:p w14:paraId="7FF25297" w14:textId="77777777" w:rsidR="00B77D33" w:rsidRPr="00C0421D" w:rsidRDefault="00B77D33" w:rsidP="000B2AF3">
            <w:pPr>
              <w:rPr>
                <w:rFonts w:cs="Calibri"/>
                <w:sz w:val="18"/>
                <w:szCs w:val="18"/>
              </w:rPr>
            </w:pPr>
          </w:p>
          <w:p w14:paraId="0E575BA0" w14:textId="77777777" w:rsidR="00B77D33" w:rsidRPr="00C0421D" w:rsidRDefault="00B77D33" w:rsidP="000B2AF3">
            <w:pPr>
              <w:rPr>
                <w:rFonts w:cs="Calibri"/>
                <w:sz w:val="18"/>
                <w:szCs w:val="18"/>
              </w:rPr>
            </w:pPr>
            <w:r w:rsidRPr="00C0421D">
              <w:rPr>
                <w:rFonts w:cs="Calibri"/>
                <w:sz w:val="18"/>
                <w:szCs w:val="18"/>
              </w:rPr>
              <w:t>Predmet i svrha</w:t>
            </w:r>
          </w:p>
        </w:tc>
        <w:tc>
          <w:tcPr>
            <w:tcW w:w="6830" w:type="dxa"/>
            <w:gridSpan w:val="3"/>
          </w:tcPr>
          <w:p w14:paraId="4862CAD6" w14:textId="77777777" w:rsidR="00B77D33" w:rsidRPr="00C0421D" w:rsidRDefault="00B77D33" w:rsidP="000B2AF3">
            <w:pPr>
              <w:rPr>
                <w:rFonts w:cs="Calibri"/>
                <w:sz w:val="18"/>
                <w:szCs w:val="18"/>
              </w:rPr>
            </w:pPr>
            <w:r w:rsidRPr="00C0421D">
              <w:rPr>
                <w:rFonts w:cs="Calibri"/>
                <w:sz w:val="18"/>
                <w:szCs w:val="18"/>
              </w:rPr>
              <w:t>Projekt obuhvaća sljedeće aktivnosti:</w:t>
            </w:r>
          </w:p>
          <w:p w14:paraId="110C590C" w14:textId="71ACFA7A" w:rsidR="00B77D33" w:rsidRPr="00C0421D" w:rsidRDefault="00B77D33" w:rsidP="000B2AF3">
            <w:pPr>
              <w:rPr>
                <w:rFonts w:cs="Calibri"/>
                <w:sz w:val="18"/>
                <w:szCs w:val="18"/>
              </w:rPr>
            </w:pPr>
            <w:r w:rsidRPr="00C0421D">
              <w:rPr>
                <w:rFonts w:cs="Calibri"/>
                <w:sz w:val="18"/>
                <w:szCs w:val="18"/>
              </w:rPr>
              <w:t xml:space="preserve">- sudjelovanje u </w:t>
            </w:r>
            <w:r w:rsidR="0075368D">
              <w:rPr>
                <w:rFonts w:cs="Calibri"/>
                <w:sz w:val="18"/>
                <w:szCs w:val="18"/>
              </w:rPr>
              <w:t xml:space="preserve">redovnom godišnjem </w:t>
            </w:r>
            <w:r w:rsidRPr="00C0421D">
              <w:rPr>
                <w:rFonts w:cs="Calibri"/>
                <w:sz w:val="18"/>
                <w:szCs w:val="18"/>
              </w:rPr>
              <w:t>promoviranju destinacije na sajmovima,</w:t>
            </w:r>
          </w:p>
          <w:p w14:paraId="21C0EB04" w14:textId="17CA7C98" w:rsidR="00B77D33" w:rsidRPr="00C0421D" w:rsidRDefault="00B77D33" w:rsidP="000B2AF3">
            <w:pPr>
              <w:rPr>
                <w:rFonts w:cs="Calibri"/>
                <w:sz w:val="18"/>
                <w:szCs w:val="18"/>
              </w:rPr>
            </w:pPr>
            <w:r w:rsidRPr="00C0421D">
              <w:rPr>
                <w:rFonts w:cs="Calibri"/>
                <w:sz w:val="18"/>
                <w:szCs w:val="18"/>
              </w:rPr>
              <w:t xml:space="preserve">- sudjelovanje u </w:t>
            </w:r>
            <w:r w:rsidR="0075368D">
              <w:rPr>
                <w:rFonts w:cs="Calibri"/>
                <w:sz w:val="18"/>
                <w:szCs w:val="18"/>
              </w:rPr>
              <w:t xml:space="preserve">godišnjim </w:t>
            </w:r>
            <w:r w:rsidRPr="00C0421D">
              <w:rPr>
                <w:rFonts w:cs="Calibri"/>
                <w:sz w:val="18"/>
                <w:szCs w:val="18"/>
              </w:rPr>
              <w:t>posebnim prezentacijama destinacije,</w:t>
            </w:r>
          </w:p>
          <w:p w14:paraId="0104C123" w14:textId="77777777" w:rsidR="00B77D33" w:rsidRPr="00C0421D" w:rsidRDefault="00B77D33" w:rsidP="000B2AF3">
            <w:pPr>
              <w:rPr>
                <w:rFonts w:cs="Calibri"/>
                <w:sz w:val="18"/>
                <w:szCs w:val="18"/>
              </w:rPr>
            </w:pPr>
            <w:r w:rsidRPr="00C0421D">
              <w:rPr>
                <w:rFonts w:cs="Calibri"/>
                <w:sz w:val="18"/>
                <w:szCs w:val="18"/>
              </w:rPr>
              <w:t>- studijska putovanja novinara, influencera i travel blogera iz zemlje i inozemstva,</w:t>
            </w:r>
          </w:p>
          <w:p w14:paraId="2E721689" w14:textId="77777777" w:rsidR="00B77D33" w:rsidRPr="00C0421D" w:rsidRDefault="00B77D33" w:rsidP="000B2AF3">
            <w:pPr>
              <w:rPr>
                <w:rFonts w:cs="Calibri"/>
                <w:sz w:val="18"/>
                <w:szCs w:val="18"/>
              </w:rPr>
            </w:pPr>
            <w:r w:rsidRPr="00C0421D">
              <w:rPr>
                <w:rFonts w:cs="Calibri"/>
                <w:sz w:val="18"/>
                <w:szCs w:val="18"/>
              </w:rPr>
              <w:t>- izrada i distribucija novih višejezičnih informativnih materijala te reprint postojećih,</w:t>
            </w:r>
          </w:p>
          <w:p w14:paraId="7098BF9D" w14:textId="605098A1" w:rsidR="00B77D33" w:rsidRPr="00C0421D" w:rsidRDefault="00B77D33" w:rsidP="008C51CB">
            <w:pPr>
              <w:rPr>
                <w:rFonts w:cs="Calibri"/>
                <w:sz w:val="18"/>
                <w:szCs w:val="18"/>
              </w:rPr>
            </w:pPr>
            <w:r w:rsidRPr="00C0421D">
              <w:rPr>
                <w:rFonts w:cs="Calibri"/>
                <w:sz w:val="18"/>
                <w:szCs w:val="18"/>
              </w:rPr>
              <w:t xml:space="preserve">- </w:t>
            </w:r>
            <w:r w:rsidR="0075368D">
              <w:rPr>
                <w:rFonts w:cs="Calibri"/>
                <w:sz w:val="18"/>
                <w:szCs w:val="18"/>
              </w:rPr>
              <w:t xml:space="preserve">redovno </w:t>
            </w:r>
            <w:r w:rsidRPr="00C0421D">
              <w:rPr>
                <w:rFonts w:cs="Calibri"/>
                <w:sz w:val="18"/>
                <w:szCs w:val="18"/>
              </w:rPr>
              <w:t>informiranje putem TIC-eva i Centara za posjetitelje/ interpretacijskih centara</w:t>
            </w:r>
            <w:r w:rsidR="008C51CB">
              <w:rPr>
                <w:rFonts w:cs="Calibri"/>
                <w:sz w:val="18"/>
                <w:szCs w:val="18"/>
              </w:rPr>
              <w:t>.</w:t>
            </w:r>
            <w:r w:rsidRPr="00C0421D">
              <w:rPr>
                <w:rFonts w:cs="Calibri"/>
                <w:sz w:val="18"/>
                <w:szCs w:val="18"/>
              </w:rPr>
              <w:t>.</w:t>
            </w:r>
          </w:p>
          <w:p w14:paraId="2EFBCD04" w14:textId="77777777" w:rsidR="00B77D33" w:rsidRPr="00C0421D" w:rsidRDefault="00B77D33" w:rsidP="000B2AF3">
            <w:pPr>
              <w:rPr>
                <w:rFonts w:cs="Calibri"/>
                <w:sz w:val="18"/>
                <w:szCs w:val="18"/>
              </w:rPr>
            </w:pPr>
          </w:p>
          <w:p w14:paraId="0CF4EA59" w14:textId="77777777" w:rsidR="00B77D33" w:rsidRPr="00C0421D" w:rsidRDefault="00B77D33" w:rsidP="000B2AF3">
            <w:pPr>
              <w:rPr>
                <w:rFonts w:cs="Calibri"/>
                <w:sz w:val="18"/>
                <w:szCs w:val="18"/>
              </w:rPr>
            </w:pPr>
            <w:r w:rsidRPr="00C0421D">
              <w:rPr>
                <w:rFonts w:cs="Calibri"/>
                <w:sz w:val="18"/>
                <w:szCs w:val="18"/>
              </w:rPr>
              <w:t>Svrha projekta je povećanje prepoznatljivosti destinacije kod ciljanih skupina (turisti i izletnici, fizičke osobe (iznajmljivači) i poduzetnici u turizmu).</w:t>
            </w:r>
          </w:p>
          <w:p w14:paraId="2ACF0E48" w14:textId="77777777" w:rsidR="00B77D33" w:rsidRPr="00ED5789" w:rsidRDefault="00B77D33" w:rsidP="000B2AF3">
            <w:pPr>
              <w:rPr>
                <w:rFonts w:ascii="Arial" w:hAnsi="Arial" w:cs="Arial"/>
                <w:sz w:val="18"/>
                <w:szCs w:val="18"/>
              </w:rPr>
            </w:pPr>
          </w:p>
        </w:tc>
      </w:tr>
      <w:tr w:rsidR="00B77D33" w:rsidRPr="00ED5789" w14:paraId="4508B0BD" w14:textId="77777777" w:rsidTr="000B2AF3">
        <w:tc>
          <w:tcPr>
            <w:tcW w:w="1961" w:type="dxa"/>
            <w:shd w:val="clear" w:color="auto" w:fill="45B0E1" w:themeFill="accent1" w:themeFillTint="99"/>
          </w:tcPr>
          <w:p w14:paraId="5FA14BCB" w14:textId="77777777" w:rsidR="00B77D33" w:rsidRPr="00C0421D" w:rsidRDefault="00B77D33" w:rsidP="000B2AF3">
            <w:pPr>
              <w:rPr>
                <w:rFonts w:cs="Calibri"/>
                <w:sz w:val="18"/>
                <w:szCs w:val="18"/>
              </w:rPr>
            </w:pPr>
          </w:p>
          <w:p w14:paraId="49E58556" w14:textId="77777777" w:rsidR="00B77D33" w:rsidRPr="00C0421D" w:rsidRDefault="00B77D33" w:rsidP="000B2AF3">
            <w:pPr>
              <w:rPr>
                <w:rFonts w:cs="Calibri"/>
                <w:sz w:val="18"/>
                <w:szCs w:val="18"/>
              </w:rPr>
            </w:pPr>
            <w:r w:rsidRPr="00C0421D">
              <w:rPr>
                <w:rFonts w:cs="Calibri"/>
                <w:sz w:val="18"/>
                <w:szCs w:val="18"/>
              </w:rPr>
              <w:t>Način doprinosa ostvarenju pokazatelja održivosti</w:t>
            </w:r>
          </w:p>
        </w:tc>
        <w:tc>
          <w:tcPr>
            <w:tcW w:w="6830" w:type="dxa"/>
            <w:gridSpan w:val="3"/>
          </w:tcPr>
          <w:p w14:paraId="0538FEE0" w14:textId="77777777" w:rsidR="00B77D33" w:rsidRPr="002918D4" w:rsidRDefault="00B77D33" w:rsidP="000B2AF3">
            <w:pPr>
              <w:rPr>
                <w:rFonts w:cs="Calibri"/>
                <w:sz w:val="18"/>
                <w:szCs w:val="18"/>
              </w:rPr>
            </w:pPr>
            <w:r w:rsidRPr="002918D4">
              <w:rPr>
                <w:rFonts w:cs="Calibri"/>
                <w:sz w:val="18"/>
                <w:szCs w:val="18"/>
              </w:rPr>
              <w:t>Projekt pozitivno doprinosi sljedećim obaveznim pokazateljima održivosti:</w:t>
            </w:r>
          </w:p>
          <w:p w14:paraId="7696878D" w14:textId="77777777" w:rsidR="00B77D33" w:rsidRPr="002918D4" w:rsidRDefault="00B77D33">
            <w:pPr>
              <w:pStyle w:val="ListParagraph"/>
              <w:numPr>
                <w:ilvl w:val="0"/>
                <w:numId w:val="83"/>
              </w:numPr>
              <w:rPr>
                <w:rFonts w:cs="Calibri"/>
                <w:sz w:val="18"/>
                <w:szCs w:val="18"/>
              </w:rPr>
            </w:pPr>
            <w:r w:rsidRPr="002918D4">
              <w:rPr>
                <w:rFonts w:cs="Calibri"/>
                <w:sz w:val="18"/>
                <w:szCs w:val="18"/>
              </w:rPr>
              <w:t>Ukupan broj dolazaka turista u mjesecu s najvećim opterećenjem (TP-1)</w:t>
            </w:r>
          </w:p>
          <w:p w14:paraId="07DB2490" w14:textId="77777777" w:rsidR="00B77D33" w:rsidRPr="002918D4" w:rsidRDefault="00B77D33">
            <w:pPr>
              <w:pStyle w:val="ListParagraph"/>
              <w:numPr>
                <w:ilvl w:val="0"/>
                <w:numId w:val="83"/>
              </w:numPr>
              <w:rPr>
                <w:rFonts w:cs="Calibri"/>
                <w:sz w:val="18"/>
                <w:szCs w:val="18"/>
              </w:rPr>
            </w:pPr>
            <w:r w:rsidRPr="002918D4">
              <w:rPr>
                <w:rFonts w:cs="Calibri"/>
                <w:sz w:val="18"/>
                <w:szCs w:val="18"/>
              </w:rPr>
              <w:t>Broj turističkih noćenja na stotinu stalnih stanovnika u vrhu turističke sezone (ZL-1)</w:t>
            </w:r>
          </w:p>
          <w:p w14:paraId="7D1650D8" w14:textId="77777777" w:rsidR="00B77D33" w:rsidRPr="002918D4" w:rsidRDefault="00B77D33">
            <w:pPr>
              <w:pStyle w:val="ListParagraph"/>
              <w:numPr>
                <w:ilvl w:val="0"/>
                <w:numId w:val="83"/>
              </w:numPr>
              <w:rPr>
                <w:rFonts w:cs="Calibri"/>
                <w:sz w:val="18"/>
                <w:szCs w:val="18"/>
              </w:rPr>
            </w:pPr>
            <w:r w:rsidRPr="002918D4">
              <w:rPr>
                <w:rFonts w:cs="Calibri"/>
                <w:sz w:val="18"/>
                <w:szCs w:val="18"/>
              </w:rPr>
              <w:t>Poslovni prihod gospodarskih subjekata (obveznika poreza na dobit) u djelatnostima pružanja smještaja te pripreme i posluživanja hrane (PGS-2)</w:t>
            </w:r>
          </w:p>
          <w:p w14:paraId="5C2878EF" w14:textId="77777777" w:rsidR="00B77D33" w:rsidRPr="002918D4" w:rsidRDefault="00B77D33">
            <w:pPr>
              <w:pStyle w:val="ListParagraph"/>
              <w:numPr>
                <w:ilvl w:val="0"/>
                <w:numId w:val="83"/>
              </w:numPr>
              <w:rPr>
                <w:rFonts w:cs="Calibri"/>
                <w:sz w:val="18"/>
                <w:szCs w:val="18"/>
              </w:rPr>
            </w:pPr>
            <w:r w:rsidRPr="002918D4">
              <w:rPr>
                <w:rFonts w:cs="Calibri"/>
                <w:sz w:val="18"/>
                <w:szCs w:val="18"/>
              </w:rPr>
              <w:t>Broj ostvarenih noćenja u smještajnim objektima destinacije po hektaru izgrađenog građevinskog područja JLS (OUP-1).</w:t>
            </w:r>
          </w:p>
          <w:p w14:paraId="17B45C71" w14:textId="77777777" w:rsidR="00B77D33" w:rsidRPr="002918D4" w:rsidRDefault="00B77D33" w:rsidP="000B2AF3">
            <w:pPr>
              <w:rPr>
                <w:rFonts w:cs="Calibri"/>
                <w:sz w:val="18"/>
                <w:szCs w:val="18"/>
              </w:rPr>
            </w:pPr>
            <w:r w:rsidRPr="002918D4">
              <w:rPr>
                <w:rFonts w:cs="Calibri"/>
                <w:sz w:val="18"/>
                <w:szCs w:val="18"/>
              </w:rPr>
              <w:t>Projekt doprinosi sljedećim specifičnim pokazateljima održivosti:</w:t>
            </w:r>
          </w:p>
          <w:p w14:paraId="63FF984F" w14:textId="77777777" w:rsidR="00B77D33" w:rsidRDefault="00B77D33" w:rsidP="000B2AF3">
            <w:pPr>
              <w:pStyle w:val="ListParagraph"/>
              <w:rPr>
                <w:rFonts w:cs="Calibri"/>
                <w:sz w:val="18"/>
                <w:szCs w:val="18"/>
              </w:rPr>
            </w:pPr>
            <w:r w:rsidRPr="002918D4">
              <w:rPr>
                <w:rFonts w:cs="Calibri"/>
                <w:sz w:val="18"/>
                <w:szCs w:val="18"/>
              </w:rPr>
              <w:t>-Javno dostupne informacije o atrakcijama u turističkim i informativnim centrima (SPD-2).</w:t>
            </w:r>
          </w:p>
          <w:p w14:paraId="7D4B18F0" w14:textId="00DFD7A2" w:rsidR="0075368D" w:rsidRPr="0075368D" w:rsidRDefault="0075368D" w:rsidP="0075368D">
            <w:pPr>
              <w:rPr>
                <w:rFonts w:cs="Calibri"/>
                <w:sz w:val="18"/>
                <w:szCs w:val="18"/>
              </w:rPr>
            </w:pPr>
            <w:r w:rsidRPr="0075368D">
              <w:rPr>
                <w:rFonts w:cs="Calibri"/>
                <w:sz w:val="18"/>
                <w:szCs w:val="18"/>
              </w:rPr>
              <w:t>Marketinške aktivnosti će utjecati na turističku potražnju i time na poslovanje poduzetnika i na kvalitetu života lokalnog stanovništva (otvaranje novih radnih mjesta, povećanje prihoda).</w:t>
            </w:r>
          </w:p>
        </w:tc>
      </w:tr>
      <w:tr w:rsidR="00B77D33" w:rsidRPr="00ED5789" w14:paraId="5EFD5044" w14:textId="77777777" w:rsidTr="000B2AF3">
        <w:tc>
          <w:tcPr>
            <w:tcW w:w="1961" w:type="dxa"/>
            <w:shd w:val="clear" w:color="auto" w:fill="45B0E1" w:themeFill="accent1" w:themeFillTint="99"/>
          </w:tcPr>
          <w:p w14:paraId="79711EBE" w14:textId="77777777" w:rsidR="00B77D33" w:rsidRPr="00C0421D" w:rsidRDefault="00B77D33" w:rsidP="000B2AF3">
            <w:pPr>
              <w:rPr>
                <w:rFonts w:cs="Calibri"/>
                <w:sz w:val="18"/>
                <w:szCs w:val="18"/>
              </w:rPr>
            </w:pPr>
            <w:r w:rsidRPr="00C0421D">
              <w:rPr>
                <w:rFonts w:cs="Calibri"/>
                <w:sz w:val="18"/>
                <w:szCs w:val="18"/>
              </w:rPr>
              <w:t>Nositelj provedbe</w:t>
            </w:r>
          </w:p>
        </w:tc>
        <w:tc>
          <w:tcPr>
            <w:tcW w:w="2570" w:type="dxa"/>
          </w:tcPr>
          <w:p w14:paraId="03B5684C" w14:textId="52B6F0B3" w:rsidR="00B77D33" w:rsidRPr="002918D4" w:rsidRDefault="00A519E6" w:rsidP="000B2AF3">
            <w:pPr>
              <w:pStyle w:val="ListParagraph"/>
              <w:spacing w:line="276" w:lineRule="auto"/>
              <w:rPr>
                <w:rFonts w:cs="Calibri"/>
                <w:sz w:val="18"/>
                <w:szCs w:val="18"/>
              </w:rPr>
            </w:pPr>
            <w:r w:rsidRPr="002918D4">
              <w:rPr>
                <w:rFonts w:cs="Calibri"/>
                <w:sz w:val="18"/>
                <w:szCs w:val="18"/>
              </w:rPr>
              <w:t>TZG Otočac</w:t>
            </w:r>
          </w:p>
        </w:tc>
        <w:tc>
          <w:tcPr>
            <w:tcW w:w="1843" w:type="dxa"/>
            <w:shd w:val="clear" w:color="auto" w:fill="45B0E1" w:themeFill="accent1" w:themeFillTint="99"/>
          </w:tcPr>
          <w:p w14:paraId="616ED618" w14:textId="77777777" w:rsidR="00B77D33" w:rsidRPr="002918D4" w:rsidRDefault="00B77D33" w:rsidP="000B2AF3">
            <w:pPr>
              <w:spacing w:line="276" w:lineRule="auto"/>
              <w:rPr>
                <w:rFonts w:cs="Calibri"/>
                <w:sz w:val="18"/>
                <w:szCs w:val="18"/>
              </w:rPr>
            </w:pPr>
            <w:r w:rsidRPr="002918D4">
              <w:rPr>
                <w:rFonts w:cs="Calibri"/>
                <w:sz w:val="18"/>
                <w:szCs w:val="18"/>
              </w:rPr>
              <w:t>Lokacija provedbe</w:t>
            </w:r>
          </w:p>
        </w:tc>
        <w:tc>
          <w:tcPr>
            <w:tcW w:w="2417" w:type="dxa"/>
          </w:tcPr>
          <w:p w14:paraId="7418302E" w14:textId="77777777" w:rsidR="00B77D33" w:rsidRPr="002918D4" w:rsidRDefault="00B77D33" w:rsidP="000B2AF3">
            <w:pPr>
              <w:pStyle w:val="ListParagraph"/>
              <w:spacing w:line="276" w:lineRule="auto"/>
              <w:rPr>
                <w:rFonts w:cs="Calibri"/>
                <w:sz w:val="18"/>
                <w:szCs w:val="18"/>
              </w:rPr>
            </w:pPr>
            <w:r w:rsidRPr="002918D4">
              <w:rPr>
                <w:rFonts w:cs="Calibri"/>
                <w:sz w:val="18"/>
                <w:szCs w:val="18"/>
              </w:rPr>
              <w:t>Otočac</w:t>
            </w:r>
          </w:p>
        </w:tc>
      </w:tr>
      <w:tr w:rsidR="00B77D33" w:rsidRPr="00ED5789" w14:paraId="77280CCE" w14:textId="77777777" w:rsidTr="000B2AF3">
        <w:tc>
          <w:tcPr>
            <w:tcW w:w="1961" w:type="dxa"/>
            <w:shd w:val="clear" w:color="auto" w:fill="45B0E1" w:themeFill="accent1" w:themeFillTint="99"/>
          </w:tcPr>
          <w:p w14:paraId="36FD2EC6" w14:textId="77777777" w:rsidR="00B77D33" w:rsidRPr="00C0421D" w:rsidRDefault="00B77D33" w:rsidP="000B2AF3">
            <w:pPr>
              <w:rPr>
                <w:rFonts w:cs="Calibri"/>
                <w:sz w:val="18"/>
                <w:szCs w:val="18"/>
              </w:rPr>
            </w:pPr>
            <w:r w:rsidRPr="00C0421D">
              <w:rPr>
                <w:rFonts w:cs="Calibri"/>
                <w:sz w:val="18"/>
                <w:szCs w:val="18"/>
              </w:rPr>
              <w:t>Planirani rok početka provedbe</w:t>
            </w:r>
          </w:p>
        </w:tc>
        <w:tc>
          <w:tcPr>
            <w:tcW w:w="2570" w:type="dxa"/>
          </w:tcPr>
          <w:p w14:paraId="29F83540" w14:textId="53F6D05E" w:rsidR="00B77D33" w:rsidRPr="002918D4" w:rsidRDefault="00B77D33" w:rsidP="000B2AF3">
            <w:pPr>
              <w:rPr>
                <w:rFonts w:cs="Calibri"/>
                <w:sz w:val="18"/>
                <w:szCs w:val="18"/>
              </w:rPr>
            </w:pPr>
            <w:r w:rsidRPr="002918D4">
              <w:rPr>
                <w:rFonts w:cs="Calibri"/>
                <w:sz w:val="18"/>
                <w:szCs w:val="18"/>
              </w:rPr>
              <w:t>202</w:t>
            </w:r>
            <w:r w:rsidR="002918D4">
              <w:rPr>
                <w:rFonts w:cs="Calibri"/>
                <w:sz w:val="18"/>
                <w:szCs w:val="18"/>
              </w:rPr>
              <w:t>5</w:t>
            </w:r>
            <w:r w:rsidRPr="002918D4">
              <w:rPr>
                <w:rFonts w:cs="Calibri"/>
                <w:sz w:val="18"/>
                <w:szCs w:val="18"/>
              </w:rPr>
              <w:t>.</w:t>
            </w:r>
          </w:p>
        </w:tc>
        <w:tc>
          <w:tcPr>
            <w:tcW w:w="1843" w:type="dxa"/>
            <w:shd w:val="clear" w:color="auto" w:fill="45B0E1" w:themeFill="accent1" w:themeFillTint="99"/>
          </w:tcPr>
          <w:p w14:paraId="321FB17E" w14:textId="77777777" w:rsidR="00B77D33" w:rsidRPr="002918D4" w:rsidRDefault="00B77D33" w:rsidP="000B2AF3">
            <w:pPr>
              <w:rPr>
                <w:rFonts w:cs="Calibri"/>
                <w:sz w:val="18"/>
                <w:szCs w:val="18"/>
              </w:rPr>
            </w:pPr>
            <w:r w:rsidRPr="002918D4">
              <w:rPr>
                <w:rFonts w:cs="Calibri"/>
                <w:sz w:val="18"/>
                <w:szCs w:val="18"/>
              </w:rPr>
              <w:t>Planirani rok završetka provedbe</w:t>
            </w:r>
          </w:p>
        </w:tc>
        <w:tc>
          <w:tcPr>
            <w:tcW w:w="2417" w:type="dxa"/>
          </w:tcPr>
          <w:p w14:paraId="04E8EF11" w14:textId="3E06CA24" w:rsidR="00B77D33" w:rsidRPr="002918D4" w:rsidRDefault="00B77D33" w:rsidP="000B2AF3">
            <w:pPr>
              <w:rPr>
                <w:rFonts w:cs="Calibri"/>
                <w:sz w:val="18"/>
                <w:szCs w:val="18"/>
              </w:rPr>
            </w:pPr>
            <w:r w:rsidRPr="002918D4">
              <w:rPr>
                <w:rFonts w:cs="Calibri"/>
                <w:sz w:val="18"/>
                <w:szCs w:val="18"/>
              </w:rPr>
              <w:t>202</w:t>
            </w:r>
            <w:r w:rsidR="002918D4" w:rsidRPr="002918D4">
              <w:rPr>
                <w:rFonts w:cs="Calibri"/>
                <w:sz w:val="18"/>
                <w:szCs w:val="18"/>
              </w:rPr>
              <w:t>9</w:t>
            </w:r>
            <w:r w:rsidRPr="002918D4">
              <w:rPr>
                <w:rFonts w:cs="Calibri"/>
                <w:sz w:val="18"/>
                <w:szCs w:val="18"/>
              </w:rPr>
              <w:t>.</w:t>
            </w:r>
          </w:p>
        </w:tc>
      </w:tr>
      <w:tr w:rsidR="002918D4" w:rsidRPr="00ED5789" w14:paraId="2254FE82" w14:textId="77777777" w:rsidTr="008B6ABF">
        <w:trPr>
          <w:trHeight w:val="1767"/>
        </w:trPr>
        <w:tc>
          <w:tcPr>
            <w:tcW w:w="1961" w:type="dxa"/>
            <w:vMerge w:val="restart"/>
            <w:shd w:val="clear" w:color="auto" w:fill="45B0E1" w:themeFill="accent1" w:themeFillTint="99"/>
          </w:tcPr>
          <w:p w14:paraId="56802C6D" w14:textId="77777777" w:rsidR="002918D4" w:rsidRPr="00C0421D" w:rsidRDefault="002918D4" w:rsidP="000B2AF3">
            <w:pPr>
              <w:rPr>
                <w:rFonts w:cs="Calibri"/>
                <w:sz w:val="18"/>
                <w:szCs w:val="18"/>
              </w:rPr>
            </w:pPr>
            <w:r w:rsidRPr="00C0421D">
              <w:rPr>
                <w:rFonts w:cs="Calibri"/>
                <w:sz w:val="18"/>
                <w:szCs w:val="18"/>
              </w:rPr>
              <w:t>Ključne točke ostvarenja projekta</w:t>
            </w:r>
          </w:p>
        </w:tc>
        <w:tc>
          <w:tcPr>
            <w:tcW w:w="2570" w:type="dxa"/>
          </w:tcPr>
          <w:p w14:paraId="2AECA10C" w14:textId="15381EE6" w:rsidR="002918D4" w:rsidRPr="002918D4" w:rsidRDefault="002918D4">
            <w:pPr>
              <w:pStyle w:val="ListParagraph"/>
              <w:numPr>
                <w:ilvl w:val="0"/>
                <w:numId w:val="82"/>
              </w:numPr>
              <w:jc w:val="left"/>
              <w:rPr>
                <w:rFonts w:cs="Calibri"/>
                <w:sz w:val="18"/>
                <w:szCs w:val="18"/>
              </w:rPr>
            </w:pPr>
            <w:r w:rsidRPr="002918D4">
              <w:rPr>
                <w:rFonts w:cs="Calibri"/>
                <w:sz w:val="18"/>
                <w:szCs w:val="18"/>
              </w:rPr>
              <w:t>Izrada novih informativnih materijala (promotivna brošura, razgledica, turistička karta te brošura o outdoor aktivnostima)</w:t>
            </w:r>
          </w:p>
        </w:tc>
        <w:tc>
          <w:tcPr>
            <w:tcW w:w="1843" w:type="dxa"/>
            <w:vMerge w:val="restart"/>
            <w:shd w:val="clear" w:color="auto" w:fill="45B0E1" w:themeFill="accent1" w:themeFillTint="99"/>
          </w:tcPr>
          <w:p w14:paraId="52EB1B41" w14:textId="77777777" w:rsidR="002918D4" w:rsidRPr="002918D4" w:rsidRDefault="002918D4" w:rsidP="000B2AF3">
            <w:pPr>
              <w:rPr>
                <w:rFonts w:cs="Calibri"/>
                <w:sz w:val="18"/>
                <w:szCs w:val="18"/>
              </w:rPr>
            </w:pPr>
            <w:r w:rsidRPr="002918D4">
              <w:rPr>
                <w:rFonts w:cs="Calibri"/>
                <w:sz w:val="18"/>
                <w:szCs w:val="18"/>
              </w:rPr>
              <w:t>Rokovi postignuća ključnih točaka</w:t>
            </w:r>
          </w:p>
        </w:tc>
        <w:tc>
          <w:tcPr>
            <w:tcW w:w="2417" w:type="dxa"/>
          </w:tcPr>
          <w:p w14:paraId="20817AE9" w14:textId="6B38E222" w:rsidR="002918D4" w:rsidRPr="002918D4" w:rsidRDefault="002918D4">
            <w:pPr>
              <w:pStyle w:val="ListParagraph"/>
              <w:numPr>
                <w:ilvl w:val="0"/>
                <w:numId w:val="82"/>
              </w:numPr>
              <w:jc w:val="left"/>
              <w:rPr>
                <w:rFonts w:cs="Calibri"/>
                <w:sz w:val="18"/>
                <w:szCs w:val="18"/>
              </w:rPr>
            </w:pPr>
            <w:r w:rsidRPr="002918D4">
              <w:rPr>
                <w:rFonts w:cs="Calibri"/>
                <w:sz w:val="18"/>
                <w:szCs w:val="18"/>
              </w:rPr>
              <w:t xml:space="preserve">2025. </w:t>
            </w:r>
          </w:p>
        </w:tc>
      </w:tr>
      <w:tr w:rsidR="002918D4" w:rsidRPr="00ED5789" w14:paraId="3351F5BB" w14:textId="77777777" w:rsidTr="00BE16DF">
        <w:trPr>
          <w:trHeight w:val="1108"/>
        </w:trPr>
        <w:tc>
          <w:tcPr>
            <w:tcW w:w="1961" w:type="dxa"/>
            <w:vMerge/>
            <w:tcBorders>
              <w:bottom w:val="single" w:sz="4" w:space="0" w:color="auto"/>
            </w:tcBorders>
            <w:shd w:val="clear" w:color="auto" w:fill="45B0E1" w:themeFill="accent1" w:themeFillTint="99"/>
          </w:tcPr>
          <w:p w14:paraId="4CE2C8EE" w14:textId="77777777" w:rsidR="002918D4" w:rsidRPr="00ED5789" w:rsidRDefault="002918D4" w:rsidP="000B2AF3">
            <w:pPr>
              <w:rPr>
                <w:rFonts w:ascii="Arial" w:hAnsi="Arial" w:cs="Arial"/>
                <w:sz w:val="18"/>
                <w:szCs w:val="18"/>
              </w:rPr>
            </w:pPr>
          </w:p>
        </w:tc>
        <w:tc>
          <w:tcPr>
            <w:tcW w:w="2570" w:type="dxa"/>
            <w:tcBorders>
              <w:bottom w:val="single" w:sz="4" w:space="0" w:color="auto"/>
            </w:tcBorders>
          </w:tcPr>
          <w:p w14:paraId="33432230" w14:textId="77777777" w:rsidR="002918D4" w:rsidRPr="002918D4" w:rsidRDefault="002918D4">
            <w:pPr>
              <w:pStyle w:val="ListParagraph"/>
              <w:numPr>
                <w:ilvl w:val="0"/>
                <w:numId w:val="82"/>
              </w:numPr>
              <w:jc w:val="left"/>
              <w:rPr>
                <w:rFonts w:cs="Calibri"/>
                <w:sz w:val="18"/>
                <w:szCs w:val="18"/>
              </w:rPr>
            </w:pPr>
            <w:r w:rsidRPr="002918D4">
              <w:rPr>
                <w:rFonts w:cs="Calibri"/>
                <w:sz w:val="18"/>
                <w:szCs w:val="18"/>
              </w:rPr>
              <w:t xml:space="preserve">Nadopuna mobilna aplikacije bazirane na AR iskustvu s lokalitetom starog grada Otočca </w:t>
            </w:r>
          </w:p>
        </w:tc>
        <w:tc>
          <w:tcPr>
            <w:tcW w:w="1843" w:type="dxa"/>
            <w:vMerge/>
            <w:tcBorders>
              <w:bottom w:val="single" w:sz="4" w:space="0" w:color="auto"/>
            </w:tcBorders>
            <w:shd w:val="clear" w:color="auto" w:fill="45B0E1" w:themeFill="accent1" w:themeFillTint="99"/>
          </w:tcPr>
          <w:p w14:paraId="3183491B" w14:textId="77777777" w:rsidR="002918D4" w:rsidRPr="002918D4" w:rsidRDefault="002918D4" w:rsidP="000B2AF3">
            <w:pPr>
              <w:rPr>
                <w:rFonts w:cs="Calibri"/>
                <w:sz w:val="18"/>
                <w:szCs w:val="18"/>
              </w:rPr>
            </w:pPr>
          </w:p>
        </w:tc>
        <w:tc>
          <w:tcPr>
            <w:tcW w:w="2417" w:type="dxa"/>
            <w:tcBorders>
              <w:bottom w:val="single" w:sz="4" w:space="0" w:color="auto"/>
            </w:tcBorders>
          </w:tcPr>
          <w:p w14:paraId="14985718" w14:textId="77777777" w:rsidR="002918D4" w:rsidRPr="002918D4" w:rsidRDefault="002918D4">
            <w:pPr>
              <w:pStyle w:val="ListParagraph"/>
              <w:numPr>
                <w:ilvl w:val="0"/>
                <w:numId w:val="82"/>
              </w:numPr>
              <w:jc w:val="left"/>
              <w:rPr>
                <w:rFonts w:cs="Calibri"/>
                <w:sz w:val="18"/>
                <w:szCs w:val="18"/>
              </w:rPr>
            </w:pPr>
            <w:r w:rsidRPr="002918D4">
              <w:rPr>
                <w:rFonts w:cs="Calibri"/>
                <w:sz w:val="18"/>
                <w:szCs w:val="18"/>
              </w:rPr>
              <w:t xml:space="preserve">2025. </w:t>
            </w:r>
          </w:p>
        </w:tc>
      </w:tr>
      <w:tr w:rsidR="00B77D33" w:rsidRPr="00ED5789" w14:paraId="60490789" w14:textId="77777777" w:rsidTr="000B2AF3">
        <w:trPr>
          <w:trHeight w:val="95"/>
        </w:trPr>
        <w:tc>
          <w:tcPr>
            <w:tcW w:w="1961" w:type="dxa"/>
            <w:vMerge w:val="restart"/>
            <w:shd w:val="clear" w:color="auto" w:fill="45B0E1" w:themeFill="accent1" w:themeFillTint="99"/>
          </w:tcPr>
          <w:p w14:paraId="755EDA17" w14:textId="77777777" w:rsidR="00B77D33" w:rsidRPr="00C0421D" w:rsidRDefault="00B77D33" w:rsidP="000B2AF3">
            <w:pPr>
              <w:rPr>
                <w:rFonts w:cs="Calibri"/>
                <w:sz w:val="18"/>
                <w:szCs w:val="18"/>
              </w:rPr>
            </w:pPr>
            <w:r w:rsidRPr="00C0421D">
              <w:rPr>
                <w:rFonts w:cs="Calibri"/>
                <w:sz w:val="18"/>
                <w:szCs w:val="18"/>
              </w:rPr>
              <w:t>Vrijednost projekta</w:t>
            </w:r>
          </w:p>
        </w:tc>
        <w:tc>
          <w:tcPr>
            <w:tcW w:w="2570" w:type="dxa"/>
            <w:vMerge w:val="restart"/>
          </w:tcPr>
          <w:p w14:paraId="52E19D97" w14:textId="41936751" w:rsidR="00B77D33" w:rsidRPr="00C0421D" w:rsidRDefault="002918D4" w:rsidP="000B2AF3">
            <w:pPr>
              <w:rPr>
                <w:rFonts w:cs="Calibri"/>
                <w:sz w:val="18"/>
                <w:szCs w:val="18"/>
              </w:rPr>
            </w:pPr>
            <w:r>
              <w:rPr>
                <w:rFonts w:cs="Calibri"/>
                <w:sz w:val="18"/>
                <w:szCs w:val="18"/>
              </w:rPr>
              <w:t>60</w:t>
            </w:r>
            <w:r w:rsidR="00B77D33" w:rsidRPr="00C0421D">
              <w:rPr>
                <w:rFonts w:cs="Calibri"/>
                <w:sz w:val="18"/>
                <w:szCs w:val="18"/>
              </w:rPr>
              <w:t>.</w:t>
            </w:r>
            <w:r>
              <w:rPr>
                <w:rFonts w:cs="Calibri"/>
                <w:sz w:val="18"/>
                <w:szCs w:val="18"/>
              </w:rPr>
              <w:t>0</w:t>
            </w:r>
            <w:r w:rsidR="00B77D33" w:rsidRPr="00C0421D">
              <w:rPr>
                <w:rFonts w:cs="Calibri"/>
                <w:sz w:val="18"/>
                <w:szCs w:val="18"/>
              </w:rPr>
              <w:t>00,00 EUR</w:t>
            </w:r>
          </w:p>
        </w:tc>
        <w:tc>
          <w:tcPr>
            <w:tcW w:w="1843" w:type="dxa"/>
            <w:shd w:val="clear" w:color="auto" w:fill="45B0E1" w:themeFill="accent1" w:themeFillTint="99"/>
          </w:tcPr>
          <w:p w14:paraId="34677FA6" w14:textId="77777777" w:rsidR="00B77D33" w:rsidRPr="00C0421D" w:rsidRDefault="00B77D33" w:rsidP="000B2AF3">
            <w:pPr>
              <w:rPr>
                <w:rFonts w:cs="Calibri"/>
                <w:sz w:val="18"/>
                <w:szCs w:val="18"/>
              </w:rPr>
            </w:pPr>
            <w:r w:rsidRPr="00C0421D">
              <w:rPr>
                <w:rFonts w:cs="Calibri"/>
                <w:sz w:val="18"/>
                <w:szCs w:val="18"/>
              </w:rPr>
              <w:t>Vlastita sredstva</w:t>
            </w:r>
          </w:p>
        </w:tc>
        <w:tc>
          <w:tcPr>
            <w:tcW w:w="2417" w:type="dxa"/>
          </w:tcPr>
          <w:p w14:paraId="0198DC53" w14:textId="77777777" w:rsidR="00B77D33" w:rsidRPr="00C0421D" w:rsidRDefault="00B77D33" w:rsidP="000B2AF3">
            <w:pPr>
              <w:rPr>
                <w:rFonts w:cs="Calibri"/>
                <w:sz w:val="18"/>
                <w:szCs w:val="18"/>
              </w:rPr>
            </w:pPr>
            <w:r w:rsidRPr="00C0421D">
              <w:rPr>
                <w:rFonts w:cs="Calibri"/>
                <w:sz w:val="18"/>
                <w:szCs w:val="18"/>
              </w:rPr>
              <w:t>2.000,00 EUR</w:t>
            </w:r>
          </w:p>
        </w:tc>
      </w:tr>
      <w:tr w:rsidR="00B77D33" w:rsidRPr="00ED5789" w14:paraId="165F5E30" w14:textId="77777777" w:rsidTr="000B2AF3">
        <w:trPr>
          <w:trHeight w:val="94"/>
        </w:trPr>
        <w:tc>
          <w:tcPr>
            <w:tcW w:w="1961" w:type="dxa"/>
            <w:vMerge/>
            <w:shd w:val="clear" w:color="auto" w:fill="45B0E1" w:themeFill="accent1" w:themeFillTint="99"/>
          </w:tcPr>
          <w:p w14:paraId="6CB2F320" w14:textId="77777777" w:rsidR="00B77D33" w:rsidRPr="00ED5789" w:rsidRDefault="00B77D33" w:rsidP="000B2AF3">
            <w:pPr>
              <w:rPr>
                <w:rFonts w:ascii="Arial" w:hAnsi="Arial" w:cs="Arial"/>
                <w:sz w:val="18"/>
                <w:szCs w:val="18"/>
              </w:rPr>
            </w:pPr>
          </w:p>
        </w:tc>
        <w:tc>
          <w:tcPr>
            <w:tcW w:w="2570" w:type="dxa"/>
            <w:vMerge/>
          </w:tcPr>
          <w:p w14:paraId="28260E8F" w14:textId="77777777" w:rsidR="00B77D33" w:rsidRPr="00ED5789" w:rsidRDefault="00B77D33" w:rsidP="000B2AF3">
            <w:pPr>
              <w:rPr>
                <w:rFonts w:ascii="Arial" w:hAnsi="Arial" w:cs="Arial"/>
                <w:sz w:val="18"/>
                <w:szCs w:val="18"/>
              </w:rPr>
            </w:pPr>
          </w:p>
        </w:tc>
        <w:tc>
          <w:tcPr>
            <w:tcW w:w="1843" w:type="dxa"/>
            <w:shd w:val="clear" w:color="auto" w:fill="45B0E1" w:themeFill="accent1" w:themeFillTint="99"/>
          </w:tcPr>
          <w:p w14:paraId="5709480F" w14:textId="77777777" w:rsidR="00B77D33" w:rsidRPr="00C0421D" w:rsidRDefault="00B77D33" w:rsidP="000B2AF3">
            <w:pPr>
              <w:rPr>
                <w:rFonts w:cs="Calibri"/>
                <w:sz w:val="18"/>
                <w:szCs w:val="18"/>
              </w:rPr>
            </w:pPr>
            <w:r w:rsidRPr="00C0421D">
              <w:rPr>
                <w:rFonts w:cs="Calibri"/>
                <w:sz w:val="18"/>
                <w:szCs w:val="18"/>
              </w:rPr>
              <w:t>Izvori sufinanciranja</w:t>
            </w:r>
          </w:p>
        </w:tc>
        <w:tc>
          <w:tcPr>
            <w:tcW w:w="2417" w:type="dxa"/>
          </w:tcPr>
          <w:p w14:paraId="1A1E4590" w14:textId="77777777" w:rsidR="00B77D33" w:rsidRPr="00C0421D" w:rsidRDefault="00B77D33" w:rsidP="000B2AF3">
            <w:pPr>
              <w:rPr>
                <w:rFonts w:cs="Calibri"/>
                <w:sz w:val="18"/>
                <w:szCs w:val="18"/>
              </w:rPr>
            </w:pPr>
            <w:r w:rsidRPr="00C0421D">
              <w:rPr>
                <w:rFonts w:cs="Calibri"/>
                <w:sz w:val="18"/>
                <w:szCs w:val="18"/>
              </w:rPr>
              <w:t xml:space="preserve">Proračun grada Otočca. </w:t>
            </w:r>
          </w:p>
        </w:tc>
      </w:tr>
      <w:tr w:rsidR="00B77D33" w:rsidRPr="00ED5789" w14:paraId="575C5625" w14:textId="77777777" w:rsidTr="000B2AF3">
        <w:tc>
          <w:tcPr>
            <w:tcW w:w="1961" w:type="dxa"/>
            <w:shd w:val="clear" w:color="auto" w:fill="45B0E1" w:themeFill="accent1" w:themeFillTint="99"/>
          </w:tcPr>
          <w:p w14:paraId="63AD05BE" w14:textId="77777777" w:rsidR="00B77D33" w:rsidRPr="00C0421D" w:rsidRDefault="00B77D33" w:rsidP="000B2AF3">
            <w:pPr>
              <w:rPr>
                <w:rFonts w:cs="Calibri"/>
                <w:sz w:val="18"/>
                <w:szCs w:val="18"/>
              </w:rPr>
            </w:pPr>
            <w:r w:rsidRPr="00C0421D">
              <w:rPr>
                <w:rFonts w:cs="Calibri"/>
                <w:sz w:val="18"/>
                <w:szCs w:val="18"/>
              </w:rPr>
              <w:lastRenderedPageBreak/>
              <w:t>Status studijsko-projektne dokumentacije</w:t>
            </w:r>
          </w:p>
        </w:tc>
        <w:tc>
          <w:tcPr>
            <w:tcW w:w="6830" w:type="dxa"/>
            <w:gridSpan w:val="3"/>
          </w:tcPr>
          <w:p w14:paraId="7FC22D99" w14:textId="77777777" w:rsidR="00B77D33" w:rsidRPr="00C0421D" w:rsidRDefault="00B77D33" w:rsidP="000B2AF3">
            <w:pPr>
              <w:rPr>
                <w:rFonts w:cs="Calibri"/>
                <w:sz w:val="18"/>
                <w:szCs w:val="18"/>
              </w:rPr>
            </w:pPr>
            <w:r w:rsidRPr="00C0421D">
              <w:rPr>
                <w:rFonts w:cs="Calibri"/>
                <w:sz w:val="18"/>
                <w:szCs w:val="18"/>
              </w:rPr>
              <w:t>Nije primjenjivo.</w:t>
            </w:r>
          </w:p>
        </w:tc>
      </w:tr>
      <w:tr w:rsidR="00B77D33" w:rsidRPr="00ED5789" w14:paraId="2F64219D" w14:textId="77777777" w:rsidTr="000B2AF3">
        <w:tc>
          <w:tcPr>
            <w:tcW w:w="1961" w:type="dxa"/>
            <w:shd w:val="clear" w:color="auto" w:fill="45B0E1" w:themeFill="accent1" w:themeFillTint="99"/>
          </w:tcPr>
          <w:p w14:paraId="0C61A42F" w14:textId="77777777" w:rsidR="00B77D33" w:rsidRPr="00C0421D" w:rsidRDefault="00B77D33" w:rsidP="000B2AF3">
            <w:pPr>
              <w:rPr>
                <w:rFonts w:cs="Calibri"/>
                <w:sz w:val="18"/>
                <w:szCs w:val="18"/>
              </w:rPr>
            </w:pPr>
          </w:p>
          <w:p w14:paraId="18E45147" w14:textId="77777777" w:rsidR="00B77D33" w:rsidRPr="00C0421D" w:rsidRDefault="00B77D33" w:rsidP="000B2AF3">
            <w:pPr>
              <w:rPr>
                <w:rFonts w:cs="Calibri"/>
                <w:sz w:val="18"/>
                <w:szCs w:val="18"/>
              </w:rPr>
            </w:pPr>
            <w:r w:rsidRPr="00C0421D">
              <w:rPr>
                <w:rFonts w:cs="Calibri"/>
                <w:sz w:val="18"/>
                <w:szCs w:val="18"/>
              </w:rPr>
              <w:t>Prioritet</w:t>
            </w:r>
          </w:p>
          <w:p w14:paraId="0A0EDF19" w14:textId="77777777" w:rsidR="00B77D33" w:rsidRPr="00ED5789" w:rsidRDefault="00B77D33" w:rsidP="000B2AF3">
            <w:pPr>
              <w:rPr>
                <w:rFonts w:ascii="Arial" w:hAnsi="Arial" w:cs="Arial"/>
                <w:sz w:val="18"/>
                <w:szCs w:val="18"/>
              </w:rPr>
            </w:pPr>
          </w:p>
        </w:tc>
        <w:tc>
          <w:tcPr>
            <w:tcW w:w="6830" w:type="dxa"/>
            <w:gridSpan w:val="3"/>
          </w:tcPr>
          <w:p w14:paraId="77916E70" w14:textId="77777777" w:rsidR="00B77D33" w:rsidRPr="00C0421D" w:rsidRDefault="00B77D33" w:rsidP="000B2AF3">
            <w:pPr>
              <w:rPr>
                <w:rFonts w:cs="Calibri"/>
                <w:sz w:val="18"/>
                <w:szCs w:val="18"/>
              </w:rPr>
            </w:pPr>
          </w:p>
          <w:p w14:paraId="2146ACE9" w14:textId="77777777" w:rsidR="00B77D33" w:rsidRPr="00C0421D" w:rsidRDefault="00B77D33" w:rsidP="000B2AF3">
            <w:pPr>
              <w:rPr>
                <w:rFonts w:cs="Calibri"/>
                <w:sz w:val="18"/>
                <w:szCs w:val="18"/>
              </w:rPr>
            </w:pPr>
            <w:r w:rsidRPr="00C0421D">
              <w:rPr>
                <w:rFonts w:cs="Calibri"/>
                <w:sz w:val="18"/>
                <w:szCs w:val="18"/>
              </w:rPr>
              <w:t>Visok</w:t>
            </w:r>
          </w:p>
        </w:tc>
      </w:tr>
      <w:bookmarkEnd w:id="331"/>
    </w:tbl>
    <w:p w14:paraId="6C3277BD" w14:textId="27A7AD0E" w:rsidR="00644C1B" w:rsidRDefault="00644C1B">
      <w:pPr>
        <w:jc w:val="left"/>
        <w:rPr>
          <w:rFonts w:cs="Calibri"/>
        </w:rPr>
      </w:pPr>
      <w:r>
        <w:rPr>
          <w:rFonts w:cs="Calibri"/>
        </w:rPr>
        <w:br w:type="page"/>
      </w:r>
    </w:p>
    <w:p w14:paraId="66A6AC4E" w14:textId="77777777" w:rsidR="00A7529E" w:rsidRDefault="00A7529E" w:rsidP="00B77D33">
      <w:pPr>
        <w:rPr>
          <w:rFonts w:cs="Calibri"/>
        </w:rPr>
      </w:pPr>
    </w:p>
    <w:tbl>
      <w:tblPr>
        <w:tblStyle w:val="TableGrid"/>
        <w:tblW w:w="0" w:type="auto"/>
        <w:tblLook w:val="04A0" w:firstRow="1" w:lastRow="0" w:firstColumn="1" w:lastColumn="0" w:noHBand="0" w:noVBand="1"/>
      </w:tblPr>
      <w:tblGrid>
        <w:gridCol w:w="1961"/>
        <w:gridCol w:w="2570"/>
        <w:gridCol w:w="1843"/>
        <w:gridCol w:w="2417"/>
      </w:tblGrid>
      <w:tr w:rsidR="00A7529E" w:rsidRPr="00ED5789" w14:paraId="19BB6553" w14:textId="77777777" w:rsidTr="00184902">
        <w:tc>
          <w:tcPr>
            <w:tcW w:w="1961" w:type="dxa"/>
            <w:shd w:val="clear" w:color="auto" w:fill="45B0E1" w:themeFill="accent1" w:themeFillTint="99"/>
          </w:tcPr>
          <w:p w14:paraId="08EE10B4" w14:textId="77777777" w:rsidR="00A7529E" w:rsidRPr="00C0421D" w:rsidRDefault="00A7529E" w:rsidP="00184902">
            <w:pPr>
              <w:rPr>
                <w:rFonts w:cs="Calibri"/>
                <w:sz w:val="18"/>
                <w:szCs w:val="18"/>
              </w:rPr>
            </w:pPr>
          </w:p>
          <w:p w14:paraId="30037E5E" w14:textId="77777777" w:rsidR="00A7529E" w:rsidRPr="00C0421D" w:rsidRDefault="00A7529E" w:rsidP="00184902">
            <w:pPr>
              <w:rPr>
                <w:rFonts w:cs="Calibri"/>
                <w:sz w:val="18"/>
                <w:szCs w:val="18"/>
              </w:rPr>
            </w:pPr>
            <w:r w:rsidRPr="00C0421D">
              <w:rPr>
                <w:rFonts w:cs="Calibri"/>
                <w:sz w:val="18"/>
                <w:szCs w:val="18"/>
              </w:rPr>
              <w:t>Naziv projekta:</w:t>
            </w:r>
          </w:p>
          <w:p w14:paraId="11139FBD" w14:textId="77777777" w:rsidR="00A7529E" w:rsidRPr="00ED5789" w:rsidRDefault="00A7529E" w:rsidP="00184902">
            <w:pPr>
              <w:rPr>
                <w:rFonts w:ascii="Arial" w:hAnsi="Arial" w:cs="Arial"/>
                <w:sz w:val="18"/>
                <w:szCs w:val="18"/>
              </w:rPr>
            </w:pPr>
          </w:p>
        </w:tc>
        <w:tc>
          <w:tcPr>
            <w:tcW w:w="6830" w:type="dxa"/>
            <w:gridSpan w:val="3"/>
            <w:shd w:val="clear" w:color="auto" w:fill="45B0E1" w:themeFill="accent1" w:themeFillTint="99"/>
          </w:tcPr>
          <w:p w14:paraId="38E3C2FE" w14:textId="77777777" w:rsidR="00A7529E" w:rsidRPr="00C0421D" w:rsidRDefault="00A7529E" w:rsidP="00184902">
            <w:pPr>
              <w:jc w:val="center"/>
              <w:rPr>
                <w:rFonts w:cs="Calibri"/>
                <w:b/>
                <w:sz w:val="18"/>
                <w:szCs w:val="18"/>
              </w:rPr>
            </w:pPr>
          </w:p>
          <w:p w14:paraId="14BC5FFF" w14:textId="4B654E81" w:rsidR="00A7529E" w:rsidRPr="00C0421D" w:rsidRDefault="00A7529E" w:rsidP="00644C1B">
            <w:pPr>
              <w:pStyle w:val="Heading4"/>
            </w:pPr>
            <w:bookmarkStart w:id="333" w:name="_Toc215563599"/>
            <w:r>
              <w:t>Razvojne aktivnosti Otočac</w:t>
            </w:r>
            <w:r w:rsidR="003E2C08">
              <w:t xml:space="preserve"> </w:t>
            </w:r>
            <w:r>
              <w:t>- Brinje -</w:t>
            </w:r>
            <w:r w:rsidR="003E2C08">
              <w:t xml:space="preserve"> </w:t>
            </w:r>
            <w:r>
              <w:t>Vrhovine</w:t>
            </w:r>
            <w:bookmarkEnd w:id="333"/>
            <w:r w:rsidRPr="00C0421D">
              <w:t xml:space="preserve"> </w:t>
            </w:r>
          </w:p>
        </w:tc>
      </w:tr>
      <w:tr w:rsidR="00A7529E" w:rsidRPr="00ED5789" w14:paraId="4A139B25" w14:textId="77777777" w:rsidTr="00184902">
        <w:tc>
          <w:tcPr>
            <w:tcW w:w="1961" w:type="dxa"/>
            <w:shd w:val="clear" w:color="auto" w:fill="45B0E1" w:themeFill="accent1" w:themeFillTint="99"/>
          </w:tcPr>
          <w:p w14:paraId="452AD0A8" w14:textId="77777777" w:rsidR="00A7529E" w:rsidRPr="00C0421D" w:rsidRDefault="00A7529E" w:rsidP="00184902">
            <w:pPr>
              <w:rPr>
                <w:rFonts w:cs="Calibri"/>
                <w:sz w:val="18"/>
                <w:szCs w:val="18"/>
              </w:rPr>
            </w:pPr>
          </w:p>
          <w:p w14:paraId="16939D04" w14:textId="77777777" w:rsidR="00A7529E" w:rsidRPr="00C0421D" w:rsidRDefault="00A7529E" w:rsidP="00184902">
            <w:pPr>
              <w:rPr>
                <w:rFonts w:cs="Calibri"/>
                <w:sz w:val="18"/>
                <w:szCs w:val="18"/>
              </w:rPr>
            </w:pPr>
            <w:r w:rsidRPr="00C0421D">
              <w:rPr>
                <w:rFonts w:cs="Calibri"/>
                <w:sz w:val="18"/>
                <w:szCs w:val="18"/>
              </w:rPr>
              <w:t>Predmet i svrha</w:t>
            </w:r>
          </w:p>
        </w:tc>
        <w:tc>
          <w:tcPr>
            <w:tcW w:w="6830" w:type="dxa"/>
            <w:gridSpan w:val="3"/>
          </w:tcPr>
          <w:p w14:paraId="37FB7014" w14:textId="77777777" w:rsidR="00A7529E" w:rsidRPr="00C0421D" w:rsidRDefault="00A7529E" w:rsidP="00184902">
            <w:pPr>
              <w:rPr>
                <w:rFonts w:cs="Calibri"/>
                <w:sz w:val="18"/>
                <w:szCs w:val="18"/>
              </w:rPr>
            </w:pPr>
            <w:r w:rsidRPr="00C0421D">
              <w:rPr>
                <w:rFonts w:cs="Calibri"/>
                <w:sz w:val="18"/>
                <w:szCs w:val="18"/>
              </w:rPr>
              <w:t>Projekt obuhvaća sljedeće aktivnosti:</w:t>
            </w:r>
          </w:p>
          <w:p w14:paraId="4D55608F" w14:textId="4B097A74" w:rsidR="00A7529E" w:rsidRDefault="00A7529E" w:rsidP="00A7529E">
            <w:pPr>
              <w:rPr>
                <w:rFonts w:cs="Calibri"/>
                <w:sz w:val="18"/>
                <w:szCs w:val="18"/>
              </w:rPr>
            </w:pPr>
            <w:r w:rsidRPr="00C0421D">
              <w:rPr>
                <w:rFonts w:cs="Calibri"/>
                <w:sz w:val="18"/>
                <w:szCs w:val="18"/>
              </w:rPr>
              <w:t xml:space="preserve">- </w:t>
            </w:r>
            <w:r>
              <w:rPr>
                <w:rFonts w:cs="Calibri"/>
                <w:sz w:val="18"/>
                <w:szCs w:val="18"/>
              </w:rPr>
              <w:t>zajedničko promicanje aktivnog odmora , materijalne i nematerijalne baštine,</w:t>
            </w:r>
          </w:p>
          <w:p w14:paraId="5968EFCA" w14:textId="77777777" w:rsidR="00A7529E" w:rsidRDefault="00A7529E" w:rsidP="00184902">
            <w:pPr>
              <w:rPr>
                <w:rFonts w:cs="Calibri"/>
                <w:sz w:val="18"/>
                <w:szCs w:val="18"/>
              </w:rPr>
            </w:pPr>
            <w:r>
              <w:rPr>
                <w:rFonts w:cs="Calibri"/>
                <w:sz w:val="18"/>
                <w:szCs w:val="18"/>
              </w:rPr>
              <w:t>-zajedničke marketinške aktivnosti,</w:t>
            </w:r>
          </w:p>
          <w:p w14:paraId="5734333F" w14:textId="395B9699" w:rsidR="00A7529E" w:rsidRDefault="00A7529E" w:rsidP="00184902">
            <w:pPr>
              <w:rPr>
                <w:rFonts w:cs="Calibri"/>
                <w:sz w:val="18"/>
                <w:szCs w:val="18"/>
              </w:rPr>
            </w:pPr>
            <w:r>
              <w:rPr>
                <w:rFonts w:cs="Calibri"/>
                <w:sz w:val="18"/>
                <w:szCs w:val="18"/>
              </w:rPr>
              <w:t>-stvaranje novih turističkih paketa i proizvoda,</w:t>
            </w:r>
          </w:p>
          <w:p w14:paraId="5F662C49" w14:textId="3068F331" w:rsidR="00A7529E" w:rsidRPr="00C0421D" w:rsidRDefault="00A7529E" w:rsidP="00184902">
            <w:pPr>
              <w:rPr>
                <w:rFonts w:cs="Calibri"/>
                <w:sz w:val="18"/>
                <w:szCs w:val="18"/>
              </w:rPr>
            </w:pPr>
            <w:r>
              <w:rPr>
                <w:rFonts w:cs="Calibri"/>
                <w:sz w:val="18"/>
                <w:szCs w:val="18"/>
              </w:rPr>
              <w:t>-stvaranje zajedničkih promotivnih materijala.</w:t>
            </w:r>
          </w:p>
          <w:p w14:paraId="6DBDD14C" w14:textId="1B2B9D5B" w:rsidR="00A7529E" w:rsidRPr="00C0421D" w:rsidRDefault="00A7529E" w:rsidP="00184902">
            <w:pPr>
              <w:rPr>
                <w:rFonts w:cs="Calibri"/>
                <w:sz w:val="18"/>
                <w:szCs w:val="18"/>
              </w:rPr>
            </w:pPr>
            <w:r w:rsidRPr="00C0421D">
              <w:rPr>
                <w:rFonts w:cs="Calibri"/>
                <w:sz w:val="18"/>
                <w:szCs w:val="18"/>
              </w:rPr>
              <w:t xml:space="preserve">Svrha projekta je </w:t>
            </w:r>
            <w:r>
              <w:rPr>
                <w:rFonts w:cs="Calibri"/>
                <w:sz w:val="18"/>
                <w:szCs w:val="18"/>
              </w:rPr>
              <w:t>privlačenje većeg broja gostiju i njihovo dulje zadržavanje.</w:t>
            </w:r>
          </w:p>
          <w:p w14:paraId="26133637" w14:textId="77777777" w:rsidR="00A7529E" w:rsidRPr="00ED5789" w:rsidRDefault="00A7529E" w:rsidP="00184902">
            <w:pPr>
              <w:rPr>
                <w:rFonts w:ascii="Arial" w:hAnsi="Arial" w:cs="Arial"/>
                <w:sz w:val="18"/>
                <w:szCs w:val="18"/>
              </w:rPr>
            </w:pPr>
          </w:p>
        </w:tc>
      </w:tr>
      <w:tr w:rsidR="00A7529E" w:rsidRPr="00ED5789" w14:paraId="05390AEA" w14:textId="77777777" w:rsidTr="00184902">
        <w:tc>
          <w:tcPr>
            <w:tcW w:w="1961" w:type="dxa"/>
            <w:shd w:val="clear" w:color="auto" w:fill="45B0E1" w:themeFill="accent1" w:themeFillTint="99"/>
          </w:tcPr>
          <w:p w14:paraId="6D33B900" w14:textId="77777777" w:rsidR="00A7529E" w:rsidRPr="00C0421D" w:rsidRDefault="00A7529E" w:rsidP="00184902">
            <w:pPr>
              <w:rPr>
                <w:rFonts w:cs="Calibri"/>
                <w:sz w:val="18"/>
                <w:szCs w:val="18"/>
              </w:rPr>
            </w:pPr>
          </w:p>
          <w:p w14:paraId="744D17AD" w14:textId="77777777" w:rsidR="00A7529E" w:rsidRPr="00C0421D" w:rsidRDefault="00A7529E" w:rsidP="00184902">
            <w:pPr>
              <w:rPr>
                <w:rFonts w:cs="Calibri"/>
                <w:sz w:val="18"/>
                <w:szCs w:val="18"/>
              </w:rPr>
            </w:pPr>
            <w:r w:rsidRPr="00C0421D">
              <w:rPr>
                <w:rFonts w:cs="Calibri"/>
                <w:sz w:val="18"/>
                <w:szCs w:val="18"/>
              </w:rPr>
              <w:t>Način doprinosa ostvarenju pokazatelja održivosti</w:t>
            </w:r>
          </w:p>
        </w:tc>
        <w:tc>
          <w:tcPr>
            <w:tcW w:w="6830" w:type="dxa"/>
            <w:gridSpan w:val="3"/>
          </w:tcPr>
          <w:p w14:paraId="4C925097" w14:textId="77777777" w:rsidR="00A7529E" w:rsidRPr="002918D4" w:rsidRDefault="00A7529E" w:rsidP="00184902">
            <w:pPr>
              <w:rPr>
                <w:rFonts w:cs="Calibri"/>
                <w:sz w:val="18"/>
                <w:szCs w:val="18"/>
              </w:rPr>
            </w:pPr>
            <w:r w:rsidRPr="002918D4">
              <w:rPr>
                <w:rFonts w:cs="Calibri"/>
                <w:sz w:val="18"/>
                <w:szCs w:val="18"/>
              </w:rPr>
              <w:t>Projekt pozitivno doprinosi sljedećim obaveznim pokazateljima održivosti:</w:t>
            </w:r>
          </w:p>
          <w:p w14:paraId="242A9DBA" w14:textId="77777777" w:rsidR="00A7529E" w:rsidRPr="002918D4" w:rsidRDefault="00A7529E">
            <w:pPr>
              <w:pStyle w:val="ListParagraph"/>
              <w:numPr>
                <w:ilvl w:val="0"/>
                <w:numId w:val="83"/>
              </w:numPr>
              <w:rPr>
                <w:rFonts w:cs="Calibri"/>
                <w:sz w:val="18"/>
                <w:szCs w:val="18"/>
              </w:rPr>
            </w:pPr>
            <w:r w:rsidRPr="002918D4">
              <w:rPr>
                <w:rFonts w:cs="Calibri"/>
                <w:sz w:val="18"/>
                <w:szCs w:val="18"/>
              </w:rPr>
              <w:t>Ukupan broj dolazaka turista u mjesecu s najvećim opterećenjem (TP-1)</w:t>
            </w:r>
          </w:p>
          <w:p w14:paraId="11F1BF7E" w14:textId="77777777" w:rsidR="00A7529E" w:rsidRPr="002918D4" w:rsidRDefault="00A7529E">
            <w:pPr>
              <w:pStyle w:val="ListParagraph"/>
              <w:numPr>
                <w:ilvl w:val="0"/>
                <w:numId w:val="83"/>
              </w:numPr>
              <w:rPr>
                <w:rFonts w:cs="Calibri"/>
                <w:sz w:val="18"/>
                <w:szCs w:val="18"/>
              </w:rPr>
            </w:pPr>
            <w:r w:rsidRPr="002918D4">
              <w:rPr>
                <w:rFonts w:cs="Calibri"/>
                <w:sz w:val="18"/>
                <w:szCs w:val="18"/>
              </w:rPr>
              <w:t>Broj turističkih noćenja na stotinu stalnih stanovnika u vrhu turističke sezone (ZL-1)</w:t>
            </w:r>
          </w:p>
          <w:p w14:paraId="024BECDD" w14:textId="77777777" w:rsidR="00A7529E" w:rsidRPr="002918D4" w:rsidRDefault="00A7529E">
            <w:pPr>
              <w:pStyle w:val="ListParagraph"/>
              <w:numPr>
                <w:ilvl w:val="0"/>
                <w:numId w:val="83"/>
              </w:numPr>
              <w:rPr>
                <w:rFonts w:cs="Calibri"/>
                <w:sz w:val="18"/>
                <w:szCs w:val="18"/>
              </w:rPr>
            </w:pPr>
            <w:r w:rsidRPr="002918D4">
              <w:rPr>
                <w:rFonts w:cs="Calibri"/>
                <w:sz w:val="18"/>
                <w:szCs w:val="18"/>
              </w:rPr>
              <w:t>Poslovni prihod gospodarskih subjekata (obveznika poreza na dobit) u djelatnostima pružanja smještaja te pripreme i posluživanja hrane (PGS-2)</w:t>
            </w:r>
          </w:p>
          <w:p w14:paraId="35CA9495" w14:textId="77777777" w:rsidR="00A7529E" w:rsidRPr="002918D4" w:rsidRDefault="00A7529E">
            <w:pPr>
              <w:pStyle w:val="ListParagraph"/>
              <w:numPr>
                <w:ilvl w:val="0"/>
                <w:numId w:val="83"/>
              </w:numPr>
              <w:rPr>
                <w:rFonts w:cs="Calibri"/>
                <w:sz w:val="18"/>
                <w:szCs w:val="18"/>
              </w:rPr>
            </w:pPr>
            <w:r w:rsidRPr="002918D4">
              <w:rPr>
                <w:rFonts w:cs="Calibri"/>
                <w:sz w:val="18"/>
                <w:szCs w:val="18"/>
              </w:rPr>
              <w:t>Broj ostvarenih noćenja u smještajnim objektima destinacije po hektaru izgrađenog građevinskog područja JLS (OUP-1).</w:t>
            </w:r>
          </w:p>
          <w:p w14:paraId="37B2D7BF" w14:textId="77777777" w:rsidR="00A7529E" w:rsidRPr="002918D4" w:rsidRDefault="00A7529E" w:rsidP="00184902">
            <w:pPr>
              <w:rPr>
                <w:rFonts w:cs="Calibri"/>
                <w:sz w:val="18"/>
                <w:szCs w:val="18"/>
              </w:rPr>
            </w:pPr>
            <w:r w:rsidRPr="002918D4">
              <w:rPr>
                <w:rFonts w:cs="Calibri"/>
                <w:sz w:val="18"/>
                <w:szCs w:val="18"/>
              </w:rPr>
              <w:t>Projekt doprinosi sljedećim specifičnim pokazateljima održivosti:</w:t>
            </w:r>
          </w:p>
          <w:p w14:paraId="630B8D08" w14:textId="77777777" w:rsidR="00A7529E" w:rsidRDefault="00A7529E" w:rsidP="00184902">
            <w:pPr>
              <w:pStyle w:val="ListParagraph"/>
              <w:rPr>
                <w:rFonts w:cs="Calibri"/>
                <w:sz w:val="18"/>
                <w:szCs w:val="18"/>
              </w:rPr>
            </w:pPr>
            <w:r w:rsidRPr="002918D4">
              <w:rPr>
                <w:rFonts w:cs="Calibri"/>
                <w:sz w:val="18"/>
                <w:szCs w:val="18"/>
              </w:rPr>
              <w:t>-Javno dostupne informacije o atrakcijama u turističkim i informativnim centrima (SPD-2).</w:t>
            </w:r>
          </w:p>
          <w:p w14:paraId="4D2E5328" w14:textId="77777777" w:rsidR="00A7529E" w:rsidRPr="0075368D" w:rsidRDefault="00A7529E" w:rsidP="00184902">
            <w:pPr>
              <w:rPr>
                <w:rFonts w:cs="Calibri"/>
                <w:sz w:val="18"/>
                <w:szCs w:val="18"/>
              </w:rPr>
            </w:pPr>
            <w:r w:rsidRPr="0075368D">
              <w:rPr>
                <w:rFonts w:cs="Calibri"/>
                <w:sz w:val="18"/>
                <w:szCs w:val="18"/>
              </w:rPr>
              <w:t>Marketinške aktivnosti će utjecati na turističku potražnju i time na poslovanje poduzetnika i na kvalitetu života lokalnog stanovništva (otvaranje novih radnih mjesta, povećanje prihoda).</w:t>
            </w:r>
          </w:p>
        </w:tc>
      </w:tr>
      <w:tr w:rsidR="00A7529E" w:rsidRPr="00ED5789" w14:paraId="3C06CD70" w14:textId="77777777" w:rsidTr="00184902">
        <w:tc>
          <w:tcPr>
            <w:tcW w:w="1961" w:type="dxa"/>
            <w:shd w:val="clear" w:color="auto" w:fill="45B0E1" w:themeFill="accent1" w:themeFillTint="99"/>
          </w:tcPr>
          <w:p w14:paraId="78645D44" w14:textId="77777777" w:rsidR="00A7529E" w:rsidRPr="00C0421D" w:rsidRDefault="00A7529E" w:rsidP="00184902">
            <w:pPr>
              <w:rPr>
                <w:rFonts w:cs="Calibri"/>
                <w:sz w:val="18"/>
                <w:szCs w:val="18"/>
              </w:rPr>
            </w:pPr>
            <w:r w:rsidRPr="00C0421D">
              <w:rPr>
                <w:rFonts w:cs="Calibri"/>
                <w:sz w:val="18"/>
                <w:szCs w:val="18"/>
              </w:rPr>
              <w:t>Nositelj provedbe</w:t>
            </w:r>
          </w:p>
        </w:tc>
        <w:tc>
          <w:tcPr>
            <w:tcW w:w="2570" w:type="dxa"/>
          </w:tcPr>
          <w:p w14:paraId="3D5AE4A0" w14:textId="77777777" w:rsidR="00A7529E" w:rsidRPr="002918D4" w:rsidRDefault="00A7529E" w:rsidP="00184902">
            <w:pPr>
              <w:pStyle w:val="ListParagraph"/>
              <w:spacing w:line="276" w:lineRule="auto"/>
              <w:rPr>
                <w:rFonts w:cs="Calibri"/>
                <w:sz w:val="18"/>
                <w:szCs w:val="18"/>
              </w:rPr>
            </w:pPr>
            <w:r w:rsidRPr="002918D4">
              <w:rPr>
                <w:rFonts w:cs="Calibri"/>
                <w:sz w:val="18"/>
                <w:szCs w:val="18"/>
              </w:rPr>
              <w:t>TZG Otočac</w:t>
            </w:r>
          </w:p>
        </w:tc>
        <w:tc>
          <w:tcPr>
            <w:tcW w:w="1843" w:type="dxa"/>
            <w:shd w:val="clear" w:color="auto" w:fill="45B0E1" w:themeFill="accent1" w:themeFillTint="99"/>
          </w:tcPr>
          <w:p w14:paraId="6301AFC1" w14:textId="77777777" w:rsidR="00A7529E" w:rsidRPr="002918D4" w:rsidRDefault="00A7529E" w:rsidP="00184902">
            <w:pPr>
              <w:spacing w:line="276" w:lineRule="auto"/>
              <w:rPr>
                <w:rFonts w:cs="Calibri"/>
                <w:sz w:val="18"/>
                <w:szCs w:val="18"/>
              </w:rPr>
            </w:pPr>
            <w:r w:rsidRPr="002918D4">
              <w:rPr>
                <w:rFonts w:cs="Calibri"/>
                <w:sz w:val="18"/>
                <w:szCs w:val="18"/>
              </w:rPr>
              <w:t>Lokacija provedbe</w:t>
            </w:r>
          </w:p>
        </w:tc>
        <w:tc>
          <w:tcPr>
            <w:tcW w:w="2417" w:type="dxa"/>
          </w:tcPr>
          <w:p w14:paraId="52C072F4" w14:textId="77777777" w:rsidR="00A7529E" w:rsidRPr="002918D4" w:rsidRDefault="00A7529E" w:rsidP="00184902">
            <w:pPr>
              <w:pStyle w:val="ListParagraph"/>
              <w:spacing w:line="276" w:lineRule="auto"/>
              <w:rPr>
                <w:rFonts w:cs="Calibri"/>
                <w:sz w:val="18"/>
                <w:szCs w:val="18"/>
              </w:rPr>
            </w:pPr>
            <w:r w:rsidRPr="002918D4">
              <w:rPr>
                <w:rFonts w:cs="Calibri"/>
                <w:sz w:val="18"/>
                <w:szCs w:val="18"/>
              </w:rPr>
              <w:t>Otočac</w:t>
            </w:r>
          </w:p>
        </w:tc>
      </w:tr>
      <w:tr w:rsidR="00A7529E" w:rsidRPr="00ED5789" w14:paraId="730FB76E" w14:textId="77777777" w:rsidTr="00184902">
        <w:tc>
          <w:tcPr>
            <w:tcW w:w="1961" w:type="dxa"/>
            <w:shd w:val="clear" w:color="auto" w:fill="45B0E1" w:themeFill="accent1" w:themeFillTint="99"/>
          </w:tcPr>
          <w:p w14:paraId="6C041082" w14:textId="77777777" w:rsidR="00A7529E" w:rsidRPr="00C0421D" w:rsidRDefault="00A7529E" w:rsidP="00184902">
            <w:pPr>
              <w:rPr>
                <w:rFonts w:cs="Calibri"/>
                <w:sz w:val="18"/>
                <w:szCs w:val="18"/>
              </w:rPr>
            </w:pPr>
            <w:r w:rsidRPr="00C0421D">
              <w:rPr>
                <w:rFonts w:cs="Calibri"/>
                <w:sz w:val="18"/>
                <w:szCs w:val="18"/>
              </w:rPr>
              <w:t>Planirani rok početka provedbe</w:t>
            </w:r>
          </w:p>
        </w:tc>
        <w:tc>
          <w:tcPr>
            <w:tcW w:w="2570" w:type="dxa"/>
          </w:tcPr>
          <w:p w14:paraId="72FA4EB9" w14:textId="77777777" w:rsidR="00A7529E" w:rsidRPr="002918D4" w:rsidRDefault="00A7529E" w:rsidP="00184902">
            <w:pPr>
              <w:rPr>
                <w:rFonts w:cs="Calibri"/>
                <w:sz w:val="18"/>
                <w:szCs w:val="18"/>
              </w:rPr>
            </w:pPr>
            <w:r w:rsidRPr="002918D4">
              <w:rPr>
                <w:rFonts w:cs="Calibri"/>
                <w:sz w:val="18"/>
                <w:szCs w:val="18"/>
              </w:rPr>
              <w:t>202</w:t>
            </w:r>
            <w:r>
              <w:rPr>
                <w:rFonts w:cs="Calibri"/>
                <w:sz w:val="18"/>
                <w:szCs w:val="18"/>
              </w:rPr>
              <w:t>5</w:t>
            </w:r>
            <w:r w:rsidRPr="002918D4">
              <w:rPr>
                <w:rFonts w:cs="Calibri"/>
                <w:sz w:val="18"/>
                <w:szCs w:val="18"/>
              </w:rPr>
              <w:t>.</w:t>
            </w:r>
          </w:p>
        </w:tc>
        <w:tc>
          <w:tcPr>
            <w:tcW w:w="1843" w:type="dxa"/>
            <w:shd w:val="clear" w:color="auto" w:fill="45B0E1" w:themeFill="accent1" w:themeFillTint="99"/>
          </w:tcPr>
          <w:p w14:paraId="07AB0705" w14:textId="77777777" w:rsidR="00A7529E" w:rsidRPr="002918D4" w:rsidRDefault="00A7529E" w:rsidP="00184902">
            <w:pPr>
              <w:rPr>
                <w:rFonts w:cs="Calibri"/>
                <w:sz w:val="18"/>
                <w:szCs w:val="18"/>
              </w:rPr>
            </w:pPr>
            <w:r w:rsidRPr="002918D4">
              <w:rPr>
                <w:rFonts w:cs="Calibri"/>
                <w:sz w:val="18"/>
                <w:szCs w:val="18"/>
              </w:rPr>
              <w:t>Planirani rok završetka provedbe</w:t>
            </w:r>
          </w:p>
        </w:tc>
        <w:tc>
          <w:tcPr>
            <w:tcW w:w="2417" w:type="dxa"/>
          </w:tcPr>
          <w:p w14:paraId="47390F60" w14:textId="77777777" w:rsidR="00A7529E" w:rsidRPr="002918D4" w:rsidRDefault="00A7529E" w:rsidP="00184902">
            <w:pPr>
              <w:rPr>
                <w:rFonts w:cs="Calibri"/>
                <w:sz w:val="18"/>
                <w:szCs w:val="18"/>
              </w:rPr>
            </w:pPr>
            <w:r w:rsidRPr="002918D4">
              <w:rPr>
                <w:rFonts w:cs="Calibri"/>
                <w:sz w:val="18"/>
                <w:szCs w:val="18"/>
              </w:rPr>
              <w:t>2029.</w:t>
            </w:r>
          </w:p>
        </w:tc>
      </w:tr>
      <w:tr w:rsidR="00A7529E" w:rsidRPr="00ED5789" w14:paraId="71BF40FC" w14:textId="77777777" w:rsidTr="00F749DB">
        <w:trPr>
          <w:trHeight w:val="746"/>
        </w:trPr>
        <w:tc>
          <w:tcPr>
            <w:tcW w:w="1961" w:type="dxa"/>
            <w:shd w:val="clear" w:color="auto" w:fill="45B0E1" w:themeFill="accent1" w:themeFillTint="99"/>
          </w:tcPr>
          <w:p w14:paraId="3CFCE3D5" w14:textId="77777777" w:rsidR="00A7529E" w:rsidRPr="00C0421D" w:rsidRDefault="00A7529E" w:rsidP="00184902">
            <w:pPr>
              <w:rPr>
                <w:rFonts w:cs="Calibri"/>
                <w:sz w:val="18"/>
                <w:szCs w:val="18"/>
              </w:rPr>
            </w:pPr>
            <w:r w:rsidRPr="00C0421D">
              <w:rPr>
                <w:rFonts w:cs="Calibri"/>
                <w:sz w:val="18"/>
                <w:szCs w:val="18"/>
              </w:rPr>
              <w:t>Ključne točke ostvarenja projekta</w:t>
            </w:r>
          </w:p>
        </w:tc>
        <w:tc>
          <w:tcPr>
            <w:tcW w:w="2570" w:type="dxa"/>
          </w:tcPr>
          <w:p w14:paraId="6CBBEA85" w14:textId="7F0F9514" w:rsidR="00A7529E" w:rsidRPr="008F6DB2" w:rsidRDefault="00CB3455" w:rsidP="008F6DB2">
            <w:pPr>
              <w:pStyle w:val="ListParagraph"/>
              <w:numPr>
                <w:ilvl w:val="0"/>
                <w:numId w:val="104"/>
              </w:numPr>
              <w:jc w:val="left"/>
              <w:rPr>
                <w:rFonts w:cs="Calibri"/>
                <w:sz w:val="18"/>
                <w:szCs w:val="18"/>
              </w:rPr>
            </w:pPr>
            <w:r w:rsidRPr="008F6DB2">
              <w:rPr>
                <w:rFonts w:cs="Calibri"/>
                <w:sz w:val="18"/>
                <w:szCs w:val="18"/>
              </w:rPr>
              <w:t>Izrađeni promotivni materijali</w:t>
            </w:r>
          </w:p>
          <w:p w14:paraId="6080675F" w14:textId="1C172E7C" w:rsidR="00A7529E" w:rsidRPr="008F6DB2" w:rsidRDefault="008F6DB2" w:rsidP="008F6DB2">
            <w:pPr>
              <w:pStyle w:val="ListParagraph"/>
              <w:numPr>
                <w:ilvl w:val="0"/>
                <w:numId w:val="104"/>
              </w:numPr>
              <w:jc w:val="left"/>
              <w:rPr>
                <w:rFonts w:cs="Calibri"/>
                <w:sz w:val="18"/>
                <w:szCs w:val="18"/>
              </w:rPr>
            </w:pPr>
            <w:r w:rsidRPr="008F6DB2">
              <w:rPr>
                <w:rFonts w:cs="Calibri"/>
                <w:sz w:val="18"/>
                <w:szCs w:val="18"/>
              </w:rPr>
              <w:t>Poboljšana zajednička promocija</w:t>
            </w:r>
          </w:p>
          <w:p w14:paraId="4CBD395F" w14:textId="09AD4713" w:rsidR="00A7529E" w:rsidRPr="00A7529E" w:rsidRDefault="00A7529E" w:rsidP="00A7529E">
            <w:pPr>
              <w:rPr>
                <w:rFonts w:cs="Calibri"/>
                <w:sz w:val="18"/>
                <w:szCs w:val="18"/>
              </w:rPr>
            </w:pPr>
          </w:p>
        </w:tc>
        <w:tc>
          <w:tcPr>
            <w:tcW w:w="1843" w:type="dxa"/>
            <w:shd w:val="clear" w:color="auto" w:fill="45B0E1" w:themeFill="accent1" w:themeFillTint="99"/>
          </w:tcPr>
          <w:p w14:paraId="124EC6EF" w14:textId="77777777" w:rsidR="00A7529E" w:rsidRPr="002918D4" w:rsidRDefault="00A7529E" w:rsidP="00184902">
            <w:pPr>
              <w:rPr>
                <w:rFonts w:cs="Calibri"/>
                <w:sz w:val="18"/>
                <w:szCs w:val="18"/>
              </w:rPr>
            </w:pPr>
            <w:r w:rsidRPr="002918D4">
              <w:rPr>
                <w:rFonts w:cs="Calibri"/>
                <w:sz w:val="18"/>
                <w:szCs w:val="18"/>
              </w:rPr>
              <w:t>Rokovi postignuća ključnih točaka</w:t>
            </w:r>
          </w:p>
        </w:tc>
        <w:tc>
          <w:tcPr>
            <w:tcW w:w="2417" w:type="dxa"/>
          </w:tcPr>
          <w:p w14:paraId="733274FF" w14:textId="578C4F0F" w:rsidR="00A7529E" w:rsidRPr="00A7529E" w:rsidRDefault="00A7529E" w:rsidP="00A7529E">
            <w:pPr>
              <w:jc w:val="left"/>
              <w:rPr>
                <w:rFonts w:cs="Calibri"/>
                <w:sz w:val="18"/>
                <w:szCs w:val="18"/>
              </w:rPr>
            </w:pPr>
          </w:p>
        </w:tc>
      </w:tr>
      <w:tr w:rsidR="00A7529E" w:rsidRPr="00ED5789" w14:paraId="22EA47ED" w14:textId="77777777" w:rsidTr="00184902">
        <w:trPr>
          <w:trHeight w:val="95"/>
        </w:trPr>
        <w:tc>
          <w:tcPr>
            <w:tcW w:w="1961" w:type="dxa"/>
            <w:vMerge w:val="restart"/>
            <w:shd w:val="clear" w:color="auto" w:fill="45B0E1" w:themeFill="accent1" w:themeFillTint="99"/>
          </w:tcPr>
          <w:p w14:paraId="7F7DDF14" w14:textId="54570ED6" w:rsidR="00A7529E" w:rsidRPr="00C0421D" w:rsidRDefault="00A7529E" w:rsidP="00184902">
            <w:pPr>
              <w:rPr>
                <w:rFonts w:cs="Calibri"/>
                <w:sz w:val="18"/>
                <w:szCs w:val="18"/>
              </w:rPr>
            </w:pPr>
          </w:p>
        </w:tc>
        <w:tc>
          <w:tcPr>
            <w:tcW w:w="2570" w:type="dxa"/>
            <w:vMerge w:val="restart"/>
          </w:tcPr>
          <w:p w14:paraId="1AE3FC8D" w14:textId="7E8D4EB9" w:rsidR="00A7529E" w:rsidRPr="00C0421D" w:rsidRDefault="00CB3455" w:rsidP="00184902">
            <w:pPr>
              <w:rPr>
                <w:rFonts w:cs="Calibri"/>
                <w:sz w:val="18"/>
                <w:szCs w:val="18"/>
              </w:rPr>
            </w:pPr>
            <w:r>
              <w:rPr>
                <w:rFonts w:cs="Calibri"/>
                <w:sz w:val="18"/>
                <w:szCs w:val="18"/>
              </w:rPr>
              <w:t>140</w:t>
            </w:r>
            <w:r w:rsidR="00A7529E" w:rsidRPr="00C0421D">
              <w:rPr>
                <w:rFonts w:cs="Calibri"/>
                <w:sz w:val="18"/>
                <w:szCs w:val="18"/>
              </w:rPr>
              <w:t>.</w:t>
            </w:r>
            <w:r w:rsidR="00A7529E">
              <w:rPr>
                <w:rFonts w:cs="Calibri"/>
                <w:sz w:val="18"/>
                <w:szCs w:val="18"/>
              </w:rPr>
              <w:t>0</w:t>
            </w:r>
            <w:r w:rsidR="00A7529E" w:rsidRPr="00C0421D">
              <w:rPr>
                <w:rFonts w:cs="Calibri"/>
                <w:sz w:val="18"/>
                <w:szCs w:val="18"/>
              </w:rPr>
              <w:t>00,00 EUR</w:t>
            </w:r>
          </w:p>
        </w:tc>
        <w:tc>
          <w:tcPr>
            <w:tcW w:w="1843" w:type="dxa"/>
            <w:shd w:val="clear" w:color="auto" w:fill="45B0E1" w:themeFill="accent1" w:themeFillTint="99"/>
          </w:tcPr>
          <w:p w14:paraId="375C717C" w14:textId="77777777" w:rsidR="00A7529E" w:rsidRPr="00C0421D" w:rsidRDefault="00A7529E" w:rsidP="00184902">
            <w:pPr>
              <w:rPr>
                <w:rFonts w:cs="Calibri"/>
                <w:sz w:val="18"/>
                <w:szCs w:val="18"/>
              </w:rPr>
            </w:pPr>
            <w:r w:rsidRPr="00C0421D">
              <w:rPr>
                <w:rFonts w:cs="Calibri"/>
                <w:sz w:val="18"/>
                <w:szCs w:val="18"/>
              </w:rPr>
              <w:t>Vlastita sredstva</w:t>
            </w:r>
          </w:p>
        </w:tc>
        <w:tc>
          <w:tcPr>
            <w:tcW w:w="2417" w:type="dxa"/>
          </w:tcPr>
          <w:p w14:paraId="707A67BA" w14:textId="763064E4" w:rsidR="00A7529E" w:rsidRPr="00C0421D" w:rsidRDefault="00CB3455" w:rsidP="00184902">
            <w:pPr>
              <w:rPr>
                <w:rFonts w:cs="Calibri"/>
                <w:sz w:val="18"/>
                <w:szCs w:val="18"/>
              </w:rPr>
            </w:pPr>
            <w:r>
              <w:rPr>
                <w:rFonts w:cs="Calibri"/>
                <w:sz w:val="18"/>
                <w:szCs w:val="18"/>
              </w:rPr>
              <w:t>120</w:t>
            </w:r>
            <w:r w:rsidR="00A7529E" w:rsidRPr="00C0421D">
              <w:rPr>
                <w:rFonts w:cs="Calibri"/>
                <w:sz w:val="18"/>
                <w:szCs w:val="18"/>
              </w:rPr>
              <w:t>.000,00 EUR</w:t>
            </w:r>
          </w:p>
        </w:tc>
      </w:tr>
      <w:tr w:rsidR="00A7529E" w:rsidRPr="00ED5789" w14:paraId="1F33963D" w14:textId="77777777" w:rsidTr="00184902">
        <w:trPr>
          <w:trHeight w:val="94"/>
        </w:trPr>
        <w:tc>
          <w:tcPr>
            <w:tcW w:w="1961" w:type="dxa"/>
            <w:vMerge/>
            <w:shd w:val="clear" w:color="auto" w:fill="45B0E1" w:themeFill="accent1" w:themeFillTint="99"/>
          </w:tcPr>
          <w:p w14:paraId="10D62498" w14:textId="77777777" w:rsidR="00A7529E" w:rsidRPr="00ED5789" w:rsidRDefault="00A7529E" w:rsidP="00184902">
            <w:pPr>
              <w:rPr>
                <w:rFonts w:ascii="Arial" w:hAnsi="Arial" w:cs="Arial"/>
                <w:sz w:val="18"/>
                <w:szCs w:val="18"/>
              </w:rPr>
            </w:pPr>
          </w:p>
        </w:tc>
        <w:tc>
          <w:tcPr>
            <w:tcW w:w="2570" w:type="dxa"/>
            <w:vMerge/>
          </w:tcPr>
          <w:p w14:paraId="0246985D" w14:textId="77777777" w:rsidR="00A7529E" w:rsidRPr="00ED5789" w:rsidRDefault="00A7529E" w:rsidP="00184902">
            <w:pPr>
              <w:rPr>
                <w:rFonts w:ascii="Arial" w:hAnsi="Arial" w:cs="Arial"/>
                <w:sz w:val="18"/>
                <w:szCs w:val="18"/>
              </w:rPr>
            </w:pPr>
          </w:p>
        </w:tc>
        <w:tc>
          <w:tcPr>
            <w:tcW w:w="1843" w:type="dxa"/>
            <w:shd w:val="clear" w:color="auto" w:fill="45B0E1" w:themeFill="accent1" w:themeFillTint="99"/>
          </w:tcPr>
          <w:p w14:paraId="694FE3A7" w14:textId="77777777" w:rsidR="00A7529E" w:rsidRPr="00C0421D" w:rsidRDefault="00A7529E" w:rsidP="00184902">
            <w:pPr>
              <w:rPr>
                <w:rFonts w:cs="Calibri"/>
                <w:sz w:val="18"/>
                <w:szCs w:val="18"/>
              </w:rPr>
            </w:pPr>
            <w:r w:rsidRPr="00C0421D">
              <w:rPr>
                <w:rFonts w:cs="Calibri"/>
                <w:sz w:val="18"/>
                <w:szCs w:val="18"/>
              </w:rPr>
              <w:t>Izvori sufinanciranja</w:t>
            </w:r>
          </w:p>
        </w:tc>
        <w:tc>
          <w:tcPr>
            <w:tcW w:w="2417" w:type="dxa"/>
          </w:tcPr>
          <w:p w14:paraId="38DD5C88" w14:textId="5D02F9C5" w:rsidR="00A7529E" w:rsidRPr="00C0421D" w:rsidRDefault="00CB3455" w:rsidP="00184902">
            <w:pPr>
              <w:rPr>
                <w:rFonts w:cs="Calibri"/>
                <w:sz w:val="18"/>
                <w:szCs w:val="18"/>
              </w:rPr>
            </w:pPr>
            <w:r>
              <w:rPr>
                <w:rFonts w:cs="Calibri"/>
                <w:sz w:val="18"/>
                <w:szCs w:val="18"/>
              </w:rPr>
              <w:t>Hrvatska turistička zajednica</w:t>
            </w:r>
          </w:p>
        </w:tc>
      </w:tr>
      <w:tr w:rsidR="00A7529E" w:rsidRPr="00ED5789" w14:paraId="2D1A99CE" w14:textId="77777777" w:rsidTr="00184902">
        <w:tc>
          <w:tcPr>
            <w:tcW w:w="1961" w:type="dxa"/>
            <w:shd w:val="clear" w:color="auto" w:fill="45B0E1" w:themeFill="accent1" w:themeFillTint="99"/>
          </w:tcPr>
          <w:p w14:paraId="19176AEB" w14:textId="77777777" w:rsidR="00A7529E" w:rsidRPr="00C0421D" w:rsidRDefault="00A7529E" w:rsidP="00184902">
            <w:pPr>
              <w:rPr>
                <w:rFonts w:cs="Calibri"/>
                <w:sz w:val="18"/>
                <w:szCs w:val="18"/>
              </w:rPr>
            </w:pPr>
            <w:r w:rsidRPr="00C0421D">
              <w:rPr>
                <w:rFonts w:cs="Calibri"/>
                <w:sz w:val="18"/>
                <w:szCs w:val="18"/>
              </w:rPr>
              <w:t>Status studijsko-projektne dokumentacije</w:t>
            </w:r>
          </w:p>
        </w:tc>
        <w:tc>
          <w:tcPr>
            <w:tcW w:w="6830" w:type="dxa"/>
            <w:gridSpan w:val="3"/>
          </w:tcPr>
          <w:p w14:paraId="326D7B29" w14:textId="77777777" w:rsidR="00A7529E" w:rsidRPr="00C0421D" w:rsidRDefault="00A7529E" w:rsidP="00184902">
            <w:pPr>
              <w:rPr>
                <w:rFonts w:cs="Calibri"/>
                <w:sz w:val="18"/>
                <w:szCs w:val="18"/>
              </w:rPr>
            </w:pPr>
            <w:r w:rsidRPr="00C0421D">
              <w:rPr>
                <w:rFonts w:cs="Calibri"/>
                <w:sz w:val="18"/>
                <w:szCs w:val="18"/>
              </w:rPr>
              <w:t>Nije primjenjivo.</w:t>
            </w:r>
          </w:p>
        </w:tc>
      </w:tr>
      <w:tr w:rsidR="00A7529E" w:rsidRPr="00ED5789" w14:paraId="72FF66B8" w14:textId="77777777" w:rsidTr="00184902">
        <w:tc>
          <w:tcPr>
            <w:tcW w:w="1961" w:type="dxa"/>
            <w:shd w:val="clear" w:color="auto" w:fill="45B0E1" w:themeFill="accent1" w:themeFillTint="99"/>
          </w:tcPr>
          <w:p w14:paraId="708B395E" w14:textId="77777777" w:rsidR="00A7529E" w:rsidRPr="00C0421D" w:rsidRDefault="00A7529E" w:rsidP="00184902">
            <w:pPr>
              <w:rPr>
                <w:rFonts w:cs="Calibri"/>
                <w:sz w:val="18"/>
                <w:szCs w:val="18"/>
              </w:rPr>
            </w:pPr>
          </w:p>
          <w:p w14:paraId="2824BA92" w14:textId="77777777" w:rsidR="00A7529E" w:rsidRPr="00C0421D" w:rsidRDefault="00A7529E" w:rsidP="00184902">
            <w:pPr>
              <w:rPr>
                <w:rFonts w:cs="Calibri"/>
                <w:sz w:val="18"/>
                <w:szCs w:val="18"/>
              </w:rPr>
            </w:pPr>
            <w:r w:rsidRPr="00C0421D">
              <w:rPr>
                <w:rFonts w:cs="Calibri"/>
                <w:sz w:val="18"/>
                <w:szCs w:val="18"/>
              </w:rPr>
              <w:t>Prioritet</w:t>
            </w:r>
          </w:p>
          <w:p w14:paraId="24162A6A" w14:textId="77777777" w:rsidR="00A7529E" w:rsidRPr="00ED5789" w:rsidRDefault="00A7529E" w:rsidP="00184902">
            <w:pPr>
              <w:rPr>
                <w:rFonts w:ascii="Arial" w:hAnsi="Arial" w:cs="Arial"/>
                <w:sz w:val="18"/>
                <w:szCs w:val="18"/>
              </w:rPr>
            </w:pPr>
          </w:p>
        </w:tc>
        <w:tc>
          <w:tcPr>
            <w:tcW w:w="6830" w:type="dxa"/>
            <w:gridSpan w:val="3"/>
          </w:tcPr>
          <w:p w14:paraId="0165E0E7" w14:textId="77777777" w:rsidR="00A7529E" w:rsidRPr="00C0421D" w:rsidRDefault="00A7529E" w:rsidP="00184902">
            <w:pPr>
              <w:rPr>
                <w:rFonts w:cs="Calibri"/>
                <w:sz w:val="18"/>
                <w:szCs w:val="18"/>
              </w:rPr>
            </w:pPr>
          </w:p>
          <w:p w14:paraId="3C71C0D4" w14:textId="77777777" w:rsidR="00A7529E" w:rsidRPr="00C0421D" w:rsidRDefault="00A7529E" w:rsidP="00184902">
            <w:pPr>
              <w:rPr>
                <w:rFonts w:cs="Calibri"/>
                <w:sz w:val="18"/>
                <w:szCs w:val="18"/>
              </w:rPr>
            </w:pPr>
            <w:r w:rsidRPr="00C0421D">
              <w:rPr>
                <w:rFonts w:cs="Calibri"/>
                <w:sz w:val="18"/>
                <w:szCs w:val="18"/>
              </w:rPr>
              <w:t>Visok</w:t>
            </w:r>
          </w:p>
        </w:tc>
      </w:tr>
    </w:tbl>
    <w:p w14:paraId="751AB47B" w14:textId="490DBFE5" w:rsidR="008C51CB" w:rsidRDefault="008C51CB" w:rsidP="00644C1B">
      <w:pPr>
        <w:pStyle w:val="Heading4"/>
      </w:pPr>
      <w:bookmarkStart w:id="334" w:name="_Toc215563600"/>
      <w:r w:rsidRPr="00F749DB">
        <w:lastRenderedPageBreak/>
        <w:t>Aktivnost 4.1.1.2.</w:t>
      </w:r>
      <w:r w:rsidR="003E2C08">
        <w:t xml:space="preserve"> </w:t>
      </w:r>
      <w:r w:rsidRPr="00F749DB">
        <w:t>Statička turistička signalizacija</w:t>
      </w:r>
      <w:bookmarkEnd w:id="334"/>
    </w:p>
    <w:tbl>
      <w:tblPr>
        <w:tblStyle w:val="TableGrid"/>
        <w:tblW w:w="0" w:type="auto"/>
        <w:tblLook w:val="04A0" w:firstRow="1" w:lastRow="0" w:firstColumn="1" w:lastColumn="0" w:noHBand="0" w:noVBand="1"/>
      </w:tblPr>
      <w:tblGrid>
        <w:gridCol w:w="1961"/>
        <w:gridCol w:w="2570"/>
        <w:gridCol w:w="1843"/>
        <w:gridCol w:w="2417"/>
      </w:tblGrid>
      <w:tr w:rsidR="008C51CB" w:rsidRPr="00ED5789" w14:paraId="201A5C9C" w14:textId="77777777" w:rsidTr="00184902">
        <w:tc>
          <w:tcPr>
            <w:tcW w:w="1961" w:type="dxa"/>
            <w:shd w:val="clear" w:color="auto" w:fill="45B0E1" w:themeFill="accent1" w:themeFillTint="99"/>
          </w:tcPr>
          <w:p w14:paraId="13270BA9" w14:textId="77777777" w:rsidR="008C51CB" w:rsidRPr="00C0421D" w:rsidRDefault="008C51CB" w:rsidP="00184902">
            <w:pPr>
              <w:rPr>
                <w:rFonts w:cs="Calibri"/>
                <w:sz w:val="18"/>
                <w:szCs w:val="18"/>
              </w:rPr>
            </w:pPr>
          </w:p>
          <w:p w14:paraId="5BF6FFF3" w14:textId="77777777" w:rsidR="008C51CB" w:rsidRPr="00C0421D" w:rsidRDefault="008C51CB" w:rsidP="00184902">
            <w:pPr>
              <w:rPr>
                <w:rFonts w:cs="Calibri"/>
                <w:sz w:val="18"/>
                <w:szCs w:val="18"/>
              </w:rPr>
            </w:pPr>
            <w:r w:rsidRPr="00C0421D">
              <w:rPr>
                <w:rFonts w:cs="Calibri"/>
                <w:sz w:val="18"/>
                <w:szCs w:val="18"/>
              </w:rPr>
              <w:t>Naziv projekta:</w:t>
            </w:r>
          </w:p>
          <w:p w14:paraId="2DC5F7E7" w14:textId="77777777" w:rsidR="008C51CB" w:rsidRPr="00ED5789" w:rsidRDefault="008C51CB" w:rsidP="00184902">
            <w:pPr>
              <w:rPr>
                <w:rFonts w:ascii="Arial" w:hAnsi="Arial" w:cs="Arial"/>
                <w:sz w:val="18"/>
                <w:szCs w:val="18"/>
              </w:rPr>
            </w:pPr>
          </w:p>
        </w:tc>
        <w:tc>
          <w:tcPr>
            <w:tcW w:w="6830" w:type="dxa"/>
            <w:gridSpan w:val="3"/>
            <w:shd w:val="clear" w:color="auto" w:fill="45B0E1" w:themeFill="accent1" w:themeFillTint="99"/>
          </w:tcPr>
          <w:p w14:paraId="1EC41E9B" w14:textId="77777777" w:rsidR="008C51CB" w:rsidRPr="00C0421D" w:rsidRDefault="008C51CB" w:rsidP="00184902">
            <w:pPr>
              <w:jc w:val="center"/>
              <w:rPr>
                <w:rFonts w:cs="Calibri"/>
                <w:b/>
                <w:sz w:val="18"/>
                <w:szCs w:val="18"/>
              </w:rPr>
            </w:pPr>
          </w:p>
          <w:p w14:paraId="64D6D0EF" w14:textId="6277E4C9" w:rsidR="008C51CB" w:rsidRPr="00C0421D" w:rsidRDefault="008C51CB" w:rsidP="00644C1B">
            <w:pPr>
              <w:pStyle w:val="Heading4"/>
            </w:pPr>
            <w:bookmarkStart w:id="335" w:name="_Toc215563601"/>
            <w:r>
              <w:t>Postavljanje statičkih promotivnih proizvoda</w:t>
            </w:r>
            <w:bookmarkEnd w:id="335"/>
            <w:r w:rsidRPr="00C0421D">
              <w:t xml:space="preserve"> </w:t>
            </w:r>
          </w:p>
        </w:tc>
      </w:tr>
      <w:tr w:rsidR="008C51CB" w:rsidRPr="00F749DB" w14:paraId="3D4EC473" w14:textId="77777777" w:rsidTr="00184902">
        <w:tc>
          <w:tcPr>
            <w:tcW w:w="1961" w:type="dxa"/>
            <w:shd w:val="clear" w:color="auto" w:fill="45B0E1" w:themeFill="accent1" w:themeFillTint="99"/>
          </w:tcPr>
          <w:p w14:paraId="2E5F82D9" w14:textId="77777777" w:rsidR="008C51CB" w:rsidRPr="00F749DB" w:rsidRDefault="008C51CB" w:rsidP="00184902">
            <w:pPr>
              <w:rPr>
                <w:rFonts w:cs="Calibri"/>
                <w:sz w:val="18"/>
                <w:szCs w:val="18"/>
              </w:rPr>
            </w:pPr>
          </w:p>
          <w:p w14:paraId="212B7ED3" w14:textId="77777777" w:rsidR="008C51CB" w:rsidRPr="00F749DB" w:rsidRDefault="008C51CB" w:rsidP="00184902">
            <w:pPr>
              <w:rPr>
                <w:rFonts w:cs="Calibri"/>
                <w:sz w:val="18"/>
                <w:szCs w:val="18"/>
              </w:rPr>
            </w:pPr>
            <w:r w:rsidRPr="00F749DB">
              <w:rPr>
                <w:rFonts w:cs="Calibri"/>
                <w:sz w:val="18"/>
                <w:szCs w:val="18"/>
              </w:rPr>
              <w:t>Predmet i svrha</w:t>
            </w:r>
          </w:p>
        </w:tc>
        <w:tc>
          <w:tcPr>
            <w:tcW w:w="6830" w:type="dxa"/>
            <w:gridSpan w:val="3"/>
          </w:tcPr>
          <w:p w14:paraId="1CAD1CC7" w14:textId="77777777" w:rsidR="008C51CB" w:rsidRPr="00F749DB" w:rsidRDefault="008C51CB" w:rsidP="00184902">
            <w:pPr>
              <w:rPr>
                <w:rFonts w:cs="Calibri"/>
                <w:sz w:val="18"/>
                <w:szCs w:val="18"/>
              </w:rPr>
            </w:pPr>
            <w:r w:rsidRPr="00F749DB">
              <w:rPr>
                <w:rFonts w:cs="Calibri"/>
                <w:sz w:val="18"/>
                <w:szCs w:val="18"/>
              </w:rPr>
              <w:t>Projekt obuhvaća sljedeće aktivnosti:</w:t>
            </w:r>
          </w:p>
          <w:p w14:paraId="6F7E3423" w14:textId="0BD1CC89" w:rsidR="00F749DB" w:rsidRDefault="008C51CB" w:rsidP="00F749DB">
            <w:pPr>
              <w:rPr>
                <w:rFonts w:cs="Calibri"/>
                <w:sz w:val="18"/>
                <w:szCs w:val="18"/>
              </w:rPr>
            </w:pPr>
            <w:r w:rsidRPr="00F749DB">
              <w:rPr>
                <w:rFonts w:cs="Calibri"/>
                <w:sz w:val="18"/>
                <w:szCs w:val="18"/>
              </w:rPr>
              <w:t xml:space="preserve">- </w:t>
            </w:r>
            <w:r w:rsidR="00F749DB">
              <w:rPr>
                <w:rFonts w:cs="Calibri"/>
                <w:sz w:val="18"/>
                <w:szCs w:val="18"/>
              </w:rPr>
              <w:t>postavljanje promotivnih natpisa,</w:t>
            </w:r>
          </w:p>
          <w:p w14:paraId="4F572A11" w14:textId="77777777" w:rsidR="00F749DB" w:rsidRDefault="00F749DB" w:rsidP="00F749DB">
            <w:pPr>
              <w:rPr>
                <w:rFonts w:cs="Calibri"/>
                <w:sz w:val="18"/>
                <w:szCs w:val="18"/>
              </w:rPr>
            </w:pPr>
            <w:r>
              <w:rPr>
                <w:rFonts w:cs="Calibri"/>
                <w:sz w:val="18"/>
                <w:szCs w:val="18"/>
              </w:rPr>
              <w:t>-postavljanje novih foto okvira,</w:t>
            </w:r>
          </w:p>
          <w:p w14:paraId="2C7F987E" w14:textId="62ADD0BA" w:rsidR="008C51CB" w:rsidRPr="00F749DB" w:rsidRDefault="00F749DB" w:rsidP="00F749DB">
            <w:pPr>
              <w:rPr>
                <w:rFonts w:cs="Calibri"/>
                <w:sz w:val="18"/>
                <w:szCs w:val="18"/>
              </w:rPr>
            </w:pPr>
            <w:r>
              <w:rPr>
                <w:rFonts w:cs="Calibri"/>
                <w:sz w:val="18"/>
                <w:szCs w:val="18"/>
              </w:rPr>
              <w:t>-postavljanje reljefne makete grada od bronce</w:t>
            </w:r>
            <w:r w:rsidR="008C51CB" w:rsidRPr="00F749DB">
              <w:rPr>
                <w:rFonts w:cs="Calibri"/>
                <w:sz w:val="18"/>
                <w:szCs w:val="18"/>
              </w:rPr>
              <w:t>.</w:t>
            </w:r>
          </w:p>
          <w:p w14:paraId="3609F32A" w14:textId="77777777" w:rsidR="008C51CB" w:rsidRPr="00F749DB" w:rsidRDefault="008C51CB" w:rsidP="00184902">
            <w:pPr>
              <w:rPr>
                <w:rFonts w:cs="Calibri"/>
                <w:sz w:val="18"/>
                <w:szCs w:val="18"/>
              </w:rPr>
            </w:pPr>
          </w:p>
          <w:p w14:paraId="59FC40CC" w14:textId="29EAF96E" w:rsidR="008C51CB" w:rsidRPr="00F749DB" w:rsidRDefault="008C51CB" w:rsidP="00184902">
            <w:pPr>
              <w:rPr>
                <w:rFonts w:cs="Calibri"/>
                <w:sz w:val="18"/>
                <w:szCs w:val="18"/>
              </w:rPr>
            </w:pPr>
            <w:r w:rsidRPr="00F749DB">
              <w:rPr>
                <w:rFonts w:cs="Calibri"/>
                <w:sz w:val="18"/>
                <w:szCs w:val="18"/>
              </w:rPr>
              <w:t xml:space="preserve">Svrha projekta je povećanje </w:t>
            </w:r>
            <w:r w:rsidR="00F749DB">
              <w:rPr>
                <w:rFonts w:cs="Calibri"/>
                <w:sz w:val="18"/>
                <w:szCs w:val="18"/>
              </w:rPr>
              <w:t xml:space="preserve">vidljivosti </w:t>
            </w:r>
            <w:r w:rsidRPr="00F749DB">
              <w:rPr>
                <w:rFonts w:cs="Calibri"/>
                <w:sz w:val="18"/>
                <w:szCs w:val="18"/>
              </w:rPr>
              <w:t>destinacije</w:t>
            </w:r>
            <w:r w:rsidR="00F749DB">
              <w:rPr>
                <w:rFonts w:cs="Calibri"/>
                <w:sz w:val="18"/>
                <w:szCs w:val="18"/>
              </w:rPr>
              <w:t xml:space="preserve"> na turističkom tržištu.</w:t>
            </w:r>
          </w:p>
        </w:tc>
      </w:tr>
      <w:tr w:rsidR="008C51CB" w:rsidRPr="00F749DB" w14:paraId="0D5F3BE0" w14:textId="77777777" w:rsidTr="00184902">
        <w:tc>
          <w:tcPr>
            <w:tcW w:w="1961" w:type="dxa"/>
            <w:shd w:val="clear" w:color="auto" w:fill="45B0E1" w:themeFill="accent1" w:themeFillTint="99"/>
          </w:tcPr>
          <w:p w14:paraId="11D350AA" w14:textId="77777777" w:rsidR="008C51CB" w:rsidRPr="00F749DB" w:rsidRDefault="008C51CB" w:rsidP="00184902">
            <w:pPr>
              <w:rPr>
                <w:rFonts w:cs="Calibri"/>
                <w:sz w:val="18"/>
                <w:szCs w:val="18"/>
              </w:rPr>
            </w:pPr>
          </w:p>
          <w:p w14:paraId="72CA37E9" w14:textId="77777777" w:rsidR="008C51CB" w:rsidRPr="00F749DB" w:rsidRDefault="008C51CB" w:rsidP="00184902">
            <w:pPr>
              <w:rPr>
                <w:rFonts w:cs="Calibri"/>
                <w:sz w:val="18"/>
                <w:szCs w:val="18"/>
              </w:rPr>
            </w:pPr>
            <w:r w:rsidRPr="00F749DB">
              <w:rPr>
                <w:rFonts w:cs="Calibri"/>
                <w:sz w:val="18"/>
                <w:szCs w:val="18"/>
              </w:rPr>
              <w:t>Način doprinosa ostvarenju pokazatelja održivosti</w:t>
            </w:r>
          </w:p>
        </w:tc>
        <w:tc>
          <w:tcPr>
            <w:tcW w:w="6830" w:type="dxa"/>
            <w:gridSpan w:val="3"/>
          </w:tcPr>
          <w:p w14:paraId="55764EF7" w14:textId="77777777" w:rsidR="00F749DB" w:rsidRPr="00F749DB" w:rsidRDefault="00F749DB" w:rsidP="00F749DB">
            <w:pPr>
              <w:rPr>
                <w:rFonts w:cs="Calibri"/>
                <w:sz w:val="18"/>
                <w:szCs w:val="18"/>
              </w:rPr>
            </w:pPr>
            <w:r w:rsidRPr="00F749DB">
              <w:rPr>
                <w:rFonts w:cs="Calibri"/>
                <w:sz w:val="18"/>
                <w:szCs w:val="18"/>
              </w:rPr>
              <w:t>Projekt pozitivno doprinosi sljedećem obaveznom pokazatelju održivosti:</w:t>
            </w:r>
          </w:p>
          <w:p w14:paraId="36C04B06" w14:textId="77777777" w:rsidR="00F749DB" w:rsidRPr="00F749DB" w:rsidRDefault="00F749DB" w:rsidP="00F749DB">
            <w:pPr>
              <w:rPr>
                <w:rFonts w:cs="Calibri"/>
                <w:sz w:val="18"/>
                <w:szCs w:val="18"/>
              </w:rPr>
            </w:pPr>
            <w:r w:rsidRPr="00F749DB">
              <w:rPr>
                <w:rFonts w:cs="Calibri"/>
                <w:sz w:val="18"/>
                <w:szCs w:val="18"/>
              </w:rPr>
              <w:t>- Zadovoljstvo cjelokupnim boravkom u destinaciji (ZT-1)</w:t>
            </w:r>
          </w:p>
          <w:p w14:paraId="4CC06E96" w14:textId="0A0AF13C" w:rsidR="008C51CB" w:rsidRPr="00F749DB" w:rsidRDefault="00F749DB" w:rsidP="00F749DB">
            <w:pPr>
              <w:pStyle w:val="ListParagraph"/>
              <w:rPr>
                <w:rFonts w:cs="Calibri"/>
                <w:sz w:val="18"/>
                <w:szCs w:val="18"/>
              </w:rPr>
            </w:pPr>
            <w:r w:rsidRPr="00F749DB">
              <w:rPr>
                <w:rFonts w:cs="Calibri"/>
                <w:sz w:val="18"/>
                <w:szCs w:val="18"/>
              </w:rPr>
              <w:t>Postavljena signalizacija, loče i putokazi će omogućiti ugodniji boravak i informiranje turista što će utjecati na njihovo zadovoljstvo.</w:t>
            </w:r>
          </w:p>
        </w:tc>
      </w:tr>
      <w:tr w:rsidR="008C51CB" w:rsidRPr="00F749DB" w14:paraId="3ED7C0C1" w14:textId="77777777" w:rsidTr="00184902">
        <w:tc>
          <w:tcPr>
            <w:tcW w:w="1961" w:type="dxa"/>
            <w:shd w:val="clear" w:color="auto" w:fill="45B0E1" w:themeFill="accent1" w:themeFillTint="99"/>
          </w:tcPr>
          <w:p w14:paraId="1988A983" w14:textId="77777777" w:rsidR="008C51CB" w:rsidRPr="00F749DB" w:rsidRDefault="008C51CB" w:rsidP="00184902">
            <w:pPr>
              <w:rPr>
                <w:rFonts w:cs="Calibri"/>
                <w:sz w:val="18"/>
                <w:szCs w:val="18"/>
              </w:rPr>
            </w:pPr>
            <w:r w:rsidRPr="00F749DB">
              <w:rPr>
                <w:rFonts w:cs="Calibri"/>
                <w:sz w:val="18"/>
                <w:szCs w:val="18"/>
              </w:rPr>
              <w:t>Nositelj provedbe</w:t>
            </w:r>
          </w:p>
        </w:tc>
        <w:tc>
          <w:tcPr>
            <w:tcW w:w="2570" w:type="dxa"/>
          </w:tcPr>
          <w:p w14:paraId="2ADBD5B7" w14:textId="77777777" w:rsidR="008C51CB" w:rsidRPr="00F749DB" w:rsidRDefault="008C51CB" w:rsidP="00184902">
            <w:pPr>
              <w:pStyle w:val="ListParagraph"/>
              <w:spacing w:line="276" w:lineRule="auto"/>
              <w:rPr>
                <w:rFonts w:cs="Calibri"/>
                <w:sz w:val="18"/>
                <w:szCs w:val="18"/>
              </w:rPr>
            </w:pPr>
            <w:r w:rsidRPr="00F749DB">
              <w:rPr>
                <w:rFonts w:cs="Calibri"/>
                <w:sz w:val="18"/>
                <w:szCs w:val="18"/>
              </w:rPr>
              <w:t>TZG Otočac</w:t>
            </w:r>
          </w:p>
        </w:tc>
        <w:tc>
          <w:tcPr>
            <w:tcW w:w="1843" w:type="dxa"/>
            <w:shd w:val="clear" w:color="auto" w:fill="45B0E1" w:themeFill="accent1" w:themeFillTint="99"/>
          </w:tcPr>
          <w:p w14:paraId="4EA2A020" w14:textId="77777777" w:rsidR="008C51CB" w:rsidRPr="00F749DB" w:rsidRDefault="008C51CB" w:rsidP="00184902">
            <w:pPr>
              <w:spacing w:line="276" w:lineRule="auto"/>
              <w:rPr>
                <w:rFonts w:cs="Calibri"/>
                <w:sz w:val="18"/>
                <w:szCs w:val="18"/>
              </w:rPr>
            </w:pPr>
            <w:r w:rsidRPr="00F749DB">
              <w:rPr>
                <w:rFonts w:cs="Calibri"/>
                <w:sz w:val="18"/>
                <w:szCs w:val="18"/>
              </w:rPr>
              <w:t>Lokacija provedbe</w:t>
            </w:r>
          </w:p>
        </w:tc>
        <w:tc>
          <w:tcPr>
            <w:tcW w:w="2417" w:type="dxa"/>
          </w:tcPr>
          <w:p w14:paraId="4FE5D2E0" w14:textId="77777777" w:rsidR="008C51CB" w:rsidRPr="00F749DB" w:rsidRDefault="008C51CB" w:rsidP="00184902">
            <w:pPr>
              <w:pStyle w:val="ListParagraph"/>
              <w:spacing w:line="276" w:lineRule="auto"/>
              <w:rPr>
                <w:rFonts w:cs="Calibri"/>
                <w:sz w:val="18"/>
                <w:szCs w:val="18"/>
              </w:rPr>
            </w:pPr>
            <w:r w:rsidRPr="00F749DB">
              <w:rPr>
                <w:rFonts w:cs="Calibri"/>
                <w:sz w:val="18"/>
                <w:szCs w:val="18"/>
              </w:rPr>
              <w:t>Otočac</w:t>
            </w:r>
          </w:p>
        </w:tc>
      </w:tr>
      <w:tr w:rsidR="008C51CB" w:rsidRPr="00F749DB" w14:paraId="124FC669" w14:textId="77777777" w:rsidTr="00184902">
        <w:tc>
          <w:tcPr>
            <w:tcW w:w="1961" w:type="dxa"/>
            <w:shd w:val="clear" w:color="auto" w:fill="45B0E1" w:themeFill="accent1" w:themeFillTint="99"/>
          </w:tcPr>
          <w:p w14:paraId="760A7CBC" w14:textId="77777777" w:rsidR="008C51CB" w:rsidRPr="00F749DB" w:rsidRDefault="008C51CB" w:rsidP="00184902">
            <w:pPr>
              <w:rPr>
                <w:rFonts w:cs="Calibri"/>
                <w:sz w:val="18"/>
                <w:szCs w:val="18"/>
              </w:rPr>
            </w:pPr>
            <w:r w:rsidRPr="00F749DB">
              <w:rPr>
                <w:rFonts w:cs="Calibri"/>
                <w:sz w:val="18"/>
                <w:szCs w:val="18"/>
              </w:rPr>
              <w:t>Planirani rok početka provedbe</w:t>
            </w:r>
          </w:p>
        </w:tc>
        <w:tc>
          <w:tcPr>
            <w:tcW w:w="2570" w:type="dxa"/>
          </w:tcPr>
          <w:p w14:paraId="0B602339" w14:textId="77777777" w:rsidR="008C51CB" w:rsidRPr="00F749DB" w:rsidRDefault="008C51CB" w:rsidP="00184902">
            <w:pPr>
              <w:rPr>
                <w:rFonts w:cs="Calibri"/>
                <w:sz w:val="18"/>
                <w:szCs w:val="18"/>
              </w:rPr>
            </w:pPr>
            <w:r w:rsidRPr="00F749DB">
              <w:rPr>
                <w:rFonts w:cs="Calibri"/>
                <w:sz w:val="18"/>
                <w:szCs w:val="18"/>
              </w:rPr>
              <w:t>2025.</w:t>
            </w:r>
          </w:p>
        </w:tc>
        <w:tc>
          <w:tcPr>
            <w:tcW w:w="1843" w:type="dxa"/>
            <w:shd w:val="clear" w:color="auto" w:fill="45B0E1" w:themeFill="accent1" w:themeFillTint="99"/>
          </w:tcPr>
          <w:p w14:paraId="0233FCFB" w14:textId="77777777" w:rsidR="008C51CB" w:rsidRPr="00F749DB" w:rsidRDefault="008C51CB" w:rsidP="00184902">
            <w:pPr>
              <w:rPr>
                <w:rFonts w:cs="Calibri"/>
                <w:sz w:val="18"/>
                <w:szCs w:val="18"/>
              </w:rPr>
            </w:pPr>
            <w:r w:rsidRPr="00F749DB">
              <w:rPr>
                <w:rFonts w:cs="Calibri"/>
                <w:sz w:val="18"/>
                <w:szCs w:val="18"/>
              </w:rPr>
              <w:t>Planirani rok završetka provedbe</w:t>
            </w:r>
          </w:p>
        </w:tc>
        <w:tc>
          <w:tcPr>
            <w:tcW w:w="2417" w:type="dxa"/>
          </w:tcPr>
          <w:p w14:paraId="1F7CD04C" w14:textId="71DC5CEA" w:rsidR="008C51CB" w:rsidRPr="00F749DB" w:rsidRDefault="008C51CB" w:rsidP="00184902">
            <w:pPr>
              <w:rPr>
                <w:rFonts w:cs="Calibri"/>
                <w:sz w:val="18"/>
                <w:szCs w:val="18"/>
              </w:rPr>
            </w:pPr>
            <w:r w:rsidRPr="00F749DB">
              <w:rPr>
                <w:rFonts w:cs="Calibri"/>
                <w:sz w:val="18"/>
                <w:szCs w:val="18"/>
              </w:rPr>
              <w:t>202</w:t>
            </w:r>
            <w:r w:rsidR="00F749DB">
              <w:rPr>
                <w:rFonts w:cs="Calibri"/>
                <w:sz w:val="18"/>
                <w:szCs w:val="18"/>
              </w:rPr>
              <w:t>6</w:t>
            </w:r>
            <w:r w:rsidRPr="00F749DB">
              <w:rPr>
                <w:rFonts w:cs="Calibri"/>
                <w:sz w:val="18"/>
                <w:szCs w:val="18"/>
              </w:rPr>
              <w:t>.</w:t>
            </w:r>
          </w:p>
        </w:tc>
      </w:tr>
      <w:tr w:rsidR="00F749DB" w:rsidRPr="00F749DB" w14:paraId="4E4E363C" w14:textId="77777777" w:rsidTr="00F749DB">
        <w:trPr>
          <w:trHeight w:val="416"/>
        </w:trPr>
        <w:tc>
          <w:tcPr>
            <w:tcW w:w="1961" w:type="dxa"/>
            <w:shd w:val="clear" w:color="auto" w:fill="45B0E1" w:themeFill="accent1" w:themeFillTint="99"/>
          </w:tcPr>
          <w:p w14:paraId="197B699D" w14:textId="77777777" w:rsidR="00F749DB" w:rsidRPr="00F749DB" w:rsidRDefault="00F749DB" w:rsidP="00184902">
            <w:pPr>
              <w:rPr>
                <w:rFonts w:cs="Calibri"/>
                <w:sz w:val="18"/>
                <w:szCs w:val="18"/>
              </w:rPr>
            </w:pPr>
            <w:r w:rsidRPr="00F749DB">
              <w:rPr>
                <w:rFonts w:cs="Calibri"/>
                <w:sz w:val="18"/>
                <w:szCs w:val="18"/>
              </w:rPr>
              <w:t>Ključne točke ostvarenja projekta</w:t>
            </w:r>
          </w:p>
        </w:tc>
        <w:tc>
          <w:tcPr>
            <w:tcW w:w="2570" w:type="dxa"/>
          </w:tcPr>
          <w:p w14:paraId="4C72A038" w14:textId="77777777" w:rsidR="00F749DB" w:rsidRPr="00F749DB" w:rsidRDefault="00F749DB" w:rsidP="00F749DB">
            <w:pPr>
              <w:pStyle w:val="ListParagraph"/>
              <w:jc w:val="left"/>
              <w:rPr>
                <w:rFonts w:cs="Calibri"/>
                <w:sz w:val="18"/>
                <w:szCs w:val="18"/>
              </w:rPr>
            </w:pPr>
          </w:p>
        </w:tc>
        <w:tc>
          <w:tcPr>
            <w:tcW w:w="1843" w:type="dxa"/>
            <w:shd w:val="clear" w:color="auto" w:fill="45B0E1" w:themeFill="accent1" w:themeFillTint="99"/>
          </w:tcPr>
          <w:p w14:paraId="64796825" w14:textId="77777777" w:rsidR="00F749DB" w:rsidRPr="00F749DB" w:rsidRDefault="00F749DB" w:rsidP="00184902">
            <w:pPr>
              <w:rPr>
                <w:rFonts w:cs="Calibri"/>
                <w:sz w:val="18"/>
                <w:szCs w:val="18"/>
              </w:rPr>
            </w:pPr>
            <w:r w:rsidRPr="00F749DB">
              <w:rPr>
                <w:rFonts w:cs="Calibri"/>
                <w:sz w:val="18"/>
                <w:szCs w:val="18"/>
              </w:rPr>
              <w:t>Rokovi postignuća ključnih točaka</w:t>
            </w:r>
          </w:p>
        </w:tc>
        <w:tc>
          <w:tcPr>
            <w:tcW w:w="2417" w:type="dxa"/>
          </w:tcPr>
          <w:p w14:paraId="209D518C" w14:textId="2DE57964" w:rsidR="00F749DB" w:rsidRPr="00F749DB" w:rsidRDefault="00F749DB" w:rsidP="00F749DB">
            <w:pPr>
              <w:pStyle w:val="ListParagraph"/>
              <w:jc w:val="left"/>
              <w:rPr>
                <w:rFonts w:cs="Calibri"/>
                <w:sz w:val="18"/>
                <w:szCs w:val="18"/>
              </w:rPr>
            </w:pPr>
          </w:p>
        </w:tc>
      </w:tr>
      <w:tr w:rsidR="008C51CB" w:rsidRPr="00F749DB" w14:paraId="0AEB2C39" w14:textId="77777777" w:rsidTr="00184902">
        <w:trPr>
          <w:trHeight w:val="95"/>
        </w:trPr>
        <w:tc>
          <w:tcPr>
            <w:tcW w:w="1961" w:type="dxa"/>
            <w:vMerge w:val="restart"/>
            <w:shd w:val="clear" w:color="auto" w:fill="45B0E1" w:themeFill="accent1" w:themeFillTint="99"/>
          </w:tcPr>
          <w:p w14:paraId="11592D6D" w14:textId="77777777" w:rsidR="008C51CB" w:rsidRPr="00F749DB" w:rsidRDefault="008C51CB" w:rsidP="00184902">
            <w:pPr>
              <w:rPr>
                <w:rFonts w:cs="Calibri"/>
                <w:sz w:val="18"/>
                <w:szCs w:val="18"/>
              </w:rPr>
            </w:pPr>
            <w:r w:rsidRPr="00F749DB">
              <w:rPr>
                <w:rFonts w:cs="Calibri"/>
                <w:sz w:val="18"/>
                <w:szCs w:val="18"/>
              </w:rPr>
              <w:t>Vrijednost projekta</w:t>
            </w:r>
          </w:p>
        </w:tc>
        <w:tc>
          <w:tcPr>
            <w:tcW w:w="2570" w:type="dxa"/>
            <w:vMerge w:val="restart"/>
          </w:tcPr>
          <w:p w14:paraId="25307914" w14:textId="77777777" w:rsidR="008C51CB" w:rsidRPr="00F749DB" w:rsidRDefault="008C51CB" w:rsidP="00184902">
            <w:pPr>
              <w:rPr>
                <w:rFonts w:cs="Calibri"/>
                <w:sz w:val="18"/>
                <w:szCs w:val="18"/>
              </w:rPr>
            </w:pPr>
            <w:r w:rsidRPr="00F749DB">
              <w:rPr>
                <w:rFonts w:cs="Calibri"/>
                <w:sz w:val="18"/>
                <w:szCs w:val="18"/>
              </w:rPr>
              <w:t>21.500,00 EUR</w:t>
            </w:r>
          </w:p>
        </w:tc>
        <w:tc>
          <w:tcPr>
            <w:tcW w:w="1843" w:type="dxa"/>
            <w:shd w:val="clear" w:color="auto" w:fill="45B0E1" w:themeFill="accent1" w:themeFillTint="99"/>
          </w:tcPr>
          <w:p w14:paraId="4FA1BCDF" w14:textId="77777777" w:rsidR="008C51CB" w:rsidRPr="00F749DB" w:rsidRDefault="008C51CB" w:rsidP="00184902">
            <w:pPr>
              <w:rPr>
                <w:rFonts w:cs="Calibri"/>
                <w:sz w:val="18"/>
                <w:szCs w:val="18"/>
              </w:rPr>
            </w:pPr>
            <w:r w:rsidRPr="00F749DB">
              <w:rPr>
                <w:rFonts w:cs="Calibri"/>
                <w:sz w:val="18"/>
                <w:szCs w:val="18"/>
              </w:rPr>
              <w:t>Vlastita sredstva</w:t>
            </w:r>
          </w:p>
        </w:tc>
        <w:tc>
          <w:tcPr>
            <w:tcW w:w="2417" w:type="dxa"/>
          </w:tcPr>
          <w:p w14:paraId="0AD7913B" w14:textId="77777777" w:rsidR="008C51CB" w:rsidRPr="00F749DB" w:rsidRDefault="008C51CB" w:rsidP="00184902">
            <w:pPr>
              <w:rPr>
                <w:rFonts w:cs="Calibri"/>
                <w:sz w:val="18"/>
                <w:szCs w:val="18"/>
              </w:rPr>
            </w:pPr>
            <w:r w:rsidRPr="00F749DB">
              <w:rPr>
                <w:rFonts w:cs="Calibri"/>
                <w:sz w:val="18"/>
                <w:szCs w:val="18"/>
              </w:rPr>
              <w:t>2.000,00 EUR</w:t>
            </w:r>
          </w:p>
        </w:tc>
      </w:tr>
      <w:tr w:rsidR="008C51CB" w:rsidRPr="00F749DB" w14:paraId="2F817833" w14:textId="77777777" w:rsidTr="00184902">
        <w:trPr>
          <w:trHeight w:val="94"/>
        </w:trPr>
        <w:tc>
          <w:tcPr>
            <w:tcW w:w="1961" w:type="dxa"/>
            <w:vMerge/>
            <w:shd w:val="clear" w:color="auto" w:fill="45B0E1" w:themeFill="accent1" w:themeFillTint="99"/>
          </w:tcPr>
          <w:p w14:paraId="7B0C4B7D" w14:textId="77777777" w:rsidR="008C51CB" w:rsidRPr="00F749DB" w:rsidRDefault="008C51CB" w:rsidP="00184902">
            <w:pPr>
              <w:rPr>
                <w:rFonts w:cs="Calibri"/>
                <w:sz w:val="18"/>
                <w:szCs w:val="18"/>
              </w:rPr>
            </w:pPr>
          </w:p>
        </w:tc>
        <w:tc>
          <w:tcPr>
            <w:tcW w:w="2570" w:type="dxa"/>
            <w:vMerge/>
          </w:tcPr>
          <w:p w14:paraId="21B8F0E0" w14:textId="77777777" w:rsidR="008C51CB" w:rsidRPr="00F749DB" w:rsidRDefault="008C51CB" w:rsidP="00184902">
            <w:pPr>
              <w:rPr>
                <w:rFonts w:cs="Calibri"/>
                <w:sz w:val="18"/>
                <w:szCs w:val="18"/>
              </w:rPr>
            </w:pPr>
          </w:p>
        </w:tc>
        <w:tc>
          <w:tcPr>
            <w:tcW w:w="1843" w:type="dxa"/>
            <w:shd w:val="clear" w:color="auto" w:fill="45B0E1" w:themeFill="accent1" w:themeFillTint="99"/>
          </w:tcPr>
          <w:p w14:paraId="4EFD7B98" w14:textId="77777777" w:rsidR="008C51CB" w:rsidRPr="00F749DB" w:rsidRDefault="008C51CB" w:rsidP="00184902">
            <w:pPr>
              <w:rPr>
                <w:rFonts w:cs="Calibri"/>
                <w:sz w:val="18"/>
                <w:szCs w:val="18"/>
              </w:rPr>
            </w:pPr>
            <w:r w:rsidRPr="00F749DB">
              <w:rPr>
                <w:rFonts w:cs="Calibri"/>
                <w:sz w:val="18"/>
                <w:szCs w:val="18"/>
              </w:rPr>
              <w:t>Izvori sufinanciranja</w:t>
            </w:r>
          </w:p>
        </w:tc>
        <w:tc>
          <w:tcPr>
            <w:tcW w:w="2417" w:type="dxa"/>
          </w:tcPr>
          <w:p w14:paraId="6D7B553A" w14:textId="77777777" w:rsidR="008C51CB" w:rsidRPr="00F749DB" w:rsidRDefault="008C51CB" w:rsidP="00184902">
            <w:pPr>
              <w:rPr>
                <w:rFonts w:cs="Calibri"/>
                <w:sz w:val="18"/>
                <w:szCs w:val="18"/>
              </w:rPr>
            </w:pPr>
            <w:r w:rsidRPr="00F749DB">
              <w:rPr>
                <w:rFonts w:cs="Calibri"/>
                <w:sz w:val="18"/>
                <w:szCs w:val="18"/>
              </w:rPr>
              <w:t xml:space="preserve">Proračun grada Otočca. </w:t>
            </w:r>
          </w:p>
        </w:tc>
      </w:tr>
      <w:tr w:rsidR="008C51CB" w:rsidRPr="00F749DB" w14:paraId="48372A4C" w14:textId="77777777" w:rsidTr="00184902">
        <w:tc>
          <w:tcPr>
            <w:tcW w:w="1961" w:type="dxa"/>
            <w:shd w:val="clear" w:color="auto" w:fill="45B0E1" w:themeFill="accent1" w:themeFillTint="99"/>
          </w:tcPr>
          <w:p w14:paraId="14ED062F" w14:textId="77777777" w:rsidR="008C51CB" w:rsidRPr="00F749DB" w:rsidRDefault="008C51CB" w:rsidP="00184902">
            <w:pPr>
              <w:rPr>
                <w:rFonts w:cs="Calibri"/>
                <w:sz w:val="18"/>
                <w:szCs w:val="18"/>
              </w:rPr>
            </w:pPr>
            <w:r w:rsidRPr="00F749DB">
              <w:rPr>
                <w:rFonts w:cs="Calibri"/>
                <w:sz w:val="18"/>
                <w:szCs w:val="18"/>
              </w:rPr>
              <w:t>Status studijsko-projektne dokumentacije</w:t>
            </w:r>
          </w:p>
        </w:tc>
        <w:tc>
          <w:tcPr>
            <w:tcW w:w="6830" w:type="dxa"/>
            <w:gridSpan w:val="3"/>
          </w:tcPr>
          <w:p w14:paraId="641301C1" w14:textId="77777777" w:rsidR="008C51CB" w:rsidRPr="00F749DB" w:rsidRDefault="008C51CB" w:rsidP="00184902">
            <w:pPr>
              <w:rPr>
                <w:rFonts w:cs="Calibri"/>
                <w:sz w:val="18"/>
                <w:szCs w:val="18"/>
              </w:rPr>
            </w:pPr>
            <w:r w:rsidRPr="00F749DB">
              <w:rPr>
                <w:rFonts w:cs="Calibri"/>
                <w:sz w:val="18"/>
                <w:szCs w:val="18"/>
              </w:rPr>
              <w:t>Nije primjenjivo.</w:t>
            </w:r>
          </w:p>
        </w:tc>
      </w:tr>
      <w:tr w:rsidR="008C51CB" w:rsidRPr="00F749DB" w14:paraId="3C514136" w14:textId="77777777" w:rsidTr="00184902">
        <w:tc>
          <w:tcPr>
            <w:tcW w:w="1961" w:type="dxa"/>
            <w:shd w:val="clear" w:color="auto" w:fill="45B0E1" w:themeFill="accent1" w:themeFillTint="99"/>
          </w:tcPr>
          <w:p w14:paraId="075E6FA4" w14:textId="77777777" w:rsidR="008C51CB" w:rsidRPr="00F749DB" w:rsidRDefault="008C51CB" w:rsidP="00184902">
            <w:pPr>
              <w:rPr>
                <w:rFonts w:cs="Calibri"/>
                <w:sz w:val="18"/>
                <w:szCs w:val="18"/>
              </w:rPr>
            </w:pPr>
          </w:p>
          <w:p w14:paraId="4CEDABBD" w14:textId="77777777" w:rsidR="008C51CB" w:rsidRPr="00F749DB" w:rsidRDefault="008C51CB" w:rsidP="00184902">
            <w:pPr>
              <w:rPr>
                <w:rFonts w:cs="Calibri"/>
                <w:sz w:val="18"/>
                <w:szCs w:val="18"/>
              </w:rPr>
            </w:pPr>
            <w:r w:rsidRPr="00F749DB">
              <w:rPr>
                <w:rFonts w:cs="Calibri"/>
                <w:sz w:val="18"/>
                <w:szCs w:val="18"/>
              </w:rPr>
              <w:t>Prioritet</w:t>
            </w:r>
          </w:p>
          <w:p w14:paraId="54E23E3C" w14:textId="77777777" w:rsidR="008C51CB" w:rsidRPr="00F749DB" w:rsidRDefault="008C51CB" w:rsidP="00184902">
            <w:pPr>
              <w:rPr>
                <w:rFonts w:cs="Calibri"/>
                <w:sz w:val="18"/>
                <w:szCs w:val="18"/>
              </w:rPr>
            </w:pPr>
          </w:p>
        </w:tc>
        <w:tc>
          <w:tcPr>
            <w:tcW w:w="6830" w:type="dxa"/>
            <w:gridSpan w:val="3"/>
          </w:tcPr>
          <w:p w14:paraId="067A7611" w14:textId="77777777" w:rsidR="008C51CB" w:rsidRPr="00F749DB" w:rsidRDefault="008C51CB" w:rsidP="00184902">
            <w:pPr>
              <w:rPr>
                <w:rFonts w:cs="Calibri"/>
                <w:sz w:val="18"/>
                <w:szCs w:val="18"/>
              </w:rPr>
            </w:pPr>
          </w:p>
          <w:p w14:paraId="23101DBB" w14:textId="77777777" w:rsidR="008C51CB" w:rsidRPr="00F749DB" w:rsidRDefault="008C51CB" w:rsidP="00184902">
            <w:pPr>
              <w:rPr>
                <w:rFonts w:cs="Calibri"/>
                <w:sz w:val="18"/>
                <w:szCs w:val="18"/>
              </w:rPr>
            </w:pPr>
            <w:r w:rsidRPr="00F749DB">
              <w:rPr>
                <w:rFonts w:cs="Calibri"/>
                <w:sz w:val="18"/>
                <w:szCs w:val="18"/>
              </w:rPr>
              <w:t>Visok</w:t>
            </w:r>
          </w:p>
        </w:tc>
      </w:tr>
    </w:tbl>
    <w:p w14:paraId="678B3AD6" w14:textId="77777777" w:rsidR="008F6AD2" w:rsidRDefault="008F6AD2">
      <w:r>
        <w:br w:type="page"/>
      </w:r>
    </w:p>
    <w:tbl>
      <w:tblPr>
        <w:tblStyle w:val="TableGrid"/>
        <w:tblW w:w="0" w:type="auto"/>
        <w:tblLook w:val="04A0" w:firstRow="1" w:lastRow="0" w:firstColumn="1" w:lastColumn="0" w:noHBand="0" w:noVBand="1"/>
      </w:tblPr>
      <w:tblGrid>
        <w:gridCol w:w="1961"/>
        <w:gridCol w:w="2570"/>
        <w:gridCol w:w="1843"/>
        <w:gridCol w:w="2417"/>
      </w:tblGrid>
      <w:tr w:rsidR="008C51CB" w:rsidRPr="00ED5789" w14:paraId="51A6CE63" w14:textId="77777777" w:rsidTr="00184902">
        <w:tc>
          <w:tcPr>
            <w:tcW w:w="1961" w:type="dxa"/>
            <w:shd w:val="clear" w:color="auto" w:fill="45B0E1" w:themeFill="accent1" w:themeFillTint="99"/>
          </w:tcPr>
          <w:p w14:paraId="57073E55" w14:textId="5FC6C548" w:rsidR="008C51CB" w:rsidRPr="00763330" w:rsidRDefault="008C51CB" w:rsidP="00184902">
            <w:pPr>
              <w:rPr>
                <w:rFonts w:cs="Calibri"/>
                <w:sz w:val="18"/>
                <w:szCs w:val="18"/>
              </w:rPr>
            </w:pPr>
          </w:p>
          <w:p w14:paraId="4BEF379E" w14:textId="77777777" w:rsidR="008C51CB" w:rsidRPr="00763330" w:rsidRDefault="008C51CB" w:rsidP="00184902">
            <w:pPr>
              <w:rPr>
                <w:rFonts w:cs="Calibri"/>
                <w:sz w:val="18"/>
                <w:szCs w:val="18"/>
              </w:rPr>
            </w:pPr>
            <w:r w:rsidRPr="00763330">
              <w:rPr>
                <w:rFonts w:cs="Calibri"/>
                <w:sz w:val="18"/>
                <w:szCs w:val="18"/>
              </w:rPr>
              <w:t>Naziv projekta:</w:t>
            </w:r>
          </w:p>
          <w:p w14:paraId="33358217" w14:textId="77777777" w:rsidR="008C51CB" w:rsidRPr="00763330" w:rsidRDefault="008C51CB" w:rsidP="00184902">
            <w:pPr>
              <w:rPr>
                <w:rFonts w:cs="Calibri"/>
                <w:sz w:val="18"/>
                <w:szCs w:val="18"/>
              </w:rPr>
            </w:pPr>
          </w:p>
        </w:tc>
        <w:tc>
          <w:tcPr>
            <w:tcW w:w="6830" w:type="dxa"/>
            <w:gridSpan w:val="3"/>
            <w:shd w:val="clear" w:color="auto" w:fill="45B0E1" w:themeFill="accent1" w:themeFillTint="99"/>
          </w:tcPr>
          <w:p w14:paraId="0BF503FE" w14:textId="2D17A319" w:rsidR="008C51CB" w:rsidRPr="00763330" w:rsidRDefault="008C51CB" w:rsidP="008F6AD2">
            <w:pPr>
              <w:pStyle w:val="Heading4"/>
            </w:pPr>
            <w:bookmarkStart w:id="336" w:name="_Toc215563602"/>
            <w:r w:rsidRPr="00763330">
              <w:t>Turistička signalizacija i promotivne ploče i putokazi</w:t>
            </w:r>
            <w:bookmarkEnd w:id="336"/>
            <w:r w:rsidRPr="00763330">
              <w:t xml:space="preserve"> </w:t>
            </w:r>
          </w:p>
        </w:tc>
      </w:tr>
      <w:tr w:rsidR="008C51CB" w:rsidRPr="00ED5789" w14:paraId="0C4CB2AB" w14:textId="77777777" w:rsidTr="00184902">
        <w:tc>
          <w:tcPr>
            <w:tcW w:w="1961" w:type="dxa"/>
            <w:shd w:val="clear" w:color="auto" w:fill="45B0E1" w:themeFill="accent1" w:themeFillTint="99"/>
          </w:tcPr>
          <w:p w14:paraId="07487EC4" w14:textId="77777777" w:rsidR="008C51CB" w:rsidRPr="00763330" w:rsidRDefault="008C51CB" w:rsidP="00184902">
            <w:pPr>
              <w:rPr>
                <w:rFonts w:cs="Calibri"/>
                <w:sz w:val="18"/>
                <w:szCs w:val="18"/>
              </w:rPr>
            </w:pPr>
          </w:p>
          <w:p w14:paraId="0333CDAB" w14:textId="77777777" w:rsidR="008C51CB" w:rsidRPr="00763330" w:rsidRDefault="008C51CB" w:rsidP="00184902">
            <w:pPr>
              <w:rPr>
                <w:rFonts w:cs="Calibri"/>
                <w:sz w:val="18"/>
                <w:szCs w:val="18"/>
              </w:rPr>
            </w:pPr>
            <w:r w:rsidRPr="00763330">
              <w:rPr>
                <w:rFonts w:cs="Calibri"/>
                <w:sz w:val="18"/>
                <w:szCs w:val="18"/>
              </w:rPr>
              <w:t>Predmet i svrha</w:t>
            </w:r>
          </w:p>
        </w:tc>
        <w:tc>
          <w:tcPr>
            <w:tcW w:w="6830" w:type="dxa"/>
            <w:gridSpan w:val="3"/>
          </w:tcPr>
          <w:p w14:paraId="7565CFE4" w14:textId="77777777" w:rsidR="008C51CB" w:rsidRPr="00763330" w:rsidRDefault="008C51CB" w:rsidP="00184902">
            <w:pPr>
              <w:rPr>
                <w:rFonts w:cs="Calibri"/>
                <w:sz w:val="18"/>
                <w:szCs w:val="18"/>
              </w:rPr>
            </w:pPr>
            <w:r w:rsidRPr="00763330">
              <w:rPr>
                <w:rFonts w:cs="Calibri"/>
                <w:sz w:val="18"/>
                <w:szCs w:val="18"/>
              </w:rPr>
              <w:t>Projekt obuhvaća sljedeće aktivnosti:</w:t>
            </w:r>
          </w:p>
          <w:p w14:paraId="03802694" w14:textId="77777777" w:rsidR="00763330" w:rsidRPr="00763330" w:rsidRDefault="008C51CB" w:rsidP="00184902">
            <w:pPr>
              <w:rPr>
                <w:rFonts w:cs="Calibri"/>
                <w:sz w:val="18"/>
                <w:szCs w:val="18"/>
              </w:rPr>
            </w:pPr>
            <w:r w:rsidRPr="00763330">
              <w:rPr>
                <w:rFonts w:cs="Calibri"/>
                <w:sz w:val="18"/>
                <w:szCs w:val="18"/>
              </w:rPr>
              <w:t xml:space="preserve">-postavljanje </w:t>
            </w:r>
            <w:r w:rsidR="00763330" w:rsidRPr="00763330">
              <w:rPr>
                <w:rFonts w:cs="Calibri"/>
                <w:sz w:val="18"/>
                <w:szCs w:val="18"/>
              </w:rPr>
              <w:t>table dobrodošlice,</w:t>
            </w:r>
          </w:p>
          <w:p w14:paraId="331B85E0" w14:textId="77777777" w:rsidR="00763330" w:rsidRPr="00763330" w:rsidRDefault="00763330" w:rsidP="00184902">
            <w:pPr>
              <w:rPr>
                <w:rFonts w:cs="Calibri"/>
                <w:sz w:val="18"/>
                <w:szCs w:val="18"/>
              </w:rPr>
            </w:pPr>
            <w:r w:rsidRPr="00763330">
              <w:rPr>
                <w:rFonts w:cs="Calibri"/>
                <w:sz w:val="18"/>
                <w:szCs w:val="18"/>
              </w:rPr>
              <w:t>-postavljanje informativnih ploča za aktivni turizam,</w:t>
            </w:r>
          </w:p>
          <w:p w14:paraId="319177C9" w14:textId="0A476FA9" w:rsidR="008C51CB" w:rsidRPr="00763330" w:rsidRDefault="00763330" w:rsidP="00184902">
            <w:pPr>
              <w:rPr>
                <w:rFonts w:cs="Calibri"/>
                <w:sz w:val="18"/>
                <w:szCs w:val="18"/>
              </w:rPr>
            </w:pPr>
            <w:r w:rsidRPr="00763330">
              <w:rPr>
                <w:rFonts w:cs="Calibri"/>
                <w:sz w:val="18"/>
                <w:szCs w:val="18"/>
              </w:rPr>
              <w:t>-postavljanje informativnih ploča za turističke lokalitete</w:t>
            </w:r>
            <w:r w:rsidR="008C51CB" w:rsidRPr="00763330">
              <w:rPr>
                <w:rFonts w:cs="Calibri"/>
                <w:sz w:val="18"/>
                <w:szCs w:val="18"/>
              </w:rPr>
              <w:t xml:space="preserve"> te</w:t>
            </w:r>
          </w:p>
          <w:p w14:paraId="715E0B1A" w14:textId="71936063" w:rsidR="008C51CB" w:rsidRPr="00763330" w:rsidRDefault="008C51CB" w:rsidP="00184902">
            <w:pPr>
              <w:rPr>
                <w:rFonts w:cs="Calibri"/>
                <w:sz w:val="18"/>
                <w:szCs w:val="18"/>
              </w:rPr>
            </w:pPr>
            <w:r w:rsidRPr="00763330">
              <w:rPr>
                <w:rFonts w:cs="Calibri"/>
                <w:sz w:val="18"/>
                <w:szCs w:val="18"/>
              </w:rPr>
              <w:t xml:space="preserve">-postavljanje i održavanje turističke </w:t>
            </w:r>
            <w:r w:rsidR="00763330" w:rsidRPr="00763330">
              <w:rPr>
                <w:rFonts w:cs="Calibri"/>
                <w:sz w:val="18"/>
                <w:szCs w:val="18"/>
              </w:rPr>
              <w:t xml:space="preserve">smeđe </w:t>
            </w:r>
            <w:r w:rsidRPr="00763330">
              <w:rPr>
                <w:rFonts w:cs="Calibri"/>
                <w:sz w:val="18"/>
                <w:szCs w:val="18"/>
              </w:rPr>
              <w:t>signalizacije.</w:t>
            </w:r>
          </w:p>
          <w:p w14:paraId="3FDCE506" w14:textId="44ECE40C" w:rsidR="008C51CB" w:rsidRPr="00763330" w:rsidRDefault="008C51CB" w:rsidP="00184902">
            <w:pPr>
              <w:rPr>
                <w:rFonts w:cs="Calibri"/>
                <w:sz w:val="18"/>
                <w:szCs w:val="18"/>
              </w:rPr>
            </w:pPr>
            <w:r w:rsidRPr="00763330">
              <w:rPr>
                <w:rFonts w:cs="Calibri"/>
                <w:sz w:val="18"/>
                <w:szCs w:val="18"/>
              </w:rPr>
              <w:t xml:space="preserve">Svrha projekta je </w:t>
            </w:r>
            <w:r w:rsidR="00763330" w:rsidRPr="00763330">
              <w:rPr>
                <w:rFonts w:cs="Calibri"/>
                <w:sz w:val="18"/>
                <w:szCs w:val="18"/>
              </w:rPr>
              <w:t>informiranje turista.</w:t>
            </w:r>
          </w:p>
          <w:p w14:paraId="184AE555" w14:textId="77777777" w:rsidR="008C51CB" w:rsidRPr="00763330" w:rsidRDefault="008C51CB" w:rsidP="00184902">
            <w:pPr>
              <w:rPr>
                <w:rFonts w:cs="Calibri"/>
                <w:sz w:val="18"/>
                <w:szCs w:val="18"/>
              </w:rPr>
            </w:pPr>
          </w:p>
        </w:tc>
      </w:tr>
      <w:tr w:rsidR="008C51CB" w:rsidRPr="00ED5789" w14:paraId="5F9DEA65" w14:textId="77777777" w:rsidTr="00184902">
        <w:tc>
          <w:tcPr>
            <w:tcW w:w="1961" w:type="dxa"/>
            <w:shd w:val="clear" w:color="auto" w:fill="45B0E1" w:themeFill="accent1" w:themeFillTint="99"/>
          </w:tcPr>
          <w:p w14:paraId="756EF3DA" w14:textId="77777777" w:rsidR="008C51CB" w:rsidRPr="00763330" w:rsidRDefault="008C51CB" w:rsidP="00184902">
            <w:pPr>
              <w:rPr>
                <w:rFonts w:cs="Calibri"/>
                <w:sz w:val="18"/>
                <w:szCs w:val="18"/>
              </w:rPr>
            </w:pPr>
          </w:p>
          <w:p w14:paraId="3C8DF911" w14:textId="77777777" w:rsidR="008C51CB" w:rsidRPr="00763330" w:rsidRDefault="008C51CB" w:rsidP="00184902">
            <w:pPr>
              <w:rPr>
                <w:rFonts w:cs="Calibri"/>
                <w:sz w:val="18"/>
                <w:szCs w:val="18"/>
              </w:rPr>
            </w:pPr>
            <w:r w:rsidRPr="00763330">
              <w:rPr>
                <w:rFonts w:cs="Calibri"/>
                <w:sz w:val="18"/>
                <w:szCs w:val="18"/>
              </w:rPr>
              <w:t>Način doprinosa ostvarenju pokazatelja održivosti</w:t>
            </w:r>
          </w:p>
        </w:tc>
        <w:tc>
          <w:tcPr>
            <w:tcW w:w="6830" w:type="dxa"/>
            <w:gridSpan w:val="3"/>
          </w:tcPr>
          <w:p w14:paraId="4432A7E9" w14:textId="77777777" w:rsidR="00763330" w:rsidRPr="00763330" w:rsidRDefault="00763330" w:rsidP="00763330">
            <w:pPr>
              <w:rPr>
                <w:rFonts w:cs="Calibri"/>
                <w:sz w:val="18"/>
                <w:szCs w:val="18"/>
              </w:rPr>
            </w:pPr>
            <w:r w:rsidRPr="00763330">
              <w:rPr>
                <w:rFonts w:cs="Calibri"/>
                <w:sz w:val="18"/>
                <w:szCs w:val="18"/>
              </w:rPr>
              <w:t>Projekt pozitivno doprinosi sljedećem obaveznom pokazatelju održivosti:</w:t>
            </w:r>
          </w:p>
          <w:p w14:paraId="66606BE3" w14:textId="77777777" w:rsidR="00763330" w:rsidRPr="00763330" w:rsidRDefault="00763330" w:rsidP="00763330">
            <w:pPr>
              <w:rPr>
                <w:rFonts w:cs="Calibri"/>
                <w:sz w:val="18"/>
                <w:szCs w:val="18"/>
              </w:rPr>
            </w:pPr>
            <w:r w:rsidRPr="00763330">
              <w:rPr>
                <w:rFonts w:cs="Calibri"/>
                <w:sz w:val="18"/>
                <w:szCs w:val="18"/>
              </w:rPr>
              <w:t>- Zadovoljstvo cjelokupnim boravkom u destinaciji (ZT-1)</w:t>
            </w:r>
          </w:p>
          <w:p w14:paraId="10F54CB2" w14:textId="4226BBB0" w:rsidR="00763330" w:rsidRPr="00763330" w:rsidRDefault="00763330" w:rsidP="00763330">
            <w:pPr>
              <w:rPr>
                <w:rFonts w:cs="Calibri"/>
                <w:sz w:val="18"/>
                <w:szCs w:val="18"/>
              </w:rPr>
            </w:pPr>
            <w:r w:rsidRPr="00763330">
              <w:rPr>
                <w:rFonts w:cs="Calibri"/>
                <w:sz w:val="18"/>
                <w:szCs w:val="18"/>
              </w:rPr>
              <w:t xml:space="preserve">Postavljena signalizacija, loče i putokazi će omogućiti ugodniji boravak i informiranje turista što će utjecati na njihovo zadovoljstvo. </w:t>
            </w:r>
          </w:p>
          <w:p w14:paraId="40D5A814" w14:textId="35E2E240" w:rsidR="008C51CB" w:rsidRPr="00763330" w:rsidRDefault="008C51CB" w:rsidP="00184902">
            <w:pPr>
              <w:pStyle w:val="ListParagraph"/>
              <w:rPr>
                <w:rFonts w:cs="Calibri"/>
                <w:sz w:val="18"/>
                <w:szCs w:val="18"/>
              </w:rPr>
            </w:pPr>
          </w:p>
        </w:tc>
      </w:tr>
      <w:tr w:rsidR="008C51CB" w:rsidRPr="00ED5789" w14:paraId="40B79779" w14:textId="77777777" w:rsidTr="00184902">
        <w:tc>
          <w:tcPr>
            <w:tcW w:w="1961" w:type="dxa"/>
            <w:shd w:val="clear" w:color="auto" w:fill="45B0E1" w:themeFill="accent1" w:themeFillTint="99"/>
          </w:tcPr>
          <w:p w14:paraId="48360A72" w14:textId="77777777" w:rsidR="008C51CB" w:rsidRPr="00763330" w:rsidRDefault="008C51CB" w:rsidP="00184902">
            <w:pPr>
              <w:rPr>
                <w:rFonts w:cs="Calibri"/>
                <w:sz w:val="18"/>
                <w:szCs w:val="18"/>
              </w:rPr>
            </w:pPr>
            <w:r w:rsidRPr="00763330">
              <w:rPr>
                <w:rFonts w:cs="Calibri"/>
                <w:sz w:val="18"/>
                <w:szCs w:val="18"/>
              </w:rPr>
              <w:t>Nositelj provedbe</w:t>
            </w:r>
          </w:p>
        </w:tc>
        <w:tc>
          <w:tcPr>
            <w:tcW w:w="2570" w:type="dxa"/>
          </w:tcPr>
          <w:p w14:paraId="5C3B8484" w14:textId="77777777" w:rsidR="008C51CB" w:rsidRPr="00763330" w:rsidRDefault="008C51CB" w:rsidP="00184902">
            <w:pPr>
              <w:pStyle w:val="ListParagraph"/>
              <w:spacing w:line="276" w:lineRule="auto"/>
              <w:rPr>
                <w:rFonts w:cs="Calibri"/>
                <w:sz w:val="18"/>
                <w:szCs w:val="18"/>
              </w:rPr>
            </w:pPr>
            <w:r w:rsidRPr="00763330">
              <w:rPr>
                <w:rFonts w:cs="Calibri"/>
                <w:sz w:val="18"/>
                <w:szCs w:val="18"/>
              </w:rPr>
              <w:t>TZG Otočac</w:t>
            </w:r>
          </w:p>
        </w:tc>
        <w:tc>
          <w:tcPr>
            <w:tcW w:w="1843" w:type="dxa"/>
            <w:shd w:val="clear" w:color="auto" w:fill="45B0E1" w:themeFill="accent1" w:themeFillTint="99"/>
          </w:tcPr>
          <w:p w14:paraId="72579245" w14:textId="77777777" w:rsidR="008C51CB" w:rsidRPr="00763330" w:rsidRDefault="008C51CB" w:rsidP="00184902">
            <w:pPr>
              <w:spacing w:line="276" w:lineRule="auto"/>
              <w:rPr>
                <w:rFonts w:cs="Calibri"/>
                <w:sz w:val="18"/>
                <w:szCs w:val="18"/>
              </w:rPr>
            </w:pPr>
            <w:r w:rsidRPr="00763330">
              <w:rPr>
                <w:rFonts w:cs="Calibri"/>
                <w:sz w:val="18"/>
                <w:szCs w:val="18"/>
              </w:rPr>
              <w:t>Lokacija provedbe</w:t>
            </w:r>
          </w:p>
        </w:tc>
        <w:tc>
          <w:tcPr>
            <w:tcW w:w="2417" w:type="dxa"/>
          </w:tcPr>
          <w:p w14:paraId="24934480" w14:textId="77777777" w:rsidR="008C51CB" w:rsidRPr="00763330" w:rsidRDefault="008C51CB" w:rsidP="00184902">
            <w:pPr>
              <w:pStyle w:val="ListParagraph"/>
              <w:spacing w:line="276" w:lineRule="auto"/>
              <w:rPr>
                <w:rFonts w:cs="Calibri"/>
                <w:sz w:val="18"/>
                <w:szCs w:val="18"/>
              </w:rPr>
            </w:pPr>
            <w:r w:rsidRPr="00763330">
              <w:rPr>
                <w:rFonts w:cs="Calibri"/>
                <w:sz w:val="18"/>
                <w:szCs w:val="18"/>
              </w:rPr>
              <w:t>Otočac</w:t>
            </w:r>
          </w:p>
        </w:tc>
      </w:tr>
      <w:tr w:rsidR="008C51CB" w:rsidRPr="00ED5789" w14:paraId="2B5E9F95" w14:textId="77777777" w:rsidTr="00184902">
        <w:tc>
          <w:tcPr>
            <w:tcW w:w="1961" w:type="dxa"/>
            <w:shd w:val="clear" w:color="auto" w:fill="45B0E1" w:themeFill="accent1" w:themeFillTint="99"/>
          </w:tcPr>
          <w:p w14:paraId="5E3AE6E7" w14:textId="77777777" w:rsidR="008C51CB" w:rsidRPr="00763330" w:rsidRDefault="008C51CB" w:rsidP="00184902">
            <w:pPr>
              <w:rPr>
                <w:rFonts w:cs="Calibri"/>
                <w:sz w:val="18"/>
                <w:szCs w:val="18"/>
              </w:rPr>
            </w:pPr>
            <w:r w:rsidRPr="00763330">
              <w:rPr>
                <w:rFonts w:cs="Calibri"/>
                <w:sz w:val="18"/>
                <w:szCs w:val="18"/>
              </w:rPr>
              <w:t>Planirani rok početka provedbe</w:t>
            </w:r>
          </w:p>
        </w:tc>
        <w:tc>
          <w:tcPr>
            <w:tcW w:w="2570" w:type="dxa"/>
          </w:tcPr>
          <w:p w14:paraId="14B925FB" w14:textId="77777777" w:rsidR="008C51CB" w:rsidRPr="00763330" w:rsidRDefault="008C51CB" w:rsidP="00184902">
            <w:pPr>
              <w:rPr>
                <w:rFonts w:cs="Calibri"/>
                <w:sz w:val="18"/>
                <w:szCs w:val="18"/>
              </w:rPr>
            </w:pPr>
            <w:r w:rsidRPr="00763330">
              <w:rPr>
                <w:rFonts w:cs="Calibri"/>
                <w:sz w:val="18"/>
                <w:szCs w:val="18"/>
              </w:rPr>
              <w:t>2025.</w:t>
            </w:r>
          </w:p>
        </w:tc>
        <w:tc>
          <w:tcPr>
            <w:tcW w:w="1843" w:type="dxa"/>
            <w:shd w:val="clear" w:color="auto" w:fill="45B0E1" w:themeFill="accent1" w:themeFillTint="99"/>
          </w:tcPr>
          <w:p w14:paraId="1DF2BD8A" w14:textId="77777777" w:rsidR="008C51CB" w:rsidRPr="00763330" w:rsidRDefault="008C51CB" w:rsidP="00184902">
            <w:pPr>
              <w:rPr>
                <w:rFonts w:cs="Calibri"/>
                <w:sz w:val="18"/>
                <w:szCs w:val="18"/>
              </w:rPr>
            </w:pPr>
            <w:r w:rsidRPr="00763330">
              <w:rPr>
                <w:rFonts w:cs="Calibri"/>
                <w:sz w:val="18"/>
                <w:szCs w:val="18"/>
              </w:rPr>
              <w:t>Planirani rok završetka provedbe</w:t>
            </w:r>
          </w:p>
        </w:tc>
        <w:tc>
          <w:tcPr>
            <w:tcW w:w="2417" w:type="dxa"/>
          </w:tcPr>
          <w:p w14:paraId="045E292F" w14:textId="4988C523" w:rsidR="008C51CB" w:rsidRPr="00763330" w:rsidRDefault="008C51CB" w:rsidP="00184902">
            <w:pPr>
              <w:rPr>
                <w:rFonts w:cs="Calibri"/>
                <w:sz w:val="18"/>
                <w:szCs w:val="18"/>
              </w:rPr>
            </w:pPr>
            <w:r w:rsidRPr="00763330">
              <w:rPr>
                <w:rFonts w:cs="Calibri"/>
                <w:sz w:val="18"/>
                <w:szCs w:val="18"/>
              </w:rPr>
              <w:t>202</w:t>
            </w:r>
            <w:r w:rsidR="00763330" w:rsidRPr="00763330">
              <w:rPr>
                <w:rFonts w:cs="Calibri"/>
                <w:sz w:val="18"/>
                <w:szCs w:val="18"/>
              </w:rPr>
              <w:t>6</w:t>
            </w:r>
            <w:r w:rsidRPr="00763330">
              <w:rPr>
                <w:rFonts w:cs="Calibri"/>
                <w:sz w:val="18"/>
                <w:szCs w:val="18"/>
              </w:rPr>
              <w:t>.</w:t>
            </w:r>
          </w:p>
        </w:tc>
      </w:tr>
      <w:tr w:rsidR="00763330" w:rsidRPr="00ED5789" w14:paraId="25E8C8D5" w14:textId="77777777" w:rsidTr="00763330">
        <w:trPr>
          <w:trHeight w:val="635"/>
        </w:trPr>
        <w:tc>
          <w:tcPr>
            <w:tcW w:w="1961" w:type="dxa"/>
            <w:shd w:val="clear" w:color="auto" w:fill="45B0E1" w:themeFill="accent1" w:themeFillTint="99"/>
          </w:tcPr>
          <w:p w14:paraId="681CD0BF" w14:textId="77777777" w:rsidR="00763330" w:rsidRPr="00763330" w:rsidRDefault="00763330" w:rsidP="00184902">
            <w:pPr>
              <w:rPr>
                <w:rFonts w:cs="Calibri"/>
                <w:sz w:val="18"/>
                <w:szCs w:val="18"/>
              </w:rPr>
            </w:pPr>
            <w:r w:rsidRPr="00763330">
              <w:rPr>
                <w:rFonts w:cs="Calibri"/>
                <w:sz w:val="18"/>
                <w:szCs w:val="18"/>
              </w:rPr>
              <w:t>Ključne točke ostvarenja projekta</w:t>
            </w:r>
          </w:p>
        </w:tc>
        <w:tc>
          <w:tcPr>
            <w:tcW w:w="2570" w:type="dxa"/>
            <w:tcBorders>
              <w:bottom w:val="single" w:sz="4" w:space="0" w:color="auto"/>
            </w:tcBorders>
          </w:tcPr>
          <w:p w14:paraId="5BBC65CC" w14:textId="77777777" w:rsidR="00763330" w:rsidRPr="00763330" w:rsidRDefault="00763330" w:rsidP="00763330">
            <w:pPr>
              <w:pStyle w:val="ListParagraph"/>
              <w:jc w:val="left"/>
              <w:rPr>
                <w:rFonts w:cs="Calibri"/>
                <w:sz w:val="18"/>
                <w:szCs w:val="18"/>
              </w:rPr>
            </w:pPr>
          </w:p>
          <w:p w14:paraId="5936FA9B" w14:textId="7D701BE4" w:rsidR="00763330" w:rsidRPr="00763330" w:rsidRDefault="00763330" w:rsidP="00763330">
            <w:pPr>
              <w:pStyle w:val="ListParagraph"/>
              <w:jc w:val="left"/>
              <w:rPr>
                <w:rFonts w:cs="Calibri"/>
                <w:sz w:val="18"/>
                <w:szCs w:val="18"/>
              </w:rPr>
            </w:pPr>
            <w:r w:rsidRPr="00763330">
              <w:rPr>
                <w:rFonts w:cs="Calibri"/>
                <w:sz w:val="18"/>
                <w:szCs w:val="18"/>
              </w:rPr>
              <w:t>-Izvedba radova</w:t>
            </w:r>
          </w:p>
        </w:tc>
        <w:tc>
          <w:tcPr>
            <w:tcW w:w="1843" w:type="dxa"/>
            <w:shd w:val="clear" w:color="auto" w:fill="45B0E1" w:themeFill="accent1" w:themeFillTint="99"/>
          </w:tcPr>
          <w:p w14:paraId="2D38F941" w14:textId="77777777" w:rsidR="00763330" w:rsidRPr="00763330" w:rsidRDefault="00763330" w:rsidP="00184902">
            <w:pPr>
              <w:rPr>
                <w:rFonts w:cs="Calibri"/>
                <w:sz w:val="18"/>
                <w:szCs w:val="18"/>
              </w:rPr>
            </w:pPr>
            <w:r w:rsidRPr="00763330">
              <w:rPr>
                <w:rFonts w:cs="Calibri"/>
                <w:sz w:val="18"/>
                <w:szCs w:val="18"/>
              </w:rPr>
              <w:t>Rokovi postignuća ključnih točaka</w:t>
            </w:r>
          </w:p>
        </w:tc>
        <w:tc>
          <w:tcPr>
            <w:tcW w:w="2417" w:type="dxa"/>
            <w:tcBorders>
              <w:bottom w:val="single" w:sz="4" w:space="0" w:color="auto"/>
            </w:tcBorders>
          </w:tcPr>
          <w:p w14:paraId="7DBF107F" w14:textId="19343915" w:rsidR="00763330" w:rsidRPr="00763330" w:rsidRDefault="00763330" w:rsidP="00763330">
            <w:pPr>
              <w:pStyle w:val="ListParagraph"/>
              <w:jc w:val="left"/>
              <w:rPr>
                <w:rFonts w:cs="Calibri"/>
                <w:sz w:val="18"/>
                <w:szCs w:val="18"/>
              </w:rPr>
            </w:pPr>
            <w:r w:rsidRPr="00763330">
              <w:rPr>
                <w:rFonts w:cs="Calibri"/>
                <w:sz w:val="18"/>
                <w:szCs w:val="18"/>
              </w:rPr>
              <w:t>2025.</w:t>
            </w:r>
          </w:p>
        </w:tc>
      </w:tr>
      <w:tr w:rsidR="008C51CB" w:rsidRPr="00ED5789" w14:paraId="56BB8476" w14:textId="77777777" w:rsidTr="00184902">
        <w:trPr>
          <w:trHeight w:val="95"/>
        </w:trPr>
        <w:tc>
          <w:tcPr>
            <w:tcW w:w="1961" w:type="dxa"/>
            <w:vMerge w:val="restart"/>
            <w:shd w:val="clear" w:color="auto" w:fill="45B0E1" w:themeFill="accent1" w:themeFillTint="99"/>
          </w:tcPr>
          <w:p w14:paraId="617145B8" w14:textId="77777777" w:rsidR="008C51CB" w:rsidRPr="00763330" w:rsidRDefault="008C51CB" w:rsidP="00184902">
            <w:pPr>
              <w:rPr>
                <w:rFonts w:cs="Calibri"/>
                <w:sz w:val="18"/>
                <w:szCs w:val="18"/>
              </w:rPr>
            </w:pPr>
            <w:r w:rsidRPr="00763330">
              <w:rPr>
                <w:rFonts w:cs="Calibri"/>
                <w:sz w:val="18"/>
                <w:szCs w:val="18"/>
              </w:rPr>
              <w:t>Vrijednost projekta</w:t>
            </w:r>
          </w:p>
        </w:tc>
        <w:tc>
          <w:tcPr>
            <w:tcW w:w="2570" w:type="dxa"/>
            <w:vMerge w:val="restart"/>
          </w:tcPr>
          <w:p w14:paraId="518C99EE" w14:textId="1614D99A" w:rsidR="008C51CB" w:rsidRPr="00763330" w:rsidRDefault="008F6DB2" w:rsidP="00184902">
            <w:pPr>
              <w:rPr>
                <w:rFonts w:cs="Calibri"/>
                <w:sz w:val="18"/>
                <w:szCs w:val="18"/>
              </w:rPr>
            </w:pPr>
            <w:r>
              <w:rPr>
                <w:rFonts w:cs="Calibri"/>
                <w:sz w:val="18"/>
                <w:szCs w:val="18"/>
              </w:rPr>
              <w:t>30</w:t>
            </w:r>
            <w:r w:rsidR="00F749DB">
              <w:rPr>
                <w:rFonts w:cs="Calibri"/>
                <w:sz w:val="18"/>
                <w:szCs w:val="18"/>
              </w:rPr>
              <w:t>.0</w:t>
            </w:r>
            <w:r w:rsidR="008C51CB" w:rsidRPr="00763330">
              <w:rPr>
                <w:rFonts w:cs="Calibri"/>
                <w:sz w:val="18"/>
                <w:szCs w:val="18"/>
              </w:rPr>
              <w:t>00,00 EUR</w:t>
            </w:r>
          </w:p>
        </w:tc>
        <w:tc>
          <w:tcPr>
            <w:tcW w:w="1843" w:type="dxa"/>
            <w:shd w:val="clear" w:color="auto" w:fill="45B0E1" w:themeFill="accent1" w:themeFillTint="99"/>
          </w:tcPr>
          <w:p w14:paraId="19FA237E" w14:textId="77777777" w:rsidR="008C51CB" w:rsidRPr="00763330" w:rsidRDefault="008C51CB" w:rsidP="00184902">
            <w:pPr>
              <w:rPr>
                <w:rFonts w:cs="Calibri"/>
                <w:sz w:val="18"/>
                <w:szCs w:val="18"/>
              </w:rPr>
            </w:pPr>
            <w:r w:rsidRPr="00763330">
              <w:rPr>
                <w:rFonts w:cs="Calibri"/>
                <w:sz w:val="18"/>
                <w:szCs w:val="18"/>
              </w:rPr>
              <w:t>Vlastita sredstva</w:t>
            </w:r>
          </w:p>
        </w:tc>
        <w:tc>
          <w:tcPr>
            <w:tcW w:w="2417" w:type="dxa"/>
          </w:tcPr>
          <w:p w14:paraId="2C305F0F" w14:textId="77777777" w:rsidR="008C51CB" w:rsidRPr="00763330" w:rsidRDefault="008C51CB" w:rsidP="00184902">
            <w:pPr>
              <w:rPr>
                <w:rFonts w:cs="Calibri"/>
                <w:sz w:val="18"/>
                <w:szCs w:val="18"/>
              </w:rPr>
            </w:pPr>
            <w:r w:rsidRPr="00763330">
              <w:rPr>
                <w:rFonts w:cs="Calibri"/>
                <w:sz w:val="18"/>
                <w:szCs w:val="18"/>
              </w:rPr>
              <w:t>2.000,00 EUR</w:t>
            </w:r>
          </w:p>
        </w:tc>
      </w:tr>
      <w:tr w:rsidR="008C51CB" w:rsidRPr="00ED5789" w14:paraId="735D6228" w14:textId="77777777" w:rsidTr="00184902">
        <w:trPr>
          <w:trHeight w:val="94"/>
        </w:trPr>
        <w:tc>
          <w:tcPr>
            <w:tcW w:w="1961" w:type="dxa"/>
            <w:vMerge/>
            <w:shd w:val="clear" w:color="auto" w:fill="45B0E1" w:themeFill="accent1" w:themeFillTint="99"/>
          </w:tcPr>
          <w:p w14:paraId="72D57DAD" w14:textId="77777777" w:rsidR="008C51CB" w:rsidRPr="00763330" w:rsidRDefault="008C51CB" w:rsidP="00184902">
            <w:pPr>
              <w:rPr>
                <w:rFonts w:cs="Calibri"/>
                <w:sz w:val="18"/>
                <w:szCs w:val="18"/>
              </w:rPr>
            </w:pPr>
          </w:p>
        </w:tc>
        <w:tc>
          <w:tcPr>
            <w:tcW w:w="2570" w:type="dxa"/>
            <w:vMerge/>
          </w:tcPr>
          <w:p w14:paraId="03435BC0" w14:textId="77777777" w:rsidR="008C51CB" w:rsidRPr="00763330" w:rsidRDefault="008C51CB" w:rsidP="00184902">
            <w:pPr>
              <w:rPr>
                <w:rFonts w:cs="Calibri"/>
                <w:sz w:val="18"/>
                <w:szCs w:val="18"/>
              </w:rPr>
            </w:pPr>
          </w:p>
        </w:tc>
        <w:tc>
          <w:tcPr>
            <w:tcW w:w="1843" w:type="dxa"/>
            <w:shd w:val="clear" w:color="auto" w:fill="45B0E1" w:themeFill="accent1" w:themeFillTint="99"/>
          </w:tcPr>
          <w:p w14:paraId="4A2378A4" w14:textId="77777777" w:rsidR="008C51CB" w:rsidRPr="00763330" w:rsidRDefault="008C51CB" w:rsidP="00184902">
            <w:pPr>
              <w:rPr>
                <w:rFonts w:cs="Calibri"/>
                <w:sz w:val="18"/>
                <w:szCs w:val="18"/>
              </w:rPr>
            </w:pPr>
            <w:r w:rsidRPr="00763330">
              <w:rPr>
                <w:rFonts w:cs="Calibri"/>
                <w:sz w:val="18"/>
                <w:szCs w:val="18"/>
              </w:rPr>
              <w:t>Izvori sufinanciranja</w:t>
            </w:r>
          </w:p>
        </w:tc>
        <w:tc>
          <w:tcPr>
            <w:tcW w:w="2417" w:type="dxa"/>
          </w:tcPr>
          <w:p w14:paraId="4DD805A5" w14:textId="53813B40" w:rsidR="008C51CB" w:rsidRPr="00763330" w:rsidRDefault="008C51CB" w:rsidP="00184902">
            <w:pPr>
              <w:rPr>
                <w:rFonts w:cs="Calibri"/>
                <w:sz w:val="18"/>
                <w:szCs w:val="18"/>
              </w:rPr>
            </w:pPr>
            <w:r w:rsidRPr="00763330">
              <w:rPr>
                <w:rFonts w:cs="Calibri"/>
                <w:sz w:val="18"/>
                <w:szCs w:val="18"/>
              </w:rPr>
              <w:t>Proračun grada Otočca</w:t>
            </w:r>
            <w:r w:rsidR="00F749DB">
              <w:rPr>
                <w:rFonts w:cs="Calibri"/>
                <w:sz w:val="18"/>
                <w:szCs w:val="18"/>
              </w:rPr>
              <w:t>, HTZ, TZ Ličko-senjske županije</w:t>
            </w:r>
            <w:r w:rsidRPr="00763330">
              <w:rPr>
                <w:rFonts w:cs="Calibri"/>
                <w:sz w:val="18"/>
                <w:szCs w:val="18"/>
              </w:rPr>
              <w:t xml:space="preserve">. </w:t>
            </w:r>
          </w:p>
        </w:tc>
      </w:tr>
      <w:tr w:rsidR="008C51CB" w:rsidRPr="00ED5789" w14:paraId="0B285C49" w14:textId="77777777" w:rsidTr="00184902">
        <w:tc>
          <w:tcPr>
            <w:tcW w:w="1961" w:type="dxa"/>
            <w:shd w:val="clear" w:color="auto" w:fill="45B0E1" w:themeFill="accent1" w:themeFillTint="99"/>
          </w:tcPr>
          <w:p w14:paraId="608B82DA" w14:textId="77777777" w:rsidR="008C51CB" w:rsidRPr="00763330" w:rsidRDefault="008C51CB" w:rsidP="00184902">
            <w:pPr>
              <w:rPr>
                <w:rFonts w:cs="Calibri"/>
                <w:sz w:val="18"/>
                <w:szCs w:val="18"/>
              </w:rPr>
            </w:pPr>
            <w:r w:rsidRPr="00763330">
              <w:rPr>
                <w:rFonts w:cs="Calibri"/>
                <w:sz w:val="18"/>
                <w:szCs w:val="18"/>
              </w:rPr>
              <w:t>Status studijsko-projektne dokumentacije</w:t>
            </w:r>
          </w:p>
        </w:tc>
        <w:tc>
          <w:tcPr>
            <w:tcW w:w="6830" w:type="dxa"/>
            <w:gridSpan w:val="3"/>
          </w:tcPr>
          <w:p w14:paraId="6327DBCE" w14:textId="77777777" w:rsidR="008C51CB" w:rsidRPr="00763330" w:rsidRDefault="008C51CB" w:rsidP="00184902">
            <w:pPr>
              <w:rPr>
                <w:rFonts w:cs="Calibri"/>
                <w:sz w:val="18"/>
                <w:szCs w:val="18"/>
              </w:rPr>
            </w:pPr>
            <w:r w:rsidRPr="00763330">
              <w:rPr>
                <w:rFonts w:cs="Calibri"/>
                <w:sz w:val="18"/>
                <w:szCs w:val="18"/>
              </w:rPr>
              <w:t>Nije primjenjivo.</w:t>
            </w:r>
          </w:p>
        </w:tc>
      </w:tr>
      <w:tr w:rsidR="008C51CB" w:rsidRPr="00ED5789" w14:paraId="4D2A029E" w14:textId="77777777" w:rsidTr="00184902">
        <w:tc>
          <w:tcPr>
            <w:tcW w:w="1961" w:type="dxa"/>
            <w:shd w:val="clear" w:color="auto" w:fill="45B0E1" w:themeFill="accent1" w:themeFillTint="99"/>
          </w:tcPr>
          <w:p w14:paraId="266905F5" w14:textId="77777777" w:rsidR="008C51CB" w:rsidRPr="00763330" w:rsidRDefault="008C51CB" w:rsidP="00184902">
            <w:pPr>
              <w:rPr>
                <w:rFonts w:cs="Calibri"/>
                <w:sz w:val="18"/>
                <w:szCs w:val="18"/>
              </w:rPr>
            </w:pPr>
          </w:p>
          <w:p w14:paraId="26164CA4" w14:textId="77777777" w:rsidR="008C51CB" w:rsidRPr="00763330" w:rsidRDefault="008C51CB" w:rsidP="00184902">
            <w:pPr>
              <w:rPr>
                <w:rFonts w:cs="Calibri"/>
                <w:sz w:val="18"/>
                <w:szCs w:val="18"/>
              </w:rPr>
            </w:pPr>
            <w:r w:rsidRPr="00763330">
              <w:rPr>
                <w:rFonts w:cs="Calibri"/>
                <w:sz w:val="18"/>
                <w:szCs w:val="18"/>
              </w:rPr>
              <w:t>Prioritet</w:t>
            </w:r>
          </w:p>
          <w:p w14:paraId="4086F1BD" w14:textId="77777777" w:rsidR="008C51CB" w:rsidRPr="00763330" w:rsidRDefault="008C51CB" w:rsidP="00184902">
            <w:pPr>
              <w:rPr>
                <w:rFonts w:cs="Calibri"/>
                <w:sz w:val="18"/>
                <w:szCs w:val="18"/>
              </w:rPr>
            </w:pPr>
          </w:p>
        </w:tc>
        <w:tc>
          <w:tcPr>
            <w:tcW w:w="6830" w:type="dxa"/>
            <w:gridSpan w:val="3"/>
          </w:tcPr>
          <w:p w14:paraId="13F4C86A" w14:textId="77777777" w:rsidR="008C51CB" w:rsidRPr="00763330" w:rsidRDefault="008C51CB" w:rsidP="00184902">
            <w:pPr>
              <w:rPr>
                <w:rFonts w:cs="Calibri"/>
                <w:sz w:val="18"/>
                <w:szCs w:val="18"/>
              </w:rPr>
            </w:pPr>
          </w:p>
          <w:p w14:paraId="30B93B70" w14:textId="77777777" w:rsidR="008C51CB" w:rsidRPr="00763330" w:rsidRDefault="008C51CB" w:rsidP="00184902">
            <w:pPr>
              <w:rPr>
                <w:rFonts w:cs="Calibri"/>
                <w:sz w:val="18"/>
                <w:szCs w:val="18"/>
              </w:rPr>
            </w:pPr>
            <w:r w:rsidRPr="00763330">
              <w:rPr>
                <w:rFonts w:cs="Calibri"/>
                <w:sz w:val="18"/>
                <w:szCs w:val="18"/>
              </w:rPr>
              <w:t>Visok</w:t>
            </w:r>
          </w:p>
        </w:tc>
      </w:tr>
    </w:tbl>
    <w:p w14:paraId="6C212CF8" w14:textId="388E5A21" w:rsidR="00763330" w:rsidRDefault="00B77D33" w:rsidP="00B77D33">
      <w:pPr>
        <w:rPr>
          <w:rFonts w:cs="Calibri"/>
        </w:rPr>
      </w:pPr>
      <w:r w:rsidRPr="00C0421D">
        <w:rPr>
          <w:rFonts w:cs="Calibri"/>
        </w:rPr>
        <w:t xml:space="preserve">Mjera 4.1.2. </w:t>
      </w:r>
      <w:r w:rsidR="00763330">
        <w:rPr>
          <w:rFonts w:cs="Calibri"/>
        </w:rPr>
        <w:t>Marketinška podrška cjelogodišnjem turizmu</w:t>
      </w:r>
    </w:p>
    <w:p w14:paraId="06F6AF90" w14:textId="77777777" w:rsidR="008F6AD2" w:rsidRDefault="008F6AD2">
      <w:pPr>
        <w:spacing w:before="0" w:after="0"/>
        <w:jc w:val="left"/>
        <w:rPr>
          <w:rFonts w:ascii="Space Grotesk" w:eastAsiaTheme="majorEastAsia" w:hAnsi="Space Grotesk" w:cstheme="majorBidi"/>
          <w:b/>
          <w:color w:val="0B769F" w:themeColor="accent4" w:themeShade="BF"/>
        </w:rPr>
      </w:pPr>
      <w:r>
        <w:br w:type="page"/>
      </w:r>
    </w:p>
    <w:p w14:paraId="3CE64A7C" w14:textId="635D2238" w:rsidR="00B77D33" w:rsidRPr="00C0421D" w:rsidRDefault="00763330" w:rsidP="00644C1B">
      <w:pPr>
        <w:pStyle w:val="Heading3"/>
      </w:pPr>
      <w:bookmarkStart w:id="337" w:name="_Toc215563603"/>
      <w:r>
        <w:lastRenderedPageBreak/>
        <w:t xml:space="preserve">Aktivnost 4.1.2.1. </w:t>
      </w:r>
      <w:r w:rsidR="00B77D33" w:rsidRPr="00C0421D">
        <w:t>Promocija proizvoda posebnih interesa</w:t>
      </w:r>
      <w:bookmarkEnd w:id="337"/>
    </w:p>
    <w:tbl>
      <w:tblPr>
        <w:tblStyle w:val="TableGrid"/>
        <w:tblW w:w="0" w:type="auto"/>
        <w:tblLook w:val="04A0" w:firstRow="1" w:lastRow="0" w:firstColumn="1" w:lastColumn="0" w:noHBand="0" w:noVBand="1"/>
      </w:tblPr>
      <w:tblGrid>
        <w:gridCol w:w="1961"/>
        <w:gridCol w:w="2570"/>
        <w:gridCol w:w="1843"/>
        <w:gridCol w:w="2417"/>
      </w:tblGrid>
      <w:tr w:rsidR="00B77D33" w:rsidRPr="00ED5789" w14:paraId="4CF71309" w14:textId="77777777" w:rsidTr="000B2AF3">
        <w:tc>
          <w:tcPr>
            <w:tcW w:w="1961" w:type="dxa"/>
            <w:shd w:val="clear" w:color="auto" w:fill="45B0E1" w:themeFill="accent1" w:themeFillTint="99"/>
          </w:tcPr>
          <w:p w14:paraId="283B0A5A" w14:textId="77777777" w:rsidR="00B77D33" w:rsidRPr="00763330" w:rsidRDefault="00B77D33" w:rsidP="000B2AF3">
            <w:pPr>
              <w:rPr>
                <w:rFonts w:cs="Calibri"/>
                <w:sz w:val="18"/>
                <w:szCs w:val="18"/>
              </w:rPr>
            </w:pPr>
          </w:p>
          <w:p w14:paraId="7C08D4B7" w14:textId="77777777" w:rsidR="00B77D33" w:rsidRPr="00763330" w:rsidRDefault="00B77D33" w:rsidP="000B2AF3">
            <w:pPr>
              <w:rPr>
                <w:rFonts w:cs="Calibri"/>
                <w:sz w:val="18"/>
                <w:szCs w:val="18"/>
              </w:rPr>
            </w:pPr>
            <w:r w:rsidRPr="00763330">
              <w:rPr>
                <w:rFonts w:cs="Calibri"/>
                <w:sz w:val="18"/>
                <w:szCs w:val="18"/>
              </w:rPr>
              <w:t>Naziv projekta:</w:t>
            </w:r>
          </w:p>
          <w:p w14:paraId="79D56F42" w14:textId="77777777" w:rsidR="00B77D33" w:rsidRPr="00763330" w:rsidRDefault="00B77D33" w:rsidP="000B2AF3">
            <w:pPr>
              <w:rPr>
                <w:rFonts w:cs="Calibri"/>
                <w:sz w:val="18"/>
                <w:szCs w:val="18"/>
              </w:rPr>
            </w:pPr>
          </w:p>
        </w:tc>
        <w:tc>
          <w:tcPr>
            <w:tcW w:w="6830" w:type="dxa"/>
            <w:gridSpan w:val="3"/>
            <w:shd w:val="clear" w:color="auto" w:fill="45B0E1" w:themeFill="accent1" w:themeFillTint="99"/>
          </w:tcPr>
          <w:p w14:paraId="0C1A1DB5" w14:textId="77777777" w:rsidR="00B77D33" w:rsidRPr="00763330" w:rsidRDefault="00B77D33" w:rsidP="000B2AF3">
            <w:pPr>
              <w:jc w:val="center"/>
              <w:rPr>
                <w:rFonts w:cs="Calibri"/>
                <w:b/>
                <w:sz w:val="18"/>
                <w:szCs w:val="18"/>
              </w:rPr>
            </w:pPr>
          </w:p>
          <w:p w14:paraId="60F25D6D" w14:textId="612421C3" w:rsidR="00B77D33" w:rsidRPr="00763330" w:rsidRDefault="00B77D33" w:rsidP="00644C1B">
            <w:pPr>
              <w:pStyle w:val="Heading4"/>
            </w:pPr>
            <w:bookmarkStart w:id="338" w:name="_Toc215563604"/>
            <w:r w:rsidRPr="00763330">
              <w:t xml:space="preserve">Izrada strateških dokumenata </w:t>
            </w:r>
            <w:r w:rsidR="00763330" w:rsidRPr="00763330">
              <w:t>za promociju proizvoda posebnih interesa</w:t>
            </w:r>
            <w:bookmarkEnd w:id="338"/>
          </w:p>
        </w:tc>
      </w:tr>
      <w:tr w:rsidR="00B77D33" w:rsidRPr="00ED5789" w14:paraId="4A75EE07" w14:textId="77777777" w:rsidTr="000B2AF3">
        <w:tc>
          <w:tcPr>
            <w:tcW w:w="1961" w:type="dxa"/>
            <w:shd w:val="clear" w:color="auto" w:fill="45B0E1" w:themeFill="accent1" w:themeFillTint="99"/>
          </w:tcPr>
          <w:p w14:paraId="3DA22473" w14:textId="77777777" w:rsidR="00B77D33" w:rsidRPr="00763330" w:rsidRDefault="00B77D33" w:rsidP="000B2AF3">
            <w:pPr>
              <w:rPr>
                <w:rFonts w:cs="Calibri"/>
                <w:sz w:val="18"/>
                <w:szCs w:val="18"/>
              </w:rPr>
            </w:pPr>
          </w:p>
          <w:p w14:paraId="105D2400" w14:textId="77777777" w:rsidR="00B77D33" w:rsidRPr="00763330" w:rsidRDefault="00B77D33" w:rsidP="000B2AF3">
            <w:pPr>
              <w:rPr>
                <w:rFonts w:cs="Calibri"/>
                <w:sz w:val="18"/>
                <w:szCs w:val="18"/>
              </w:rPr>
            </w:pPr>
            <w:r w:rsidRPr="00763330">
              <w:rPr>
                <w:rFonts w:cs="Calibri"/>
                <w:sz w:val="18"/>
                <w:szCs w:val="18"/>
              </w:rPr>
              <w:t>Predmet i svrha</w:t>
            </w:r>
          </w:p>
        </w:tc>
        <w:tc>
          <w:tcPr>
            <w:tcW w:w="6830" w:type="dxa"/>
            <w:gridSpan w:val="3"/>
          </w:tcPr>
          <w:p w14:paraId="603ACDC5" w14:textId="77777777" w:rsidR="00B77D33" w:rsidRPr="00763330" w:rsidRDefault="00B77D33" w:rsidP="000B2AF3">
            <w:pPr>
              <w:rPr>
                <w:rFonts w:cs="Calibri"/>
                <w:sz w:val="18"/>
                <w:szCs w:val="18"/>
              </w:rPr>
            </w:pPr>
            <w:r w:rsidRPr="00763330">
              <w:rPr>
                <w:rFonts w:cs="Calibri"/>
                <w:sz w:val="18"/>
                <w:szCs w:val="18"/>
              </w:rPr>
              <w:t>Projekt obuhvaća sljedeće aktivnosti:</w:t>
            </w:r>
          </w:p>
          <w:p w14:paraId="4AF4DA21" w14:textId="77777777" w:rsidR="00B77D33" w:rsidRPr="00763330" w:rsidRDefault="00B77D33" w:rsidP="000B2AF3">
            <w:pPr>
              <w:rPr>
                <w:rFonts w:cs="Calibri"/>
                <w:sz w:val="18"/>
                <w:szCs w:val="18"/>
              </w:rPr>
            </w:pPr>
            <w:r w:rsidRPr="00763330">
              <w:rPr>
                <w:rFonts w:cs="Calibri"/>
                <w:sz w:val="18"/>
                <w:szCs w:val="18"/>
              </w:rPr>
              <w:t xml:space="preserve">- izrada i provedba Plana promocije i distribucije za destinaciju Otočac i Gacka sa specifičnom strategijom za marketing izvansezonskih događaja i privlačenje posjetitelja tijekom cijele godine, </w:t>
            </w:r>
          </w:p>
          <w:p w14:paraId="2E60FC7B" w14:textId="77777777" w:rsidR="00B77D33" w:rsidRPr="00763330" w:rsidRDefault="00B77D33" w:rsidP="000B2AF3">
            <w:pPr>
              <w:rPr>
                <w:rFonts w:cs="Calibri"/>
                <w:sz w:val="18"/>
                <w:szCs w:val="18"/>
              </w:rPr>
            </w:pPr>
            <w:r w:rsidRPr="00763330">
              <w:rPr>
                <w:rFonts w:cs="Calibri"/>
                <w:sz w:val="18"/>
                <w:szCs w:val="18"/>
              </w:rPr>
              <w:t>- izrada proizvodnog portfelja za tržišno spremne proizvode te njegova distribucija agencijama,</w:t>
            </w:r>
          </w:p>
          <w:p w14:paraId="59C2C204" w14:textId="77777777" w:rsidR="00B77D33" w:rsidRPr="00763330" w:rsidRDefault="00B77D33" w:rsidP="000B2AF3">
            <w:pPr>
              <w:framePr w:hSpace="180" w:wrap="around" w:vAnchor="text" w:hAnchor="text" w:y="-649"/>
              <w:rPr>
                <w:rFonts w:cs="Calibri"/>
                <w:sz w:val="18"/>
                <w:szCs w:val="18"/>
              </w:rPr>
            </w:pPr>
            <w:r w:rsidRPr="00763330">
              <w:rPr>
                <w:rFonts w:cs="Calibri"/>
                <w:sz w:val="18"/>
                <w:szCs w:val="18"/>
              </w:rPr>
              <w:t xml:space="preserve">- izrada i provedba Operativnog marketing plana sportskog ribolova. </w:t>
            </w:r>
          </w:p>
          <w:p w14:paraId="1F99EA4C" w14:textId="77777777" w:rsidR="00B77D33" w:rsidRPr="00763330" w:rsidRDefault="00B77D33" w:rsidP="000B2AF3">
            <w:pPr>
              <w:rPr>
                <w:rFonts w:cs="Calibri"/>
                <w:sz w:val="18"/>
                <w:szCs w:val="18"/>
              </w:rPr>
            </w:pPr>
          </w:p>
          <w:p w14:paraId="6EBE2D17" w14:textId="77777777" w:rsidR="00B77D33" w:rsidRPr="00763330" w:rsidRDefault="00B77D33" w:rsidP="000B2AF3">
            <w:pPr>
              <w:rPr>
                <w:rFonts w:cs="Calibri"/>
                <w:sz w:val="18"/>
                <w:szCs w:val="18"/>
              </w:rPr>
            </w:pPr>
            <w:r w:rsidRPr="00763330">
              <w:rPr>
                <w:rFonts w:cs="Calibri"/>
                <w:sz w:val="18"/>
                <w:szCs w:val="18"/>
              </w:rPr>
              <w:t>Svrha projekta je povećanje prepoznatljivosti destinacije kod ciljanih skupina (turisti i izletnici, fizičke osobe (iznajmljivači) i poduzetnici u turizmu).</w:t>
            </w:r>
          </w:p>
          <w:p w14:paraId="10D4B023" w14:textId="77777777" w:rsidR="00B77D33" w:rsidRPr="00763330" w:rsidRDefault="00B77D33" w:rsidP="000B2AF3">
            <w:pPr>
              <w:rPr>
                <w:rFonts w:cs="Calibri"/>
                <w:sz w:val="18"/>
                <w:szCs w:val="18"/>
              </w:rPr>
            </w:pPr>
          </w:p>
        </w:tc>
      </w:tr>
      <w:tr w:rsidR="00B77D33" w:rsidRPr="00ED5789" w14:paraId="40FCC7A3" w14:textId="77777777" w:rsidTr="000B2AF3">
        <w:tc>
          <w:tcPr>
            <w:tcW w:w="1961" w:type="dxa"/>
            <w:shd w:val="clear" w:color="auto" w:fill="45B0E1" w:themeFill="accent1" w:themeFillTint="99"/>
          </w:tcPr>
          <w:p w14:paraId="29396F0A" w14:textId="77777777" w:rsidR="00B77D33" w:rsidRPr="00763330" w:rsidRDefault="00B77D33" w:rsidP="000B2AF3">
            <w:pPr>
              <w:rPr>
                <w:rFonts w:cs="Calibri"/>
                <w:sz w:val="18"/>
                <w:szCs w:val="18"/>
              </w:rPr>
            </w:pPr>
          </w:p>
          <w:p w14:paraId="1B65AD13" w14:textId="77777777" w:rsidR="00B77D33" w:rsidRPr="00763330" w:rsidRDefault="00B77D33" w:rsidP="000B2AF3">
            <w:pPr>
              <w:rPr>
                <w:rFonts w:cs="Calibri"/>
                <w:sz w:val="18"/>
                <w:szCs w:val="18"/>
              </w:rPr>
            </w:pPr>
            <w:r w:rsidRPr="00763330">
              <w:rPr>
                <w:rFonts w:cs="Calibri"/>
                <w:sz w:val="18"/>
                <w:szCs w:val="18"/>
              </w:rPr>
              <w:t>Način doprinosa ostvarenju pokazatelja održivosti</w:t>
            </w:r>
          </w:p>
        </w:tc>
        <w:tc>
          <w:tcPr>
            <w:tcW w:w="6830" w:type="dxa"/>
            <w:gridSpan w:val="3"/>
          </w:tcPr>
          <w:p w14:paraId="26AD6E99" w14:textId="77777777" w:rsidR="00B77D33" w:rsidRPr="00763330" w:rsidRDefault="00B77D33" w:rsidP="000B2AF3">
            <w:pPr>
              <w:rPr>
                <w:rFonts w:cs="Calibri"/>
                <w:sz w:val="18"/>
                <w:szCs w:val="18"/>
              </w:rPr>
            </w:pPr>
            <w:r w:rsidRPr="00763330">
              <w:rPr>
                <w:rFonts w:cs="Calibri"/>
                <w:sz w:val="18"/>
                <w:szCs w:val="18"/>
              </w:rPr>
              <w:t>Projekt pozitivno doprinosi sljedećim obaveznim pokazateljima održivosti:</w:t>
            </w:r>
          </w:p>
          <w:p w14:paraId="66789C00" w14:textId="77777777" w:rsidR="00B77D33" w:rsidRPr="00763330" w:rsidRDefault="00B77D33">
            <w:pPr>
              <w:pStyle w:val="ListParagraph"/>
              <w:numPr>
                <w:ilvl w:val="0"/>
                <w:numId w:val="83"/>
              </w:numPr>
              <w:rPr>
                <w:rFonts w:cs="Calibri"/>
                <w:sz w:val="18"/>
                <w:szCs w:val="18"/>
              </w:rPr>
            </w:pPr>
            <w:r w:rsidRPr="00763330">
              <w:rPr>
                <w:rFonts w:cs="Calibri"/>
                <w:sz w:val="18"/>
                <w:szCs w:val="18"/>
              </w:rPr>
              <w:t>Broj turističkih noćenja na stotinu stalnih stanovnika u vrhu turističke sezone (ZL-1)</w:t>
            </w:r>
          </w:p>
          <w:p w14:paraId="3C05A396" w14:textId="77777777" w:rsidR="00B77D33" w:rsidRPr="00763330" w:rsidRDefault="00B77D33">
            <w:pPr>
              <w:pStyle w:val="ListParagraph"/>
              <w:numPr>
                <w:ilvl w:val="0"/>
                <w:numId w:val="83"/>
              </w:numPr>
              <w:rPr>
                <w:rFonts w:cs="Calibri"/>
                <w:sz w:val="18"/>
                <w:szCs w:val="18"/>
              </w:rPr>
            </w:pPr>
            <w:r w:rsidRPr="00763330">
              <w:rPr>
                <w:rFonts w:cs="Calibri"/>
                <w:sz w:val="18"/>
                <w:szCs w:val="18"/>
              </w:rPr>
              <w:t>Poslovni prihod gospodarskih subjekata u djelatnostima pružanja smještaja te pripreme i posluživanja hrane (PGS-2)</w:t>
            </w:r>
          </w:p>
          <w:p w14:paraId="3F61876F" w14:textId="77777777" w:rsidR="00B77D33" w:rsidRPr="00763330" w:rsidRDefault="00B77D33">
            <w:pPr>
              <w:pStyle w:val="ListParagraph"/>
              <w:numPr>
                <w:ilvl w:val="0"/>
                <w:numId w:val="83"/>
              </w:numPr>
              <w:rPr>
                <w:rFonts w:cs="Calibri"/>
                <w:sz w:val="18"/>
                <w:szCs w:val="18"/>
              </w:rPr>
            </w:pPr>
            <w:r w:rsidRPr="00763330">
              <w:rPr>
                <w:rFonts w:cs="Calibri"/>
                <w:sz w:val="18"/>
                <w:szCs w:val="18"/>
              </w:rPr>
              <w:t>Broj zaposlenih u djelatnostima smještaja te pripreme i usluživanja hrane (PGS-1)</w:t>
            </w:r>
          </w:p>
          <w:p w14:paraId="1B959447" w14:textId="77777777" w:rsidR="00B77D33" w:rsidRPr="00763330" w:rsidRDefault="00B77D33">
            <w:pPr>
              <w:pStyle w:val="ListParagraph"/>
              <w:numPr>
                <w:ilvl w:val="0"/>
                <w:numId w:val="83"/>
              </w:numPr>
              <w:rPr>
                <w:rFonts w:cs="Calibri"/>
                <w:sz w:val="18"/>
                <w:szCs w:val="18"/>
              </w:rPr>
            </w:pPr>
            <w:r w:rsidRPr="00763330">
              <w:rPr>
                <w:rFonts w:cs="Calibri"/>
                <w:sz w:val="18"/>
                <w:szCs w:val="18"/>
              </w:rPr>
              <w:t>Broj ostvarenih noćenja u smještaju u destinaciji po hektaru izgrađenog građevinskog područja JLS (OUP-1).</w:t>
            </w:r>
          </w:p>
          <w:p w14:paraId="5466314C" w14:textId="1D85FA1E" w:rsidR="00B77D33" w:rsidRPr="00763330" w:rsidRDefault="00B77D33" w:rsidP="000B2AF3">
            <w:pPr>
              <w:rPr>
                <w:rFonts w:cs="Calibri"/>
                <w:sz w:val="18"/>
                <w:szCs w:val="18"/>
              </w:rPr>
            </w:pPr>
            <w:r w:rsidRPr="00763330">
              <w:rPr>
                <w:rFonts w:cs="Calibri"/>
                <w:sz w:val="18"/>
                <w:szCs w:val="18"/>
              </w:rPr>
              <w:t>Projekt pozitivno doprinosi sljedećem specifičnom pokazatelju održivosti:</w:t>
            </w:r>
          </w:p>
          <w:p w14:paraId="6F7E11B7" w14:textId="77777777" w:rsidR="00B77D33" w:rsidRPr="00763330" w:rsidRDefault="00B77D33" w:rsidP="000B2AF3">
            <w:pPr>
              <w:rPr>
                <w:rFonts w:cs="Calibri"/>
                <w:sz w:val="18"/>
                <w:szCs w:val="18"/>
              </w:rPr>
            </w:pPr>
            <w:r w:rsidRPr="00763330">
              <w:rPr>
                <w:rFonts w:cs="Calibri"/>
                <w:sz w:val="18"/>
                <w:szCs w:val="18"/>
              </w:rPr>
              <w:t>- Specifična strategija za marketing izvansezonskih događaja i privlačenje posjetitelja tijekom cijele godine (SUOD-2).</w:t>
            </w:r>
          </w:p>
          <w:p w14:paraId="1BFF833F" w14:textId="33493E77" w:rsidR="00763330" w:rsidRPr="00763330" w:rsidRDefault="00763330" w:rsidP="000B2AF3">
            <w:pPr>
              <w:rPr>
                <w:rFonts w:cs="Calibri"/>
                <w:sz w:val="18"/>
                <w:szCs w:val="18"/>
              </w:rPr>
            </w:pPr>
            <w:r w:rsidRPr="00763330">
              <w:rPr>
                <w:rFonts w:cs="Calibri"/>
                <w:sz w:val="18"/>
                <w:szCs w:val="18"/>
              </w:rPr>
              <w:t>Provedba strateških dokumenata će utjecati na turističku potražnju i time na poslovanje poduzetnika i na kvalitetu života lokalnog stanovništva (otvaranje novih radnih mjesta, povećanje prihoda).</w:t>
            </w:r>
          </w:p>
          <w:p w14:paraId="527A82E7" w14:textId="77777777" w:rsidR="00B77D33" w:rsidRPr="00763330" w:rsidRDefault="00B77D33" w:rsidP="000B2AF3">
            <w:pPr>
              <w:pStyle w:val="ListParagraph"/>
              <w:rPr>
                <w:rFonts w:cs="Calibri"/>
                <w:sz w:val="18"/>
                <w:szCs w:val="18"/>
              </w:rPr>
            </w:pPr>
          </w:p>
        </w:tc>
      </w:tr>
      <w:tr w:rsidR="00B77D33" w:rsidRPr="00ED5789" w14:paraId="42574E49" w14:textId="77777777" w:rsidTr="000B2AF3">
        <w:tc>
          <w:tcPr>
            <w:tcW w:w="1961" w:type="dxa"/>
            <w:shd w:val="clear" w:color="auto" w:fill="45B0E1" w:themeFill="accent1" w:themeFillTint="99"/>
          </w:tcPr>
          <w:p w14:paraId="3C838B63" w14:textId="77777777" w:rsidR="00B77D33" w:rsidRPr="00763330" w:rsidRDefault="00B77D33" w:rsidP="000B2AF3">
            <w:pPr>
              <w:rPr>
                <w:rFonts w:cs="Calibri"/>
                <w:sz w:val="18"/>
                <w:szCs w:val="18"/>
              </w:rPr>
            </w:pPr>
            <w:r w:rsidRPr="00763330">
              <w:rPr>
                <w:rFonts w:cs="Calibri"/>
                <w:sz w:val="18"/>
                <w:szCs w:val="18"/>
              </w:rPr>
              <w:t>Nositelj provedbe</w:t>
            </w:r>
          </w:p>
        </w:tc>
        <w:tc>
          <w:tcPr>
            <w:tcW w:w="2570" w:type="dxa"/>
          </w:tcPr>
          <w:p w14:paraId="1D872045" w14:textId="1DEDE2CF" w:rsidR="00B77D33" w:rsidRPr="00763330" w:rsidRDefault="00A519E6" w:rsidP="000B2AF3">
            <w:pPr>
              <w:pStyle w:val="ListParagraph"/>
              <w:spacing w:line="276" w:lineRule="auto"/>
              <w:rPr>
                <w:rFonts w:cs="Calibri"/>
                <w:sz w:val="18"/>
                <w:szCs w:val="18"/>
              </w:rPr>
            </w:pPr>
            <w:r w:rsidRPr="00763330">
              <w:rPr>
                <w:rFonts w:cs="Calibri"/>
                <w:sz w:val="18"/>
                <w:szCs w:val="18"/>
              </w:rPr>
              <w:t>TZG Otočac</w:t>
            </w:r>
          </w:p>
        </w:tc>
        <w:tc>
          <w:tcPr>
            <w:tcW w:w="1843" w:type="dxa"/>
            <w:shd w:val="clear" w:color="auto" w:fill="45B0E1" w:themeFill="accent1" w:themeFillTint="99"/>
          </w:tcPr>
          <w:p w14:paraId="63EDBF98" w14:textId="77777777" w:rsidR="00B77D33" w:rsidRPr="00763330" w:rsidRDefault="00B77D33" w:rsidP="000B2AF3">
            <w:pPr>
              <w:spacing w:line="276" w:lineRule="auto"/>
              <w:rPr>
                <w:rFonts w:cs="Calibri"/>
                <w:sz w:val="18"/>
                <w:szCs w:val="18"/>
              </w:rPr>
            </w:pPr>
            <w:r w:rsidRPr="00763330">
              <w:rPr>
                <w:rFonts w:cs="Calibri"/>
                <w:sz w:val="18"/>
                <w:szCs w:val="18"/>
              </w:rPr>
              <w:t>Lokacija provedbe</w:t>
            </w:r>
          </w:p>
        </w:tc>
        <w:tc>
          <w:tcPr>
            <w:tcW w:w="2417" w:type="dxa"/>
          </w:tcPr>
          <w:p w14:paraId="32DC23D4" w14:textId="77777777" w:rsidR="00B77D33" w:rsidRPr="00763330" w:rsidRDefault="00B77D33" w:rsidP="000B2AF3">
            <w:pPr>
              <w:pStyle w:val="ListParagraph"/>
              <w:spacing w:line="276" w:lineRule="auto"/>
              <w:rPr>
                <w:rFonts w:cs="Calibri"/>
                <w:sz w:val="18"/>
                <w:szCs w:val="18"/>
              </w:rPr>
            </w:pPr>
            <w:r w:rsidRPr="00763330">
              <w:rPr>
                <w:rFonts w:cs="Calibri"/>
                <w:sz w:val="18"/>
                <w:szCs w:val="18"/>
              </w:rPr>
              <w:t>Otočac</w:t>
            </w:r>
          </w:p>
        </w:tc>
      </w:tr>
      <w:tr w:rsidR="00B77D33" w:rsidRPr="00ED5789" w14:paraId="50C4DF33" w14:textId="77777777" w:rsidTr="000B2AF3">
        <w:tc>
          <w:tcPr>
            <w:tcW w:w="1961" w:type="dxa"/>
            <w:shd w:val="clear" w:color="auto" w:fill="45B0E1" w:themeFill="accent1" w:themeFillTint="99"/>
          </w:tcPr>
          <w:p w14:paraId="2A63314B" w14:textId="77777777" w:rsidR="00B77D33" w:rsidRPr="00763330" w:rsidRDefault="00B77D33" w:rsidP="000B2AF3">
            <w:pPr>
              <w:rPr>
                <w:rFonts w:cs="Calibri"/>
                <w:sz w:val="18"/>
                <w:szCs w:val="18"/>
              </w:rPr>
            </w:pPr>
            <w:r w:rsidRPr="00763330">
              <w:rPr>
                <w:rFonts w:cs="Calibri"/>
                <w:sz w:val="18"/>
                <w:szCs w:val="18"/>
              </w:rPr>
              <w:t>Planirani rok početka provedbe</w:t>
            </w:r>
          </w:p>
        </w:tc>
        <w:tc>
          <w:tcPr>
            <w:tcW w:w="2570" w:type="dxa"/>
          </w:tcPr>
          <w:p w14:paraId="3A66DDDE" w14:textId="77777777" w:rsidR="00B77D33" w:rsidRPr="00763330" w:rsidRDefault="00B77D33" w:rsidP="000B2AF3">
            <w:pPr>
              <w:rPr>
                <w:rFonts w:cs="Calibri"/>
                <w:sz w:val="18"/>
                <w:szCs w:val="18"/>
              </w:rPr>
            </w:pPr>
            <w:r w:rsidRPr="00763330">
              <w:rPr>
                <w:rFonts w:cs="Calibri"/>
                <w:sz w:val="18"/>
                <w:szCs w:val="18"/>
              </w:rPr>
              <w:t>2025.</w:t>
            </w:r>
          </w:p>
        </w:tc>
        <w:tc>
          <w:tcPr>
            <w:tcW w:w="1843" w:type="dxa"/>
            <w:shd w:val="clear" w:color="auto" w:fill="45B0E1" w:themeFill="accent1" w:themeFillTint="99"/>
          </w:tcPr>
          <w:p w14:paraId="175A5C67" w14:textId="77777777" w:rsidR="00B77D33" w:rsidRPr="00763330" w:rsidRDefault="00B77D33" w:rsidP="000B2AF3">
            <w:pPr>
              <w:rPr>
                <w:rFonts w:cs="Calibri"/>
                <w:sz w:val="18"/>
                <w:szCs w:val="18"/>
              </w:rPr>
            </w:pPr>
            <w:r w:rsidRPr="00763330">
              <w:rPr>
                <w:rFonts w:cs="Calibri"/>
                <w:sz w:val="18"/>
                <w:szCs w:val="18"/>
              </w:rPr>
              <w:t>Planirani rok završetka provedbe</w:t>
            </w:r>
          </w:p>
        </w:tc>
        <w:tc>
          <w:tcPr>
            <w:tcW w:w="2417" w:type="dxa"/>
          </w:tcPr>
          <w:p w14:paraId="00978B3A" w14:textId="77777777" w:rsidR="00B77D33" w:rsidRPr="00763330" w:rsidRDefault="00B77D33" w:rsidP="000B2AF3">
            <w:pPr>
              <w:rPr>
                <w:rFonts w:cs="Calibri"/>
                <w:sz w:val="18"/>
                <w:szCs w:val="18"/>
              </w:rPr>
            </w:pPr>
            <w:r w:rsidRPr="00763330">
              <w:rPr>
                <w:rFonts w:cs="Calibri"/>
                <w:sz w:val="18"/>
                <w:szCs w:val="18"/>
              </w:rPr>
              <w:t>2028.</w:t>
            </w:r>
          </w:p>
        </w:tc>
      </w:tr>
      <w:tr w:rsidR="00B77D33" w:rsidRPr="00ED5789" w14:paraId="63182F6A" w14:textId="77777777" w:rsidTr="000B2AF3">
        <w:trPr>
          <w:trHeight w:val="192"/>
        </w:trPr>
        <w:tc>
          <w:tcPr>
            <w:tcW w:w="1961" w:type="dxa"/>
            <w:vMerge w:val="restart"/>
            <w:shd w:val="clear" w:color="auto" w:fill="45B0E1" w:themeFill="accent1" w:themeFillTint="99"/>
          </w:tcPr>
          <w:p w14:paraId="2BB38B09" w14:textId="77777777" w:rsidR="00B77D33" w:rsidRPr="00763330" w:rsidRDefault="00B77D33" w:rsidP="000B2AF3">
            <w:pPr>
              <w:rPr>
                <w:rFonts w:cs="Calibri"/>
                <w:sz w:val="18"/>
                <w:szCs w:val="18"/>
              </w:rPr>
            </w:pPr>
            <w:r w:rsidRPr="00763330">
              <w:rPr>
                <w:rFonts w:cs="Calibri"/>
                <w:sz w:val="18"/>
                <w:szCs w:val="18"/>
              </w:rPr>
              <w:t>Ključne točke ostvarenja projekta</w:t>
            </w:r>
          </w:p>
        </w:tc>
        <w:tc>
          <w:tcPr>
            <w:tcW w:w="2570" w:type="dxa"/>
          </w:tcPr>
          <w:p w14:paraId="21E99F9A" w14:textId="77777777" w:rsidR="00B77D33" w:rsidRPr="00763330" w:rsidRDefault="00B77D33">
            <w:pPr>
              <w:pStyle w:val="ListParagraph"/>
              <w:numPr>
                <w:ilvl w:val="0"/>
                <w:numId w:val="82"/>
              </w:numPr>
              <w:jc w:val="left"/>
              <w:rPr>
                <w:rFonts w:cs="Calibri"/>
                <w:sz w:val="18"/>
                <w:szCs w:val="18"/>
              </w:rPr>
            </w:pPr>
            <w:r w:rsidRPr="00763330">
              <w:rPr>
                <w:rFonts w:cs="Calibri"/>
                <w:sz w:val="18"/>
                <w:szCs w:val="18"/>
              </w:rPr>
              <w:t xml:space="preserve">izrada i provedba Plana promocije i distribucije za destinaciju Otočac i Gacka </w:t>
            </w:r>
          </w:p>
          <w:p w14:paraId="1A9CADCA" w14:textId="77777777" w:rsidR="00B77D33" w:rsidRPr="00763330" w:rsidRDefault="00B77D33" w:rsidP="000B2AF3">
            <w:pPr>
              <w:rPr>
                <w:rFonts w:cs="Calibri"/>
                <w:sz w:val="18"/>
                <w:szCs w:val="18"/>
              </w:rPr>
            </w:pPr>
          </w:p>
        </w:tc>
        <w:tc>
          <w:tcPr>
            <w:tcW w:w="1843" w:type="dxa"/>
            <w:vMerge w:val="restart"/>
            <w:shd w:val="clear" w:color="auto" w:fill="45B0E1" w:themeFill="accent1" w:themeFillTint="99"/>
          </w:tcPr>
          <w:p w14:paraId="07C3E5DE" w14:textId="77777777" w:rsidR="00B77D33" w:rsidRPr="00763330" w:rsidRDefault="00B77D33" w:rsidP="000B2AF3">
            <w:pPr>
              <w:rPr>
                <w:rFonts w:cs="Calibri"/>
                <w:sz w:val="18"/>
                <w:szCs w:val="18"/>
              </w:rPr>
            </w:pPr>
            <w:r w:rsidRPr="00763330">
              <w:rPr>
                <w:rFonts w:cs="Calibri"/>
                <w:sz w:val="18"/>
                <w:szCs w:val="18"/>
              </w:rPr>
              <w:t>Rokovi postignuća ključnih točaka</w:t>
            </w:r>
          </w:p>
        </w:tc>
        <w:tc>
          <w:tcPr>
            <w:tcW w:w="2417" w:type="dxa"/>
          </w:tcPr>
          <w:p w14:paraId="01563411" w14:textId="77777777" w:rsidR="00B77D33" w:rsidRPr="00763330" w:rsidRDefault="00B77D33">
            <w:pPr>
              <w:pStyle w:val="ListParagraph"/>
              <w:numPr>
                <w:ilvl w:val="0"/>
                <w:numId w:val="82"/>
              </w:numPr>
              <w:jc w:val="left"/>
              <w:rPr>
                <w:rFonts w:cs="Calibri"/>
                <w:sz w:val="18"/>
                <w:szCs w:val="18"/>
              </w:rPr>
            </w:pPr>
            <w:r w:rsidRPr="00763330">
              <w:rPr>
                <w:rFonts w:cs="Calibri"/>
                <w:sz w:val="18"/>
                <w:szCs w:val="18"/>
              </w:rPr>
              <w:t xml:space="preserve">2026. </w:t>
            </w:r>
          </w:p>
        </w:tc>
      </w:tr>
      <w:tr w:rsidR="00B77D33" w:rsidRPr="00ED5789" w14:paraId="01C3C344" w14:textId="77777777" w:rsidTr="000B2AF3">
        <w:trPr>
          <w:trHeight w:val="633"/>
        </w:trPr>
        <w:tc>
          <w:tcPr>
            <w:tcW w:w="1961" w:type="dxa"/>
            <w:vMerge/>
            <w:shd w:val="clear" w:color="auto" w:fill="45B0E1" w:themeFill="accent1" w:themeFillTint="99"/>
          </w:tcPr>
          <w:p w14:paraId="31DFDB0A" w14:textId="77777777" w:rsidR="00B77D33" w:rsidRPr="00763330" w:rsidRDefault="00B77D33" w:rsidP="000B2AF3">
            <w:pPr>
              <w:rPr>
                <w:rFonts w:cs="Calibri"/>
                <w:sz w:val="18"/>
                <w:szCs w:val="18"/>
              </w:rPr>
            </w:pPr>
          </w:p>
        </w:tc>
        <w:tc>
          <w:tcPr>
            <w:tcW w:w="2570" w:type="dxa"/>
          </w:tcPr>
          <w:p w14:paraId="73E2D24A" w14:textId="77777777" w:rsidR="00B77D33" w:rsidRPr="00763330" w:rsidRDefault="00B77D33">
            <w:pPr>
              <w:pStyle w:val="ListParagraph"/>
              <w:numPr>
                <w:ilvl w:val="0"/>
                <w:numId w:val="82"/>
              </w:numPr>
              <w:jc w:val="left"/>
              <w:rPr>
                <w:rFonts w:cs="Calibri"/>
                <w:sz w:val="18"/>
                <w:szCs w:val="18"/>
              </w:rPr>
            </w:pPr>
            <w:r w:rsidRPr="00763330">
              <w:rPr>
                <w:rFonts w:cs="Calibri"/>
                <w:sz w:val="18"/>
                <w:szCs w:val="18"/>
              </w:rPr>
              <w:t>izrada proizvodnog portfelja za tržišno spremne proizvode te njegova distribucija agencijama</w:t>
            </w:r>
          </w:p>
          <w:p w14:paraId="5FAA61E8" w14:textId="77777777" w:rsidR="00B77D33" w:rsidRPr="00763330" w:rsidRDefault="00B77D33" w:rsidP="000B2AF3">
            <w:pPr>
              <w:pStyle w:val="ListParagraph"/>
              <w:rPr>
                <w:rFonts w:cs="Calibri"/>
                <w:sz w:val="18"/>
                <w:szCs w:val="18"/>
              </w:rPr>
            </w:pPr>
          </w:p>
        </w:tc>
        <w:tc>
          <w:tcPr>
            <w:tcW w:w="1843" w:type="dxa"/>
            <w:vMerge/>
            <w:shd w:val="clear" w:color="auto" w:fill="45B0E1" w:themeFill="accent1" w:themeFillTint="99"/>
          </w:tcPr>
          <w:p w14:paraId="267AF93E" w14:textId="77777777" w:rsidR="00B77D33" w:rsidRPr="00763330" w:rsidRDefault="00B77D33" w:rsidP="000B2AF3">
            <w:pPr>
              <w:rPr>
                <w:rFonts w:cs="Calibri"/>
                <w:sz w:val="18"/>
                <w:szCs w:val="18"/>
              </w:rPr>
            </w:pPr>
          </w:p>
        </w:tc>
        <w:tc>
          <w:tcPr>
            <w:tcW w:w="2417" w:type="dxa"/>
          </w:tcPr>
          <w:p w14:paraId="56B891F2" w14:textId="77777777" w:rsidR="00B77D33" w:rsidRPr="00763330" w:rsidRDefault="00B77D33">
            <w:pPr>
              <w:pStyle w:val="ListParagraph"/>
              <w:numPr>
                <w:ilvl w:val="0"/>
                <w:numId w:val="82"/>
              </w:numPr>
              <w:jc w:val="left"/>
              <w:rPr>
                <w:rFonts w:cs="Calibri"/>
                <w:sz w:val="18"/>
                <w:szCs w:val="18"/>
              </w:rPr>
            </w:pPr>
            <w:r w:rsidRPr="00763330">
              <w:rPr>
                <w:rFonts w:cs="Calibri"/>
                <w:sz w:val="18"/>
                <w:szCs w:val="18"/>
              </w:rPr>
              <w:t xml:space="preserve">2027. </w:t>
            </w:r>
          </w:p>
        </w:tc>
      </w:tr>
      <w:tr w:rsidR="00B77D33" w:rsidRPr="00ED5789" w14:paraId="0F313F79" w14:textId="77777777" w:rsidTr="000B2AF3">
        <w:trPr>
          <w:trHeight w:val="456"/>
        </w:trPr>
        <w:tc>
          <w:tcPr>
            <w:tcW w:w="1961" w:type="dxa"/>
            <w:vMerge/>
            <w:shd w:val="clear" w:color="auto" w:fill="45B0E1" w:themeFill="accent1" w:themeFillTint="99"/>
          </w:tcPr>
          <w:p w14:paraId="4E26ACB8" w14:textId="77777777" w:rsidR="00B77D33" w:rsidRPr="00763330" w:rsidRDefault="00B77D33" w:rsidP="000B2AF3">
            <w:pPr>
              <w:rPr>
                <w:rFonts w:cs="Calibri"/>
                <w:sz w:val="18"/>
                <w:szCs w:val="18"/>
              </w:rPr>
            </w:pPr>
          </w:p>
        </w:tc>
        <w:tc>
          <w:tcPr>
            <w:tcW w:w="2570" w:type="dxa"/>
            <w:vMerge w:val="restart"/>
          </w:tcPr>
          <w:p w14:paraId="3CBCDE58" w14:textId="77777777" w:rsidR="00B77D33" w:rsidRPr="00763330" w:rsidRDefault="00B77D33">
            <w:pPr>
              <w:pStyle w:val="ListParagraph"/>
              <w:numPr>
                <w:ilvl w:val="0"/>
                <w:numId w:val="82"/>
              </w:numPr>
              <w:jc w:val="left"/>
              <w:rPr>
                <w:rFonts w:cs="Calibri"/>
                <w:sz w:val="18"/>
                <w:szCs w:val="18"/>
              </w:rPr>
            </w:pPr>
            <w:r w:rsidRPr="00763330">
              <w:rPr>
                <w:rFonts w:cs="Calibri"/>
                <w:sz w:val="18"/>
                <w:szCs w:val="18"/>
              </w:rPr>
              <w:t>izrada i provedba Operativnog marketing plana sportskog ribolova</w:t>
            </w:r>
          </w:p>
        </w:tc>
        <w:tc>
          <w:tcPr>
            <w:tcW w:w="1843" w:type="dxa"/>
            <w:vMerge/>
            <w:shd w:val="clear" w:color="auto" w:fill="45B0E1" w:themeFill="accent1" w:themeFillTint="99"/>
          </w:tcPr>
          <w:p w14:paraId="34AABC19" w14:textId="77777777" w:rsidR="00B77D33" w:rsidRPr="00763330" w:rsidRDefault="00B77D33" w:rsidP="000B2AF3">
            <w:pPr>
              <w:rPr>
                <w:rFonts w:cs="Calibri"/>
                <w:sz w:val="18"/>
                <w:szCs w:val="18"/>
              </w:rPr>
            </w:pPr>
          </w:p>
        </w:tc>
        <w:tc>
          <w:tcPr>
            <w:tcW w:w="2417" w:type="dxa"/>
            <w:vMerge w:val="restart"/>
          </w:tcPr>
          <w:p w14:paraId="14FED4AA" w14:textId="77777777" w:rsidR="00B77D33" w:rsidRPr="00763330" w:rsidRDefault="00B77D33">
            <w:pPr>
              <w:pStyle w:val="ListParagraph"/>
              <w:numPr>
                <w:ilvl w:val="0"/>
                <w:numId w:val="82"/>
              </w:numPr>
              <w:jc w:val="left"/>
              <w:rPr>
                <w:rFonts w:cs="Calibri"/>
                <w:sz w:val="18"/>
                <w:szCs w:val="18"/>
              </w:rPr>
            </w:pPr>
            <w:r w:rsidRPr="00763330">
              <w:rPr>
                <w:rFonts w:cs="Calibri"/>
                <w:sz w:val="18"/>
                <w:szCs w:val="18"/>
              </w:rPr>
              <w:t xml:space="preserve">2028. </w:t>
            </w:r>
          </w:p>
        </w:tc>
      </w:tr>
      <w:tr w:rsidR="00B77D33" w:rsidRPr="00ED5789" w14:paraId="6B02ABAA" w14:textId="77777777" w:rsidTr="000B2AF3">
        <w:trPr>
          <w:trHeight w:val="192"/>
        </w:trPr>
        <w:tc>
          <w:tcPr>
            <w:tcW w:w="1961" w:type="dxa"/>
            <w:shd w:val="clear" w:color="auto" w:fill="45B0E1" w:themeFill="accent1" w:themeFillTint="99"/>
          </w:tcPr>
          <w:p w14:paraId="6F5CC3E5" w14:textId="77777777" w:rsidR="00B77D33" w:rsidRPr="00763330" w:rsidRDefault="00B77D33" w:rsidP="000B2AF3">
            <w:pPr>
              <w:rPr>
                <w:rFonts w:cs="Calibri"/>
                <w:sz w:val="18"/>
                <w:szCs w:val="18"/>
              </w:rPr>
            </w:pPr>
          </w:p>
        </w:tc>
        <w:tc>
          <w:tcPr>
            <w:tcW w:w="2570" w:type="dxa"/>
            <w:vMerge/>
          </w:tcPr>
          <w:p w14:paraId="54D41835" w14:textId="77777777" w:rsidR="00B77D33" w:rsidRPr="00763330" w:rsidRDefault="00B77D33">
            <w:pPr>
              <w:pStyle w:val="ListParagraph"/>
              <w:numPr>
                <w:ilvl w:val="0"/>
                <w:numId w:val="82"/>
              </w:numPr>
              <w:jc w:val="left"/>
              <w:rPr>
                <w:rFonts w:cs="Calibri"/>
                <w:sz w:val="18"/>
                <w:szCs w:val="18"/>
              </w:rPr>
            </w:pPr>
          </w:p>
        </w:tc>
        <w:tc>
          <w:tcPr>
            <w:tcW w:w="1843" w:type="dxa"/>
            <w:vMerge/>
            <w:shd w:val="clear" w:color="auto" w:fill="45B0E1" w:themeFill="accent1" w:themeFillTint="99"/>
          </w:tcPr>
          <w:p w14:paraId="67B1985F" w14:textId="77777777" w:rsidR="00B77D33" w:rsidRPr="00763330" w:rsidRDefault="00B77D33" w:rsidP="000B2AF3">
            <w:pPr>
              <w:rPr>
                <w:rFonts w:cs="Calibri"/>
                <w:sz w:val="18"/>
                <w:szCs w:val="18"/>
              </w:rPr>
            </w:pPr>
          </w:p>
        </w:tc>
        <w:tc>
          <w:tcPr>
            <w:tcW w:w="2417" w:type="dxa"/>
            <w:vMerge/>
          </w:tcPr>
          <w:p w14:paraId="232F5CAA" w14:textId="77777777" w:rsidR="00B77D33" w:rsidRPr="00763330" w:rsidRDefault="00B77D33" w:rsidP="000B2AF3">
            <w:pPr>
              <w:pStyle w:val="ListParagraph"/>
              <w:rPr>
                <w:rFonts w:cs="Calibri"/>
                <w:sz w:val="18"/>
                <w:szCs w:val="18"/>
              </w:rPr>
            </w:pPr>
          </w:p>
        </w:tc>
      </w:tr>
      <w:tr w:rsidR="00B77D33" w:rsidRPr="00ED5789" w14:paraId="4C582C89" w14:textId="77777777" w:rsidTr="000B2AF3">
        <w:trPr>
          <w:trHeight w:val="95"/>
        </w:trPr>
        <w:tc>
          <w:tcPr>
            <w:tcW w:w="1961" w:type="dxa"/>
            <w:vMerge w:val="restart"/>
            <w:shd w:val="clear" w:color="auto" w:fill="45B0E1" w:themeFill="accent1" w:themeFillTint="99"/>
          </w:tcPr>
          <w:p w14:paraId="608084A7" w14:textId="77777777" w:rsidR="00B77D33" w:rsidRPr="00763330" w:rsidRDefault="00B77D33" w:rsidP="000B2AF3">
            <w:pPr>
              <w:rPr>
                <w:rFonts w:cs="Calibri"/>
                <w:sz w:val="18"/>
                <w:szCs w:val="18"/>
              </w:rPr>
            </w:pPr>
            <w:r w:rsidRPr="00763330">
              <w:rPr>
                <w:rFonts w:cs="Calibri"/>
                <w:sz w:val="18"/>
                <w:szCs w:val="18"/>
              </w:rPr>
              <w:t>Vrijednost projekta</w:t>
            </w:r>
          </w:p>
        </w:tc>
        <w:tc>
          <w:tcPr>
            <w:tcW w:w="2570" w:type="dxa"/>
            <w:vMerge w:val="restart"/>
          </w:tcPr>
          <w:p w14:paraId="3D6DEA16" w14:textId="77777777" w:rsidR="00B77D33" w:rsidRPr="00763330" w:rsidRDefault="00B77D33" w:rsidP="000B2AF3">
            <w:pPr>
              <w:rPr>
                <w:rFonts w:cs="Calibri"/>
                <w:sz w:val="18"/>
                <w:szCs w:val="18"/>
              </w:rPr>
            </w:pPr>
            <w:r w:rsidRPr="00763330">
              <w:rPr>
                <w:rFonts w:cs="Calibri"/>
                <w:sz w:val="18"/>
                <w:szCs w:val="18"/>
              </w:rPr>
              <w:t>25.000,00 EUR</w:t>
            </w:r>
          </w:p>
        </w:tc>
        <w:tc>
          <w:tcPr>
            <w:tcW w:w="1843" w:type="dxa"/>
            <w:shd w:val="clear" w:color="auto" w:fill="45B0E1" w:themeFill="accent1" w:themeFillTint="99"/>
          </w:tcPr>
          <w:p w14:paraId="3CBA2BA7" w14:textId="77777777" w:rsidR="00B77D33" w:rsidRPr="00763330" w:rsidRDefault="00B77D33" w:rsidP="000B2AF3">
            <w:pPr>
              <w:rPr>
                <w:rFonts w:cs="Calibri"/>
                <w:sz w:val="18"/>
                <w:szCs w:val="18"/>
              </w:rPr>
            </w:pPr>
            <w:r w:rsidRPr="00763330">
              <w:rPr>
                <w:rFonts w:cs="Calibri"/>
                <w:sz w:val="18"/>
                <w:szCs w:val="18"/>
              </w:rPr>
              <w:t>Vlastita sredstva</w:t>
            </w:r>
          </w:p>
        </w:tc>
        <w:tc>
          <w:tcPr>
            <w:tcW w:w="2417" w:type="dxa"/>
          </w:tcPr>
          <w:p w14:paraId="4D298174" w14:textId="77777777" w:rsidR="00B77D33" w:rsidRPr="00763330" w:rsidRDefault="00B77D33" w:rsidP="000B2AF3">
            <w:pPr>
              <w:rPr>
                <w:rFonts w:cs="Calibri"/>
                <w:sz w:val="18"/>
                <w:szCs w:val="18"/>
              </w:rPr>
            </w:pPr>
            <w:r w:rsidRPr="00763330">
              <w:rPr>
                <w:rFonts w:cs="Calibri"/>
                <w:sz w:val="18"/>
                <w:szCs w:val="18"/>
              </w:rPr>
              <w:t>4.000,00 EUR</w:t>
            </w:r>
          </w:p>
        </w:tc>
      </w:tr>
      <w:tr w:rsidR="00B77D33" w:rsidRPr="00ED5789" w14:paraId="431F9FF5" w14:textId="77777777" w:rsidTr="000B2AF3">
        <w:trPr>
          <w:trHeight w:val="94"/>
        </w:trPr>
        <w:tc>
          <w:tcPr>
            <w:tcW w:w="1961" w:type="dxa"/>
            <w:vMerge/>
            <w:shd w:val="clear" w:color="auto" w:fill="45B0E1" w:themeFill="accent1" w:themeFillTint="99"/>
          </w:tcPr>
          <w:p w14:paraId="6DB16519" w14:textId="77777777" w:rsidR="00B77D33" w:rsidRPr="00763330" w:rsidRDefault="00B77D33" w:rsidP="000B2AF3">
            <w:pPr>
              <w:rPr>
                <w:rFonts w:cs="Calibri"/>
                <w:sz w:val="18"/>
                <w:szCs w:val="18"/>
              </w:rPr>
            </w:pPr>
          </w:p>
        </w:tc>
        <w:tc>
          <w:tcPr>
            <w:tcW w:w="2570" w:type="dxa"/>
            <w:vMerge/>
          </w:tcPr>
          <w:p w14:paraId="49806E69" w14:textId="77777777" w:rsidR="00B77D33" w:rsidRPr="00763330" w:rsidRDefault="00B77D33" w:rsidP="000B2AF3">
            <w:pPr>
              <w:rPr>
                <w:rFonts w:cs="Calibri"/>
                <w:sz w:val="18"/>
                <w:szCs w:val="18"/>
              </w:rPr>
            </w:pPr>
          </w:p>
        </w:tc>
        <w:tc>
          <w:tcPr>
            <w:tcW w:w="1843" w:type="dxa"/>
            <w:shd w:val="clear" w:color="auto" w:fill="45B0E1" w:themeFill="accent1" w:themeFillTint="99"/>
          </w:tcPr>
          <w:p w14:paraId="5F18956C" w14:textId="77777777" w:rsidR="00B77D33" w:rsidRPr="00763330" w:rsidRDefault="00B77D33" w:rsidP="000B2AF3">
            <w:pPr>
              <w:rPr>
                <w:rFonts w:cs="Calibri"/>
                <w:sz w:val="18"/>
                <w:szCs w:val="18"/>
              </w:rPr>
            </w:pPr>
            <w:r w:rsidRPr="00763330">
              <w:rPr>
                <w:rFonts w:cs="Calibri"/>
                <w:sz w:val="18"/>
                <w:szCs w:val="18"/>
              </w:rPr>
              <w:t>Izvori sufinanciranja</w:t>
            </w:r>
          </w:p>
        </w:tc>
        <w:tc>
          <w:tcPr>
            <w:tcW w:w="2417" w:type="dxa"/>
          </w:tcPr>
          <w:p w14:paraId="4D2943EC" w14:textId="77777777" w:rsidR="00B77D33" w:rsidRPr="00763330" w:rsidRDefault="00B77D33" w:rsidP="000B2AF3">
            <w:pPr>
              <w:rPr>
                <w:rFonts w:cs="Calibri"/>
                <w:sz w:val="18"/>
                <w:szCs w:val="18"/>
              </w:rPr>
            </w:pPr>
            <w:r w:rsidRPr="00763330">
              <w:rPr>
                <w:rFonts w:cs="Calibri"/>
                <w:sz w:val="18"/>
                <w:szCs w:val="18"/>
              </w:rPr>
              <w:t xml:space="preserve">Proračun grada Otočca. </w:t>
            </w:r>
          </w:p>
        </w:tc>
      </w:tr>
      <w:tr w:rsidR="00B77D33" w:rsidRPr="00ED5789" w14:paraId="317F8B84" w14:textId="77777777" w:rsidTr="000B2AF3">
        <w:tc>
          <w:tcPr>
            <w:tcW w:w="1961" w:type="dxa"/>
            <w:shd w:val="clear" w:color="auto" w:fill="45B0E1" w:themeFill="accent1" w:themeFillTint="99"/>
          </w:tcPr>
          <w:p w14:paraId="2F485112" w14:textId="77777777" w:rsidR="00B77D33" w:rsidRPr="00763330" w:rsidRDefault="00B77D33" w:rsidP="000B2AF3">
            <w:pPr>
              <w:rPr>
                <w:rFonts w:cs="Calibri"/>
                <w:sz w:val="18"/>
                <w:szCs w:val="18"/>
              </w:rPr>
            </w:pPr>
            <w:r w:rsidRPr="00763330">
              <w:rPr>
                <w:rFonts w:cs="Calibri"/>
                <w:sz w:val="18"/>
                <w:szCs w:val="18"/>
              </w:rPr>
              <w:t>Status studijsko-projektne dokumentacije</w:t>
            </w:r>
          </w:p>
        </w:tc>
        <w:tc>
          <w:tcPr>
            <w:tcW w:w="6830" w:type="dxa"/>
            <w:gridSpan w:val="3"/>
          </w:tcPr>
          <w:p w14:paraId="045AFBEE" w14:textId="77777777" w:rsidR="00B77D33" w:rsidRPr="00763330" w:rsidRDefault="00B77D33" w:rsidP="000B2AF3">
            <w:pPr>
              <w:rPr>
                <w:rFonts w:cs="Calibri"/>
                <w:sz w:val="18"/>
                <w:szCs w:val="18"/>
              </w:rPr>
            </w:pPr>
            <w:r w:rsidRPr="00763330">
              <w:rPr>
                <w:rFonts w:cs="Calibri"/>
                <w:sz w:val="18"/>
                <w:szCs w:val="18"/>
              </w:rPr>
              <w:t>Nije primjenjivo.</w:t>
            </w:r>
          </w:p>
        </w:tc>
      </w:tr>
      <w:tr w:rsidR="00B77D33" w:rsidRPr="00ED5789" w14:paraId="79F088D2" w14:textId="77777777" w:rsidTr="000B2AF3">
        <w:tc>
          <w:tcPr>
            <w:tcW w:w="1961" w:type="dxa"/>
            <w:shd w:val="clear" w:color="auto" w:fill="45B0E1" w:themeFill="accent1" w:themeFillTint="99"/>
          </w:tcPr>
          <w:p w14:paraId="05DD8965" w14:textId="77777777" w:rsidR="00B77D33" w:rsidRPr="00763330" w:rsidRDefault="00B77D33" w:rsidP="000B2AF3">
            <w:pPr>
              <w:rPr>
                <w:rFonts w:cs="Calibri"/>
                <w:sz w:val="18"/>
                <w:szCs w:val="18"/>
              </w:rPr>
            </w:pPr>
            <w:r w:rsidRPr="00763330">
              <w:rPr>
                <w:rFonts w:cs="Calibri"/>
                <w:sz w:val="18"/>
                <w:szCs w:val="18"/>
              </w:rPr>
              <w:t>Prioritet</w:t>
            </w:r>
          </w:p>
          <w:p w14:paraId="1EEC8870" w14:textId="77777777" w:rsidR="00B77D33" w:rsidRPr="00763330" w:rsidRDefault="00B77D33" w:rsidP="000B2AF3">
            <w:pPr>
              <w:rPr>
                <w:rFonts w:cs="Calibri"/>
                <w:sz w:val="18"/>
                <w:szCs w:val="18"/>
              </w:rPr>
            </w:pPr>
          </w:p>
        </w:tc>
        <w:tc>
          <w:tcPr>
            <w:tcW w:w="6830" w:type="dxa"/>
            <w:gridSpan w:val="3"/>
          </w:tcPr>
          <w:p w14:paraId="377AB7F8" w14:textId="77777777" w:rsidR="00B77D33" w:rsidRPr="00763330" w:rsidRDefault="00B77D33" w:rsidP="000B2AF3">
            <w:pPr>
              <w:rPr>
                <w:rFonts w:cs="Calibri"/>
                <w:sz w:val="18"/>
                <w:szCs w:val="18"/>
              </w:rPr>
            </w:pPr>
            <w:r w:rsidRPr="00763330">
              <w:rPr>
                <w:rFonts w:cs="Calibri"/>
                <w:sz w:val="18"/>
                <w:szCs w:val="18"/>
              </w:rPr>
              <w:t>Visok</w:t>
            </w:r>
          </w:p>
        </w:tc>
      </w:tr>
    </w:tbl>
    <w:p w14:paraId="73A9C979" w14:textId="77777777" w:rsidR="008F6AD2" w:rsidRDefault="008F6AD2">
      <w:pPr>
        <w:spacing w:before="0" w:after="0"/>
        <w:jc w:val="left"/>
        <w:rPr>
          <w:rFonts w:asciiTheme="majorHAnsi" w:eastAsiaTheme="majorEastAsia" w:hAnsiTheme="majorHAnsi" w:cstheme="majorBidi"/>
          <w:color w:val="0F4761" w:themeColor="accent1" w:themeShade="BF"/>
          <w:sz w:val="40"/>
          <w:szCs w:val="40"/>
          <w:highlight w:val="lightGray"/>
        </w:rPr>
      </w:pPr>
      <w:r>
        <w:rPr>
          <w:highlight w:val="lightGray"/>
        </w:rPr>
        <w:br w:type="page"/>
      </w:r>
    </w:p>
    <w:p w14:paraId="7ADF7CB6" w14:textId="2FB43C08" w:rsidR="00B77D33" w:rsidRPr="008F6AD2" w:rsidRDefault="00B77D33" w:rsidP="000A6B45">
      <w:pPr>
        <w:pStyle w:val="Heading1"/>
      </w:pPr>
      <w:bookmarkStart w:id="339" w:name="_Toc215563605"/>
      <w:r w:rsidRPr="00ED5789">
        <w:lastRenderedPageBreak/>
        <w:t>Mjerenje napretka i izvješće o provedbi</w:t>
      </w:r>
      <w:bookmarkEnd w:id="339"/>
    </w:p>
    <w:p w14:paraId="6AC053D1" w14:textId="1DC28596" w:rsidR="00B77D33" w:rsidRPr="00ED5789" w:rsidRDefault="00B77D33" w:rsidP="00545504">
      <w:pPr>
        <w:pStyle w:val="Heading2"/>
      </w:pPr>
      <w:bookmarkStart w:id="340" w:name="_Toc215563606"/>
      <w:r w:rsidRPr="00ED5789">
        <w:t>Implementacija Plana upravljanja destinacijom</w:t>
      </w:r>
      <w:bookmarkEnd w:id="340"/>
    </w:p>
    <w:p w14:paraId="6F5C62F2" w14:textId="77777777" w:rsidR="00B77D33" w:rsidRPr="00C0421D" w:rsidRDefault="00B77D33" w:rsidP="00B77D33">
      <w:pPr>
        <w:rPr>
          <w:rFonts w:cs="Calibri"/>
        </w:rPr>
      </w:pPr>
      <w:r w:rsidRPr="00C0421D">
        <w:rPr>
          <w:rFonts w:cs="Calibri"/>
        </w:rPr>
        <w:t xml:space="preserve">Zakon o turizmu temeljni je akt kojim donošenje Plana upravljanja postaje obaveza za Grad. Plan upravljanja usvaja Gradsko vijeće Grada Otočca, a usvojen Plan upravljanja postaje obvezujući akt; sve planirane aktivnosti prema utvrđenom vremenskom rasporedu provode utvrđeni dionici. Oni će u provedbi prepoznati svoj interes, jer je Plan izrađivan u koordinaciji s njima te su ciljevi, mjere i aktivnosti planirane prema specifičnostima same destinacije i uzimajući u obzir utjecaj na dionike i njihove interese. </w:t>
      </w:r>
    </w:p>
    <w:p w14:paraId="464CDEF1" w14:textId="77777777" w:rsidR="00B77D33" w:rsidRPr="00C0421D" w:rsidRDefault="00B77D33" w:rsidP="00B77D33">
      <w:pPr>
        <w:rPr>
          <w:rFonts w:cs="Calibri"/>
        </w:rPr>
      </w:pPr>
      <w:r w:rsidRPr="00C0421D">
        <w:rPr>
          <w:rFonts w:cs="Calibri"/>
        </w:rPr>
        <w:t>Dionici u implementaciji Plana su sljedeći:</w:t>
      </w:r>
    </w:p>
    <w:p w14:paraId="0E119527" w14:textId="77777777" w:rsidR="00B77D33" w:rsidRPr="00ED5789" w:rsidRDefault="00B77D33">
      <w:pPr>
        <w:pStyle w:val="ListParagraph"/>
        <w:numPr>
          <w:ilvl w:val="0"/>
          <w:numId w:val="96"/>
        </w:numPr>
      </w:pPr>
      <w:r w:rsidRPr="00ED5789">
        <w:t xml:space="preserve">Turistička zajednica Grada Otočca ključna je za koordinaciju provedbe Plana. Ona je zadužena za monitoring aktivnosti iz Plana, za komunikaciju s drugim dionicima te za izvješćivanje o napretku. </w:t>
      </w:r>
    </w:p>
    <w:p w14:paraId="5393A53A" w14:textId="75269B9E" w:rsidR="00B77D33" w:rsidRPr="00ED5789" w:rsidRDefault="00B77D33">
      <w:pPr>
        <w:pStyle w:val="ListParagraph"/>
        <w:numPr>
          <w:ilvl w:val="0"/>
          <w:numId w:val="96"/>
        </w:numPr>
      </w:pPr>
      <w:r w:rsidRPr="00ED5789">
        <w:t xml:space="preserve">Turistička zajednica </w:t>
      </w:r>
      <w:r w:rsidR="00656348">
        <w:t>Ličko- senjske</w:t>
      </w:r>
      <w:r w:rsidRPr="00ED5789">
        <w:t xml:space="preserve"> županije je i zakonski partner TZ Grada Otočca koja provedbu</w:t>
      </w:r>
      <w:r w:rsidRPr="00ED5789">
        <w:rPr>
          <w:color w:val="231F20"/>
          <w:shd w:val="clear" w:color="auto" w:fill="FFFFFF"/>
        </w:rPr>
        <w:t xml:space="preserve"> operativnih marketinških aktivnosti mora provoditi u koordinaciji s regionalnom turističkom zajednicom te im mora upućivati i sav destinacijski marketinški materijal na usklađivanje i odobrenje. Kako se pojedini projekti iz ovog Plana odnose upravo na marketinške aktivnosti, suradnja je neizostavna. </w:t>
      </w:r>
    </w:p>
    <w:p w14:paraId="6236746A" w14:textId="077974CE" w:rsidR="00B77D33" w:rsidRPr="00ED5789" w:rsidRDefault="00656348">
      <w:pPr>
        <w:pStyle w:val="ListParagraph"/>
        <w:numPr>
          <w:ilvl w:val="0"/>
          <w:numId w:val="96"/>
        </w:numPr>
      </w:pPr>
      <w:r>
        <w:t xml:space="preserve">Ličko- senjska </w:t>
      </w:r>
      <w:r w:rsidRPr="00ED5789">
        <w:t>županij</w:t>
      </w:r>
      <w:r>
        <w:t>a</w:t>
      </w:r>
      <w:r w:rsidRPr="00ED5789">
        <w:t xml:space="preserve"> </w:t>
      </w:r>
      <w:r w:rsidR="00B77D33" w:rsidRPr="00ED5789">
        <w:t>je nosilac brojnih inicijativa i projekata u turizmu te je ujedno i izvor financiranja za projekte u destinacijama.</w:t>
      </w:r>
    </w:p>
    <w:p w14:paraId="5E1CF83F" w14:textId="0373166A" w:rsidR="00B77D33" w:rsidRPr="00ED5789" w:rsidRDefault="00B77D33">
      <w:pPr>
        <w:pStyle w:val="ListParagraph"/>
        <w:numPr>
          <w:ilvl w:val="0"/>
          <w:numId w:val="96"/>
        </w:numPr>
      </w:pPr>
      <w:r w:rsidRPr="00ED5789">
        <w:t>Ministarstvo turizma je važan kreator turističkog razvoja time što omogućava dostupnost financijskih sredstava za lokalne projekte.</w:t>
      </w:r>
    </w:p>
    <w:p w14:paraId="186C7EC0" w14:textId="77777777" w:rsidR="00B77D33" w:rsidRPr="00ED5789" w:rsidRDefault="00B77D33">
      <w:pPr>
        <w:pStyle w:val="ListParagraph"/>
        <w:numPr>
          <w:ilvl w:val="0"/>
          <w:numId w:val="96"/>
        </w:numPr>
      </w:pPr>
      <w:r w:rsidRPr="00ED5789">
        <w:t>Grad Otočac važan je koordinator infrastrukturnih projekata bez kojih nema razvoja turizma te je ujedno i važan izvor sufinanciranja potrebnih projekata.</w:t>
      </w:r>
    </w:p>
    <w:p w14:paraId="15475AE1" w14:textId="77777777" w:rsidR="00B77D33" w:rsidRPr="00ED5789" w:rsidRDefault="00B77D33">
      <w:pPr>
        <w:pStyle w:val="ListParagraph"/>
        <w:numPr>
          <w:ilvl w:val="0"/>
          <w:numId w:val="96"/>
        </w:numPr>
      </w:pPr>
      <w:r w:rsidRPr="00ED5789">
        <w:t xml:space="preserve">Poduzetnici u turizmu ključni su za cjelokupni turizam, njihova inicijativa nadograđuje se na javnu infrastrukturu i često im je potrebna podrška kako bi generirali proizvod. Stoga se ovim Planom uključuju u procese edukacije i odlučivanja. </w:t>
      </w:r>
    </w:p>
    <w:p w14:paraId="6D761605" w14:textId="77777777" w:rsidR="00B77D33" w:rsidRDefault="00B77D33">
      <w:pPr>
        <w:pStyle w:val="ListParagraph"/>
        <w:numPr>
          <w:ilvl w:val="0"/>
          <w:numId w:val="96"/>
        </w:numPr>
      </w:pPr>
      <w:r w:rsidRPr="00ED5789">
        <w:t xml:space="preserve">Udruge civilnog društva aktivni su sudionici u pružanju sadržaja za turiste te je suradnju s njima potrebno intenzivirati i uključiti ih u procese donošenja odluka. </w:t>
      </w:r>
    </w:p>
    <w:p w14:paraId="49ABD7F3" w14:textId="1A904C86" w:rsidR="00943FB7" w:rsidRPr="00ED5789" w:rsidRDefault="00943FB7">
      <w:pPr>
        <w:pStyle w:val="ListParagraph"/>
        <w:numPr>
          <w:ilvl w:val="0"/>
          <w:numId w:val="96"/>
        </w:numPr>
      </w:pPr>
      <w:r>
        <w:t>Javne ustanove u kulturi te za zaštitu prirode ključne su za upravljanje dijelovima baštine kao i za provođenje stručne ekspertize prilikom planiranja turističkih proizvoda te je suradnja s njima intenzivna tijekom provođenja većine zacrtanih mjera.</w:t>
      </w:r>
    </w:p>
    <w:p w14:paraId="137990E0" w14:textId="77777777" w:rsidR="009454E0" w:rsidRPr="00C0421D" w:rsidRDefault="009454E0">
      <w:pPr>
        <w:jc w:val="left"/>
        <w:rPr>
          <w:rFonts w:eastAsiaTheme="majorEastAsia" w:cs="Calibri"/>
          <w:color w:val="0F4761" w:themeColor="accent1" w:themeShade="BF"/>
          <w:sz w:val="32"/>
          <w:szCs w:val="32"/>
        </w:rPr>
      </w:pPr>
      <w:r w:rsidRPr="00C0421D">
        <w:rPr>
          <w:rFonts w:cs="Calibri"/>
        </w:rPr>
        <w:br w:type="page"/>
      </w:r>
    </w:p>
    <w:p w14:paraId="6637A511" w14:textId="38AB0207" w:rsidR="00B77D33" w:rsidRPr="00ED5789" w:rsidRDefault="00B77D33" w:rsidP="00545504">
      <w:pPr>
        <w:pStyle w:val="Heading2"/>
      </w:pPr>
      <w:bookmarkStart w:id="341" w:name="_Toc215563607"/>
      <w:r w:rsidRPr="00ED5789">
        <w:lastRenderedPageBreak/>
        <w:t>Izvješće o provedbi</w:t>
      </w:r>
      <w:bookmarkEnd w:id="341"/>
    </w:p>
    <w:p w14:paraId="4D2FAA74" w14:textId="306FCA10" w:rsidR="009454E0" w:rsidRPr="00C0421D" w:rsidRDefault="00B77D33" w:rsidP="00B77D33">
      <w:pPr>
        <w:rPr>
          <w:rFonts w:cs="Calibri"/>
          <w:color w:val="231F20"/>
        </w:rPr>
      </w:pPr>
      <w:r w:rsidRPr="00C0421D">
        <w:rPr>
          <w:rFonts w:cs="Calibri"/>
        </w:rPr>
        <w:t>Kako bi se moglo izraditi kvalitetno izvješće o provedbi ovog Plana, potrebno je redovito praćenje i provjera napretka u ostvarenju mjera i aktivnosti kojima će se postići planirani ciljevi. Turističko vijeće će na svojim sjednicama raspravljati o realizaciji projekata te njihovom doprinosu zacrtanim mjerama i ciljevima. Kako je provedba Plana dinamičan proces koji ovisi o promjenjivim okolnostima te o brojnim vanjskim čimbenicima na koje se teško može utjecati (na što upozorava i SWOT analiza) izvjesna su odstupanja od Plana. Kada utvrdi nemogućnost realizacije pojedinih segmenata, Turističko vijeće će donijeti prijedlog i</w:t>
      </w:r>
      <w:r w:rsidRPr="00C0421D">
        <w:rPr>
          <w:rFonts w:cs="Calibri"/>
          <w:color w:val="231F20"/>
        </w:rPr>
        <w:t xml:space="preserve">zmjene i dopune plana upravljanja destinacijom. </w:t>
      </w:r>
    </w:p>
    <w:p w14:paraId="4A4902B5" w14:textId="4BA78DE8" w:rsidR="009454E0" w:rsidRPr="008F6AD2" w:rsidRDefault="00B77D33" w:rsidP="00B77D33">
      <w:pPr>
        <w:rPr>
          <w:rFonts w:cs="Calibri"/>
          <w:color w:val="231F20"/>
          <w:shd w:val="clear" w:color="auto" w:fill="FFFFFF"/>
        </w:rPr>
      </w:pPr>
      <w:r w:rsidRPr="00C0421D">
        <w:rPr>
          <w:rFonts w:cs="Calibri"/>
          <w:color w:val="231F20"/>
        </w:rPr>
        <w:t xml:space="preserve">U prijedlogu će jasno obrazložiti razloge izmjena i dopuna, dati ocjenu realizacije postavljenih ciljeva, eventualni sažetak mjera i aktivnosti koje su bile predviđene planom upravljanja destinacijom, a koje nisu bile provedene s razlozima zašto nisu bile provedene te prema potrebi sažetak dopunskih mjera koje nisu bile predviđene, a koje su potrebne za postizanje ciljeva i ostvarenje razvojnog smjera. Sadržaj Prijedloga izmjene i dopune utvrđen je Pravilnikom o metodologiji izrade Plana upravljanja destinacijom te se iz te odredbe mogu iščitati i razlozi za izmjenu i dopunu Plana. Iz Pravilnika je vidljivo da su to prvenstveno sljedeće utvrđene situacije: nemogućnost provedbe predviđenih mjera i aktivnosti te potreba za uvođenjem dopunskih </w:t>
      </w:r>
      <w:r w:rsidRPr="00C0421D">
        <w:rPr>
          <w:rFonts w:cs="Calibri"/>
          <w:color w:val="231F20"/>
          <w:shd w:val="clear" w:color="auto" w:fill="FFFFFF"/>
        </w:rPr>
        <w:t>mjera koje nisu bile predviđene, a koje su potrebne za postizanje ciljeva i ostvarenje razvojnog smjera.</w:t>
      </w:r>
    </w:p>
    <w:p w14:paraId="2C05B236" w14:textId="43307A16" w:rsidR="00FD559A" w:rsidRDefault="00B77D33" w:rsidP="009454E0">
      <w:pPr>
        <w:rPr>
          <w:rFonts w:cs="Calibri"/>
        </w:rPr>
      </w:pPr>
      <w:r w:rsidRPr="00C0421D">
        <w:rPr>
          <w:rFonts w:cs="Calibri"/>
        </w:rPr>
        <w:t xml:space="preserve">Izvješća o provedbi ovoga Plana izrađuju se na godišnjoj razini, a dostavljaju se gradskom vijeću do 31. ožujka tekuće godine. S obzirom na dinamiku izrade i provedbe ovog Plana, planira se izrada 5 redovnih godišnjih izvješća, počevši s izvješćem za 2025. godinu te završno s izvješćem za 2029. godinu. Izvješće izrađuje </w:t>
      </w:r>
      <w:r w:rsidR="009454E0" w:rsidRPr="00C0421D">
        <w:rPr>
          <w:rFonts w:cs="Calibri"/>
        </w:rPr>
        <w:t xml:space="preserve">Turistička zajednica Grada Otočca, a odobrava ga Turističko vijeće </w:t>
      </w:r>
      <w:r w:rsidRPr="00C0421D">
        <w:rPr>
          <w:rFonts w:cs="Calibri"/>
        </w:rPr>
        <w:t xml:space="preserve">te ga </w:t>
      </w:r>
      <w:r w:rsidR="009454E0" w:rsidRPr="00C0421D">
        <w:rPr>
          <w:rFonts w:cs="Calibri"/>
        </w:rPr>
        <w:t xml:space="preserve">na završno prihvaćanje </w:t>
      </w:r>
      <w:r w:rsidRPr="00C0421D">
        <w:rPr>
          <w:rFonts w:cs="Calibri"/>
        </w:rPr>
        <w:t xml:space="preserve">dostavlja </w:t>
      </w:r>
      <w:r w:rsidR="009454E0" w:rsidRPr="00C0421D">
        <w:rPr>
          <w:rFonts w:cs="Calibri"/>
        </w:rPr>
        <w:t>Gradskom vijeću Grada Otočca.</w:t>
      </w:r>
    </w:p>
    <w:p w14:paraId="35C87FD9" w14:textId="77777777" w:rsidR="00FD559A" w:rsidRDefault="00FD559A">
      <w:pPr>
        <w:spacing w:before="0" w:after="0"/>
        <w:jc w:val="left"/>
        <w:rPr>
          <w:rFonts w:cs="Calibri"/>
        </w:rPr>
      </w:pPr>
      <w:r>
        <w:rPr>
          <w:rFonts w:cs="Calibri"/>
        </w:rPr>
        <w:br w:type="page"/>
      </w:r>
    </w:p>
    <w:p w14:paraId="1B3108EF" w14:textId="025AADC1" w:rsidR="00B77D33" w:rsidRDefault="00FD559A" w:rsidP="000A6B45">
      <w:pPr>
        <w:pStyle w:val="Heading1"/>
      </w:pPr>
      <w:bookmarkStart w:id="342" w:name="_Toc215563608"/>
      <w:r>
        <w:lastRenderedPageBreak/>
        <w:t>Popis tablica</w:t>
      </w:r>
      <w:bookmarkEnd w:id="342"/>
    </w:p>
    <w:p w14:paraId="5B869400" w14:textId="66072057" w:rsidR="005C20B3" w:rsidRDefault="00FD559A">
      <w:pPr>
        <w:pStyle w:val="TableofFigures"/>
        <w:tabs>
          <w:tab w:val="right" w:leader="dot" w:pos="9016"/>
        </w:tabs>
        <w:rPr>
          <w:rFonts w:asciiTheme="minorHAnsi" w:eastAsiaTheme="minorEastAsia" w:hAnsiTheme="minorHAnsi" w:cstheme="minorBidi"/>
          <w:noProof/>
          <w:kern w:val="2"/>
          <w:lang w:val="en-HR"/>
          <w14:ligatures w14:val="standardContextual"/>
        </w:rPr>
      </w:pPr>
      <w:r>
        <w:fldChar w:fldCharType="begin"/>
      </w:r>
      <w:r>
        <w:instrText xml:space="preserve"> TOC \h \z \c "Tablica" </w:instrText>
      </w:r>
      <w:r>
        <w:fldChar w:fldCharType="separate"/>
      </w:r>
      <w:hyperlink w:anchor="_Toc215563611" w:history="1">
        <w:r w:rsidR="005C20B3" w:rsidRPr="00ED1AD1">
          <w:rPr>
            <w:rStyle w:val="Hyperlink"/>
            <w:rFonts w:eastAsiaTheme="majorEastAsia"/>
            <w:noProof/>
          </w:rPr>
          <w:t>Tablica 1 - Smještajni kapaciteti prema vrstama objekata</w:t>
        </w:r>
        <w:r w:rsidR="005C20B3">
          <w:rPr>
            <w:noProof/>
            <w:webHidden/>
          </w:rPr>
          <w:tab/>
        </w:r>
        <w:r w:rsidR="005C20B3">
          <w:rPr>
            <w:noProof/>
            <w:webHidden/>
          </w:rPr>
          <w:fldChar w:fldCharType="begin"/>
        </w:r>
        <w:r w:rsidR="005C20B3">
          <w:rPr>
            <w:noProof/>
            <w:webHidden/>
          </w:rPr>
          <w:instrText xml:space="preserve"> PAGEREF _Toc215563611 \h </w:instrText>
        </w:r>
        <w:r w:rsidR="005C20B3">
          <w:rPr>
            <w:noProof/>
            <w:webHidden/>
          </w:rPr>
        </w:r>
        <w:r w:rsidR="005C20B3">
          <w:rPr>
            <w:noProof/>
            <w:webHidden/>
          </w:rPr>
          <w:fldChar w:fldCharType="separate"/>
        </w:r>
        <w:r w:rsidR="005C20B3">
          <w:rPr>
            <w:noProof/>
            <w:webHidden/>
          </w:rPr>
          <w:t>9</w:t>
        </w:r>
        <w:r w:rsidR="005C20B3">
          <w:rPr>
            <w:noProof/>
            <w:webHidden/>
          </w:rPr>
          <w:fldChar w:fldCharType="end"/>
        </w:r>
      </w:hyperlink>
    </w:p>
    <w:p w14:paraId="54E8BA3C" w14:textId="0E1E2829"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2" w:history="1">
        <w:r w:rsidRPr="00ED1AD1">
          <w:rPr>
            <w:rStyle w:val="Hyperlink"/>
            <w:rFonts w:eastAsiaTheme="majorEastAsia"/>
            <w:noProof/>
          </w:rPr>
          <w:t>Tablica 2 - Udjeli smještajnih kapaciteta prema vrsti objekata</w:t>
        </w:r>
        <w:r>
          <w:rPr>
            <w:noProof/>
            <w:webHidden/>
          </w:rPr>
          <w:tab/>
        </w:r>
        <w:r>
          <w:rPr>
            <w:noProof/>
            <w:webHidden/>
          </w:rPr>
          <w:fldChar w:fldCharType="begin"/>
        </w:r>
        <w:r>
          <w:rPr>
            <w:noProof/>
            <w:webHidden/>
          </w:rPr>
          <w:instrText xml:space="preserve"> PAGEREF _Toc215563612 \h </w:instrText>
        </w:r>
        <w:r>
          <w:rPr>
            <w:noProof/>
            <w:webHidden/>
          </w:rPr>
        </w:r>
        <w:r>
          <w:rPr>
            <w:noProof/>
            <w:webHidden/>
          </w:rPr>
          <w:fldChar w:fldCharType="separate"/>
        </w:r>
        <w:r>
          <w:rPr>
            <w:noProof/>
            <w:webHidden/>
          </w:rPr>
          <w:t>10</w:t>
        </w:r>
        <w:r>
          <w:rPr>
            <w:noProof/>
            <w:webHidden/>
          </w:rPr>
          <w:fldChar w:fldCharType="end"/>
        </w:r>
      </w:hyperlink>
    </w:p>
    <w:p w14:paraId="7F3D81C2" w14:textId="6F558161"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3" w:history="1">
        <w:r w:rsidRPr="00ED1AD1">
          <w:rPr>
            <w:rStyle w:val="Hyperlink"/>
            <w:rFonts w:eastAsiaTheme="majorEastAsia"/>
            <w:noProof/>
          </w:rPr>
          <w:t>Tablica 3 - Smještajni kapaciteti - usporedba 2024. i 2023.</w:t>
        </w:r>
        <w:r>
          <w:rPr>
            <w:noProof/>
            <w:webHidden/>
          </w:rPr>
          <w:tab/>
        </w:r>
        <w:r>
          <w:rPr>
            <w:noProof/>
            <w:webHidden/>
          </w:rPr>
          <w:fldChar w:fldCharType="begin"/>
        </w:r>
        <w:r>
          <w:rPr>
            <w:noProof/>
            <w:webHidden/>
          </w:rPr>
          <w:instrText xml:space="preserve"> PAGEREF _Toc215563613 \h </w:instrText>
        </w:r>
        <w:r>
          <w:rPr>
            <w:noProof/>
            <w:webHidden/>
          </w:rPr>
        </w:r>
        <w:r>
          <w:rPr>
            <w:noProof/>
            <w:webHidden/>
          </w:rPr>
          <w:fldChar w:fldCharType="separate"/>
        </w:r>
        <w:r>
          <w:rPr>
            <w:noProof/>
            <w:webHidden/>
          </w:rPr>
          <w:t>10</w:t>
        </w:r>
        <w:r>
          <w:rPr>
            <w:noProof/>
            <w:webHidden/>
          </w:rPr>
          <w:fldChar w:fldCharType="end"/>
        </w:r>
      </w:hyperlink>
    </w:p>
    <w:p w14:paraId="75A7FA3E" w14:textId="501C5987"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4" w:history="1">
        <w:r w:rsidRPr="00ED1AD1">
          <w:rPr>
            <w:rStyle w:val="Hyperlink"/>
            <w:rFonts w:eastAsiaTheme="majorEastAsia"/>
            <w:noProof/>
          </w:rPr>
          <w:t>Tablica 4 - Smještajni kapaciteti prema kategorijama (zvjezdice i sunca)</w:t>
        </w:r>
        <w:r>
          <w:rPr>
            <w:noProof/>
            <w:webHidden/>
          </w:rPr>
          <w:tab/>
        </w:r>
        <w:r>
          <w:rPr>
            <w:noProof/>
            <w:webHidden/>
          </w:rPr>
          <w:fldChar w:fldCharType="begin"/>
        </w:r>
        <w:r>
          <w:rPr>
            <w:noProof/>
            <w:webHidden/>
          </w:rPr>
          <w:instrText xml:space="preserve"> PAGEREF _Toc215563614 \h </w:instrText>
        </w:r>
        <w:r>
          <w:rPr>
            <w:noProof/>
            <w:webHidden/>
          </w:rPr>
        </w:r>
        <w:r>
          <w:rPr>
            <w:noProof/>
            <w:webHidden/>
          </w:rPr>
          <w:fldChar w:fldCharType="separate"/>
        </w:r>
        <w:r>
          <w:rPr>
            <w:noProof/>
            <w:webHidden/>
          </w:rPr>
          <w:t>11</w:t>
        </w:r>
        <w:r>
          <w:rPr>
            <w:noProof/>
            <w:webHidden/>
          </w:rPr>
          <w:fldChar w:fldCharType="end"/>
        </w:r>
      </w:hyperlink>
    </w:p>
    <w:p w14:paraId="483805A6" w14:textId="1D43D0B2"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5" w:history="1">
        <w:r w:rsidRPr="00ED1AD1">
          <w:rPr>
            <w:rStyle w:val="Hyperlink"/>
            <w:rFonts w:eastAsiaTheme="majorEastAsia"/>
            <w:noProof/>
          </w:rPr>
          <w:t>Tablica 5 - Turistički promet 2024./2023.</w:t>
        </w:r>
        <w:r>
          <w:rPr>
            <w:noProof/>
            <w:webHidden/>
          </w:rPr>
          <w:tab/>
        </w:r>
        <w:r>
          <w:rPr>
            <w:noProof/>
            <w:webHidden/>
          </w:rPr>
          <w:fldChar w:fldCharType="begin"/>
        </w:r>
        <w:r>
          <w:rPr>
            <w:noProof/>
            <w:webHidden/>
          </w:rPr>
          <w:instrText xml:space="preserve"> PAGEREF _Toc215563615 \h </w:instrText>
        </w:r>
        <w:r>
          <w:rPr>
            <w:noProof/>
            <w:webHidden/>
          </w:rPr>
        </w:r>
        <w:r>
          <w:rPr>
            <w:noProof/>
            <w:webHidden/>
          </w:rPr>
          <w:fldChar w:fldCharType="separate"/>
        </w:r>
        <w:r>
          <w:rPr>
            <w:noProof/>
            <w:webHidden/>
          </w:rPr>
          <w:t>12</w:t>
        </w:r>
        <w:r>
          <w:rPr>
            <w:noProof/>
            <w:webHidden/>
          </w:rPr>
          <w:fldChar w:fldCharType="end"/>
        </w:r>
      </w:hyperlink>
    </w:p>
    <w:p w14:paraId="283D8527" w14:textId="0B884597"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6" w:history="1">
        <w:r w:rsidRPr="00ED1AD1">
          <w:rPr>
            <w:rStyle w:val="Hyperlink"/>
            <w:rFonts w:eastAsiaTheme="majorEastAsia"/>
            <w:noProof/>
          </w:rPr>
          <w:t>Tablica 6 - Način dolaska turista</w:t>
        </w:r>
        <w:r>
          <w:rPr>
            <w:noProof/>
            <w:webHidden/>
          </w:rPr>
          <w:tab/>
        </w:r>
        <w:r>
          <w:rPr>
            <w:noProof/>
            <w:webHidden/>
          </w:rPr>
          <w:fldChar w:fldCharType="begin"/>
        </w:r>
        <w:r>
          <w:rPr>
            <w:noProof/>
            <w:webHidden/>
          </w:rPr>
          <w:instrText xml:space="preserve"> PAGEREF _Toc215563616 \h </w:instrText>
        </w:r>
        <w:r>
          <w:rPr>
            <w:noProof/>
            <w:webHidden/>
          </w:rPr>
        </w:r>
        <w:r>
          <w:rPr>
            <w:noProof/>
            <w:webHidden/>
          </w:rPr>
          <w:fldChar w:fldCharType="separate"/>
        </w:r>
        <w:r>
          <w:rPr>
            <w:noProof/>
            <w:webHidden/>
          </w:rPr>
          <w:t>15</w:t>
        </w:r>
        <w:r>
          <w:rPr>
            <w:noProof/>
            <w:webHidden/>
          </w:rPr>
          <w:fldChar w:fldCharType="end"/>
        </w:r>
      </w:hyperlink>
    </w:p>
    <w:p w14:paraId="5B29E675" w14:textId="5975DE20"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7" w:history="1">
        <w:r w:rsidRPr="00ED1AD1">
          <w:rPr>
            <w:rStyle w:val="Hyperlink"/>
            <w:rFonts w:eastAsiaTheme="majorEastAsia"/>
            <w:noProof/>
          </w:rPr>
          <w:t>Tablica 7 - Generacijska struktura turista</w:t>
        </w:r>
        <w:r>
          <w:rPr>
            <w:noProof/>
            <w:webHidden/>
          </w:rPr>
          <w:tab/>
        </w:r>
        <w:r>
          <w:rPr>
            <w:noProof/>
            <w:webHidden/>
          </w:rPr>
          <w:fldChar w:fldCharType="begin"/>
        </w:r>
        <w:r>
          <w:rPr>
            <w:noProof/>
            <w:webHidden/>
          </w:rPr>
          <w:instrText xml:space="preserve"> PAGEREF _Toc215563617 \h </w:instrText>
        </w:r>
        <w:r>
          <w:rPr>
            <w:noProof/>
            <w:webHidden/>
          </w:rPr>
        </w:r>
        <w:r>
          <w:rPr>
            <w:noProof/>
            <w:webHidden/>
          </w:rPr>
          <w:fldChar w:fldCharType="separate"/>
        </w:r>
        <w:r>
          <w:rPr>
            <w:noProof/>
            <w:webHidden/>
          </w:rPr>
          <w:t>18</w:t>
        </w:r>
        <w:r>
          <w:rPr>
            <w:noProof/>
            <w:webHidden/>
          </w:rPr>
          <w:fldChar w:fldCharType="end"/>
        </w:r>
      </w:hyperlink>
    </w:p>
    <w:p w14:paraId="717B06AB" w14:textId="781A107D"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8" w:history="1">
        <w:r w:rsidRPr="00ED1AD1">
          <w:rPr>
            <w:rStyle w:val="Hyperlink"/>
            <w:rFonts w:eastAsiaTheme="majorEastAsia"/>
            <w:noProof/>
          </w:rPr>
          <w:t>Tablica 8 - Pregled ugostiteljske ponude</w:t>
        </w:r>
        <w:r>
          <w:rPr>
            <w:noProof/>
            <w:webHidden/>
          </w:rPr>
          <w:tab/>
        </w:r>
        <w:r>
          <w:rPr>
            <w:noProof/>
            <w:webHidden/>
          </w:rPr>
          <w:fldChar w:fldCharType="begin"/>
        </w:r>
        <w:r>
          <w:rPr>
            <w:noProof/>
            <w:webHidden/>
          </w:rPr>
          <w:instrText xml:space="preserve"> PAGEREF _Toc215563618 \h </w:instrText>
        </w:r>
        <w:r>
          <w:rPr>
            <w:noProof/>
            <w:webHidden/>
          </w:rPr>
        </w:r>
        <w:r>
          <w:rPr>
            <w:noProof/>
            <w:webHidden/>
          </w:rPr>
          <w:fldChar w:fldCharType="separate"/>
        </w:r>
        <w:r>
          <w:rPr>
            <w:noProof/>
            <w:webHidden/>
          </w:rPr>
          <w:t>22</w:t>
        </w:r>
        <w:r>
          <w:rPr>
            <w:noProof/>
            <w:webHidden/>
          </w:rPr>
          <w:fldChar w:fldCharType="end"/>
        </w:r>
      </w:hyperlink>
    </w:p>
    <w:p w14:paraId="17BBCB1B" w14:textId="238910AB"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19" w:history="1">
        <w:r w:rsidRPr="00ED1AD1">
          <w:rPr>
            <w:rStyle w:val="Hyperlink"/>
            <w:rFonts w:eastAsiaTheme="majorEastAsia"/>
            <w:noProof/>
          </w:rPr>
          <w:t>Tablica 9 - Kvantitativni benchmarking konkurecije izravne konkurencije</w:t>
        </w:r>
        <w:r>
          <w:rPr>
            <w:noProof/>
            <w:webHidden/>
          </w:rPr>
          <w:tab/>
        </w:r>
        <w:r>
          <w:rPr>
            <w:noProof/>
            <w:webHidden/>
          </w:rPr>
          <w:fldChar w:fldCharType="begin"/>
        </w:r>
        <w:r>
          <w:rPr>
            <w:noProof/>
            <w:webHidden/>
          </w:rPr>
          <w:instrText xml:space="preserve"> PAGEREF _Toc215563619 \h </w:instrText>
        </w:r>
        <w:r>
          <w:rPr>
            <w:noProof/>
            <w:webHidden/>
          </w:rPr>
        </w:r>
        <w:r>
          <w:rPr>
            <w:noProof/>
            <w:webHidden/>
          </w:rPr>
          <w:fldChar w:fldCharType="separate"/>
        </w:r>
        <w:r>
          <w:rPr>
            <w:noProof/>
            <w:webHidden/>
          </w:rPr>
          <w:t>72</w:t>
        </w:r>
        <w:r>
          <w:rPr>
            <w:noProof/>
            <w:webHidden/>
          </w:rPr>
          <w:fldChar w:fldCharType="end"/>
        </w:r>
      </w:hyperlink>
    </w:p>
    <w:p w14:paraId="1A6B7D63" w14:textId="33F42689"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0" w:history="1">
        <w:r w:rsidRPr="00ED1AD1">
          <w:rPr>
            <w:rStyle w:val="Hyperlink"/>
            <w:rFonts w:eastAsiaTheme="majorEastAsia"/>
            <w:noProof/>
          </w:rPr>
          <w:t>Tablica 10 - Kvantitativni benchmark analize neizravne konkurencije</w:t>
        </w:r>
        <w:r>
          <w:rPr>
            <w:noProof/>
            <w:webHidden/>
          </w:rPr>
          <w:tab/>
        </w:r>
        <w:r>
          <w:rPr>
            <w:noProof/>
            <w:webHidden/>
          </w:rPr>
          <w:fldChar w:fldCharType="begin"/>
        </w:r>
        <w:r>
          <w:rPr>
            <w:noProof/>
            <w:webHidden/>
          </w:rPr>
          <w:instrText xml:space="preserve"> PAGEREF _Toc215563620 \h </w:instrText>
        </w:r>
        <w:r>
          <w:rPr>
            <w:noProof/>
            <w:webHidden/>
          </w:rPr>
        </w:r>
        <w:r>
          <w:rPr>
            <w:noProof/>
            <w:webHidden/>
          </w:rPr>
          <w:fldChar w:fldCharType="separate"/>
        </w:r>
        <w:r>
          <w:rPr>
            <w:noProof/>
            <w:webHidden/>
          </w:rPr>
          <w:t>77</w:t>
        </w:r>
        <w:r>
          <w:rPr>
            <w:noProof/>
            <w:webHidden/>
          </w:rPr>
          <w:fldChar w:fldCharType="end"/>
        </w:r>
      </w:hyperlink>
    </w:p>
    <w:p w14:paraId="28B609BF" w14:textId="4BAD1069"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1" w:history="1">
        <w:r w:rsidRPr="00ED1AD1">
          <w:rPr>
            <w:rStyle w:val="Hyperlink"/>
            <w:rFonts w:eastAsiaTheme="majorEastAsia"/>
            <w:noProof/>
          </w:rPr>
          <w:t>Tablica 11 - Portfelj turističkih proizvoda destinacije Otočac</w:t>
        </w:r>
        <w:r>
          <w:rPr>
            <w:noProof/>
            <w:webHidden/>
          </w:rPr>
          <w:tab/>
        </w:r>
        <w:r>
          <w:rPr>
            <w:noProof/>
            <w:webHidden/>
          </w:rPr>
          <w:fldChar w:fldCharType="begin"/>
        </w:r>
        <w:r>
          <w:rPr>
            <w:noProof/>
            <w:webHidden/>
          </w:rPr>
          <w:instrText xml:space="preserve"> PAGEREF _Toc215563621 \h </w:instrText>
        </w:r>
        <w:r>
          <w:rPr>
            <w:noProof/>
            <w:webHidden/>
          </w:rPr>
        </w:r>
        <w:r>
          <w:rPr>
            <w:noProof/>
            <w:webHidden/>
          </w:rPr>
          <w:fldChar w:fldCharType="separate"/>
        </w:r>
        <w:r>
          <w:rPr>
            <w:noProof/>
            <w:webHidden/>
          </w:rPr>
          <w:t>84</w:t>
        </w:r>
        <w:r>
          <w:rPr>
            <w:noProof/>
            <w:webHidden/>
          </w:rPr>
          <w:fldChar w:fldCharType="end"/>
        </w:r>
      </w:hyperlink>
    </w:p>
    <w:p w14:paraId="6AA0A280" w14:textId="5102B620"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2" w:history="1">
        <w:r w:rsidRPr="00ED1AD1">
          <w:rPr>
            <w:rStyle w:val="Hyperlink"/>
            <w:rFonts w:eastAsiaTheme="majorEastAsia"/>
            <w:noProof/>
          </w:rPr>
          <w:t>Tablica 12 - Karkteristike kostiju i Ličko-senjskoj županiji</w:t>
        </w:r>
        <w:r>
          <w:rPr>
            <w:noProof/>
            <w:webHidden/>
          </w:rPr>
          <w:tab/>
        </w:r>
        <w:r>
          <w:rPr>
            <w:noProof/>
            <w:webHidden/>
          </w:rPr>
          <w:fldChar w:fldCharType="begin"/>
        </w:r>
        <w:r>
          <w:rPr>
            <w:noProof/>
            <w:webHidden/>
          </w:rPr>
          <w:instrText xml:space="preserve"> PAGEREF _Toc215563622 \h </w:instrText>
        </w:r>
        <w:r>
          <w:rPr>
            <w:noProof/>
            <w:webHidden/>
          </w:rPr>
        </w:r>
        <w:r>
          <w:rPr>
            <w:noProof/>
            <w:webHidden/>
          </w:rPr>
          <w:fldChar w:fldCharType="separate"/>
        </w:r>
        <w:r>
          <w:rPr>
            <w:noProof/>
            <w:webHidden/>
          </w:rPr>
          <w:t>111</w:t>
        </w:r>
        <w:r>
          <w:rPr>
            <w:noProof/>
            <w:webHidden/>
          </w:rPr>
          <w:fldChar w:fldCharType="end"/>
        </w:r>
      </w:hyperlink>
    </w:p>
    <w:p w14:paraId="2F86F898" w14:textId="75AC9094"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3" w:history="1">
        <w:r w:rsidRPr="00ED1AD1">
          <w:rPr>
            <w:rStyle w:val="Hyperlink"/>
            <w:rFonts w:eastAsiaTheme="majorEastAsia"/>
            <w:noProof/>
          </w:rPr>
          <w:t>Tablica 13 - Izvori informiranja</w:t>
        </w:r>
        <w:r>
          <w:rPr>
            <w:noProof/>
            <w:webHidden/>
          </w:rPr>
          <w:tab/>
        </w:r>
        <w:r>
          <w:rPr>
            <w:noProof/>
            <w:webHidden/>
          </w:rPr>
          <w:fldChar w:fldCharType="begin"/>
        </w:r>
        <w:r>
          <w:rPr>
            <w:noProof/>
            <w:webHidden/>
          </w:rPr>
          <w:instrText xml:space="preserve"> PAGEREF _Toc215563623 \h </w:instrText>
        </w:r>
        <w:r>
          <w:rPr>
            <w:noProof/>
            <w:webHidden/>
          </w:rPr>
        </w:r>
        <w:r>
          <w:rPr>
            <w:noProof/>
            <w:webHidden/>
          </w:rPr>
          <w:fldChar w:fldCharType="separate"/>
        </w:r>
        <w:r>
          <w:rPr>
            <w:noProof/>
            <w:webHidden/>
          </w:rPr>
          <w:t>111</w:t>
        </w:r>
        <w:r>
          <w:rPr>
            <w:noProof/>
            <w:webHidden/>
          </w:rPr>
          <w:fldChar w:fldCharType="end"/>
        </w:r>
      </w:hyperlink>
    </w:p>
    <w:p w14:paraId="67FBAEDE" w14:textId="6A0729C1"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4" w:history="1">
        <w:r w:rsidRPr="00ED1AD1">
          <w:rPr>
            <w:rStyle w:val="Hyperlink"/>
            <w:rFonts w:eastAsiaTheme="majorEastAsia"/>
            <w:noProof/>
          </w:rPr>
          <w:t>Tablica 14 - Izvori informiranja tijekom putovanja</w:t>
        </w:r>
        <w:r>
          <w:rPr>
            <w:noProof/>
            <w:webHidden/>
          </w:rPr>
          <w:tab/>
        </w:r>
        <w:r>
          <w:rPr>
            <w:noProof/>
            <w:webHidden/>
          </w:rPr>
          <w:fldChar w:fldCharType="begin"/>
        </w:r>
        <w:r>
          <w:rPr>
            <w:noProof/>
            <w:webHidden/>
          </w:rPr>
          <w:instrText xml:space="preserve"> PAGEREF _Toc215563624 \h </w:instrText>
        </w:r>
        <w:r>
          <w:rPr>
            <w:noProof/>
            <w:webHidden/>
          </w:rPr>
        </w:r>
        <w:r>
          <w:rPr>
            <w:noProof/>
            <w:webHidden/>
          </w:rPr>
          <w:fldChar w:fldCharType="separate"/>
        </w:r>
        <w:r>
          <w:rPr>
            <w:noProof/>
            <w:webHidden/>
          </w:rPr>
          <w:t>112</w:t>
        </w:r>
        <w:r>
          <w:rPr>
            <w:noProof/>
            <w:webHidden/>
          </w:rPr>
          <w:fldChar w:fldCharType="end"/>
        </w:r>
      </w:hyperlink>
    </w:p>
    <w:p w14:paraId="3D7057B6" w14:textId="4DF5D380"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5" w:history="1">
        <w:r w:rsidRPr="00ED1AD1">
          <w:rPr>
            <w:rStyle w:val="Hyperlink"/>
            <w:rFonts w:eastAsiaTheme="majorEastAsia"/>
            <w:noProof/>
          </w:rPr>
          <w:t>Tablica 15 - Najvažnije aktivnosti tijekom putovanja</w:t>
        </w:r>
        <w:r>
          <w:rPr>
            <w:noProof/>
            <w:webHidden/>
          </w:rPr>
          <w:tab/>
        </w:r>
        <w:r>
          <w:rPr>
            <w:noProof/>
            <w:webHidden/>
          </w:rPr>
          <w:fldChar w:fldCharType="begin"/>
        </w:r>
        <w:r>
          <w:rPr>
            <w:noProof/>
            <w:webHidden/>
          </w:rPr>
          <w:instrText xml:space="preserve"> PAGEREF _Toc215563625 \h </w:instrText>
        </w:r>
        <w:r>
          <w:rPr>
            <w:noProof/>
            <w:webHidden/>
          </w:rPr>
        </w:r>
        <w:r>
          <w:rPr>
            <w:noProof/>
            <w:webHidden/>
          </w:rPr>
          <w:fldChar w:fldCharType="separate"/>
        </w:r>
        <w:r>
          <w:rPr>
            <w:noProof/>
            <w:webHidden/>
          </w:rPr>
          <w:t>113</w:t>
        </w:r>
        <w:r>
          <w:rPr>
            <w:noProof/>
            <w:webHidden/>
          </w:rPr>
          <w:fldChar w:fldCharType="end"/>
        </w:r>
      </w:hyperlink>
    </w:p>
    <w:p w14:paraId="19E1AB86" w14:textId="56D8ECB9"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6" w:history="1">
        <w:r w:rsidRPr="00ED1AD1">
          <w:rPr>
            <w:rStyle w:val="Hyperlink"/>
            <w:rFonts w:eastAsiaTheme="majorEastAsia"/>
            <w:noProof/>
          </w:rPr>
          <w:t>Tablica 16 - Ciljevi i prioriteti</w:t>
        </w:r>
        <w:r>
          <w:rPr>
            <w:noProof/>
            <w:webHidden/>
          </w:rPr>
          <w:tab/>
        </w:r>
        <w:r>
          <w:rPr>
            <w:noProof/>
            <w:webHidden/>
          </w:rPr>
          <w:fldChar w:fldCharType="begin"/>
        </w:r>
        <w:r>
          <w:rPr>
            <w:noProof/>
            <w:webHidden/>
          </w:rPr>
          <w:instrText xml:space="preserve"> PAGEREF _Toc215563626 \h </w:instrText>
        </w:r>
        <w:r>
          <w:rPr>
            <w:noProof/>
            <w:webHidden/>
          </w:rPr>
        </w:r>
        <w:r>
          <w:rPr>
            <w:noProof/>
            <w:webHidden/>
          </w:rPr>
          <w:fldChar w:fldCharType="separate"/>
        </w:r>
        <w:r>
          <w:rPr>
            <w:noProof/>
            <w:webHidden/>
          </w:rPr>
          <w:t>119</w:t>
        </w:r>
        <w:r>
          <w:rPr>
            <w:noProof/>
            <w:webHidden/>
          </w:rPr>
          <w:fldChar w:fldCharType="end"/>
        </w:r>
      </w:hyperlink>
    </w:p>
    <w:p w14:paraId="017DF552" w14:textId="6D3062BB"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7" w:history="1">
        <w:r w:rsidRPr="00ED1AD1">
          <w:rPr>
            <w:rStyle w:val="Hyperlink"/>
            <w:rFonts w:eastAsiaTheme="majorEastAsia"/>
            <w:noProof/>
          </w:rPr>
          <w:t>Tablica 17 - Vremenik provedbenih aktivnosti</w:t>
        </w:r>
        <w:r>
          <w:rPr>
            <w:noProof/>
            <w:webHidden/>
          </w:rPr>
          <w:tab/>
        </w:r>
        <w:r>
          <w:rPr>
            <w:noProof/>
            <w:webHidden/>
          </w:rPr>
          <w:fldChar w:fldCharType="begin"/>
        </w:r>
        <w:r>
          <w:rPr>
            <w:noProof/>
            <w:webHidden/>
          </w:rPr>
          <w:instrText xml:space="preserve"> PAGEREF _Toc215563627 \h </w:instrText>
        </w:r>
        <w:r>
          <w:rPr>
            <w:noProof/>
            <w:webHidden/>
          </w:rPr>
        </w:r>
        <w:r>
          <w:rPr>
            <w:noProof/>
            <w:webHidden/>
          </w:rPr>
          <w:fldChar w:fldCharType="separate"/>
        </w:r>
        <w:r>
          <w:rPr>
            <w:noProof/>
            <w:webHidden/>
          </w:rPr>
          <w:t>122</w:t>
        </w:r>
        <w:r>
          <w:rPr>
            <w:noProof/>
            <w:webHidden/>
          </w:rPr>
          <w:fldChar w:fldCharType="end"/>
        </w:r>
      </w:hyperlink>
    </w:p>
    <w:p w14:paraId="03E9B47E" w14:textId="583902C2" w:rsidR="00FD559A" w:rsidRDefault="00FD559A" w:rsidP="000A6B45">
      <w:pPr>
        <w:pStyle w:val="Heading1"/>
      </w:pPr>
      <w:r>
        <w:fldChar w:fldCharType="end"/>
      </w:r>
      <w:bookmarkStart w:id="343" w:name="_Toc215563609"/>
      <w:r>
        <w:t>Popis grafova</w:t>
      </w:r>
      <w:bookmarkEnd w:id="343"/>
    </w:p>
    <w:p w14:paraId="0784077C" w14:textId="15B737AE" w:rsidR="005C20B3" w:rsidRDefault="00FD559A">
      <w:pPr>
        <w:pStyle w:val="TableofFigures"/>
        <w:tabs>
          <w:tab w:val="right" w:leader="dot" w:pos="9016"/>
        </w:tabs>
        <w:rPr>
          <w:rFonts w:asciiTheme="minorHAnsi" w:eastAsiaTheme="minorEastAsia" w:hAnsiTheme="minorHAnsi" w:cstheme="minorBidi"/>
          <w:noProof/>
          <w:kern w:val="2"/>
          <w:lang w:val="en-HR"/>
          <w14:ligatures w14:val="standardContextual"/>
        </w:rPr>
      </w:pPr>
      <w:r>
        <w:fldChar w:fldCharType="begin"/>
      </w:r>
      <w:r>
        <w:instrText xml:space="preserve"> TOC \h \z \c "Graf" </w:instrText>
      </w:r>
      <w:r>
        <w:fldChar w:fldCharType="separate"/>
      </w:r>
      <w:hyperlink w:anchor="_Toc215563628" w:history="1">
        <w:r w:rsidR="005C20B3" w:rsidRPr="00E3747F">
          <w:rPr>
            <w:rStyle w:val="Hyperlink"/>
            <w:rFonts w:eastAsiaTheme="majorEastAsia"/>
            <w:noProof/>
          </w:rPr>
          <w:t>Graf 1 - Broj noćenja 2023. i 2024.</w:t>
        </w:r>
        <w:r w:rsidR="005C20B3">
          <w:rPr>
            <w:noProof/>
            <w:webHidden/>
          </w:rPr>
          <w:tab/>
        </w:r>
        <w:r w:rsidR="005C20B3">
          <w:rPr>
            <w:noProof/>
            <w:webHidden/>
          </w:rPr>
          <w:fldChar w:fldCharType="begin"/>
        </w:r>
        <w:r w:rsidR="005C20B3">
          <w:rPr>
            <w:noProof/>
            <w:webHidden/>
          </w:rPr>
          <w:instrText xml:space="preserve"> PAGEREF _Toc215563628 \h </w:instrText>
        </w:r>
        <w:r w:rsidR="005C20B3">
          <w:rPr>
            <w:noProof/>
            <w:webHidden/>
          </w:rPr>
        </w:r>
        <w:r w:rsidR="005C20B3">
          <w:rPr>
            <w:noProof/>
            <w:webHidden/>
          </w:rPr>
          <w:fldChar w:fldCharType="separate"/>
        </w:r>
        <w:r w:rsidR="005C20B3">
          <w:rPr>
            <w:noProof/>
            <w:webHidden/>
          </w:rPr>
          <w:t>13</w:t>
        </w:r>
        <w:r w:rsidR="005C20B3">
          <w:rPr>
            <w:noProof/>
            <w:webHidden/>
          </w:rPr>
          <w:fldChar w:fldCharType="end"/>
        </w:r>
      </w:hyperlink>
    </w:p>
    <w:p w14:paraId="6F1FCC8D" w14:textId="16CAE3EF"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29" w:history="1">
        <w:r w:rsidRPr="00E3747F">
          <w:rPr>
            <w:rStyle w:val="Hyperlink"/>
            <w:rFonts w:eastAsiaTheme="majorEastAsia"/>
            <w:noProof/>
          </w:rPr>
          <w:t>Graf 2 - Dolasci 2023. i 2024.</w:t>
        </w:r>
        <w:r>
          <w:rPr>
            <w:noProof/>
            <w:webHidden/>
          </w:rPr>
          <w:tab/>
        </w:r>
        <w:r>
          <w:rPr>
            <w:noProof/>
            <w:webHidden/>
          </w:rPr>
          <w:fldChar w:fldCharType="begin"/>
        </w:r>
        <w:r>
          <w:rPr>
            <w:noProof/>
            <w:webHidden/>
          </w:rPr>
          <w:instrText xml:space="preserve"> PAGEREF _Toc215563629 \h </w:instrText>
        </w:r>
        <w:r>
          <w:rPr>
            <w:noProof/>
            <w:webHidden/>
          </w:rPr>
        </w:r>
        <w:r>
          <w:rPr>
            <w:noProof/>
            <w:webHidden/>
          </w:rPr>
          <w:fldChar w:fldCharType="separate"/>
        </w:r>
        <w:r>
          <w:rPr>
            <w:noProof/>
            <w:webHidden/>
          </w:rPr>
          <w:t>13</w:t>
        </w:r>
        <w:r>
          <w:rPr>
            <w:noProof/>
            <w:webHidden/>
          </w:rPr>
          <w:fldChar w:fldCharType="end"/>
        </w:r>
      </w:hyperlink>
    </w:p>
    <w:p w14:paraId="31F73961" w14:textId="3E4CE6F3"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0" w:history="1">
        <w:r w:rsidRPr="00E3747F">
          <w:rPr>
            <w:rStyle w:val="Hyperlink"/>
            <w:rFonts w:eastAsiaTheme="majorEastAsia"/>
            <w:noProof/>
          </w:rPr>
          <w:t>Graf 3 - Duljina boravka</w:t>
        </w:r>
        <w:r>
          <w:rPr>
            <w:noProof/>
            <w:webHidden/>
          </w:rPr>
          <w:tab/>
        </w:r>
        <w:r>
          <w:rPr>
            <w:noProof/>
            <w:webHidden/>
          </w:rPr>
          <w:fldChar w:fldCharType="begin"/>
        </w:r>
        <w:r>
          <w:rPr>
            <w:noProof/>
            <w:webHidden/>
          </w:rPr>
          <w:instrText xml:space="preserve"> PAGEREF _Toc215563630 \h </w:instrText>
        </w:r>
        <w:r>
          <w:rPr>
            <w:noProof/>
            <w:webHidden/>
          </w:rPr>
        </w:r>
        <w:r>
          <w:rPr>
            <w:noProof/>
            <w:webHidden/>
          </w:rPr>
          <w:fldChar w:fldCharType="separate"/>
        </w:r>
        <w:r>
          <w:rPr>
            <w:noProof/>
            <w:webHidden/>
          </w:rPr>
          <w:t>13</w:t>
        </w:r>
        <w:r>
          <w:rPr>
            <w:noProof/>
            <w:webHidden/>
          </w:rPr>
          <w:fldChar w:fldCharType="end"/>
        </w:r>
      </w:hyperlink>
    </w:p>
    <w:p w14:paraId="74611753" w14:textId="1831CF89"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1" w:history="1">
        <w:r w:rsidRPr="00E3747F">
          <w:rPr>
            <w:rStyle w:val="Hyperlink"/>
            <w:rFonts w:eastAsiaTheme="majorEastAsia"/>
            <w:noProof/>
          </w:rPr>
          <w:t>Graf 4 - Udio dolazaka (strani i domaći turisti)</w:t>
        </w:r>
        <w:r>
          <w:rPr>
            <w:noProof/>
            <w:webHidden/>
          </w:rPr>
          <w:tab/>
        </w:r>
        <w:r>
          <w:rPr>
            <w:noProof/>
            <w:webHidden/>
          </w:rPr>
          <w:fldChar w:fldCharType="begin"/>
        </w:r>
        <w:r>
          <w:rPr>
            <w:noProof/>
            <w:webHidden/>
          </w:rPr>
          <w:instrText xml:space="preserve"> PAGEREF _Toc215563631 \h </w:instrText>
        </w:r>
        <w:r>
          <w:rPr>
            <w:noProof/>
            <w:webHidden/>
          </w:rPr>
        </w:r>
        <w:r>
          <w:rPr>
            <w:noProof/>
            <w:webHidden/>
          </w:rPr>
          <w:fldChar w:fldCharType="separate"/>
        </w:r>
        <w:r>
          <w:rPr>
            <w:noProof/>
            <w:webHidden/>
          </w:rPr>
          <w:t>14</w:t>
        </w:r>
        <w:r>
          <w:rPr>
            <w:noProof/>
            <w:webHidden/>
          </w:rPr>
          <w:fldChar w:fldCharType="end"/>
        </w:r>
      </w:hyperlink>
    </w:p>
    <w:p w14:paraId="4BC8CA3B" w14:textId="1B5A92BE"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2" w:history="1">
        <w:r w:rsidRPr="00E3747F">
          <w:rPr>
            <w:rStyle w:val="Hyperlink"/>
            <w:rFonts w:eastAsiaTheme="majorEastAsia"/>
            <w:noProof/>
          </w:rPr>
          <w:t>Graf 5 - Udio noćenja (strani i domaći turisti)</w:t>
        </w:r>
        <w:r>
          <w:rPr>
            <w:noProof/>
            <w:webHidden/>
          </w:rPr>
          <w:tab/>
        </w:r>
        <w:r>
          <w:rPr>
            <w:noProof/>
            <w:webHidden/>
          </w:rPr>
          <w:fldChar w:fldCharType="begin"/>
        </w:r>
        <w:r>
          <w:rPr>
            <w:noProof/>
            <w:webHidden/>
          </w:rPr>
          <w:instrText xml:space="preserve"> PAGEREF _Toc215563632 \h </w:instrText>
        </w:r>
        <w:r>
          <w:rPr>
            <w:noProof/>
            <w:webHidden/>
          </w:rPr>
        </w:r>
        <w:r>
          <w:rPr>
            <w:noProof/>
            <w:webHidden/>
          </w:rPr>
          <w:fldChar w:fldCharType="separate"/>
        </w:r>
        <w:r>
          <w:rPr>
            <w:noProof/>
            <w:webHidden/>
          </w:rPr>
          <w:t>14</w:t>
        </w:r>
        <w:r>
          <w:rPr>
            <w:noProof/>
            <w:webHidden/>
          </w:rPr>
          <w:fldChar w:fldCharType="end"/>
        </w:r>
      </w:hyperlink>
    </w:p>
    <w:p w14:paraId="710315AB" w14:textId="5C66B3F4"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3" w:history="1">
        <w:r w:rsidRPr="00E3747F">
          <w:rPr>
            <w:rStyle w:val="Hyperlink"/>
            <w:rFonts w:eastAsiaTheme="majorEastAsia"/>
            <w:noProof/>
          </w:rPr>
          <w:t>Graf 6 - Emitivna tržišta</w:t>
        </w:r>
        <w:r>
          <w:rPr>
            <w:noProof/>
            <w:webHidden/>
          </w:rPr>
          <w:tab/>
        </w:r>
        <w:r>
          <w:rPr>
            <w:noProof/>
            <w:webHidden/>
          </w:rPr>
          <w:fldChar w:fldCharType="begin"/>
        </w:r>
        <w:r>
          <w:rPr>
            <w:noProof/>
            <w:webHidden/>
          </w:rPr>
          <w:instrText xml:space="preserve"> PAGEREF _Toc215563633 \h </w:instrText>
        </w:r>
        <w:r>
          <w:rPr>
            <w:noProof/>
            <w:webHidden/>
          </w:rPr>
        </w:r>
        <w:r>
          <w:rPr>
            <w:noProof/>
            <w:webHidden/>
          </w:rPr>
          <w:fldChar w:fldCharType="separate"/>
        </w:r>
        <w:r>
          <w:rPr>
            <w:noProof/>
            <w:webHidden/>
          </w:rPr>
          <w:t>15</w:t>
        </w:r>
        <w:r>
          <w:rPr>
            <w:noProof/>
            <w:webHidden/>
          </w:rPr>
          <w:fldChar w:fldCharType="end"/>
        </w:r>
      </w:hyperlink>
    </w:p>
    <w:p w14:paraId="1E6331F7" w14:textId="407DEBFD"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4" w:history="1">
        <w:r w:rsidRPr="00E3747F">
          <w:rPr>
            <w:rStyle w:val="Hyperlink"/>
            <w:rFonts w:eastAsiaTheme="majorEastAsia"/>
            <w:noProof/>
          </w:rPr>
          <w:t>Graf 7 - Dolasci i noćenja prema spolu</w:t>
        </w:r>
        <w:r>
          <w:rPr>
            <w:noProof/>
            <w:webHidden/>
          </w:rPr>
          <w:tab/>
        </w:r>
        <w:r>
          <w:rPr>
            <w:noProof/>
            <w:webHidden/>
          </w:rPr>
          <w:fldChar w:fldCharType="begin"/>
        </w:r>
        <w:r>
          <w:rPr>
            <w:noProof/>
            <w:webHidden/>
          </w:rPr>
          <w:instrText xml:space="preserve"> PAGEREF _Toc215563634 \h </w:instrText>
        </w:r>
        <w:r>
          <w:rPr>
            <w:noProof/>
            <w:webHidden/>
          </w:rPr>
        </w:r>
        <w:r>
          <w:rPr>
            <w:noProof/>
            <w:webHidden/>
          </w:rPr>
          <w:fldChar w:fldCharType="separate"/>
        </w:r>
        <w:r>
          <w:rPr>
            <w:noProof/>
            <w:webHidden/>
          </w:rPr>
          <w:t>16</w:t>
        </w:r>
        <w:r>
          <w:rPr>
            <w:noProof/>
            <w:webHidden/>
          </w:rPr>
          <w:fldChar w:fldCharType="end"/>
        </w:r>
      </w:hyperlink>
    </w:p>
    <w:p w14:paraId="5E809956" w14:textId="757B5F50"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5" w:history="1">
        <w:r w:rsidRPr="00E3747F">
          <w:rPr>
            <w:rStyle w:val="Hyperlink"/>
            <w:rFonts w:eastAsiaTheme="majorEastAsia"/>
            <w:noProof/>
          </w:rPr>
          <w:t>Graf 8 - Dolasci prema spolu i dobi</w:t>
        </w:r>
        <w:r>
          <w:rPr>
            <w:noProof/>
            <w:webHidden/>
          </w:rPr>
          <w:tab/>
        </w:r>
        <w:r>
          <w:rPr>
            <w:noProof/>
            <w:webHidden/>
          </w:rPr>
          <w:fldChar w:fldCharType="begin"/>
        </w:r>
        <w:r>
          <w:rPr>
            <w:noProof/>
            <w:webHidden/>
          </w:rPr>
          <w:instrText xml:space="preserve"> PAGEREF _Toc215563635 \h </w:instrText>
        </w:r>
        <w:r>
          <w:rPr>
            <w:noProof/>
            <w:webHidden/>
          </w:rPr>
        </w:r>
        <w:r>
          <w:rPr>
            <w:noProof/>
            <w:webHidden/>
          </w:rPr>
          <w:fldChar w:fldCharType="separate"/>
        </w:r>
        <w:r>
          <w:rPr>
            <w:noProof/>
            <w:webHidden/>
          </w:rPr>
          <w:t>17</w:t>
        </w:r>
        <w:r>
          <w:rPr>
            <w:noProof/>
            <w:webHidden/>
          </w:rPr>
          <w:fldChar w:fldCharType="end"/>
        </w:r>
      </w:hyperlink>
    </w:p>
    <w:p w14:paraId="06875276" w14:textId="5C6EC5D0" w:rsidR="005C20B3" w:rsidRDefault="005C20B3">
      <w:pPr>
        <w:pStyle w:val="TableofFigures"/>
        <w:tabs>
          <w:tab w:val="right" w:leader="dot" w:pos="9016"/>
        </w:tabs>
        <w:rPr>
          <w:rFonts w:asciiTheme="minorHAnsi" w:eastAsiaTheme="minorEastAsia" w:hAnsiTheme="minorHAnsi" w:cstheme="minorBidi"/>
          <w:noProof/>
          <w:kern w:val="2"/>
          <w:lang w:val="en-HR"/>
          <w14:ligatures w14:val="standardContextual"/>
        </w:rPr>
      </w:pPr>
      <w:hyperlink w:anchor="_Toc215563636" w:history="1">
        <w:r w:rsidRPr="00E3747F">
          <w:rPr>
            <w:rStyle w:val="Hyperlink"/>
            <w:rFonts w:eastAsiaTheme="majorEastAsia"/>
            <w:noProof/>
          </w:rPr>
          <w:t>Graf 9 - Komunikacijske aktivnosti</w:t>
        </w:r>
        <w:r>
          <w:rPr>
            <w:noProof/>
            <w:webHidden/>
          </w:rPr>
          <w:tab/>
        </w:r>
        <w:r>
          <w:rPr>
            <w:noProof/>
            <w:webHidden/>
          </w:rPr>
          <w:fldChar w:fldCharType="begin"/>
        </w:r>
        <w:r>
          <w:rPr>
            <w:noProof/>
            <w:webHidden/>
          </w:rPr>
          <w:instrText xml:space="preserve"> PAGEREF _Toc215563636 \h </w:instrText>
        </w:r>
        <w:r>
          <w:rPr>
            <w:noProof/>
            <w:webHidden/>
          </w:rPr>
        </w:r>
        <w:r>
          <w:rPr>
            <w:noProof/>
            <w:webHidden/>
          </w:rPr>
          <w:fldChar w:fldCharType="separate"/>
        </w:r>
        <w:r>
          <w:rPr>
            <w:noProof/>
            <w:webHidden/>
          </w:rPr>
          <w:t>69</w:t>
        </w:r>
        <w:r>
          <w:rPr>
            <w:noProof/>
            <w:webHidden/>
          </w:rPr>
          <w:fldChar w:fldCharType="end"/>
        </w:r>
      </w:hyperlink>
    </w:p>
    <w:p w14:paraId="6FBFB9DF" w14:textId="107320A8" w:rsidR="00B77D33" w:rsidRPr="00C0421D" w:rsidRDefault="00FD559A" w:rsidP="00FD559A">
      <w:pPr>
        <w:rPr>
          <w:rFonts w:cs="Calibri"/>
          <w:b/>
          <w:bCs/>
        </w:rPr>
      </w:pPr>
      <w:r>
        <w:fldChar w:fldCharType="end"/>
      </w:r>
      <w:r w:rsidR="00B77D33" w:rsidRPr="00C0421D">
        <w:rPr>
          <w:rFonts w:cs="Calibri"/>
          <w:b/>
          <w:bCs/>
        </w:rPr>
        <w:br w:type="page"/>
      </w:r>
    </w:p>
    <w:p w14:paraId="10C4A78A" w14:textId="7F090FCB" w:rsidR="00971C23" w:rsidRPr="00ED5789" w:rsidRDefault="00971C23" w:rsidP="000A6B45">
      <w:pPr>
        <w:pStyle w:val="Heading1"/>
      </w:pPr>
      <w:bookmarkStart w:id="344" w:name="_Toc215563610"/>
      <w:bookmarkStart w:id="345" w:name="OLE_LINK6"/>
      <w:r w:rsidRPr="00ED5789">
        <w:lastRenderedPageBreak/>
        <w:t xml:space="preserve">Popis </w:t>
      </w:r>
      <w:r w:rsidR="00B77D33" w:rsidRPr="00ED5789">
        <w:t>izvora</w:t>
      </w:r>
      <w:bookmarkEnd w:id="344"/>
    </w:p>
    <w:bookmarkEnd w:id="345"/>
    <w:p w14:paraId="08BEC31C" w14:textId="30ED2439" w:rsidR="008362A1" w:rsidRPr="008362A1" w:rsidRDefault="008362A1" w:rsidP="008362A1">
      <w:pPr>
        <w:rPr>
          <w:rFonts w:cs="Calibri"/>
          <w:b/>
          <w:bCs/>
          <w:lang w:val="en-HR"/>
        </w:rPr>
      </w:pPr>
      <w:r w:rsidRPr="008362A1">
        <w:rPr>
          <w:rFonts w:cs="Calibri"/>
          <w:b/>
          <w:bCs/>
          <w:lang w:val="en-HR"/>
        </w:rPr>
        <w:t>Institucionalni i statistički izvori</w:t>
      </w:r>
    </w:p>
    <w:p w14:paraId="194FCEEF" w14:textId="77777777" w:rsidR="008362A1" w:rsidRPr="008362A1" w:rsidRDefault="008362A1" w:rsidP="008362A1">
      <w:pPr>
        <w:numPr>
          <w:ilvl w:val="0"/>
          <w:numId w:val="110"/>
        </w:numPr>
        <w:rPr>
          <w:rFonts w:cs="Calibri"/>
          <w:lang w:val="en-HR"/>
        </w:rPr>
      </w:pPr>
      <w:r w:rsidRPr="008362A1">
        <w:rPr>
          <w:rFonts w:cs="Calibri"/>
          <w:lang w:val="en-HR"/>
        </w:rPr>
        <w:t>Državni zavod za statistiku (DZS): Popis stanovništva 2021., tematske baze podataka i Statistički ljetopis RH.</w:t>
      </w:r>
    </w:p>
    <w:p w14:paraId="25C25E6C" w14:textId="77777777" w:rsidR="008362A1" w:rsidRPr="008362A1" w:rsidRDefault="008362A1" w:rsidP="008362A1">
      <w:pPr>
        <w:numPr>
          <w:ilvl w:val="0"/>
          <w:numId w:val="110"/>
        </w:numPr>
        <w:rPr>
          <w:rFonts w:cs="Calibri"/>
          <w:lang w:val="en-HR"/>
        </w:rPr>
      </w:pPr>
      <w:r w:rsidRPr="008362A1">
        <w:rPr>
          <w:rFonts w:cs="Calibri"/>
          <w:lang w:val="en-HR"/>
        </w:rPr>
        <w:t>eVisitor – službeni sustav statistike turističkog prometa.</w:t>
      </w:r>
    </w:p>
    <w:p w14:paraId="2CAD2688" w14:textId="77777777" w:rsidR="008362A1" w:rsidRPr="008362A1" w:rsidRDefault="008362A1" w:rsidP="008362A1">
      <w:pPr>
        <w:numPr>
          <w:ilvl w:val="0"/>
          <w:numId w:val="110"/>
        </w:numPr>
        <w:rPr>
          <w:rFonts w:cs="Calibri"/>
          <w:lang w:val="en-HR"/>
        </w:rPr>
      </w:pPr>
      <w:r w:rsidRPr="008362A1">
        <w:rPr>
          <w:rFonts w:cs="Calibri"/>
          <w:lang w:val="en-HR"/>
        </w:rPr>
        <w:t>Hrvatska turistička zajednica – statističke publikacije i analitički pregledi.</w:t>
      </w:r>
    </w:p>
    <w:p w14:paraId="28616242" w14:textId="5A02724E" w:rsidR="008362A1" w:rsidRPr="008362A1" w:rsidRDefault="008362A1" w:rsidP="008362A1">
      <w:pPr>
        <w:numPr>
          <w:ilvl w:val="0"/>
          <w:numId w:val="110"/>
        </w:numPr>
        <w:rPr>
          <w:rFonts w:cs="Calibri"/>
          <w:lang w:val="en-HR"/>
        </w:rPr>
      </w:pPr>
      <w:r w:rsidRPr="008362A1">
        <w:rPr>
          <w:rFonts w:cs="Calibri"/>
          <w:lang w:val="en-HR"/>
        </w:rPr>
        <w:t>FINA – javno dostupni podaci o registriranim poslovnim subjektima.</w:t>
      </w:r>
    </w:p>
    <w:p w14:paraId="3B0347DB" w14:textId="32A5326E" w:rsidR="008362A1" w:rsidRPr="008362A1" w:rsidRDefault="008362A1" w:rsidP="008362A1">
      <w:pPr>
        <w:rPr>
          <w:rFonts w:cs="Calibri"/>
          <w:b/>
          <w:bCs/>
          <w:lang w:val="en-HR"/>
        </w:rPr>
      </w:pPr>
      <w:r w:rsidRPr="008362A1">
        <w:rPr>
          <w:rFonts w:cs="Calibri"/>
          <w:b/>
          <w:bCs/>
          <w:lang w:val="en-HR"/>
        </w:rPr>
        <w:t>Nacionalne i regionalne strategije i planski dokumenti</w:t>
      </w:r>
    </w:p>
    <w:p w14:paraId="07E87A26" w14:textId="77777777" w:rsidR="008362A1" w:rsidRPr="008362A1" w:rsidRDefault="008362A1" w:rsidP="008362A1">
      <w:pPr>
        <w:numPr>
          <w:ilvl w:val="0"/>
          <w:numId w:val="111"/>
        </w:numPr>
        <w:rPr>
          <w:rFonts w:cs="Calibri"/>
          <w:lang w:val="en-HR"/>
        </w:rPr>
      </w:pPr>
      <w:r w:rsidRPr="008362A1">
        <w:rPr>
          <w:rFonts w:cs="Calibri"/>
          <w:lang w:val="en-HR"/>
        </w:rPr>
        <w:t>Strategija razvoja održivog turizma Republike Hrvatske do 2030.</w:t>
      </w:r>
    </w:p>
    <w:p w14:paraId="7CA2B242" w14:textId="77777777" w:rsidR="008362A1" w:rsidRPr="008362A1" w:rsidRDefault="008362A1" w:rsidP="008362A1">
      <w:pPr>
        <w:numPr>
          <w:ilvl w:val="0"/>
          <w:numId w:val="111"/>
        </w:numPr>
        <w:rPr>
          <w:rFonts w:cs="Calibri"/>
          <w:lang w:val="en-HR"/>
        </w:rPr>
      </w:pPr>
      <w:r w:rsidRPr="008362A1">
        <w:rPr>
          <w:rFonts w:cs="Calibri"/>
          <w:lang w:val="en-HR"/>
        </w:rPr>
        <w:t>Nacionalni plan razvoja održivog turizma 2021.–2027.</w:t>
      </w:r>
    </w:p>
    <w:p w14:paraId="089D7F7F" w14:textId="77777777" w:rsidR="008362A1" w:rsidRPr="008362A1" w:rsidRDefault="008362A1" w:rsidP="008362A1">
      <w:pPr>
        <w:numPr>
          <w:ilvl w:val="0"/>
          <w:numId w:val="111"/>
        </w:numPr>
        <w:rPr>
          <w:rFonts w:cs="Calibri"/>
          <w:lang w:val="en-HR"/>
        </w:rPr>
      </w:pPr>
      <w:r w:rsidRPr="008362A1">
        <w:rPr>
          <w:rFonts w:cs="Calibri"/>
          <w:lang w:val="en-HR"/>
        </w:rPr>
        <w:t>Nacionalni plan oporavka i otpornosti – komponenta turizma i kulture.</w:t>
      </w:r>
    </w:p>
    <w:p w14:paraId="1D30E5CF" w14:textId="77777777" w:rsidR="008362A1" w:rsidRPr="008362A1" w:rsidRDefault="008362A1" w:rsidP="008362A1">
      <w:pPr>
        <w:numPr>
          <w:ilvl w:val="0"/>
          <w:numId w:val="111"/>
        </w:numPr>
        <w:rPr>
          <w:rFonts w:cs="Calibri"/>
          <w:lang w:val="en-HR"/>
        </w:rPr>
      </w:pPr>
      <w:r w:rsidRPr="008362A1">
        <w:rPr>
          <w:rFonts w:cs="Calibri"/>
          <w:lang w:val="en-HR"/>
        </w:rPr>
        <w:t>Strategija razvoja Ličko-senjske županije 2021.–2027.</w:t>
      </w:r>
    </w:p>
    <w:p w14:paraId="5817F4A5" w14:textId="7A500B73" w:rsidR="008362A1" w:rsidRPr="008362A1" w:rsidRDefault="008362A1" w:rsidP="008362A1">
      <w:pPr>
        <w:numPr>
          <w:ilvl w:val="0"/>
          <w:numId w:val="111"/>
        </w:numPr>
        <w:rPr>
          <w:rFonts w:cs="Calibri"/>
          <w:lang w:val="en-HR"/>
        </w:rPr>
      </w:pPr>
      <w:r w:rsidRPr="008362A1">
        <w:rPr>
          <w:rFonts w:cs="Calibri"/>
          <w:lang w:val="en-HR"/>
        </w:rPr>
        <w:t>Regionalni razvojni plan Ličko-senjske županije.</w:t>
      </w:r>
    </w:p>
    <w:p w14:paraId="2A115035" w14:textId="6BD44385" w:rsidR="008362A1" w:rsidRPr="008362A1" w:rsidRDefault="008362A1" w:rsidP="008362A1">
      <w:pPr>
        <w:rPr>
          <w:rFonts w:cs="Calibri"/>
          <w:b/>
          <w:bCs/>
          <w:lang w:val="en-HR"/>
        </w:rPr>
      </w:pPr>
      <w:r w:rsidRPr="008362A1">
        <w:rPr>
          <w:rFonts w:cs="Calibri"/>
          <w:b/>
          <w:bCs/>
          <w:lang w:val="en-HR"/>
        </w:rPr>
        <w:t>Prostorno planiranje, komunalni sustavi i infrastruktura</w:t>
      </w:r>
    </w:p>
    <w:p w14:paraId="753EDB2A" w14:textId="77777777" w:rsidR="008362A1" w:rsidRPr="008362A1" w:rsidRDefault="008362A1" w:rsidP="008362A1">
      <w:pPr>
        <w:numPr>
          <w:ilvl w:val="0"/>
          <w:numId w:val="112"/>
        </w:numPr>
        <w:rPr>
          <w:rFonts w:cs="Calibri"/>
          <w:lang w:val="en-HR"/>
        </w:rPr>
      </w:pPr>
      <w:r w:rsidRPr="008362A1">
        <w:rPr>
          <w:rFonts w:cs="Calibri"/>
          <w:lang w:val="en-HR"/>
        </w:rPr>
        <w:t>Prostorni plan uređenja Grada Otočca.</w:t>
      </w:r>
    </w:p>
    <w:p w14:paraId="076AD944" w14:textId="77777777" w:rsidR="008362A1" w:rsidRPr="008362A1" w:rsidRDefault="008362A1" w:rsidP="008362A1">
      <w:pPr>
        <w:numPr>
          <w:ilvl w:val="0"/>
          <w:numId w:val="112"/>
        </w:numPr>
        <w:rPr>
          <w:rFonts w:cs="Calibri"/>
          <w:lang w:val="en-HR"/>
        </w:rPr>
      </w:pPr>
      <w:r w:rsidRPr="008362A1">
        <w:rPr>
          <w:rFonts w:cs="Calibri"/>
          <w:lang w:val="en-HR"/>
        </w:rPr>
        <w:t>Izvješće o stanju u prostoru Grada Otočca.</w:t>
      </w:r>
    </w:p>
    <w:p w14:paraId="291DB4AF" w14:textId="77777777" w:rsidR="008362A1" w:rsidRPr="008362A1" w:rsidRDefault="008362A1" w:rsidP="008362A1">
      <w:pPr>
        <w:numPr>
          <w:ilvl w:val="0"/>
          <w:numId w:val="112"/>
        </w:numPr>
        <w:rPr>
          <w:rFonts w:cs="Calibri"/>
          <w:lang w:val="en-HR"/>
        </w:rPr>
      </w:pPr>
      <w:r w:rsidRPr="008362A1">
        <w:rPr>
          <w:rFonts w:cs="Calibri"/>
          <w:lang w:val="en-HR"/>
        </w:rPr>
        <w:t>Prostorni plan Ličko-senjske županije.</w:t>
      </w:r>
    </w:p>
    <w:p w14:paraId="73A97324" w14:textId="77777777" w:rsidR="008362A1" w:rsidRPr="008362A1" w:rsidRDefault="008362A1" w:rsidP="008362A1">
      <w:pPr>
        <w:numPr>
          <w:ilvl w:val="0"/>
          <w:numId w:val="112"/>
        </w:numPr>
        <w:rPr>
          <w:rFonts w:cs="Calibri"/>
          <w:lang w:val="en-HR"/>
        </w:rPr>
      </w:pPr>
      <w:r w:rsidRPr="008362A1">
        <w:rPr>
          <w:rFonts w:cs="Calibri"/>
          <w:lang w:val="en-HR"/>
        </w:rPr>
        <w:t>Hrvatske vode – podaci o javnim vodnim građevinama, vodoopskrbi i odvodnji.</w:t>
      </w:r>
    </w:p>
    <w:p w14:paraId="46B3168D" w14:textId="77777777" w:rsidR="008362A1" w:rsidRPr="008362A1" w:rsidRDefault="008362A1" w:rsidP="008362A1">
      <w:pPr>
        <w:numPr>
          <w:ilvl w:val="0"/>
          <w:numId w:val="112"/>
        </w:numPr>
        <w:rPr>
          <w:rFonts w:cs="Calibri"/>
          <w:lang w:val="en-HR"/>
        </w:rPr>
      </w:pPr>
      <w:r w:rsidRPr="008362A1">
        <w:rPr>
          <w:rFonts w:cs="Calibri"/>
          <w:lang w:val="en-HR"/>
        </w:rPr>
        <w:t>HEP – podaci o elektrodistribucijskoj mreži.</w:t>
      </w:r>
    </w:p>
    <w:p w14:paraId="5F74FD68" w14:textId="77777777" w:rsidR="008362A1" w:rsidRPr="008362A1" w:rsidRDefault="008362A1" w:rsidP="008362A1">
      <w:pPr>
        <w:numPr>
          <w:ilvl w:val="0"/>
          <w:numId w:val="112"/>
        </w:numPr>
        <w:rPr>
          <w:rFonts w:cs="Calibri"/>
          <w:lang w:val="en-HR"/>
        </w:rPr>
      </w:pPr>
      <w:r w:rsidRPr="008362A1">
        <w:rPr>
          <w:rFonts w:cs="Calibri"/>
          <w:lang w:val="en-HR"/>
        </w:rPr>
        <w:t>Hrvatske ceste – javni podaci o cestovnoj infrastrukturi.</w:t>
      </w:r>
    </w:p>
    <w:p w14:paraId="4370E818" w14:textId="381DF800" w:rsidR="008362A1" w:rsidRPr="008362A1" w:rsidRDefault="008362A1" w:rsidP="008362A1">
      <w:pPr>
        <w:numPr>
          <w:ilvl w:val="0"/>
          <w:numId w:val="112"/>
        </w:numPr>
        <w:rPr>
          <w:rFonts w:cs="Calibri"/>
          <w:lang w:val="en-HR"/>
        </w:rPr>
      </w:pPr>
      <w:r w:rsidRPr="008362A1">
        <w:rPr>
          <w:rFonts w:cs="Calibri"/>
          <w:lang w:val="en-HR"/>
        </w:rPr>
        <w:t>Hrvatske autoceste – javni podaci o prometnom sustavu.</w:t>
      </w:r>
    </w:p>
    <w:p w14:paraId="5D84C4AC" w14:textId="698C8E89" w:rsidR="008362A1" w:rsidRPr="008362A1" w:rsidRDefault="008362A1" w:rsidP="008362A1">
      <w:pPr>
        <w:rPr>
          <w:rFonts w:cs="Calibri"/>
          <w:b/>
          <w:bCs/>
          <w:lang w:val="en-HR"/>
        </w:rPr>
      </w:pPr>
      <w:r w:rsidRPr="008362A1">
        <w:rPr>
          <w:rFonts w:cs="Calibri"/>
          <w:b/>
          <w:bCs/>
          <w:lang w:val="en-HR"/>
        </w:rPr>
        <w:t>Prirodna i kulturna baština</w:t>
      </w:r>
    </w:p>
    <w:p w14:paraId="4979E029" w14:textId="77777777" w:rsidR="008362A1" w:rsidRPr="008362A1" w:rsidRDefault="008362A1" w:rsidP="008362A1">
      <w:pPr>
        <w:numPr>
          <w:ilvl w:val="0"/>
          <w:numId w:val="113"/>
        </w:numPr>
        <w:rPr>
          <w:rFonts w:cs="Calibri"/>
          <w:lang w:val="en-HR"/>
        </w:rPr>
      </w:pPr>
      <w:r w:rsidRPr="008362A1">
        <w:rPr>
          <w:rFonts w:cs="Calibri"/>
          <w:lang w:val="en-HR"/>
        </w:rPr>
        <w:t>Ministarstvo kulture i medija Republike Hrvatske – Registar kulturnih dobara RH.</w:t>
      </w:r>
    </w:p>
    <w:p w14:paraId="63997164" w14:textId="77777777" w:rsidR="008362A1" w:rsidRPr="008362A1" w:rsidRDefault="008362A1" w:rsidP="008362A1">
      <w:pPr>
        <w:numPr>
          <w:ilvl w:val="0"/>
          <w:numId w:val="113"/>
        </w:numPr>
        <w:rPr>
          <w:rFonts w:cs="Calibri"/>
          <w:lang w:val="en-HR"/>
        </w:rPr>
      </w:pPr>
      <w:r w:rsidRPr="008362A1">
        <w:rPr>
          <w:rFonts w:cs="Calibri"/>
          <w:lang w:val="en-HR"/>
        </w:rPr>
        <w:t>Registar nematerijalne kulturne baštine RH.</w:t>
      </w:r>
    </w:p>
    <w:p w14:paraId="109FE3C5" w14:textId="77777777" w:rsidR="008362A1" w:rsidRPr="008362A1" w:rsidRDefault="008362A1" w:rsidP="008362A1">
      <w:pPr>
        <w:numPr>
          <w:ilvl w:val="0"/>
          <w:numId w:val="113"/>
        </w:numPr>
        <w:rPr>
          <w:rFonts w:cs="Calibri"/>
          <w:lang w:val="en-HR"/>
        </w:rPr>
      </w:pPr>
      <w:r w:rsidRPr="008362A1">
        <w:rPr>
          <w:rFonts w:cs="Calibri"/>
          <w:lang w:val="en-HR"/>
        </w:rPr>
        <w:t>Natura 2000 – ekološka mreža RH.</w:t>
      </w:r>
    </w:p>
    <w:p w14:paraId="60F1B942" w14:textId="77777777" w:rsidR="008362A1" w:rsidRPr="008362A1" w:rsidRDefault="008362A1" w:rsidP="008362A1">
      <w:pPr>
        <w:numPr>
          <w:ilvl w:val="0"/>
          <w:numId w:val="113"/>
        </w:numPr>
        <w:rPr>
          <w:rFonts w:cs="Calibri"/>
          <w:lang w:val="en-HR"/>
        </w:rPr>
      </w:pPr>
      <w:r w:rsidRPr="008362A1">
        <w:rPr>
          <w:rFonts w:cs="Calibri"/>
          <w:lang w:val="en-HR"/>
        </w:rPr>
        <w:t>Bioportal – Informacijski sustav zaštite prirode Republike Hrvatske.</w:t>
      </w:r>
    </w:p>
    <w:p w14:paraId="345CF7C3" w14:textId="77777777" w:rsidR="008362A1" w:rsidRPr="008362A1" w:rsidRDefault="008362A1" w:rsidP="008362A1">
      <w:pPr>
        <w:numPr>
          <w:ilvl w:val="0"/>
          <w:numId w:val="113"/>
        </w:numPr>
        <w:rPr>
          <w:rFonts w:cs="Calibri"/>
          <w:lang w:val="en-HR"/>
        </w:rPr>
      </w:pPr>
      <w:r w:rsidRPr="008362A1">
        <w:rPr>
          <w:rFonts w:cs="Calibri"/>
          <w:lang w:val="en-HR"/>
        </w:rPr>
        <w:t>Javna ustanova za upravljanje zaštićenim prirodnim vrijednostima Ličko-senjske županije.</w:t>
      </w:r>
    </w:p>
    <w:p w14:paraId="3F29CCC1" w14:textId="78622279" w:rsidR="008362A1" w:rsidRPr="008362A1" w:rsidRDefault="008362A1" w:rsidP="008362A1">
      <w:pPr>
        <w:rPr>
          <w:rFonts w:cs="Calibri"/>
          <w:b/>
          <w:bCs/>
          <w:lang w:val="en-HR"/>
        </w:rPr>
      </w:pPr>
      <w:r w:rsidRPr="008362A1">
        <w:rPr>
          <w:rFonts w:cs="Calibri"/>
          <w:b/>
          <w:bCs/>
          <w:lang w:val="en-HR"/>
        </w:rPr>
        <w:t>Lokalne institucije, društvena infrastruktura i javne usluge</w:t>
      </w:r>
    </w:p>
    <w:p w14:paraId="41A0EF24" w14:textId="77777777" w:rsidR="008362A1" w:rsidRPr="008362A1" w:rsidRDefault="008362A1" w:rsidP="008362A1">
      <w:pPr>
        <w:numPr>
          <w:ilvl w:val="0"/>
          <w:numId w:val="114"/>
        </w:numPr>
        <w:rPr>
          <w:rFonts w:cs="Calibri"/>
          <w:lang w:val="en-HR"/>
        </w:rPr>
      </w:pPr>
      <w:r w:rsidRPr="008362A1">
        <w:rPr>
          <w:rFonts w:cs="Calibri"/>
          <w:lang w:val="en-HR"/>
        </w:rPr>
        <w:t>Grad Otočac – službene informacije o radu upravnih tijela i razvojnoj dokumentaciji.</w:t>
      </w:r>
    </w:p>
    <w:p w14:paraId="5603088D" w14:textId="77777777" w:rsidR="008362A1" w:rsidRPr="008362A1" w:rsidRDefault="008362A1" w:rsidP="008362A1">
      <w:pPr>
        <w:numPr>
          <w:ilvl w:val="0"/>
          <w:numId w:val="114"/>
        </w:numPr>
        <w:rPr>
          <w:rFonts w:cs="Calibri"/>
          <w:lang w:val="en-HR"/>
        </w:rPr>
      </w:pPr>
      <w:r w:rsidRPr="008362A1">
        <w:rPr>
          <w:rFonts w:cs="Calibri"/>
          <w:lang w:val="en-HR"/>
        </w:rPr>
        <w:t>Turistička zajednica Grada Otočca – informacije o turističkoj ponudi i manifestacijama.</w:t>
      </w:r>
    </w:p>
    <w:p w14:paraId="4D6BE635" w14:textId="77777777" w:rsidR="008362A1" w:rsidRPr="008362A1" w:rsidRDefault="008362A1" w:rsidP="008362A1">
      <w:pPr>
        <w:numPr>
          <w:ilvl w:val="0"/>
          <w:numId w:val="114"/>
        </w:numPr>
        <w:rPr>
          <w:rFonts w:cs="Calibri"/>
          <w:lang w:val="en-HR"/>
        </w:rPr>
      </w:pPr>
      <w:r w:rsidRPr="008362A1">
        <w:rPr>
          <w:rFonts w:cs="Calibri"/>
          <w:lang w:val="en-HR"/>
        </w:rPr>
        <w:t>Gacko pučko otvoreno učilište Otočac – kulturni programi i ustanove u kulturi.</w:t>
      </w:r>
    </w:p>
    <w:p w14:paraId="3F6B690E" w14:textId="77777777" w:rsidR="008362A1" w:rsidRPr="008362A1" w:rsidRDefault="008362A1" w:rsidP="008362A1">
      <w:pPr>
        <w:numPr>
          <w:ilvl w:val="0"/>
          <w:numId w:val="114"/>
        </w:numPr>
        <w:rPr>
          <w:rFonts w:cs="Calibri"/>
          <w:lang w:val="en-HR"/>
        </w:rPr>
      </w:pPr>
      <w:r w:rsidRPr="008362A1">
        <w:rPr>
          <w:rFonts w:cs="Calibri"/>
          <w:lang w:val="en-HR"/>
        </w:rPr>
        <w:lastRenderedPageBreak/>
        <w:t>Zavičajni muzej Gacke – muzejska djelatnost i baština Gacke doline.</w:t>
      </w:r>
    </w:p>
    <w:p w14:paraId="16AA03D9" w14:textId="77777777" w:rsidR="008362A1" w:rsidRPr="008362A1" w:rsidRDefault="008362A1" w:rsidP="008362A1">
      <w:pPr>
        <w:numPr>
          <w:ilvl w:val="0"/>
          <w:numId w:val="114"/>
        </w:numPr>
        <w:rPr>
          <w:rFonts w:cs="Calibri"/>
          <w:lang w:val="en-HR"/>
        </w:rPr>
      </w:pPr>
      <w:r w:rsidRPr="008362A1">
        <w:rPr>
          <w:rFonts w:cs="Calibri"/>
          <w:lang w:val="en-HR"/>
        </w:rPr>
        <w:t>Dom zdravlja Otočac – dostupnost primarne zdravstvene zaštite.</w:t>
      </w:r>
    </w:p>
    <w:p w14:paraId="1362536F" w14:textId="77777777" w:rsidR="008362A1" w:rsidRPr="008362A1" w:rsidRDefault="008362A1" w:rsidP="008362A1">
      <w:pPr>
        <w:numPr>
          <w:ilvl w:val="0"/>
          <w:numId w:val="114"/>
        </w:numPr>
        <w:rPr>
          <w:rFonts w:cs="Calibri"/>
          <w:lang w:val="en-HR"/>
        </w:rPr>
      </w:pPr>
      <w:r w:rsidRPr="008362A1">
        <w:rPr>
          <w:rFonts w:cs="Calibri"/>
          <w:lang w:val="en-HR"/>
        </w:rPr>
        <w:t>DVD Otočac i Vatrogasna zajednica Grada Otočca – sustav zaštite od požara.</w:t>
      </w:r>
    </w:p>
    <w:p w14:paraId="3E277442" w14:textId="77777777" w:rsidR="008362A1" w:rsidRPr="008362A1" w:rsidRDefault="008362A1" w:rsidP="008362A1">
      <w:pPr>
        <w:numPr>
          <w:ilvl w:val="0"/>
          <w:numId w:val="114"/>
        </w:numPr>
        <w:rPr>
          <w:rFonts w:cs="Calibri"/>
          <w:lang w:val="en-HR"/>
        </w:rPr>
      </w:pPr>
      <w:r w:rsidRPr="008362A1">
        <w:rPr>
          <w:rFonts w:cs="Calibri"/>
          <w:lang w:val="en-HR"/>
        </w:rPr>
        <w:t>Osnovna škola Zrinskih i Frankopana Otočac – obrazovna infrastruktura.</w:t>
      </w:r>
    </w:p>
    <w:p w14:paraId="0AA3E4E4" w14:textId="77777777" w:rsidR="008362A1" w:rsidRPr="008362A1" w:rsidRDefault="008362A1" w:rsidP="008362A1">
      <w:pPr>
        <w:numPr>
          <w:ilvl w:val="0"/>
          <w:numId w:val="114"/>
        </w:numPr>
        <w:rPr>
          <w:rFonts w:cs="Calibri"/>
          <w:lang w:val="en-HR"/>
        </w:rPr>
      </w:pPr>
      <w:r w:rsidRPr="008362A1">
        <w:rPr>
          <w:rFonts w:cs="Calibri"/>
          <w:lang w:val="en-HR"/>
        </w:rPr>
        <w:t>Srednja škola Otočac – srednjoškolsko obrazovanje.</w:t>
      </w:r>
    </w:p>
    <w:p w14:paraId="4C90BB4B" w14:textId="77777777" w:rsidR="008362A1" w:rsidRPr="008362A1" w:rsidRDefault="008362A1" w:rsidP="008362A1">
      <w:pPr>
        <w:numPr>
          <w:ilvl w:val="0"/>
          <w:numId w:val="114"/>
        </w:numPr>
        <w:rPr>
          <w:rFonts w:cs="Calibri"/>
          <w:lang w:val="en-HR"/>
        </w:rPr>
      </w:pPr>
      <w:r w:rsidRPr="008362A1">
        <w:rPr>
          <w:rFonts w:cs="Calibri"/>
          <w:lang w:val="en-HR"/>
        </w:rPr>
        <w:t>Veleučilište „Nikola Tesla“ u Gospiću – visoko obrazovanje i razvojni programi.</w:t>
      </w:r>
    </w:p>
    <w:p w14:paraId="0647C500" w14:textId="61526DEE" w:rsidR="008362A1" w:rsidRPr="008362A1" w:rsidRDefault="008362A1" w:rsidP="008362A1">
      <w:pPr>
        <w:numPr>
          <w:ilvl w:val="0"/>
          <w:numId w:val="114"/>
        </w:numPr>
        <w:rPr>
          <w:rFonts w:cs="Calibri"/>
          <w:lang w:val="en-HR"/>
        </w:rPr>
      </w:pPr>
      <w:r w:rsidRPr="008362A1">
        <w:rPr>
          <w:rFonts w:cs="Calibri"/>
          <w:lang w:val="en-HR"/>
        </w:rPr>
        <w:t>Župa Presvetog Trojstva Otočac – informacije o kulturno-duhovnoj baštini i događanjima.</w:t>
      </w:r>
    </w:p>
    <w:p w14:paraId="0A5D3F76" w14:textId="7E282843" w:rsidR="008362A1" w:rsidRPr="008362A1" w:rsidRDefault="008362A1" w:rsidP="008362A1">
      <w:pPr>
        <w:rPr>
          <w:rFonts w:cs="Calibri"/>
          <w:b/>
          <w:bCs/>
          <w:lang w:val="en-HR"/>
        </w:rPr>
      </w:pPr>
      <w:r w:rsidRPr="008362A1">
        <w:rPr>
          <w:rFonts w:cs="Calibri"/>
          <w:b/>
          <w:bCs/>
          <w:lang w:val="en-HR"/>
        </w:rPr>
        <w:t>Sigurnost, promet i operativni sustavi</w:t>
      </w:r>
    </w:p>
    <w:p w14:paraId="365836A8" w14:textId="77777777" w:rsidR="008362A1" w:rsidRPr="008362A1" w:rsidRDefault="008362A1" w:rsidP="008362A1">
      <w:pPr>
        <w:numPr>
          <w:ilvl w:val="0"/>
          <w:numId w:val="115"/>
        </w:numPr>
        <w:rPr>
          <w:rFonts w:cs="Calibri"/>
          <w:lang w:val="en-HR"/>
        </w:rPr>
      </w:pPr>
      <w:r w:rsidRPr="008362A1">
        <w:rPr>
          <w:rFonts w:cs="Calibri"/>
          <w:lang w:val="en-HR"/>
        </w:rPr>
        <w:t>MUP – Policijska uprava ličko-senjska: javne statistike i sigurnosni podaci.</w:t>
      </w:r>
    </w:p>
    <w:p w14:paraId="7135ABFC" w14:textId="77777777" w:rsidR="008362A1" w:rsidRPr="008362A1" w:rsidRDefault="008362A1" w:rsidP="008362A1">
      <w:pPr>
        <w:numPr>
          <w:ilvl w:val="0"/>
          <w:numId w:val="115"/>
        </w:numPr>
        <w:rPr>
          <w:rFonts w:cs="Calibri"/>
          <w:lang w:val="en-HR"/>
        </w:rPr>
      </w:pPr>
      <w:r w:rsidRPr="008362A1">
        <w:rPr>
          <w:rFonts w:cs="Calibri"/>
          <w:lang w:val="en-HR"/>
        </w:rPr>
        <w:t>Hrvatski autoklub (HAK) – informacije o cestovnoj prohodnosti i sigurnosti.</w:t>
      </w:r>
    </w:p>
    <w:p w14:paraId="3313E466" w14:textId="77777777" w:rsidR="008362A1" w:rsidRPr="008362A1" w:rsidRDefault="008362A1" w:rsidP="008362A1">
      <w:pPr>
        <w:numPr>
          <w:ilvl w:val="0"/>
          <w:numId w:val="115"/>
        </w:numPr>
        <w:rPr>
          <w:rFonts w:cs="Calibri"/>
          <w:lang w:val="en-HR"/>
        </w:rPr>
      </w:pPr>
      <w:r w:rsidRPr="008362A1">
        <w:rPr>
          <w:rFonts w:cs="Calibri"/>
          <w:lang w:val="en-HR"/>
        </w:rPr>
        <w:t>Hrvatski centar za razminiranje – javno dostupne informacije o minskoj zagađenosti.</w:t>
      </w:r>
    </w:p>
    <w:p w14:paraId="1D2DEEA7" w14:textId="77777777" w:rsidR="008362A1" w:rsidRPr="008362A1" w:rsidRDefault="008362A1" w:rsidP="008362A1">
      <w:pPr>
        <w:numPr>
          <w:ilvl w:val="0"/>
          <w:numId w:val="115"/>
        </w:numPr>
        <w:rPr>
          <w:rFonts w:cs="Calibri"/>
          <w:lang w:val="en-HR"/>
        </w:rPr>
      </w:pPr>
      <w:r w:rsidRPr="008362A1">
        <w:rPr>
          <w:rFonts w:cs="Calibri"/>
          <w:lang w:val="en-HR"/>
        </w:rPr>
        <w:t>Hrvatska gorska služba spašavanja (HGSS) – izvješća o intervencijama i sigurnosti.</w:t>
      </w:r>
    </w:p>
    <w:p w14:paraId="79CBF7B3" w14:textId="5E50B156" w:rsidR="008362A1" w:rsidRPr="008362A1" w:rsidRDefault="008362A1" w:rsidP="008362A1">
      <w:pPr>
        <w:numPr>
          <w:ilvl w:val="0"/>
          <w:numId w:val="115"/>
        </w:numPr>
        <w:rPr>
          <w:rFonts w:cs="Calibri"/>
          <w:lang w:val="en-HR"/>
        </w:rPr>
      </w:pPr>
      <w:r w:rsidRPr="008362A1">
        <w:rPr>
          <w:rFonts w:cs="Calibri"/>
          <w:lang w:val="en-HR"/>
        </w:rPr>
        <w:t>Plan djelovanja civilne zaštite Grada Otočca.</w:t>
      </w:r>
    </w:p>
    <w:p w14:paraId="20EA7FC5" w14:textId="341332F5" w:rsidR="008362A1" w:rsidRPr="008362A1" w:rsidRDefault="008362A1" w:rsidP="008362A1">
      <w:pPr>
        <w:rPr>
          <w:rFonts w:cs="Calibri"/>
          <w:b/>
          <w:bCs/>
          <w:lang w:val="en-HR"/>
        </w:rPr>
      </w:pPr>
      <w:r w:rsidRPr="008362A1">
        <w:rPr>
          <w:rFonts w:cs="Calibri"/>
          <w:b/>
          <w:bCs/>
          <w:lang w:val="en-HR"/>
        </w:rPr>
        <w:t>Digitalizacija i transparentnost</w:t>
      </w:r>
    </w:p>
    <w:p w14:paraId="5F347810" w14:textId="77777777" w:rsidR="008362A1" w:rsidRPr="008362A1" w:rsidRDefault="008362A1" w:rsidP="008362A1">
      <w:pPr>
        <w:numPr>
          <w:ilvl w:val="0"/>
          <w:numId w:val="116"/>
        </w:numPr>
        <w:rPr>
          <w:rFonts w:cs="Calibri"/>
          <w:lang w:val="en-HR"/>
        </w:rPr>
      </w:pPr>
      <w:r w:rsidRPr="008362A1">
        <w:rPr>
          <w:rFonts w:cs="Calibri"/>
          <w:lang w:val="en-HR"/>
        </w:rPr>
        <w:t>Projekt „Digitalni Otočac“ – javno dostupne smjernice i informacije o digitalnim uslugama.</w:t>
      </w:r>
    </w:p>
    <w:p w14:paraId="7AEEF34C" w14:textId="77777777" w:rsidR="008362A1" w:rsidRPr="008362A1" w:rsidRDefault="008362A1" w:rsidP="008362A1">
      <w:pPr>
        <w:numPr>
          <w:ilvl w:val="0"/>
          <w:numId w:val="116"/>
        </w:numPr>
        <w:rPr>
          <w:rFonts w:cs="Calibri"/>
          <w:lang w:val="en-HR"/>
        </w:rPr>
      </w:pPr>
      <w:r w:rsidRPr="008362A1">
        <w:rPr>
          <w:rFonts w:cs="Calibri"/>
          <w:lang w:val="en-HR"/>
        </w:rPr>
        <w:t>Agencija za elektroničke medije – projekti digitalne transparentnosti i javnog informiranja.</w:t>
      </w:r>
    </w:p>
    <w:p w14:paraId="65DA5651" w14:textId="21BE93B8" w:rsidR="00AC2176" w:rsidRPr="008362A1" w:rsidRDefault="008362A1" w:rsidP="008362A1">
      <w:pPr>
        <w:numPr>
          <w:ilvl w:val="0"/>
          <w:numId w:val="116"/>
        </w:numPr>
        <w:rPr>
          <w:rFonts w:cs="Calibri"/>
          <w:lang w:val="en-HR"/>
        </w:rPr>
      </w:pPr>
      <w:r w:rsidRPr="008362A1">
        <w:rPr>
          <w:rFonts w:cs="Calibri"/>
          <w:lang w:val="en-HR"/>
        </w:rPr>
        <w:t>Nacionalni dokumenti i smjernice o digitalnoj transformaciji javnog sektora.</w:t>
      </w:r>
    </w:p>
    <w:sectPr w:rsidR="00AC2176" w:rsidRPr="008362A1" w:rsidSect="00BF7CD3">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75957" w14:textId="77777777" w:rsidR="0012392A" w:rsidRDefault="0012392A" w:rsidP="003D2AA3">
      <w:r>
        <w:separator/>
      </w:r>
    </w:p>
  </w:endnote>
  <w:endnote w:type="continuationSeparator" w:id="0">
    <w:p w14:paraId="4B5B2D90" w14:textId="77777777" w:rsidR="0012392A" w:rsidRDefault="0012392A" w:rsidP="003D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pace Grotesk">
    <w:panose1 w:val="00000000000000000000"/>
    <w:charset w:val="00"/>
    <w:family w:val="auto"/>
    <w:pitch w:val="variable"/>
    <w:sig w:usb0="A10000FF" w:usb1="5000207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4858697"/>
      <w:docPartObj>
        <w:docPartGallery w:val="Page Numbers (Bottom of Page)"/>
        <w:docPartUnique/>
      </w:docPartObj>
    </w:sdtPr>
    <w:sdtContent>
      <w:p w14:paraId="744A5668" w14:textId="0D7CD17D" w:rsidR="005E50B0" w:rsidRDefault="005E50B0" w:rsidP="005466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28F4F6" w14:textId="77777777" w:rsidR="005E50B0" w:rsidRDefault="005E50B0" w:rsidP="005E50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2414" w14:textId="7F9D7EDD" w:rsidR="005E50B0" w:rsidRDefault="005E50B0" w:rsidP="00BF7CD3">
    <w:pPr>
      <w:pStyle w:val="Footer"/>
      <w:framePr w:wrap="none" w:vAnchor="text" w:hAnchor="margin" w:xAlign="right" w:y="1"/>
      <w:ind w:right="360"/>
      <w:rPr>
        <w:rStyle w:val="PageNumber"/>
      </w:rPr>
    </w:pPr>
  </w:p>
  <w:p w14:paraId="64A41262" w14:textId="067B5ABF" w:rsidR="005E50B0" w:rsidRDefault="005E50B0" w:rsidP="00867A77">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7384953"/>
      <w:docPartObj>
        <w:docPartGallery w:val="Page Numbers (Bottom of Page)"/>
        <w:docPartUnique/>
      </w:docPartObj>
    </w:sdtPr>
    <w:sdtContent>
      <w:p w14:paraId="4B7EED36" w14:textId="2070B75D" w:rsidR="0054663D" w:rsidRDefault="0054663D" w:rsidP="00125F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514EF3" w14:textId="77777777" w:rsidR="0054663D" w:rsidRDefault="0054663D" w:rsidP="00BF7CD3">
    <w:pPr>
      <w:pStyle w:val="Footer"/>
      <w:framePr w:wrap="none" w:vAnchor="text" w:hAnchor="margin" w:xAlign="right" w:y="1"/>
      <w:ind w:right="360"/>
      <w:rPr>
        <w:rStyle w:val="PageNumber"/>
      </w:rPr>
    </w:pPr>
  </w:p>
  <w:p w14:paraId="064EAAE7" w14:textId="7B1315E5" w:rsidR="0054663D" w:rsidRDefault="0054663D" w:rsidP="00867A77">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96167"/>
      <w:docPartObj>
        <w:docPartGallery w:val="Page Numbers (Bottom of Page)"/>
        <w:docPartUnique/>
      </w:docPartObj>
    </w:sdtPr>
    <w:sdtContent>
      <w:p w14:paraId="372B87F6" w14:textId="5E17FF88" w:rsidR="0054663D" w:rsidRDefault="0054663D" w:rsidP="00125F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8FFB93" w14:textId="77777777" w:rsidR="0054663D" w:rsidRDefault="0054663D" w:rsidP="0054663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223236"/>
      <w:docPartObj>
        <w:docPartGallery w:val="Page Numbers (Bottom of Page)"/>
        <w:docPartUnique/>
      </w:docPartObj>
    </w:sdtPr>
    <w:sdtContent>
      <w:p w14:paraId="7C7DD0AA" w14:textId="77777777" w:rsidR="005E50B0" w:rsidRDefault="005E50B0" w:rsidP="005747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1BB1428" w14:textId="77777777" w:rsidR="005E50B0" w:rsidRDefault="005E50B0" w:rsidP="005E50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EC293" w14:textId="77777777" w:rsidR="0012392A" w:rsidRDefault="0012392A" w:rsidP="003D2AA3">
      <w:r>
        <w:separator/>
      </w:r>
    </w:p>
  </w:footnote>
  <w:footnote w:type="continuationSeparator" w:id="0">
    <w:p w14:paraId="00D591CC" w14:textId="77777777" w:rsidR="0012392A" w:rsidRDefault="0012392A" w:rsidP="003D2AA3">
      <w:r>
        <w:continuationSeparator/>
      </w:r>
    </w:p>
  </w:footnote>
  <w:footnote w:id="1">
    <w:p w14:paraId="1AE940A9" w14:textId="77777777" w:rsidR="00B77D33" w:rsidRDefault="00B77D33" w:rsidP="00B77D33">
      <w:pPr>
        <w:pStyle w:val="FootnoteText"/>
      </w:pPr>
      <w:r>
        <w:rPr>
          <w:rStyle w:val="FootnoteReference"/>
        </w:rPr>
        <w:footnoteRef/>
      </w:r>
      <w:r>
        <w:t xml:space="preserve"> </w:t>
      </w:r>
      <w:r w:rsidRPr="00902026">
        <w:rPr>
          <w:rFonts w:ascii="Arial" w:hAnsi="Arial" w:cs="Arial"/>
          <w:sz w:val="16"/>
          <w:szCs w:val="16"/>
        </w:rPr>
        <w:t>Pravilnik o pokazateljima za praćenje razvoja i održivosti turizma</w:t>
      </w:r>
      <w:r>
        <w:rPr>
          <w:rFonts w:ascii="Arial" w:hAnsi="Arial" w:cs="Arial"/>
          <w:sz w:val="16"/>
          <w:szCs w:val="16"/>
        </w:rPr>
        <w:t>, Prilog II, Izvori podataka i izračun relativnih vrijednosti</w:t>
      </w:r>
    </w:p>
  </w:footnote>
  <w:footnote w:id="2">
    <w:p w14:paraId="016245FA" w14:textId="77777777" w:rsidR="00B77D33" w:rsidRDefault="00B77D33" w:rsidP="00B77D33">
      <w:pPr>
        <w:pStyle w:val="FootnoteText"/>
      </w:pPr>
      <w:r>
        <w:rPr>
          <w:rStyle w:val="FootnoteReference"/>
        </w:rPr>
        <w:footnoteRef/>
      </w:r>
      <w:r>
        <w:t xml:space="preserve"> </w:t>
      </w:r>
      <w:r w:rsidRPr="00A246EE">
        <w:rPr>
          <w:sz w:val="16"/>
          <w:szCs w:val="16"/>
        </w:rPr>
        <w:t>Broj je prosječni mjesečni broj zaposlenih</w:t>
      </w:r>
    </w:p>
  </w:footnote>
  <w:footnote w:id="3">
    <w:p w14:paraId="32232C3D" w14:textId="77777777" w:rsidR="00B77D33" w:rsidRDefault="00B77D33" w:rsidP="00B77D33">
      <w:pPr>
        <w:pStyle w:val="FootnoteText"/>
      </w:pPr>
      <w:r>
        <w:rPr>
          <w:rStyle w:val="FootnoteReference"/>
        </w:rPr>
        <w:footnoteRef/>
      </w:r>
      <w:r>
        <w:t xml:space="preserve"> Posljednji dostupan podatak DZS (</w:t>
      </w:r>
      <w:r>
        <w:rPr>
          <w:rStyle w:val="kurziv"/>
          <w:rFonts w:eastAsiaTheme="majorEastAsia"/>
        </w:rPr>
        <w:t>Statistika u nizu, Gradovi i općine u statistici)</w:t>
      </w:r>
      <w:r>
        <w:t xml:space="preserve"> je za 2023. godinu te je u skladu s tim kao početna godina petogodišnjeg razdoblja uzeta 2019. godina</w:t>
      </w:r>
    </w:p>
  </w:footnote>
  <w:footnote w:id="4">
    <w:p w14:paraId="0A64DE48" w14:textId="77777777" w:rsidR="00B77D33" w:rsidRDefault="00B77D33" w:rsidP="00B77D33">
      <w:pPr>
        <w:pStyle w:val="FootnoteText"/>
      </w:pPr>
      <w:r>
        <w:rPr>
          <w:rStyle w:val="FootnoteReference"/>
        </w:rPr>
        <w:footnoteRef/>
      </w:r>
      <w:r>
        <w:t xml:space="preserve"> Uz iznimku: za utvrdu Fortica izrađena je aplikacija proširene stvarnosti na 4 jezika </w:t>
      </w:r>
    </w:p>
  </w:footnote>
  <w:footnote w:id="5">
    <w:p w14:paraId="5AB01F06" w14:textId="77777777" w:rsidR="00B77D33" w:rsidRDefault="00B77D33" w:rsidP="00B77D33">
      <w:pPr>
        <w:pStyle w:val="FootnoteText"/>
      </w:pPr>
      <w:r>
        <w:rPr>
          <w:rStyle w:val="FootnoteReference"/>
        </w:rPr>
        <w:footnoteRef/>
      </w:r>
      <w:bookmarkStart w:id="235" w:name="_Hlk184418051"/>
      <w:r w:rsidRPr="00720E2C">
        <w:rPr>
          <w:rFonts w:ascii="Arial" w:hAnsi="Arial" w:cs="Arial"/>
          <w:sz w:val="16"/>
          <w:szCs w:val="16"/>
        </w:rPr>
        <w:t>The Netherlands Ministry of Foreign Affairs. CBI. URL: https://www.cbi.eu/market-information/tourism/trends (2024-11-8)</w:t>
      </w:r>
      <w:bookmarkEnd w:id="23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701"/>
    <w:multiLevelType w:val="multilevel"/>
    <w:tmpl w:val="835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86378"/>
    <w:multiLevelType w:val="multilevel"/>
    <w:tmpl w:val="8C74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B4F2D"/>
    <w:multiLevelType w:val="multilevel"/>
    <w:tmpl w:val="91E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00923"/>
    <w:multiLevelType w:val="hybridMultilevel"/>
    <w:tmpl w:val="50680756"/>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D4CF8"/>
    <w:multiLevelType w:val="hybridMultilevel"/>
    <w:tmpl w:val="6FD22EA2"/>
    <w:lvl w:ilvl="0" w:tplc="6398295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8E56A3"/>
    <w:multiLevelType w:val="multilevel"/>
    <w:tmpl w:val="E9D0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535F8"/>
    <w:multiLevelType w:val="hybridMultilevel"/>
    <w:tmpl w:val="4424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C27B1"/>
    <w:multiLevelType w:val="multilevel"/>
    <w:tmpl w:val="CD14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76081"/>
    <w:multiLevelType w:val="multilevel"/>
    <w:tmpl w:val="6A1656F2"/>
    <w:styleLink w:val="CurrentList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15:restartNumberingAfterBreak="0">
    <w:nsid w:val="0BAF5CE5"/>
    <w:multiLevelType w:val="hybridMultilevel"/>
    <w:tmpl w:val="1EF87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6213D4"/>
    <w:multiLevelType w:val="hybridMultilevel"/>
    <w:tmpl w:val="40C07DA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9137B3"/>
    <w:multiLevelType w:val="multilevel"/>
    <w:tmpl w:val="F786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270FFB"/>
    <w:multiLevelType w:val="multilevel"/>
    <w:tmpl w:val="7930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5C51A0"/>
    <w:multiLevelType w:val="multilevel"/>
    <w:tmpl w:val="6E80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8205B8"/>
    <w:multiLevelType w:val="hybridMultilevel"/>
    <w:tmpl w:val="21B0A0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C034EC"/>
    <w:multiLevelType w:val="multilevel"/>
    <w:tmpl w:val="05EC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D308B3"/>
    <w:multiLevelType w:val="multilevel"/>
    <w:tmpl w:val="DE82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691300"/>
    <w:multiLevelType w:val="multilevel"/>
    <w:tmpl w:val="1F2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775B23"/>
    <w:multiLevelType w:val="multilevel"/>
    <w:tmpl w:val="3158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8E06AB"/>
    <w:multiLevelType w:val="hybridMultilevel"/>
    <w:tmpl w:val="95D6ADB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975D76"/>
    <w:multiLevelType w:val="hybridMultilevel"/>
    <w:tmpl w:val="8C54D55C"/>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FE51AB"/>
    <w:multiLevelType w:val="multilevel"/>
    <w:tmpl w:val="9E7C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707FA2"/>
    <w:multiLevelType w:val="hybridMultilevel"/>
    <w:tmpl w:val="97344F9E"/>
    <w:lvl w:ilvl="0" w:tplc="F4C4883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D2B4439"/>
    <w:multiLevelType w:val="hybridMultilevel"/>
    <w:tmpl w:val="E11A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3A4219"/>
    <w:multiLevelType w:val="multilevel"/>
    <w:tmpl w:val="1226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DC20BC"/>
    <w:multiLevelType w:val="multilevel"/>
    <w:tmpl w:val="2434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646982"/>
    <w:multiLevelType w:val="multilevel"/>
    <w:tmpl w:val="DEB0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4A7A50"/>
    <w:multiLevelType w:val="hybridMultilevel"/>
    <w:tmpl w:val="4D20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4F7C8C"/>
    <w:multiLevelType w:val="multilevel"/>
    <w:tmpl w:val="A200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06206D"/>
    <w:multiLevelType w:val="multilevel"/>
    <w:tmpl w:val="61BE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767A5B"/>
    <w:multiLevelType w:val="hybridMultilevel"/>
    <w:tmpl w:val="A232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9F0793"/>
    <w:multiLevelType w:val="multilevel"/>
    <w:tmpl w:val="853E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F02895"/>
    <w:multiLevelType w:val="hybridMultilevel"/>
    <w:tmpl w:val="5C08374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A0718EA"/>
    <w:multiLevelType w:val="multilevel"/>
    <w:tmpl w:val="F4CC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537C0E"/>
    <w:multiLevelType w:val="multilevel"/>
    <w:tmpl w:val="ECB0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010BAE"/>
    <w:multiLevelType w:val="multilevel"/>
    <w:tmpl w:val="8D70858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6B506A"/>
    <w:multiLevelType w:val="multilevel"/>
    <w:tmpl w:val="6738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062DB1"/>
    <w:multiLevelType w:val="hybridMultilevel"/>
    <w:tmpl w:val="E73EBC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2EF77817"/>
    <w:multiLevelType w:val="hybridMultilevel"/>
    <w:tmpl w:val="C98C84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F4D55A9"/>
    <w:multiLevelType w:val="multilevel"/>
    <w:tmpl w:val="0DBA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686025"/>
    <w:multiLevelType w:val="multilevel"/>
    <w:tmpl w:val="8E78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9A6628"/>
    <w:multiLevelType w:val="hybridMultilevel"/>
    <w:tmpl w:val="9666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D35B5C"/>
    <w:multiLevelType w:val="multilevel"/>
    <w:tmpl w:val="51BA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2D38BD"/>
    <w:multiLevelType w:val="multilevel"/>
    <w:tmpl w:val="EB6A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253DD2"/>
    <w:multiLevelType w:val="multilevel"/>
    <w:tmpl w:val="B3009A20"/>
    <w:styleLink w:val="CurrentList2"/>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15:restartNumberingAfterBreak="0">
    <w:nsid w:val="347B16F0"/>
    <w:multiLevelType w:val="hybridMultilevel"/>
    <w:tmpl w:val="F9AAA7D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4D46E43"/>
    <w:multiLevelType w:val="hybridMultilevel"/>
    <w:tmpl w:val="94D6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5F1AC9"/>
    <w:multiLevelType w:val="multilevel"/>
    <w:tmpl w:val="9C2C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632831"/>
    <w:multiLevelType w:val="hybridMultilevel"/>
    <w:tmpl w:val="4D60F002"/>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A075B3E"/>
    <w:multiLevelType w:val="multilevel"/>
    <w:tmpl w:val="273E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0C53C4"/>
    <w:multiLevelType w:val="multilevel"/>
    <w:tmpl w:val="8C62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D44945"/>
    <w:multiLevelType w:val="multilevel"/>
    <w:tmpl w:val="5FF0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A2210B"/>
    <w:multiLevelType w:val="multilevel"/>
    <w:tmpl w:val="9CB6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EF4030"/>
    <w:multiLevelType w:val="multilevel"/>
    <w:tmpl w:val="750A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B43D80"/>
    <w:multiLevelType w:val="multilevel"/>
    <w:tmpl w:val="30A8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7E03BE"/>
    <w:multiLevelType w:val="multilevel"/>
    <w:tmpl w:val="A128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8B0253"/>
    <w:multiLevelType w:val="multilevel"/>
    <w:tmpl w:val="A2F64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10E786A"/>
    <w:multiLevelType w:val="multilevel"/>
    <w:tmpl w:val="B61A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8378D6"/>
    <w:multiLevelType w:val="hybridMultilevel"/>
    <w:tmpl w:val="924C0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18D0007"/>
    <w:multiLevelType w:val="hybridMultilevel"/>
    <w:tmpl w:val="1F0C78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284099B"/>
    <w:multiLevelType w:val="hybridMultilevel"/>
    <w:tmpl w:val="4A5C181A"/>
    <w:lvl w:ilvl="0" w:tplc="C23E5778">
      <w:start w:val="1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50689F"/>
    <w:multiLevelType w:val="multilevel"/>
    <w:tmpl w:val="CDCE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936EF7"/>
    <w:multiLevelType w:val="multilevel"/>
    <w:tmpl w:val="AEE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4471B0"/>
    <w:multiLevelType w:val="multilevel"/>
    <w:tmpl w:val="7B58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805EB5"/>
    <w:multiLevelType w:val="multilevel"/>
    <w:tmpl w:val="459A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B932FB"/>
    <w:multiLevelType w:val="hybridMultilevel"/>
    <w:tmpl w:val="F738C8BA"/>
    <w:lvl w:ilvl="0" w:tplc="C23E5778">
      <w:start w:val="1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464054"/>
    <w:multiLevelType w:val="multilevel"/>
    <w:tmpl w:val="52B6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B4E4599"/>
    <w:multiLevelType w:val="multilevel"/>
    <w:tmpl w:val="77CA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0C783E"/>
    <w:multiLevelType w:val="multilevel"/>
    <w:tmpl w:val="5800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AB70CC"/>
    <w:multiLevelType w:val="multilevel"/>
    <w:tmpl w:val="0BB4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E3D4C2F"/>
    <w:multiLevelType w:val="hybridMultilevel"/>
    <w:tmpl w:val="C996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EE86D67"/>
    <w:multiLevelType w:val="multilevel"/>
    <w:tmpl w:val="3904D96A"/>
    <w:styleLink w:val="CurrentList4"/>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4F6C2C21"/>
    <w:multiLevelType w:val="multilevel"/>
    <w:tmpl w:val="2F74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7A443C"/>
    <w:multiLevelType w:val="hybridMultilevel"/>
    <w:tmpl w:val="065416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4F94390C"/>
    <w:multiLevelType w:val="multilevel"/>
    <w:tmpl w:val="5D66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33752A"/>
    <w:multiLevelType w:val="hybridMultilevel"/>
    <w:tmpl w:val="9F82C1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09F3895"/>
    <w:multiLevelType w:val="multilevel"/>
    <w:tmpl w:val="DB669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9139DC"/>
    <w:multiLevelType w:val="multilevel"/>
    <w:tmpl w:val="E23E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3AD5CD2"/>
    <w:multiLevelType w:val="multilevel"/>
    <w:tmpl w:val="368C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EA61BA"/>
    <w:multiLevelType w:val="multilevel"/>
    <w:tmpl w:val="D4B8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64677E1"/>
    <w:multiLevelType w:val="multilevel"/>
    <w:tmpl w:val="8D4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845E6A"/>
    <w:multiLevelType w:val="multilevel"/>
    <w:tmpl w:val="B6A4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EA1A44"/>
    <w:multiLevelType w:val="hybridMultilevel"/>
    <w:tmpl w:val="D6AAF83E"/>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81310D0"/>
    <w:multiLevelType w:val="hybridMultilevel"/>
    <w:tmpl w:val="5B6E1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8AF7C1E"/>
    <w:multiLevelType w:val="multilevel"/>
    <w:tmpl w:val="A9B4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B200A9"/>
    <w:multiLevelType w:val="hybridMultilevel"/>
    <w:tmpl w:val="9462FA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58FC104F"/>
    <w:multiLevelType w:val="multilevel"/>
    <w:tmpl w:val="D1FA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A31419B"/>
    <w:multiLevelType w:val="multilevel"/>
    <w:tmpl w:val="3B745F54"/>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5A3B43EA"/>
    <w:multiLevelType w:val="multilevel"/>
    <w:tmpl w:val="37CA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C045FC0"/>
    <w:multiLevelType w:val="hybridMultilevel"/>
    <w:tmpl w:val="47584FAE"/>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C5859E9"/>
    <w:multiLevelType w:val="multilevel"/>
    <w:tmpl w:val="373E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D392E9F"/>
    <w:multiLevelType w:val="hybridMultilevel"/>
    <w:tmpl w:val="A77A85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5D3F0B15"/>
    <w:multiLevelType w:val="hybridMultilevel"/>
    <w:tmpl w:val="8FE84AF0"/>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C765AB"/>
    <w:multiLevelType w:val="multilevel"/>
    <w:tmpl w:val="3ACC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B21685"/>
    <w:multiLevelType w:val="multilevel"/>
    <w:tmpl w:val="57D03D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 w15:restartNumberingAfterBreak="0">
    <w:nsid w:val="5F6B67E0"/>
    <w:multiLevelType w:val="hybridMultilevel"/>
    <w:tmpl w:val="91064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F7A04AD"/>
    <w:multiLevelType w:val="multilevel"/>
    <w:tmpl w:val="FB9C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FAD379A"/>
    <w:multiLevelType w:val="hybridMultilevel"/>
    <w:tmpl w:val="A3C2CE70"/>
    <w:lvl w:ilvl="0" w:tplc="6CEAD6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01724AD"/>
    <w:multiLevelType w:val="multilevel"/>
    <w:tmpl w:val="9908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15C5462"/>
    <w:multiLevelType w:val="multilevel"/>
    <w:tmpl w:val="F8B4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18C753B"/>
    <w:multiLevelType w:val="hybridMultilevel"/>
    <w:tmpl w:val="C5DC1D0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1" w15:restartNumberingAfterBreak="0">
    <w:nsid w:val="61C04494"/>
    <w:multiLevelType w:val="multilevel"/>
    <w:tmpl w:val="377A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1D863A9"/>
    <w:multiLevelType w:val="multilevel"/>
    <w:tmpl w:val="37A6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1F821CA"/>
    <w:multiLevelType w:val="multilevel"/>
    <w:tmpl w:val="EEF0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6AD4BAC"/>
    <w:multiLevelType w:val="hybridMultilevel"/>
    <w:tmpl w:val="7646B714"/>
    <w:lvl w:ilvl="0" w:tplc="6CEAD6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6B92231"/>
    <w:multiLevelType w:val="multilevel"/>
    <w:tmpl w:val="D86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78775E4"/>
    <w:multiLevelType w:val="multilevel"/>
    <w:tmpl w:val="0DE6A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9E54EEB"/>
    <w:multiLevelType w:val="multilevel"/>
    <w:tmpl w:val="AE74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BAD1029"/>
    <w:multiLevelType w:val="multilevel"/>
    <w:tmpl w:val="3506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D2717F"/>
    <w:multiLevelType w:val="multilevel"/>
    <w:tmpl w:val="C042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0FE05DA"/>
    <w:multiLevelType w:val="multilevel"/>
    <w:tmpl w:val="4A20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A77475"/>
    <w:multiLevelType w:val="multilevel"/>
    <w:tmpl w:val="E0F2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CD0CBE"/>
    <w:multiLevelType w:val="multilevel"/>
    <w:tmpl w:val="F7A4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C81F9E"/>
    <w:multiLevelType w:val="multilevel"/>
    <w:tmpl w:val="553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6E79EC"/>
    <w:multiLevelType w:val="multilevel"/>
    <w:tmpl w:val="4E02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79D1A94"/>
    <w:multiLevelType w:val="hybridMultilevel"/>
    <w:tmpl w:val="1C7E67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8AF1D92"/>
    <w:multiLevelType w:val="multilevel"/>
    <w:tmpl w:val="656C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BD15E39"/>
    <w:multiLevelType w:val="hybridMultilevel"/>
    <w:tmpl w:val="B77A31A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7C150675"/>
    <w:multiLevelType w:val="multilevel"/>
    <w:tmpl w:val="DDC2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EB95814"/>
    <w:multiLevelType w:val="multilevel"/>
    <w:tmpl w:val="2B4A2AE8"/>
    <w:lvl w:ilvl="0">
      <w:start w:val="1"/>
      <w:numFmt w:val="decimal"/>
      <w:pStyle w:val="Heading1"/>
      <w:suff w:val="space"/>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0" w15:restartNumberingAfterBreak="0">
    <w:nsid w:val="7FCB519D"/>
    <w:multiLevelType w:val="hybridMultilevel"/>
    <w:tmpl w:val="0322A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60923420">
    <w:abstractNumId w:val="51"/>
  </w:num>
  <w:num w:numId="2" w16cid:durableId="104078738">
    <w:abstractNumId w:val="34"/>
  </w:num>
  <w:num w:numId="3" w16cid:durableId="1052389142">
    <w:abstractNumId w:val="27"/>
  </w:num>
  <w:num w:numId="4" w16cid:durableId="8141128">
    <w:abstractNumId w:val="46"/>
  </w:num>
  <w:num w:numId="5" w16cid:durableId="2031833398">
    <w:abstractNumId w:val="19"/>
  </w:num>
  <w:num w:numId="6" w16cid:durableId="429080943">
    <w:abstractNumId w:val="37"/>
  </w:num>
  <w:num w:numId="7" w16cid:durableId="203762114">
    <w:abstractNumId w:val="18"/>
  </w:num>
  <w:num w:numId="8" w16cid:durableId="2146774245">
    <w:abstractNumId w:val="74"/>
  </w:num>
  <w:num w:numId="9" w16cid:durableId="1354258743">
    <w:abstractNumId w:val="94"/>
  </w:num>
  <w:num w:numId="10" w16cid:durableId="2114813863">
    <w:abstractNumId w:val="81"/>
  </w:num>
  <w:num w:numId="11" w16cid:durableId="685524442">
    <w:abstractNumId w:val="76"/>
  </w:num>
  <w:num w:numId="12" w16cid:durableId="1336881624">
    <w:abstractNumId w:val="63"/>
  </w:num>
  <w:num w:numId="13" w16cid:durableId="1088191222">
    <w:abstractNumId w:val="84"/>
  </w:num>
  <w:num w:numId="14" w16cid:durableId="1515611028">
    <w:abstractNumId w:val="31"/>
  </w:num>
  <w:num w:numId="15" w16cid:durableId="2095778661">
    <w:abstractNumId w:val="50"/>
  </w:num>
  <w:num w:numId="16" w16cid:durableId="1556742677">
    <w:abstractNumId w:val="78"/>
  </w:num>
  <w:num w:numId="17" w16cid:durableId="1067609202">
    <w:abstractNumId w:val="16"/>
  </w:num>
  <w:num w:numId="18" w16cid:durableId="998846278">
    <w:abstractNumId w:val="28"/>
  </w:num>
  <w:num w:numId="19" w16cid:durableId="1750693140">
    <w:abstractNumId w:val="90"/>
  </w:num>
  <w:num w:numId="20" w16cid:durableId="1832719883">
    <w:abstractNumId w:val="12"/>
  </w:num>
  <w:num w:numId="21" w16cid:durableId="2103722766">
    <w:abstractNumId w:val="72"/>
  </w:num>
  <w:num w:numId="22" w16cid:durableId="820389879">
    <w:abstractNumId w:val="52"/>
  </w:num>
  <w:num w:numId="23" w16cid:durableId="889343340">
    <w:abstractNumId w:val="99"/>
  </w:num>
  <w:num w:numId="24" w16cid:durableId="54940208">
    <w:abstractNumId w:val="93"/>
  </w:num>
  <w:num w:numId="25" w16cid:durableId="2097436178">
    <w:abstractNumId w:val="108"/>
  </w:num>
  <w:num w:numId="26" w16cid:durableId="1121001275">
    <w:abstractNumId w:val="40"/>
  </w:num>
  <w:num w:numId="27" w16cid:durableId="811560824">
    <w:abstractNumId w:val="96"/>
  </w:num>
  <w:num w:numId="28" w16cid:durableId="1814905003">
    <w:abstractNumId w:val="11"/>
  </w:num>
  <w:num w:numId="29" w16cid:durableId="366763434">
    <w:abstractNumId w:val="55"/>
  </w:num>
  <w:num w:numId="30" w16cid:durableId="1376193715">
    <w:abstractNumId w:val="24"/>
  </w:num>
  <w:num w:numId="31" w16cid:durableId="1893039344">
    <w:abstractNumId w:val="98"/>
  </w:num>
  <w:num w:numId="32" w16cid:durableId="2056850207">
    <w:abstractNumId w:val="86"/>
  </w:num>
  <w:num w:numId="33" w16cid:durableId="73165812">
    <w:abstractNumId w:val="67"/>
  </w:num>
  <w:num w:numId="34" w16cid:durableId="311836231">
    <w:abstractNumId w:val="36"/>
  </w:num>
  <w:num w:numId="35" w16cid:durableId="957175022">
    <w:abstractNumId w:val="102"/>
  </w:num>
  <w:num w:numId="36" w16cid:durableId="236020933">
    <w:abstractNumId w:val="109"/>
  </w:num>
  <w:num w:numId="37" w16cid:durableId="763889935">
    <w:abstractNumId w:val="30"/>
  </w:num>
  <w:num w:numId="38" w16cid:durableId="237520317">
    <w:abstractNumId w:val="41"/>
  </w:num>
  <w:num w:numId="39" w16cid:durableId="1366102230">
    <w:abstractNumId w:val="23"/>
  </w:num>
  <w:num w:numId="40" w16cid:durableId="1493912378">
    <w:abstractNumId w:val="103"/>
  </w:num>
  <w:num w:numId="41" w16cid:durableId="728379961">
    <w:abstractNumId w:val="21"/>
  </w:num>
  <w:num w:numId="42" w16cid:durableId="1962106287">
    <w:abstractNumId w:val="0"/>
  </w:num>
  <w:num w:numId="43" w16cid:durableId="1586383124">
    <w:abstractNumId w:val="29"/>
  </w:num>
  <w:num w:numId="44" w16cid:durableId="599022114">
    <w:abstractNumId w:val="79"/>
  </w:num>
  <w:num w:numId="45" w16cid:durableId="675158569">
    <w:abstractNumId w:val="5"/>
  </w:num>
  <w:num w:numId="46" w16cid:durableId="1172335017">
    <w:abstractNumId w:val="62"/>
  </w:num>
  <w:num w:numId="47" w16cid:durableId="1734085225">
    <w:abstractNumId w:val="61"/>
  </w:num>
  <w:num w:numId="48" w16cid:durableId="1571698989">
    <w:abstractNumId w:val="1"/>
  </w:num>
  <w:num w:numId="49" w16cid:durableId="71860211">
    <w:abstractNumId w:val="43"/>
  </w:num>
  <w:num w:numId="50" w16cid:durableId="291327799">
    <w:abstractNumId w:val="113"/>
  </w:num>
  <w:num w:numId="51" w16cid:durableId="1100489396">
    <w:abstractNumId w:val="25"/>
  </w:num>
  <w:num w:numId="52" w16cid:durableId="465047505">
    <w:abstractNumId w:val="2"/>
  </w:num>
  <w:num w:numId="53" w16cid:durableId="584844255">
    <w:abstractNumId w:val="58"/>
  </w:num>
  <w:num w:numId="54" w16cid:durableId="570386811">
    <w:abstractNumId w:val="116"/>
  </w:num>
  <w:num w:numId="55" w16cid:durableId="43602679">
    <w:abstractNumId w:val="7"/>
  </w:num>
  <w:num w:numId="56" w16cid:durableId="151339747">
    <w:abstractNumId w:val="26"/>
  </w:num>
  <w:num w:numId="57" w16cid:durableId="968627099">
    <w:abstractNumId w:val="68"/>
  </w:num>
  <w:num w:numId="58" w16cid:durableId="240918659">
    <w:abstractNumId w:val="80"/>
  </w:num>
  <w:num w:numId="59" w16cid:durableId="1531145355">
    <w:abstractNumId w:val="105"/>
  </w:num>
  <w:num w:numId="60" w16cid:durableId="1757627694">
    <w:abstractNumId w:val="42"/>
  </w:num>
  <w:num w:numId="61" w16cid:durableId="1859809725">
    <w:abstractNumId w:val="66"/>
  </w:num>
  <w:num w:numId="62" w16cid:durableId="1317690308">
    <w:abstractNumId w:val="101"/>
  </w:num>
  <w:num w:numId="63" w16cid:durableId="762989731">
    <w:abstractNumId w:val="64"/>
  </w:num>
  <w:num w:numId="64" w16cid:durableId="1298223218">
    <w:abstractNumId w:val="69"/>
  </w:num>
  <w:num w:numId="65" w16cid:durableId="385950666">
    <w:abstractNumId w:val="114"/>
  </w:num>
  <w:num w:numId="66" w16cid:durableId="465977527">
    <w:abstractNumId w:val="49"/>
  </w:num>
  <w:num w:numId="67" w16cid:durableId="308827991">
    <w:abstractNumId w:val="110"/>
  </w:num>
  <w:num w:numId="68" w16cid:durableId="1933124095">
    <w:abstractNumId w:val="119"/>
  </w:num>
  <w:num w:numId="69" w16cid:durableId="1837068766">
    <w:abstractNumId w:val="8"/>
  </w:num>
  <w:num w:numId="70" w16cid:durableId="1817066964">
    <w:abstractNumId w:val="44"/>
  </w:num>
  <w:num w:numId="71" w16cid:durableId="808790748">
    <w:abstractNumId w:val="88"/>
  </w:num>
  <w:num w:numId="72" w16cid:durableId="642151546">
    <w:abstractNumId w:val="33"/>
  </w:num>
  <w:num w:numId="73" w16cid:durableId="885946472">
    <w:abstractNumId w:val="106"/>
  </w:num>
  <w:num w:numId="74" w16cid:durableId="1231960289">
    <w:abstractNumId w:val="39"/>
  </w:num>
  <w:num w:numId="75" w16cid:durableId="1700087434">
    <w:abstractNumId w:val="112"/>
  </w:num>
  <w:num w:numId="76" w16cid:durableId="866217716">
    <w:abstractNumId w:val="17"/>
  </w:num>
  <w:num w:numId="77" w16cid:durableId="418865308">
    <w:abstractNumId w:val="118"/>
  </w:num>
  <w:num w:numId="78" w16cid:durableId="1698846902">
    <w:abstractNumId w:val="57"/>
  </w:num>
  <w:num w:numId="79" w16cid:durableId="1015882902">
    <w:abstractNumId w:val="56"/>
  </w:num>
  <w:num w:numId="80" w16cid:durableId="770473437">
    <w:abstractNumId w:val="13"/>
  </w:num>
  <w:num w:numId="81" w16cid:durableId="54476326">
    <w:abstractNumId w:val="35"/>
  </w:num>
  <w:num w:numId="82" w16cid:durableId="1129519096">
    <w:abstractNumId w:val="59"/>
  </w:num>
  <w:num w:numId="83" w16cid:durableId="1512375887">
    <w:abstractNumId w:val="97"/>
  </w:num>
  <w:num w:numId="84" w16cid:durableId="224994880">
    <w:abstractNumId w:val="22"/>
  </w:num>
  <w:num w:numId="85" w16cid:durableId="1416055260">
    <w:abstractNumId w:val="38"/>
  </w:num>
  <w:num w:numId="86" w16cid:durableId="379329356">
    <w:abstractNumId w:val="120"/>
  </w:num>
  <w:num w:numId="87" w16cid:durableId="1087768058">
    <w:abstractNumId w:val="75"/>
  </w:num>
  <w:num w:numId="88" w16cid:durableId="504902734">
    <w:abstractNumId w:val="85"/>
  </w:num>
  <w:num w:numId="89" w16cid:durableId="286401685">
    <w:abstractNumId w:val="4"/>
  </w:num>
  <w:num w:numId="90" w16cid:durableId="1223637992">
    <w:abstractNumId w:val="73"/>
  </w:num>
  <w:num w:numId="91" w16cid:durableId="367224712">
    <w:abstractNumId w:val="9"/>
  </w:num>
  <w:num w:numId="92" w16cid:durableId="1157381001">
    <w:abstractNumId w:val="65"/>
  </w:num>
  <w:num w:numId="93" w16cid:durableId="1195968456">
    <w:abstractNumId w:val="60"/>
  </w:num>
  <w:num w:numId="94" w16cid:durableId="491527869">
    <w:abstractNumId w:val="45"/>
  </w:num>
  <w:num w:numId="95" w16cid:durableId="1272081186">
    <w:abstractNumId w:val="83"/>
  </w:num>
  <w:num w:numId="96" w16cid:durableId="940725440">
    <w:abstractNumId w:val="6"/>
  </w:num>
  <w:num w:numId="97" w16cid:durableId="882982821">
    <w:abstractNumId w:val="100"/>
  </w:num>
  <w:num w:numId="98" w16cid:durableId="321855547">
    <w:abstractNumId w:val="32"/>
  </w:num>
  <w:num w:numId="99" w16cid:durableId="1548376530">
    <w:abstractNumId w:val="10"/>
  </w:num>
  <w:num w:numId="100" w16cid:durableId="1932810841">
    <w:abstractNumId w:val="117"/>
  </w:num>
  <w:num w:numId="101" w16cid:durableId="675839370">
    <w:abstractNumId w:val="91"/>
  </w:num>
  <w:num w:numId="102" w16cid:durableId="1528833222">
    <w:abstractNumId w:val="14"/>
  </w:num>
  <w:num w:numId="103" w16cid:durableId="1959725192">
    <w:abstractNumId w:val="115"/>
  </w:num>
  <w:num w:numId="104" w16cid:durableId="1448694908">
    <w:abstractNumId w:val="70"/>
  </w:num>
  <w:num w:numId="105" w16cid:durableId="792559229">
    <w:abstractNumId w:val="95"/>
  </w:num>
  <w:num w:numId="106" w16cid:durableId="1681345647">
    <w:abstractNumId w:val="3"/>
  </w:num>
  <w:num w:numId="107" w16cid:durableId="2129545588">
    <w:abstractNumId w:val="20"/>
  </w:num>
  <w:num w:numId="108" w16cid:durableId="1546091310">
    <w:abstractNumId w:val="82"/>
  </w:num>
  <w:num w:numId="109" w16cid:durableId="1225796241">
    <w:abstractNumId w:val="48"/>
  </w:num>
  <w:num w:numId="110" w16cid:durableId="1267422491">
    <w:abstractNumId w:val="54"/>
  </w:num>
  <w:num w:numId="111" w16cid:durableId="1103844942">
    <w:abstractNumId w:val="47"/>
  </w:num>
  <w:num w:numId="112" w16cid:durableId="1083843875">
    <w:abstractNumId w:val="53"/>
  </w:num>
  <w:num w:numId="113" w16cid:durableId="1370716126">
    <w:abstractNumId w:val="111"/>
  </w:num>
  <w:num w:numId="114" w16cid:durableId="1549030975">
    <w:abstractNumId w:val="77"/>
  </w:num>
  <w:num w:numId="115" w16cid:durableId="861628980">
    <w:abstractNumId w:val="107"/>
  </w:num>
  <w:num w:numId="116" w16cid:durableId="742995645">
    <w:abstractNumId w:val="15"/>
  </w:num>
  <w:num w:numId="117" w16cid:durableId="733820694">
    <w:abstractNumId w:val="87"/>
  </w:num>
  <w:num w:numId="118" w16cid:durableId="1568802847">
    <w:abstractNumId w:val="71"/>
  </w:num>
  <w:num w:numId="119" w16cid:durableId="1339695491">
    <w:abstractNumId w:val="104"/>
  </w:num>
  <w:num w:numId="120" w16cid:durableId="483816744">
    <w:abstractNumId w:val="92"/>
  </w:num>
  <w:num w:numId="121" w16cid:durableId="270824814">
    <w:abstractNumId w:val="8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758"/>
    <w:rsid w:val="0002170F"/>
    <w:rsid w:val="00027593"/>
    <w:rsid w:val="00031B3A"/>
    <w:rsid w:val="000369D4"/>
    <w:rsid w:val="00037DEA"/>
    <w:rsid w:val="00046E25"/>
    <w:rsid w:val="000609D0"/>
    <w:rsid w:val="00071E84"/>
    <w:rsid w:val="00077F9D"/>
    <w:rsid w:val="000812D2"/>
    <w:rsid w:val="00081C92"/>
    <w:rsid w:val="00091CC5"/>
    <w:rsid w:val="00096E47"/>
    <w:rsid w:val="000A1C99"/>
    <w:rsid w:val="000A6B45"/>
    <w:rsid w:val="000C1A1A"/>
    <w:rsid w:val="000D0381"/>
    <w:rsid w:val="000D1EF9"/>
    <w:rsid w:val="000D20CA"/>
    <w:rsid w:val="000E46E7"/>
    <w:rsid w:val="000E75C9"/>
    <w:rsid w:val="000F708D"/>
    <w:rsid w:val="001056B4"/>
    <w:rsid w:val="001068FA"/>
    <w:rsid w:val="00106E39"/>
    <w:rsid w:val="00122DEB"/>
    <w:rsid w:val="0012392A"/>
    <w:rsid w:val="001531F5"/>
    <w:rsid w:val="00154F2A"/>
    <w:rsid w:val="00160EF4"/>
    <w:rsid w:val="00174142"/>
    <w:rsid w:val="00174765"/>
    <w:rsid w:val="00187DAC"/>
    <w:rsid w:val="001B228E"/>
    <w:rsid w:val="001B58C1"/>
    <w:rsid w:val="001C1259"/>
    <w:rsid w:val="001C4FB8"/>
    <w:rsid w:val="001D0D42"/>
    <w:rsid w:val="001E3791"/>
    <w:rsid w:val="00206CF6"/>
    <w:rsid w:val="00210290"/>
    <w:rsid w:val="002158C1"/>
    <w:rsid w:val="002334C2"/>
    <w:rsid w:val="002350DB"/>
    <w:rsid w:val="0023632E"/>
    <w:rsid w:val="00241EDE"/>
    <w:rsid w:val="0026588A"/>
    <w:rsid w:val="00267DEF"/>
    <w:rsid w:val="00273B56"/>
    <w:rsid w:val="0027601C"/>
    <w:rsid w:val="002761AC"/>
    <w:rsid w:val="002834A8"/>
    <w:rsid w:val="002918D4"/>
    <w:rsid w:val="002A5075"/>
    <w:rsid w:val="002B26D6"/>
    <w:rsid w:val="002D2930"/>
    <w:rsid w:val="002D57D7"/>
    <w:rsid w:val="002F42CE"/>
    <w:rsid w:val="00303F29"/>
    <w:rsid w:val="00306A31"/>
    <w:rsid w:val="00321450"/>
    <w:rsid w:val="003246A3"/>
    <w:rsid w:val="003542F7"/>
    <w:rsid w:val="00362578"/>
    <w:rsid w:val="003629B7"/>
    <w:rsid w:val="00384267"/>
    <w:rsid w:val="00385642"/>
    <w:rsid w:val="00393D1B"/>
    <w:rsid w:val="003947D3"/>
    <w:rsid w:val="003A7D2B"/>
    <w:rsid w:val="003B13E3"/>
    <w:rsid w:val="003C1F82"/>
    <w:rsid w:val="003D2AA3"/>
    <w:rsid w:val="003D4C82"/>
    <w:rsid w:val="003E0453"/>
    <w:rsid w:val="003E12C1"/>
    <w:rsid w:val="003E2C08"/>
    <w:rsid w:val="003E33D3"/>
    <w:rsid w:val="003E72F0"/>
    <w:rsid w:val="003F0E2A"/>
    <w:rsid w:val="00404B0A"/>
    <w:rsid w:val="00413FAE"/>
    <w:rsid w:val="004156A6"/>
    <w:rsid w:val="00435316"/>
    <w:rsid w:val="00437958"/>
    <w:rsid w:val="0044567E"/>
    <w:rsid w:val="00451433"/>
    <w:rsid w:val="00456CF8"/>
    <w:rsid w:val="00461700"/>
    <w:rsid w:val="00470F28"/>
    <w:rsid w:val="00471C02"/>
    <w:rsid w:val="004750A1"/>
    <w:rsid w:val="00476E13"/>
    <w:rsid w:val="00484F17"/>
    <w:rsid w:val="00486056"/>
    <w:rsid w:val="004B2B8F"/>
    <w:rsid w:val="004C3B8F"/>
    <w:rsid w:val="004D503B"/>
    <w:rsid w:val="004E48A8"/>
    <w:rsid w:val="004F315C"/>
    <w:rsid w:val="004F73B3"/>
    <w:rsid w:val="00500E02"/>
    <w:rsid w:val="0050285F"/>
    <w:rsid w:val="00506CC3"/>
    <w:rsid w:val="00507D77"/>
    <w:rsid w:val="00515A1F"/>
    <w:rsid w:val="0053235F"/>
    <w:rsid w:val="005417B9"/>
    <w:rsid w:val="00544DF1"/>
    <w:rsid w:val="00545504"/>
    <w:rsid w:val="00545A5F"/>
    <w:rsid w:val="00545F24"/>
    <w:rsid w:val="0054663D"/>
    <w:rsid w:val="00551CA4"/>
    <w:rsid w:val="005617FD"/>
    <w:rsid w:val="00571D05"/>
    <w:rsid w:val="00574C5A"/>
    <w:rsid w:val="005A2DE2"/>
    <w:rsid w:val="005A5A2D"/>
    <w:rsid w:val="005B110A"/>
    <w:rsid w:val="005B35C6"/>
    <w:rsid w:val="005B465A"/>
    <w:rsid w:val="005B714D"/>
    <w:rsid w:val="005C20B3"/>
    <w:rsid w:val="005D5A04"/>
    <w:rsid w:val="005E50B0"/>
    <w:rsid w:val="005E7974"/>
    <w:rsid w:val="005F35F4"/>
    <w:rsid w:val="00612489"/>
    <w:rsid w:val="00613BC2"/>
    <w:rsid w:val="00630886"/>
    <w:rsid w:val="00632877"/>
    <w:rsid w:val="00632F07"/>
    <w:rsid w:val="00644C1B"/>
    <w:rsid w:val="006473E3"/>
    <w:rsid w:val="00656348"/>
    <w:rsid w:val="0066417A"/>
    <w:rsid w:val="0067765B"/>
    <w:rsid w:val="00684ACB"/>
    <w:rsid w:val="00686B76"/>
    <w:rsid w:val="00687C79"/>
    <w:rsid w:val="0069379C"/>
    <w:rsid w:val="00694D5C"/>
    <w:rsid w:val="006A6F33"/>
    <w:rsid w:val="006B0A8F"/>
    <w:rsid w:val="006C1698"/>
    <w:rsid w:val="006C397D"/>
    <w:rsid w:val="006D4465"/>
    <w:rsid w:val="006E23DE"/>
    <w:rsid w:val="006E3D74"/>
    <w:rsid w:val="006E4559"/>
    <w:rsid w:val="006E4893"/>
    <w:rsid w:val="006F4840"/>
    <w:rsid w:val="006F5900"/>
    <w:rsid w:val="00702180"/>
    <w:rsid w:val="0070638F"/>
    <w:rsid w:val="007412C5"/>
    <w:rsid w:val="00741969"/>
    <w:rsid w:val="00744E16"/>
    <w:rsid w:val="00744F03"/>
    <w:rsid w:val="00753249"/>
    <w:rsid w:val="0075368D"/>
    <w:rsid w:val="00763330"/>
    <w:rsid w:val="0078544C"/>
    <w:rsid w:val="007909E7"/>
    <w:rsid w:val="00791E71"/>
    <w:rsid w:val="00795E55"/>
    <w:rsid w:val="007A1850"/>
    <w:rsid w:val="007A37F7"/>
    <w:rsid w:val="007A5860"/>
    <w:rsid w:val="007A5B09"/>
    <w:rsid w:val="007B3B7A"/>
    <w:rsid w:val="007B5758"/>
    <w:rsid w:val="007D4047"/>
    <w:rsid w:val="007E1417"/>
    <w:rsid w:val="007E220B"/>
    <w:rsid w:val="00815C9D"/>
    <w:rsid w:val="00824DCC"/>
    <w:rsid w:val="00831265"/>
    <w:rsid w:val="008362A1"/>
    <w:rsid w:val="00836DC4"/>
    <w:rsid w:val="008410B7"/>
    <w:rsid w:val="008474CB"/>
    <w:rsid w:val="00867A77"/>
    <w:rsid w:val="008764D4"/>
    <w:rsid w:val="00886B45"/>
    <w:rsid w:val="00886E8B"/>
    <w:rsid w:val="00890974"/>
    <w:rsid w:val="008A1B68"/>
    <w:rsid w:val="008A23EE"/>
    <w:rsid w:val="008B0BFA"/>
    <w:rsid w:val="008B27F4"/>
    <w:rsid w:val="008B59F5"/>
    <w:rsid w:val="008B75B7"/>
    <w:rsid w:val="008C4A40"/>
    <w:rsid w:val="008C4BC5"/>
    <w:rsid w:val="008C51CB"/>
    <w:rsid w:val="008D4D16"/>
    <w:rsid w:val="008D5037"/>
    <w:rsid w:val="008F04F0"/>
    <w:rsid w:val="008F6AD2"/>
    <w:rsid w:val="008F6DB2"/>
    <w:rsid w:val="00904705"/>
    <w:rsid w:val="009057A6"/>
    <w:rsid w:val="00905941"/>
    <w:rsid w:val="00906504"/>
    <w:rsid w:val="00906717"/>
    <w:rsid w:val="00910558"/>
    <w:rsid w:val="009135B5"/>
    <w:rsid w:val="00923A54"/>
    <w:rsid w:val="009358CF"/>
    <w:rsid w:val="00943FB7"/>
    <w:rsid w:val="009454E0"/>
    <w:rsid w:val="009632BF"/>
    <w:rsid w:val="00971C23"/>
    <w:rsid w:val="009727B6"/>
    <w:rsid w:val="00987BD6"/>
    <w:rsid w:val="00987DD8"/>
    <w:rsid w:val="009914F4"/>
    <w:rsid w:val="00995927"/>
    <w:rsid w:val="009966EC"/>
    <w:rsid w:val="00997550"/>
    <w:rsid w:val="009D09B3"/>
    <w:rsid w:val="009D2770"/>
    <w:rsid w:val="009E66EF"/>
    <w:rsid w:val="009F3496"/>
    <w:rsid w:val="00A039AD"/>
    <w:rsid w:val="00A07E14"/>
    <w:rsid w:val="00A15CAC"/>
    <w:rsid w:val="00A263D9"/>
    <w:rsid w:val="00A36B74"/>
    <w:rsid w:val="00A44288"/>
    <w:rsid w:val="00A519E6"/>
    <w:rsid w:val="00A65472"/>
    <w:rsid w:val="00A70F4A"/>
    <w:rsid w:val="00A737AC"/>
    <w:rsid w:val="00A7529E"/>
    <w:rsid w:val="00A75CCB"/>
    <w:rsid w:val="00A76B1B"/>
    <w:rsid w:val="00A81E69"/>
    <w:rsid w:val="00A85347"/>
    <w:rsid w:val="00A85745"/>
    <w:rsid w:val="00AA05F1"/>
    <w:rsid w:val="00AC1094"/>
    <w:rsid w:val="00AC1901"/>
    <w:rsid w:val="00AC2176"/>
    <w:rsid w:val="00AC66AD"/>
    <w:rsid w:val="00AD5CA6"/>
    <w:rsid w:val="00AD7679"/>
    <w:rsid w:val="00AE2FA2"/>
    <w:rsid w:val="00AF640F"/>
    <w:rsid w:val="00B010D4"/>
    <w:rsid w:val="00B043F4"/>
    <w:rsid w:val="00B1686C"/>
    <w:rsid w:val="00B37869"/>
    <w:rsid w:val="00B610FB"/>
    <w:rsid w:val="00B61385"/>
    <w:rsid w:val="00B645C4"/>
    <w:rsid w:val="00B74E11"/>
    <w:rsid w:val="00B77D33"/>
    <w:rsid w:val="00B85F67"/>
    <w:rsid w:val="00B93CB3"/>
    <w:rsid w:val="00B96930"/>
    <w:rsid w:val="00BA5360"/>
    <w:rsid w:val="00BA573D"/>
    <w:rsid w:val="00BC16C0"/>
    <w:rsid w:val="00BC1D34"/>
    <w:rsid w:val="00BC29E2"/>
    <w:rsid w:val="00BD54C6"/>
    <w:rsid w:val="00BF420F"/>
    <w:rsid w:val="00BF4F1C"/>
    <w:rsid w:val="00BF7CD3"/>
    <w:rsid w:val="00BF7FE1"/>
    <w:rsid w:val="00C01138"/>
    <w:rsid w:val="00C0421D"/>
    <w:rsid w:val="00C14B58"/>
    <w:rsid w:val="00C219E6"/>
    <w:rsid w:val="00C24BA8"/>
    <w:rsid w:val="00C341E3"/>
    <w:rsid w:val="00C40D3C"/>
    <w:rsid w:val="00C546C8"/>
    <w:rsid w:val="00C5530C"/>
    <w:rsid w:val="00C6235D"/>
    <w:rsid w:val="00C63EDE"/>
    <w:rsid w:val="00C750C2"/>
    <w:rsid w:val="00CA6AA0"/>
    <w:rsid w:val="00CB3455"/>
    <w:rsid w:val="00CB6D04"/>
    <w:rsid w:val="00CC5930"/>
    <w:rsid w:val="00CC6EEB"/>
    <w:rsid w:val="00CE31E6"/>
    <w:rsid w:val="00CF2DB5"/>
    <w:rsid w:val="00D014A6"/>
    <w:rsid w:val="00D042E9"/>
    <w:rsid w:val="00D05AD4"/>
    <w:rsid w:val="00D359E9"/>
    <w:rsid w:val="00D46585"/>
    <w:rsid w:val="00D528E7"/>
    <w:rsid w:val="00D63AC9"/>
    <w:rsid w:val="00D717C0"/>
    <w:rsid w:val="00D72A36"/>
    <w:rsid w:val="00D7512C"/>
    <w:rsid w:val="00D82EFD"/>
    <w:rsid w:val="00D82FE5"/>
    <w:rsid w:val="00D87EB8"/>
    <w:rsid w:val="00DA072A"/>
    <w:rsid w:val="00DA16D9"/>
    <w:rsid w:val="00DA4C29"/>
    <w:rsid w:val="00DB5E05"/>
    <w:rsid w:val="00DC5CEE"/>
    <w:rsid w:val="00DD0ED1"/>
    <w:rsid w:val="00DD2D75"/>
    <w:rsid w:val="00E068C5"/>
    <w:rsid w:val="00E17115"/>
    <w:rsid w:val="00E34E04"/>
    <w:rsid w:val="00E36427"/>
    <w:rsid w:val="00E47BC4"/>
    <w:rsid w:val="00E63EBD"/>
    <w:rsid w:val="00E739B4"/>
    <w:rsid w:val="00E82B6C"/>
    <w:rsid w:val="00E82FB9"/>
    <w:rsid w:val="00E93880"/>
    <w:rsid w:val="00E940DE"/>
    <w:rsid w:val="00EB08C2"/>
    <w:rsid w:val="00EB39E8"/>
    <w:rsid w:val="00EB458D"/>
    <w:rsid w:val="00EB4E55"/>
    <w:rsid w:val="00EB68B8"/>
    <w:rsid w:val="00EC4F54"/>
    <w:rsid w:val="00ED1361"/>
    <w:rsid w:val="00ED4609"/>
    <w:rsid w:val="00ED5789"/>
    <w:rsid w:val="00ED5CBC"/>
    <w:rsid w:val="00EF7F28"/>
    <w:rsid w:val="00F02C04"/>
    <w:rsid w:val="00F06E7A"/>
    <w:rsid w:val="00F07255"/>
    <w:rsid w:val="00F15528"/>
    <w:rsid w:val="00F23FB9"/>
    <w:rsid w:val="00F408F0"/>
    <w:rsid w:val="00F42A7E"/>
    <w:rsid w:val="00F44156"/>
    <w:rsid w:val="00F45196"/>
    <w:rsid w:val="00F61C89"/>
    <w:rsid w:val="00F61EED"/>
    <w:rsid w:val="00F72476"/>
    <w:rsid w:val="00F749DB"/>
    <w:rsid w:val="00F750AF"/>
    <w:rsid w:val="00F83798"/>
    <w:rsid w:val="00F90F6A"/>
    <w:rsid w:val="00F952DC"/>
    <w:rsid w:val="00FD2696"/>
    <w:rsid w:val="00FD559A"/>
    <w:rsid w:val="00FE5689"/>
    <w:rsid w:val="00FE615B"/>
    <w:rsid w:val="00FE7D9E"/>
    <w:rsid w:val="00FF279B"/>
    <w:rsid w:val="00FF2ABF"/>
    <w:rsid w:val="00FF5971"/>
    <w:rsid w:val="00FF5F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FDA1A"/>
  <w15:chartTrackingRefBased/>
  <w15:docId w15:val="{447CF36E-7DEE-074F-84B0-0601092F7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504"/>
    <w:pPr>
      <w:spacing w:before="120" w:after="120"/>
      <w:jc w:val="both"/>
    </w:pPr>
    <w:rPr>
      <w:rFonts w:ascii="Helvetica" w:eastAsia="Times New Roman" w:hAnsi="Helvetica" w:cs="Times New Roman"/>
      <w:kern w:val="0"/>
      <w:lang w:eastAsia="en-GB"/>
      <w14:ligatures w14:val="none"/>
    </w:rPr>
  </w:style>
  <w:style w:type="paragraph" w:styleId="Heading1">
    <w:name w:val="heading 1"/>
    <w:basedOn w:val="Normal"/>
    <w:next w:val="Normal"/>
    <w:link w:val="Heading1Char"/>
    <w:autoRedefine/>
    <w:uiPriority w:val="9"/>
    <w:qFormat/>
    <w:rsid w:val="000A6B45"/>
    <w:pPr>
      <w:keepNext/>
      <w:keepLines/>
      <w:numPr>
        <w:numId w:val="68"/>
      </w:numPr>
      <w:spacing w:before="360" w:after="240"/>
      <w:jc w:val="left"/>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0A6B45"/>
    <w:pPr>
      <w:keepNext/>
      <w:keepLines/>
      <w:numPr>
        <w:ilvl w:val="1"/>
        <w:numId w:val="68"/>
      </w:numPr>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0A6B45"/>
    <w:pPr>
      <w:keepNext/>
      <w:keepLines/>
      <w:numPr>
        <w:ilvl w:val="2"/>
        <w:numId w:val="68"/>
      </w:numPr>
      <w:spacing w:before="360" w:after="240" w:line="312" w:lineRule="auto"/>
      <w:outlineLvl w:val="2"/>
    </w:pPr>
    <w:rPr>
      <w:rFonts w:ascii="Space Grotesk" w:eastAsiaTheme="majorEastAsia" w:hAnsi="Space Grotesk" w:cstheme="majorBidi"/>
      <w:b/>
      <w:color w:val="0B769F" w:themeColor="accent4" w:themeShade="BF"/>
    </w:rPr>
  </w:style>
  <w:style w:type="paragraph" w:styleId="Heading4">
    <w:name w:val="heading 4"/>
    <w:basedOn w:val="Normal"/>
    <w:next w:val="Normal"/>
    <w:link w:val="Heading4Char"/>
    <w:autoRedefine/>
    <w:uiPriority w:val="9"/>
    <w:unhideWhenUsed/>
    <w:qFormat/>
    <w:rsid w:val="000A6B45"/>
    <w:pPr>
      <w:keepNext/>
      <w:keepLines/>
      <w:numPr>
        <w:ilvl w:val="3"/>
        <w:numId w:val="68"/>
      </w:numPr>
      <w:spacing w:before="80" w:after="40"/>
      <w:jc w:val="left"/>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6B45"/>
    <w:pPr>
      <w:keepNext/>
      <w:keepLines/>
      <w:numPr>
        <w:ilvl w:val="4"/>
        <w:numId w:val="68"/>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6B45"/>
    <w:pPr>
      <w:keepNext/>
      <w:keepLines/>
      <w:numPr>
        <w:ilvl w:val="5"/>
        <w:numId w:val="68"/>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6B45"/>
    <w:pPr>
      <w:keepNext/>
      <w:keepLines/>
      <w:numPr>
        <w:ilvl w:val="6"/>
        <w:numId w:val="68"/>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6B45"/>
    <w:pPr>
      <w:keepNext/>
      <w:keepLines/>
      <w:numPr>
        <w:ilvl w:val="7"/>
        <w:numId w:val="68"/>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6B45"/>
    <w:pPr>
      <w:keepNext/>
      <w:keepLines/>
      <w:numPr>
        <w:ilvl w:val="8"/>
        <w:numId w:val="68"/>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5504"/>
    <w:rPr>
      <w:rFonts w:ascii="Space Grotesk" w:eastAsiaTheme="majorEastAsia" w:hAnsi="Space Grotesk" w:cstheme="majorBidi"/>
      <w:b/>
      <w:color w:val="0B769F" w:themeColor="accent4" w:themeShade="BF"/>
      <w:kern w:val="0"/>
      <w:lang w:eastAsia="en-GB"/>
      <w14:ligatures w14:val="none"/>
    </w:rPr>
  </w:style>
  <w:style w:type="character" w:customStyle="1" w:styleId="Heading1Char">
    <w:name w:val="Heading 1 Char"/>
    <w:basedOn w:val="DefaultParagraphFont"/>
    <w:link w:val="Heading1"/>
    <w:uiPriority w:val="9"/>
    <w:rsid w:val="000A6B45"/>
    <w:rPr>
      <w:rFonts w:asciiTheme="majorHAnsi" w:eastAsiaTheme="majorEastAsia" w:hAnsiTheme="majorHAnsi" w:cstheme="majorBidi"/>
      <w:color w:val="0F4761" w:themeColor="accent1" w:themeShade="BF"/>
      <w:kern w:val="0"/>
      <w:sz w:val="40"/>
      <w:szCs w:val="40"/>
      <w:lang w:eastAsia="en-GB"/>
      <w14:ligatures w14:val="none"/>
    </w:rPr>
  </w:style>
  <w:style w:type="character" w:customStyle="1" w:styleId="Heading2Char">
    <w:name w:val="Heading 2 Char"/>
    <w:basedOn w:val="DefaultParagraphFont"/>
    <w:link w:val="Heading2"/>
    <w:uiPriority w:val="9"/>
    <w:rsid w:val="00545504"/>
    <w:rPr>
      <w:rFonts w:asciiTheme="majorHAnsi" w:eastAsiaTheme="majorEastAsia" w:hAnsiTheme="majorHAnsi" w:cstheme="majorBidi"/>
      <w:color w:val="0F4761" w:themeColor="accent1" w:themeShade="BF"/>
      <w:kern w:val="0"/>
      <w:sz w:val="32"/>
      <w:szCs w:val="32"/>
      <w:lang w:eastAsia="en-GB"/>
      <w14:ligatures w14:val="none"/>
    </w:rPr>
  </w:style>
  <w:style w:type="character" w:customStyle="1" w:styleId="Heading4Char">
    <w:name w:val="Heading 4 Char"/>
    <w:basedOn w:val="DefaultParagraphFont"/>
    <w:link w:val="Heading4"/>
    <w:uiPriority w:val="9"/>
    <w:rsid w:val="008F6AD2"/>
    <w:rPr>
      <w:rFonts w:ascii="Helvetica" w:eastAsiaTheme="majorEastAsia" w:hAnsi="Helvetica" w:cstheme="majorBidi"/>
      <w:i/>
      <w:iCs/>
      <w:color w:val="0F4761" w:themeColor="accent1" w:themeShade="BF"/>
      <w:kern w:val="0"/>
      <w:lang w:eastAsia="en-GB"/>
      <w14:ligatures w14:val="none"/>
    </w:rPr>
  </w:style>
  <w:style w:type="character" w:customStyle="1" w:styleId="Heading5Char">
    <w:name w:val="Heading 5 Char"/>
    <w:basedOn w:val="DefaultParagraphFont"/>
    <w:link w:val="Heading5"/>
    <w:uiPriority w:val="9"/>
    <w:semiHidden/>
    <w:rsid w:val="007B5758"/>
    <w:rPr>
      <w:rFonts w:ascii="Calibri" w:eastAsiaTheme="majorEastAsia" w:hAnsi="Calibri" w:cstheme="majorBidi"/>
      <w:color w:val="0F4761" w:themeColor="accent1" w:themeShade="BF"/>
      <w:kern w:val="0"/>
      <w:lang w:eastAsia="en-GB"/>
      <w14:ligatures w14:val="none"/>
    </w:rPr>
  </w:style>
  <w:style w:type="character" w:customStyle="1" w:styleId="Heading6Char">
    <w:name w:val="Heading 6 Char"/>
    <w:basedOn w:val="DefaultParagraphFont"/>
    <w:link w:val="Heading6"/>
    <w:uiPriority w:val="9"/>
    <w:semiHidden/>
    <w:rsid w:val="007B5758"/>
    <w:rPr>
      <w:rFonts w:ascii="Calibri" w:eastAsiaTheme="majorEastAsia" w:hAnsi="Calibri"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7B5758"/>
    <w:rPr>
      <w:rFonts w:ascii="Calibri" w:eastAsiaTheme="majorEastAsia" w:hAnsi="Calibri"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7B5758"/>
    <w:rPr>
      <w:rFonts w:ascii="Calibri" w:eastAsiaTheme="majorEastAsia" w:hAnsi="Calibri"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7B5758"/>
    <w:rPr>
      <w:rFonts w:ascii="Calibri" w:eastAsiaTheme="majorEastAsia" w:hAnsi="Calibri"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7B57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7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B5758"/>
    <w:rPr>
      <w:i/>
      <w:iCs/>
      <w:color w:val="404040" w:themeColor="text1" w:themeTint="BF"/>
    </w:rPr>
  </w:style>
  <w:style w:type="paragraph" w:styleId="ListParagraph">
    <w:name w:val="List Paragraph"/>
    <w:basedOn w:val="Normal"/>
    <w:uiPriority w:val="34"/>
    <w:qFormat/>
    <w:rsid w:val="007B5758"/>
    <w:pPr>
      <w:ind w:left="720"/>
      <w:contextualSpacing/>
    </w:pPr>
  </w:style>
  <w:style w:type="character" w:styleId="IntenseEmphasis">
    <w:name w:val="Intense Emphasis"/>
    <w:basedOn w:val="DefaultParagraphFont"/>
    <w:uiPriority w:val="21"/>
    <w:qFormat/>
    <w:rsid w:val="007B5758"/>
    <w:rPr>
      <w:i/>
      <w:iCs/>
      <w:color w:val="0F4761" w:themeColor="accent1" w:themeShade="BF"/>
    </w:rPr>
  </w:style>
  <w:style w:type="paragraph" w:styleId="IntenseQuote">
    <w:name w:val="Intense Quote"/>
    <w:basedOn w:val="Normal"/>
    <w:next w:val="Normal"/>
    <w:link w:val="IntenseQuoteChar"/>
    <w:uiPriority w:val="30"/>
    <w:qFormat/>
    <w:rsid w:val="007B5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5758"/>
    <w:rPr>
      <w:i/>
      <w:iCs/>
      <w:color w:val="0F4761" w:themeColor="accent1" w:themeShade="BF"/>
    </w:rPr>
  </w:style>
  <w:style w:type="character" w:styleId="IntenseReference">
    <w:name w:val="Intense Reference"/>
    <w:basedOn w:val="DefaultParagraphFont"/>
    <w:uiPriority w:val="32"/>
    <w:qFormat/>
    <w:rsid w:val="007B5758"/>
    <w:rPr>
      <w:b/>
      <w:bCs/>
      <w:smallCaps/>
      <w:color w:val="0F4761" w:themeColor="accent1" w:themeShade="BF"/>
      <w:spacing w:val="5"/>
    </w:rPr>
  </w:style>
  <w:style w:type="paragraph" w:styleId="NormalWeb">
    <w:name w:val="Normal (Web)"/>
    <w:basedOn w:val="Normal"/>
    <w:uiPriority w:val="99"/>
    <w:semiHidden/>
    <w:unhideWhenUsed/>
    <w:rsid w:val="007B5758"/>
    <w:pPr>
      <w:spacing w:before="100" w:beforeAutospacing="1" w:after="100" w:afterAutospacing="1"/>
    </w:pPr>
  </w:style>
  <w:style w:type="character" w:styleId="Strong">
    <w:name w:val="Strong"/>
    <w:basedOn w:val="DefaultParagraphFont"/>
    <w:uiPriority w:val="22"/>
    <w:qFormat/>
    <w:rsid w:val="007B5758"/>
    <w:rPr>
      <w:b/>
      <w:bCs/>
    </w:rPr>
  </w:style>
  <w:style w:type="character" w:customStyle="1" w:styleId="apple-converted-space">
    <w:name w:val="apple-converted-space"/>
    <w:basedOn w:val="DefaultParagraphFont"/>
    <w:rsid w:val="007B5758"/>
  </w:style>
  <w:style w:type="character" w:styleId="Hyperlink">
    <w:name w:val="Hyperlink"/>
    <w:basedOn w:val="DefaultParagraphFont"/>
    <w:uiPriority w:val="99"/>
    <w:unhideWhenUsed/>
    <w:rsid w:val="00CE31E6"/>
    <w:rPr>
      <w:color w:val="467886" w:themeColor="hyperlink"/>
      <w:u w:val="single"/>
    </w:rPr>
  </w:style>
  <w:style w:type="character" w:styleId="UnresolvedMention">
    <w:name w:val="Unresolved Mention"/>
    <w:basedOn w:val="DefaultParagraphFont"/>
    <w:uiPriority w:val="99"/>
    <w:semiHidden/>
    <w:unhideWhenUsed/>
    <w:rsid w:val="00CE31E6"/>
    <w:rPr>
      <w:color w:val="605E5C"/>
      <w:shd w:val="clear" w:color="auto" w:fill="E1DFDD"/>
    </w:rPr>
  </w:style>
  <w:style w:type="table" w:styleId="TableGrid">
    <w:name w:val="Table Grid"/>
    <w:basedOn w:val="TableNormal"/>
    <w:uiPriority w:val="39"/>
    <w:rsid w:val="00997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D2AA3"/>
    <w:rPr>
      <w:sz w:val="20"/>
      <w:szCs w:val="20"/>
    </w:rPr>
  </w:style>
  <w:style w:type="character" w:customStyle="1" w:styleId="FootnoteTextChar">
    <w:name w:val="Footnote Text Char"/>
    <w:basedOn w:val="DefaultParagraphFont"/>
    <w:link w:val="FootnoteText"/>
    <w:uiPriority w:val="99"/>
    <w:rsid w:val="003D2AA3"/>
    <w:rPr>
      <w:sz w:val="20"/>
      <w:szCs w:val="20"/>
    </w:rPr>
  </w:style>
  <w:style w:type="character" w:styleId="FootnoteReference">
    <w:name w:val="footnote reference"/>
    <w:basedOn w:val="DefaultParagraphFont"/>
    <w:uiPriority w:val="99"/>
    <w:semiHidden/>
    <w:unhideWhenUsed/>
    <w:rsid w:val="003D2AA3"/>
    <w:rPr>
      <w:vertAlign w:val="superscript"/>
    </w:rPr>
  </w:style>
  <w:style w:type="paragraph" w:customStyle="1" w:styleId="p1">
    <w:name w:val="p1"/>
    <w:basedOn w:val="Normal"/>
    <w:rsid w:val="005E7974"/>
    <w:pPr>
      <w:spacing w:before="100" w:beforeAutospacing="1" w:after="100" w:afterAutospacing="1"/>
    </w:pPr>
  </w:style>
  <w:style w:type="paragraph" w:styleId="TOCHeading">
    <w:name w:val="TOC Heading"/>
    <w:basedOn w:val="Heading1"/>
    <w:next w:val="Normal"/>
    <w:uiPriority w:val="39"/>
    <w:unhideWhenUsed/>
    <w:qFormat/>
    <w:rsid w:val="00456CF8"/>
    <w:pPr>
      <w:spacing w:before="480" w:after="0" w:line="276" w:lineRule="auto"/>
      <w:outlineLvl w:val="9"/>
    </w:pPr>
    <w:rPr>
      <w:b/>
      <w:bCs/>
      <w:sz w:val="28"/>
      <w:szCs w:val="28"/>
      <w:lang w:val="en-US" w:eastAsia="en-US"/>
    </w:rPr>
  </w:style>
  <w:style w:type="paragraph" w:styleId="TOC1">
    <w:name w:val="toc 1"/>
    <w:basedOn w:val="Normal"/>
    <w:next w:val="Normal"/>
    <w:autoRedefine/>
    <w:uiPriority w:val="39"/>
    <w:unhideWhenUsed/>
    <w:rsid w:val="00456CF8"/>
    <w:pPr>
      <w:spacing w:before="360" w:after="360"/>
      <w:jc w:val="left"/>
    </w:pPr>
    <w:rPr>
      <w:rFonts w:asciiTheme="minorHAnsi" w:hAnsiTheme="minorHAnsi"/>
      <w:b/>
      <w:bCs/>
      <w:caps/>
      <w:sz w:val="22"/>
      <w:szCs w:val="22"/>
      <w:u w:val="single"/>
    </w:rPr>
  </w:style>
  <w:style w:type="paragraph" w:styleId="TOC2">
    <w:name w:val="toc 2"/>
    <w:basedOn w:val="Normal"/>
    <w:next w:val="Normal"/>
    <w:autoRedefine/>
    <w:uiPriority w:val="39"/>
    <w:unhideWhenUsed/>
    <w:rsid w:val="00456CF8"/>
    <w:pPr>
      <w:jc w:val="left"/>
    </w:pPr>
    <w:rPr>
      <w:rFonts w:asciiTheme="minorHAnsi" w:hAnsiTheme="minorHAnsi"/>
      <w:b/>
      <w:bCs/>
      <w:smallCaps/>
      <w:sz w:val="22"/>
      <w:szCs w:val="22"/>
    </w:rPr>
  </w:style>
  <w:style w:type="paragraph" w:styleId="TOC3">
    <w:name w:val="toc 3"/>
    <w:basedOn w:val="Normal"/>
    <w:next w:val="Normal"/>
    <w:autoRedefine/>
    <w:uiPriority w:val="39"/>
    <w:unhideWhenUsed/>
    <w:rsid w:val="00456CF8"/>
    <w:pPr>
      <w:jc w:val="left"/>
    </w:pPr>
    <w:rPr>
      <w:rFonts w:asciiTheme="minorHAnsi" w:hAnsiTheme="minorHAnsi"/>
      <w:smallCaps/>
      <w:sz w:val="22"/>
      <w:szCs w:val="22"/>
    </w:rPr>
  </w:style>
  <w:style w:type="paragraph" w:styleId="TOC4">
    <w:name w:val="toc 4"/>
    <w:basedOn w:val="Normal"/>
    <w:next w:val="Normal"/>
    <w:autoRedefine/>
    <w:uiPriority w:val="39"/>
    <w:unhideWhenUsed/>
    <w:rsid w:val="00456CF8"/>
    <w:pPr>
      <w:jc w:val="left"/>
    </w:pPr>
    <w:rPr>
      <w:rFonts w:asciiTheme="minorHAnsi" w:hAnsiTheme="minorHAnsi"/>
      <w:sz w:val="22"/>
      <w:szCs w:val="22"/>
    </w:rPr>
  </w:style>
  <w:style w:type="paragraph" w:styleId="TOC5">
    <w:name w:val="toc 5"/>
    <w:basedOn w:val="Normal"/>
    <w:next w:val="Normal"/>
    <w:autoRedefine/>
    <w:uiPriority w:val="39"/>
    <w:unhideWhenUsed/>
    <w:rsid w:val="00456CF8"/>
    <w:pPr>
      <w:jc w:val="left"/>
    </w:pPr>
    <w:rPr>
      <w:rFonts w:asciiTheme="minorHAnsi" w:hAnsiTheme="minorHAnsi"/>
      <w:sz w:val="22"/>
      <w:szCs w:val="22"/>
    </w:rPr>
  </w:style>
  <w:style w:type="paragraph" w:styleId="TOC6">
    <w:name w:val="toc 6"/>
    <w:basedOn w:val="Normal"/>
    <w:next w:val="Normal"/>
    <w:autoRedefine/>
    <w:uiPriority w:val="39"/>
    <w:unhideWhenUsed/>
    <w:rsid w:val="00456CF8"/>
    <w:pPr>
      <w:jc w:val="left"/>
    </w:pPr>
    <w:rPr>
      <w:rFonts w:asciiTheme="minorHAnsi" w:hAnsiTheme="minorHAnsi"/>
      <w:sz w:val="22"/>
      <w:szCs w:val="22"/>
    </w:rPr>
  </w:style>
  <w:style w:type="paragraph" w:styleId="TOC7">
    <w:name w:val="toc 7"/>
    <w:basedOn w:val="Normal"/>
    <w:next w:val="Normal"/>
    <w:autoRedefine/>
    <w:uiPriority w:val="39"/>
    <w:unhideWhenUsed/>
    <w:rsid w:val="00456CF8"/>
    <w:pPr>
      <w:jc w:val="left"/>
    </w:pPr>
    <w:rPr>
      <w:rFonts w:asciiTheme="minorHAnsi" w:hAnsiTheme="minorHAnsi"/>
      <w:sz w:val="22"/>
      <w:szCs w:val="22"/>
    </w:rPr>
  </w:style>
  <w:style w:type="paragraph" w:styleId="TOC8">
    <w:name w:val="toc 8"/>
    <w:basedOn w:val="Normal"/>
    <w:next w:val="Normal"/>
    <w:autoRedefine/>
    <w:uiPriority w:val="39"/>
    <w:unhideWhenUsed/>
    <w:rsid w:val="00456CF8"/>
    <w:pPr>
      <w:jc w:val="left"/>
    </w:pPr>
    <w:rPr>
      <w:rFonts w:asciiTheme="minorHAnsi" w:hAnsiTheme="minorHAnsi"/>
      <w:sz w:val="22"/>
      <w:szCs w:val="22"/>
    </w:rPr>
  </w:style>
  <w:style w:type="paragraph" w:styleId="TOC9">
    <w:name w:val="toc 9"/>
    <w:basedOn w:val="Normal"/>
    <w:next w:val="Normal"/>
    <w:autoRedefine/>
    <w:uiPriority w:val="39"/>
    <w:unhideWhenUsed/>
    <w:rsid w:val="00456CF8"/>
    <w:pPr>
      <w:jc w:val="left"/>
    </w:pPr>
    <w:rPr>
      <w:rFonts w:asciiTheme="minorHAnsi" w:hAnsiTheme="minorHAnsi"/>
      <w:sz w:val="22"/>
      <w:szCs w:val="22"/>
    </w:rPr>
  </w:style>
  <w:style w:type="paragraph" w:styleId="Footer">
    <w:name w:val="footer"/>
    <w:basedOn w:val="Normal"/>
    <w:link w:val="FooterChar"/>
    <w:uiPriority w:val="99"/>
    <w:unhideWhenUsed/>
    <w:rsid w:val="005E50B0"/>
    <w:pPr>
      <w:tabs>
        <w:tab w:val="center" w:pos="4513"/>
        <w:tab w:val="right" w:pos="9026"/>
      </w:tabs>
    </w:pPr>
  </w:style>
  <w:style w:type="character" w:customStyle="1" w:styleId="FooterChar">
    <w:name w:val="Footer Char"/>
    <w:basedOn w:val="DefaultParagraphFont"/>
    <w:link w:val="Footer"/>
    <w:uiPriority w:val="99"/>
    <w:rsid w:val="005E50B0"/>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E50B0"/>
  </w:style>
  <w:style w:type="paragraph" w:styleId="Header">
    <w:name w:val="header"/>
    <w:basedOn w:val="Normal"/>
    <w:link w:val="HeaderChar"/>
    <w:uiPriority w:val="99"/>
    <w:unhideWhenUsed/>
    <w:rsid w:val="005E50B0"/>
    <w:pPr>
      <w:tabs>
        <w:tab w:val="center" w:pos="4513"/>
        <w:tab w:val="right" w:pos="9026"/>
      </w:tabs>
    </w:pPr>
  </w:style>
  <w:style w:type="character" w:customStyle="1" w:styleId="HeaderChar">
    <w:name w:val="Header Char"/>
    <w:basedOn w:val="DefaultParagraphFont"/>
    <w:link w:val="Header"/>
    <w:uiPriority w:val="99"/>
    <w:rsid w:val="005E50B0"/>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53235F"/>
    <w:rPr>
      <w:sz w:val="16"/>
      <w:szCs w:val="16"/>
    </w:rPr>
  </w:style>
  <w:style w:type="paragraph" w:styleId="CommentText">
    <w:name w:val="annotation text"/>
    <w:basedOn w:val="Normal"/>
    <w:link w:val="CommentTextChar"/>
    <w:uiPriority w:val="99"/>
    <w:unhideWhenUsed/>
    <w:rsid w:val="0053235F"/>
    <w:rPr>
      <w:sz w:val="20"/>
      <w:szCs w:val="20"/>
    </w:rPr>
  </w:style>
  <w:style w:type="character" w:customStyle="1" w:styleId="CommentTextChar">
    <w:name w:val="Comment Text Char"/>
    <w:basedOn w:val="DefaultParagraphFont"/>
    <w:link w:val="CommentText"/>
    <w:uiPriority w:val="99"/>
    <w:rsid w:val="0053235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3235F"/>
    <w:rPr>
      <w:b/>
      <w:bCs/>
    </w:rPr>
  </w:style>
  <w:style w:type="character" w:customStyle="1" w:styleId="CommentSubjectChar">
    <w:name w:val="Comment Subject Char"/>
    <w:basedOn w:val="CommentTextChar"/>
    <w:link w:val="CommentSubject"/>
    <w:uiPriority w:val="99"/>
    <w:semiHidden/>
    <w:rsid w:val="0053235F"/>
    <w:rPr>
      <w:rFonts w:ascii="Times New Roman" w:eastAsia="Times New Roman" w:hAnsi="Times New Roman" w:cs="Times New Roman"/>
      <w:b/>
      <w:bCs/>
      <w:kern w:val="0"/>
      <w:sz w:val="20"/>
      <w:szCs w:val="20"/>
      <w:lang w:eastAsia="en-GB"/>
      <w14:ligatures w14:val="none"/>
    </w:rPr>
  </w:style>
  <w:style w:type="numbering" w:customStyle="1" w:styleId="CurrentList1">
    <w:name w:val="Current List1"/>
    <w:uiPriority w:val="99"/>
    <w:rsid w:val="00484F17"/>
    <w:pPr>
      <w:numPr>
        <w:numId w:val="69"/>
      </w:numPr>
    </w:pPr>
  </w:style>
  <w:style w:type="numbering" w:customStyle="1" w:styleId="CurrentList2">
    <w:name w:val="Current List2"/>
    <w:uiPriority w:val="99"/>
    <w:rsid w:val="00484F17"/>
    <w:pPr>
      <w:numPr>
        <w:numId w:val="70"/>
      </w:numPr>
    </w:pPr>
  </w:style>
  <w:style w:type="paragraph" w:styleId="NoSpacing">
    <w:name w:val="No Spacing"/>
    <w:link w:val="NoSpacingChar"/>
    <w:uiPriority w:val="1"/>
    <w:qFormat/>
    <w:rsid w:val="00B77D33"/>
    <w:rPr>
      <w:rFonts w:eastAsiaTheme="minorEastAsia"/>
      <w:kern w:val="0"/>
      <w:sz w:val="22"/>
      <w:szCs w:val="22"/>
      <w:lang w:eastAsia="hr-HR"/>
      <w14:ligatures w14:val="none"/>
    </w:rPr>
  </w:style>
  <w:style w:type="character" w:customStyle="1" w:styleId="NoSpacingChar">
    <w:name w:val="No Spacing Char"/>
    <w:basedOn w:val="DefaultParagraphFont"/>
    <w:link w:val="NoSpacing"/>
    <w:uiPriority w:val="1"/>
    <w:rsid w:val="00B77D33"/>
    <w:rPr>
      <w:rFonts w:eastAsiaTheme="minorEastAsia"/>
      <w:kern w:val="0"/>
      <w:sz w:val="22"/>
      <w:szCs w:val="22"/>
      <w:lang w:val="hr-HR" w:eastAsia="hr-HR"/>
      <w14:ligatures w14:val="none"/>
    </w:rPr>
  </w:style>
  <w:style w:type="table" w:customStyle="1" w:styleId="Reetkatablice5">
    <w:name w:val="Rešetka tablice5"/>
    <w:basedOn w:val="TableNormal"/>
    <w:uiPriority w:val="39"/>
    <w:rsid w:val="00B77D33"/>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7D33"/>
    <w:rPr>
      <w:color w:val="666666"/>
    </w:rPr>
  </w:style>
  <w:style w:type="table" w:customStyle="1" w:styleId="Reetkatablice7">
    <w:name w:val="Rešetka tablice7"/>
    <w:basedOn w:val="TableNormal"/>
    <w:next w:val="TableGrid"/>
    <w:uiPriority w:val="39"/>
    <w:rsid w:val="00B77D3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line-span">
    <w:name w:val="pre-line-span"/>
    <w:basedOn w:val="DefaultParagraphFont"/>
    <w:rsid w:val="00B77D33"/>
  </w:style>
  <w:style w:type="character" w:styleId="Emphasis">
    <w:name w:val="Emphasis"/>
    <w:basedOn w:val="DefaultParagraphFont"/>
    <w:uiPriority w:val="20"/>
    <w:qFormat/>
    <w:rsid w:val="00B77D33"/>
    <w:rPr>
      <w:i/>
      <w:iCs/>
    </w:rPr>
  </w:style>
  <w:style w:type="character" w:styleId="FollowedHyperlink">
    <w:name w:val="FollowedHyperlink"/>
    <w:basedOn w:val="DefaultParagraphFont"/>
    <w:uiPriority w:val="99"/>
    <w:semiHidden/>
    <w:unhideWhenUsed/>
    <w:rsid w:val="00B77D33"/>
    <w:rPr>
      <w:color w:val="96607D" w:themeColor="followedHyperlink"/>
      <w:u w:val="single"/>
    </w:rPr>
  </w:style>
  <w:style w:type="paragraph" w:customStyle="1" w:styleId="box478070">
    <w:name w:val="box_478070"/>
    <w:basedOn w:val="Normal"/>
    <w:rsid w:val="00B77D33"/>
    <w:pPr>
      <w:spacing w:before="100" w:beforeAutospacing="1" w:after="100" w:afterAutospacing="1"/>
      <w:jc w:val="left"/>
    </w:pPr>
    <w:rPr>
      <w:lang w:eastAsia="hr-HR"/>
    </w:rPr>
  </w:style>
  <w:style w:type="character" w:customStyle="1" w:styleId="bold">
    <w:name w:val="bold"/>
    <w:basedOn w:val="DefaultParagraphFont"/>
    <w:rsid w:val="00B77D33"/>
  </w:style>
  <w:style w:type="paragraph" w:customStyle="1" w:styleId="t-9-8-bez-uvl">
    <w:name w:val="t-9-8-bez-uvl"/>
    <w:basedOn w:val="Normal"/>
    <w:rsid w:val="00B77D33"/>
    <w:pPr>
      <w:spacing w:before="100" w:beforeAutospacing="1" w:after="100" w:afterAutospacing="1"/>
      <w:jc w:val="left"/>
    </w:pPr>
    <w:rPr>
      <w:lang w:eastAsia="hr-HR"/>
    </w:rPr>
  </w:style>
  <w:style w:type="character" w:customStyle="1" w:styleId="kurziv">
    <w:name w:val="kurziv"/>
    <w:basedOn w:val="DefaultParagraphFont"/>
    <w:rsid w:val="00B77D33"/>
  </w:style>
  <w:style w:type="paragraph" w:styleId="Caption">
    <w:name w:val="caption"/>
    <w:basedOn w:val="Normal"/>
    <w:next w:val="Normal"/>
    <w:uiPriority w:val="35"/>
    <w:unhideWhenUsed/>
    <w:qFormat/>
    <w:rsid w:val="00091CC5"/>
    <w:pPr>
      <w:spacing w:after="200"/>
    </w:pPr>
    <w:rPr>
      <w:i/>
      <w:iCs/>
      <w:color w:val="0E2841" w:themeColor="text2"/>
      <w:sz w:val="18"/>
      <w:szCs w:val="18"/>
    </w:rPr>
  </w:style>
  <w:style w:type="paragraph" w:styleId="Revision">
    <w:name w:val="Revision"/>
    <w:hidden/>
    <w:uiPriority w:val="99"/>
    <w:semiHidden/>
    <w:rsid w:val="00AD5CA6"/>
    <w:rPr>
      <w:rFonts w:ascii="Calibri" w:eastAsia="Times New Roman" w:hAnsi="Calibri" w:cs="Times New Roman"/>
      <w:kern w:val="0"/>
      <w:lang w:eastAsia="en-GB"/>
      <w14:ligatures w14:val="none"/>
    </w:rPr>
  </w:style>
  <w:style w:type="paragraph" w:styleId="TableofFigures">
    <w:name w:val="table of figures"/>
    <w:basedOn w:val="Normal"/>
    <w:next w:val="Normal"/>
    <w:uiPriority w:val="99"/>
    <w:unhideWhenUsed/>
    <w:rsid w:val="00FD559A"/>
    <w:pPr>
      <w:spacing w:after="0"/>
    </w:pPr>
  </w:style>
  <w:style w:type="numbering" w:customStyle="1" w:styleId="CurrentList3">
    <w:name w:val="Current List3"/>
    <w:uiPriority w:val="99"/>
    <w:rsid w:val="000A6B45"/>
    <w:pPr>
      <w:numPr>
        <w:numId w:val="117"/>
      </w:numPr>
    </w:pPr>
  </w:style>
  <w:style w:type="numbering" w:customStyle="1" w:styleId="CurrentList4">
    <w:name w:val="Current List4"/>
    <w:uiPriority w:val="99"/>
    <w:rsid w:val="000A6B45"/>
    <w:pPr>
      <w:numPr>
        <w:numId w:val="1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5138">
      <w:bodyDiv w:val="1"/>
      <w:marLeft w:val="0"/>
      <w:marRight w:val="0"/>
      <w:marTop w:val="0"/>
      <w:marBottom w:val="0"/>
      <w:divBdr>
        <w:top w:val="none" w:sz="0" w:space="0" w:color="auto"/>
        <w:left w:val="none" w:sz="0" w:space="0" w:color="auto"/>
        <w:bottom w:val="none" w:sz="0" w:space="0" w:color="auto"/>
        <w:right w:val="none" w:sz="0" w:space="0" w:color="auto"/>
      </w:divBdr>
    </w:div>
    <w:div w:id="23215436">
      <w:bodyDiv w:val="1"/>
      <w:marLeft w:val="0"/>
      <w:marRight w:val="0"/>
      <w:marTop w:val="0"/>
      <w:marBottom w:val="0"/>
      <w:divBdr>
        <w:top w:val="none" w:sz="0" w:space="0" w:color="auto"/>
        <w:left w:val="none" w:sz="0" w:space="0" w:color="auto"/>
        <w:bottom w:val="none" w:sz="0" w:space="0" w:color="auto"/>
        <w:right w:val="none" w:sz="0" w:space="0" w:color="auto"/>
      </w:divBdr>
    </w:div>
    <w:div w:id="35393736">
      <w:bodyDiv w:val="1"/>
      <w:marLeft w:val="0"/>
      <w:marRight w:val="0"/>
      <w:marTop w:val="0"/>
      <w:marBottom w:val="0"/>
      <w:divBdr>
        <w:top w:val="none" w:sz="0" w:space="0" w:color="auto"/>
        <w:left w:val="none" w:sz="0" w:space="0" w:color="auto"/>
        <w:bottom w:val="none" w:sz="0" w:space="0" w:color="auto"/>
        <w:right w:val="none" w:sz="0" w:space="0" w:color="auto"/>
      </w:divBdr>
    </w:div>
    <w:div w:id="35395993">
      <w:bodyDiv w:val="1"/>
      <w:marLeft w:val="0"/>
      <w:marRight w:val="0"/>
      <w:marTop w:val="0"/>
      <w:marBottom w:val="0"/>
      <w:divBdr>
        <w:top w:val="none" w:sz="0" w:space="0" w:color="auto"/>
        <w:left w:val="none" w:sz="0" w:space="0" w:color="auto"/>
        <w:bottom w:val="none" w:sz="0" w:space="0" w:color="auto"/>
        <w:right w:val="none" w:sz="0" w:space="0" w:color="auto"/>
      </w:divBdr>
    </w:div>
    <w:div w:id="74978903">
      <w:bodyDiv w:val="1"/>
      <w:marLeft w:val="0"/>
      <w:marRight w:val="0"/>
      <w:marTop w:val="0"/>
      <w:marBottom w:val="0"/>
      <w:divBdr>
        <w:top w:val="none" w:sz="0" w:space="0" w:color="auto"/>
        <w:left w:val="none" w:sz="0" w:space="0" w:color="auto"/>
        <w:bottom w:val="none" w:sz="0" w:space="0" w:color="auto"/>
        <w:right w:val="none" w:sz="0" w:space="0" w:color="auto"/>
      </w:divBdr>
    </w:div>
    <w:div w:id="93282470">
      <w:bodyDiv w:val="1"/>
      <w:marLeft w:val="0"/>
      <w:marRight w:val="0"/>
      <w:marTop w:val="0"/>
      <w:marBottom w:val="0"/>
      <w:divBdr>
        <w:top w:val="none" w:sz="0" w:space="0" w:color="auto"/>
        <w:left w:val="none" w:sz="0" w:space="0" w:color="auto"/>
        <w:bottom w:val="none" w:sz="0" w:space="0" w:color="auto"/>
        <w:right w:val="none" w:sz="0" w:space="0" w:color="auto"/>
      </w:divBdr>
    </w:div>
    <w:div w:id="98843595">
      <w:bodyDiv w:val="1"/>
      <w:marLeft w:val="0"/>
      <w:marRight w:val="0"/>
      <w:marTop w:val="0"/>
      <w:marBottom w:val="0"/>
      <w:divBdr>
        <w:top w:val="none" w:sz="0" w:space="0" w:color="auto"/>
        <w:left w:val="none" w:sz="0" w:space="0" w:color="auto"/>
        <w:bottom w:val="none" w:sz="0" w:space="0" w:color="auto"/>
        <w:right w:val="none" w:sz="0" w:space="0" w:color="auto"/>
      </w:divBdr>
    </w:div>
    <w:div w:id="104038113">
      <w:bodyDiv w:val="1"/>
      <w:marLeft w:val="0"/>
      <w:marRight w:val="0"/>
      <w:marTop w:val="0"/>
      <w:marBottom w:val="0"/>
      <w:divBdr>
        <w:top w:val="none" w:sz="0" w:space="0" w:color="auto"/>
        <w:left w:val="none" w:sz="0" w:space="0" w:color="auto"/>
        <w:bottom w:val="none" w:sz="0" w:space="0" w:color="auto"/>
        <w:right w:val="none" w:sz="0" w:space="0" w:color="auto"/>
      </w:divBdr>
    </w:div>
    <w:div w:id="107162094">
      <w:bodyDiv w:val="1"/>
      <w:marLeft w:val="0"/>
      <w:marRight w:val="0"/>
      <w:marTop w:val="0"/>
      <w:marBottom w:val="0"/>
      <w:divBdr>
        <w:top w:val="none" w:sz="0" w:space="0" w:color="auto"/>
        <w:left w:val="none" w:sz="0" w:space="0" w:color="auto"/>
        <w:bottom w:val="none" w:sz="0" w:space="0" w:color="auto"/>
        <w:right w:val="none" w:sz="0" w:space="0" w:color="auto"/>
      </w:divBdr>
    </w:div>
    <w:div w:id="138811740">
      <w:bodyDiv w:val="1"/>
      <w:marLeft w:val="0"/>
      <w:marRight w:val="0"/>
      <w:marTop w:val="0"/>
      <w:marBottom w:val="0"/>
      <w:divBdr>
        <w:top w:val="none" w:sz="0" w:space="0" w:color="auto"/>
        <w:left w:val="none" w:sz="0" w:space="0" w:color="auto"/>
        <w:bottom w:val="none" w:sz="0" w:space="0" w:color="auto"/>
        <w:right w:val="none" w:sz="0" w:space="0" w:color="auto"/>
      </w:divBdr>
    </w:div>
    <w:div w:id="150873168">
      <w:bodyDiv w:val="1"/>
      <w:marLeft w:val="0"/>
      <w:marRight w:val="0"/>
      <w:marTop w:val="0"/>
      <w:marBottom w:val="0"/>
      <w:divBdr>
        <w:top w:val="none" w:sz="0" w:space="0" w:color="auto"/>
        <w:left w:val="none" w:sz="0" w:space="0" w:color="auto"/>
        <w:bottom w:val="none" w:sz="0" w:space="0" w:color="auto"/>
        <w:right w:val="none" w:sz="0" w:space="0" w:color="auto"/>
      </w:divBdr>
    </w:div>
    <w:div w:id="161432872">
      <w:bodyDiv w:val="1"/>
      <w:marLeft w:val="0"/>
      <w:marRight w:val="0"/>
      <w:marTop w:val="0"/>
      <w:marBottom w:val="0"/>
      <w:divBdr>
        <w:top w:val="none" w:sz="0" w:space="0" w:color="auto"/>
        <w:left w:val="none" w:sz="0" w:space="0" w:color="auto"/>
        <w:bottom w:val="none" w:sz="0" w:space="0" w:color="auto"/>
        <w:right w:val="none" w:sz="0" w:space="0" w:color="auto"/>
      </w:divBdr>
    </w:div>
    <w:div w:id="161745799">
      <w:bodyDiv w:val="1"/>
      <w:marLeft w:val="0"/>
      <w:marRight w:val="0"/>
      <w:marTop w:val="0"/>
      <w:marBottom w:val="0"/>
      <w:divBdr>
        <w:top w:val="none" w:sz="0" w:space="0" w:color="auto"/>
        <w:left w:val="none" w:sz="0" w:space="0" w:color="auto"/>
        <w:bottom w:val="none" w:sz="0" w:space="0" w:color="auto"/>
        <w:right w:val="none" w:sz="0" w:space="0" w:color="auto"/>
      </w:divBdr>
    </w:div>
    <w:div w:id="166987693">
      <w:bodyDiv w:val="1"/>
      <w:marLeft w:val="0"/>
      <w:marRight w:val="0"/>
      <w:marTop w:val="0"/>
      <w:marBottom w:val="0"/>
      <w:divBdr>
        <w:top w:val="none" w:sz="0" w:space="0" w:color="auto"/>
        <w:left w:val="none" w:sz="0" w:space="0" w:color="auto"/>
        <w:bottom w:val="none" w:sz="0" w:space="0" w:color="auto"/>
        <w:right w:val="none" w:sz="0" w:space="0" w:color="auto"/>
      </w:divBdr>
    </w:div>
    <w:div w:id="210271190">
      <w:bodyDiv w:val="1"/>
      <w:marLeft w:val="0"/>
      <w:marRight w:val="0"/>
      <w:marTop w:val="0"/>
      <w:marBottom w:val="0"/>
      <w:divBdr>
        <w:top w:val="none" w:sz="0" w:space="0" w:color="auto"/>
        <w:left w:val="none" w:sz="0" w:space="0" w:color="auto"/>
        <w:bottom w:val="none" w:sz="0" w:space="0" w:color="auto"/>
        <w:right w:val="none" w:sz="0" w:space="0" w:color="auto"/>
      </w:divBdr>
    </w:div>
    <w:div w:id="226575586">
      <w:bodyDiv w:val="1"/>
      <w:marLeft w:val="0"/>
      <w:marRight w:val="0"/>
      <w:marTop w:val="0"/>
      <w:marBottom w:val="0"/>
      <w:divBdr>
        <w:top w:val="none" w:sz="0" w:space="0" w:color="auto"/>
        <w:left w:val="none" w:sz="0" w:space="0" w:color="auto"/>
        <w:bottom w:val="none" w:sz="0" w:space="0" w:color="auto"/>
        <w:right w:val="none" w:sz="0" w:space="0" w:color="auto"/>
      </w:divBdr>
      <w:divsChild>
        <w:div w:id="720640332">
          <w:marLeft w:val="0"/>
          <w:marRight w:val="0"/>
          <w:marTop w:val="0"/>
          <w:marBottom w:val="0"/>
          <w:divBdr>
            <w:top w:val="none" w:sz="0" w:space="0" w:color="auto"/>
            <w:left w:val="none" w:sz="0" w:space="0" w:color="auto"/>
            <w:bottom w:val="none" w:sz="0" w:space="0" w:color="auto"/>
            <w:right w:val="none" w:sz="0" w:space="0" w:color="auto"/>
          </w:divBdr>
          <w:divsChild>
            <w:div w:id="1300498403">
              <w:marLeft w:val="0"/>
              <w:marRight w:val="0"/>
              <w:marTop w:val="0"/>
              <w:marBottom w:val="0"/>
              <w:divBdr>
                <w:top w:val="none" w:sz="0" w:space="0" w:color="auto"/>
                <w:left w:val="none" w:sz="0" w:space="0" w:color="auto"/>
                <w:bottom w:val="none" w:sz="0" w:space="0" w:color="auto"/>
                <w:right w:val="none" w:sz="0" w:space="0" w:color="auto"/>
              </w:divBdr>
              <w:divsChild>
                <w:div w:id="357590072">
                  <w:marLeft w:val="0"/>
                  <w:marRight w:val="0"/>
                  <w:marTop w:val="0"/>
                  <w:marBottom w:val="0"/>
                  <w:divBdr>
                    <w:top w:val="none" w:sz="0" w:space="0" w:color="auto"/>
                    <w:left w:val="none" w:sz="0" w:space="0" w:color="auto"/>
                    <w:bottom w:val="none" w:sz="0" w:space="0" w:color="auto"/>
                    <w:right w:val="none" w:sz="0" w:space="0" w:color="auto"/>
                  </w:divBdr>
                  <w:divsChild>
                    <w:div w:id="989283824">
                      <w:marLeft w:val="0"/>
                      <w:marRight w:val="0"/>
                      <w:marTop w:val="0"/>
                      <w:marBottom w:val="0"/>
                      <w:divBdr>
                        <w:top w:val="none" w:sz="0" w:space="0" w:color="auto"/>
                        <w:left w:val="none" w:sz="0" w:space="0" w:color="auto"/>
                        <w:bottom w:val="none" w:sz="0" w:space="0" w:color="auto"/>
                        <w:right w:val="none" w:sz="0" w:space="0" w:color="auto"/>
                      </w:divBdr>
                      <w:divsChild>
                        <w:div w:id="566306847">
                          <w:marLeft w:val="0"/>
                          <w:marRight w:val="0"/>
                          <w:marTop w:val="0"/>
                          <w:marBottom w:val="0"/>
                          <w:divBdr>
                            <w:top w:val="none" w:sz="0" w:space="0" w:color="auto"/>
                            <w:left w:val="none" w:sz="0" w:space="0" w:color="auto"/>
                            <w:bottom w:val="none" w:sz="0" w:space="0" w:color="auto"/>
                            <w:right w:val="none" w:sz="0" w:space="0" w:color="auto"/>
                          </w:divBdr>
                          <w:divsChild>
                            <w:div w:id="8990951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232351">
      <w:bodyDiv w:val="1"/>
      <w:marLeft w:val="0"/>
      <w:marRight w:val="0"/>
      <w:marTop w:val="0"/>
      <w:marBottom w:val="0"/>
      <w:divBdr>
        <w:top w:val="none" w:sz="0" w:space="0" w:color="auto"/>
        <w:left w:val="none" w:sz="0" w:space="0" w:color="auto"/>
        <w:bottom w:val="none" w:sz="0" w:space="0" w:color="auto"/>
        <w:right w:val="none" w:sz="0" w:space="0" w:color="auto"/>
      </w:divBdr>
    </w:div>
    <w:div w:id="255790043">
      <w:bodyDiv w:val="1"/>
      <w:marLeft w:val="0"/>
      <w:marRight w:val="0"/>
      <w:marTop w:val="0"/>
      <w:marBottom w:val="0"/>
      <w:divBdr>
        <w:top w:val="none" w:sz="0" w:space="0" w:color="auto"/>
        <w:left w:val="none" w:sz="0" w:space="0" w:color="auto"/>
        <w:bottom w:val="none" w:sz="0" w:space="0" w:color="auto"/>
        <w:right w:val="none" w:sz="0" w:space="0" w:color="auto"/>
      </w:divBdr>
    </w:div>
    <w:div w:id="276914909">
      <w:bodyDiv w:val="1"/>
      <w:marLeft w:val="0"/>
      <w:marRight w:val="0"/>
      <w:marTop w:val="0"/>
      <w:marBottom w:val="0"/>
      <w:divBdr>
        <w:top w:val="none" w:sz="0" w:space="0" w:color="auto"/>
        <w:left w:val="none" w:sz="0" w:space="0" w:color="auto"/>
        <w:bottom w:val="none" w:sz="0" w:space="0" w:color="auto"/>
        <w:right w:val="none" w:sz="0" w:space="0" w:color="auto"/>
      </w:divBdr>
    </w:div>
    <w:div w:id="277373789">
      <w:bodyDiv w:val="1"/>
      <w:marLeft w:val="0"/>
      <w:marRight w:val="0"/>
      <w:marTop w:val="0"/>
      <w:marBottom w:val="0"/>
      <w:divBdr>
        <w:top w:val="none" w:sz="0" w:space="0" w:color="auto"/>
        <w:left w:val="none" w:sz="0" w:space="0" w:color="auto"/>
        <w:bottom w:val="none" w:sz="0" w:space="0" w:color="auto"/>
        <w:right w:val="none" w:sz="0" w:space="0" w:color="auto"/>
      </w:divBdr>
    </w:div>
    <w:div w:id="318465959">
      <w:bodyDiv w:val="1"/>
      <w:marLeft w:val="0"/>
      <w:marRight w:val="0"/>
      <w:marTop w:val="0"/>
      <w:marBottom w:val="0"/>
      <w:divBdr>
        <w:top w:val="none" w:sz="0" w:space="0" w:color="auto"/>
        <w:left w:val="none" w:sz="0" w:space="0" w:color="auto"/>
        <w:bottom w:val="none" w:sz="0" w:space="0" w:color="auto"/>
        <w:right w:val="none" w:sz="0" w:space="0" w:color="auto"/>
      </w:divBdr>
    </w:div>
    <w:div w:id="327490516">
      <w:bodyDiv w:val="1"/>
      <w:marLeft w:val="0"/>
      <w:marRight w:val="0"/>
      <w:marTop w:val="0"/>
      <w:marBottom w:val="0"/>
      <w:divBdr>
        <w:top w:val="none" w:sz="0" w:space="0" w:color="auto"/>
        <w:left w:val="none" w:sz="0" w:space="0" w:color="auto"/>
        <w:bottom w:val="none" w:sz="0" w:space="0" w:color="auto"/>
        <w:right w:val="none" w:sz="0" w:space="0" w:color="auto"/>
      </w:divBdr>
    </w:div>
    <w:div w:id="337804659">
      <w:bodyDiv w:val="1"/>
      <w:marLeft w:val="0"/>
      <w:marRight w:val="0"/>
      <w:marTop w:val="0"/>
      <w:marBottom w:val="0"/>
      <w:divBdr>
        <w:top w:val="none" w:sz="0" w:space="0" w:color="auto"/>
        <w:left w:val="none" w:sz="0" w:space="0" w:color="auto"/>
        <w:bottom w:val="none" w:sz="0" w:space="0" w:color="auto"/>
        <w:right w:val="none" w:sz="0" w:space="0" w:color="auto"/>
      </w:divBdr>
    </w:div>
    <w:div w:id="351687140">
      <w:bodyDiv w:val="1"/>
      <w:marLeft w:val="0"/>
      <w:marRight w:val="0"/>
      <w:marTop w:val="0"/>
      <w:marBottom w:val="0"/>
      <w:divBdr>
        <w:top w:val="none" w:sz="0" w:space="0" w:color="auto"/>
        <w:left w:val="none" w:sz="0" w:space="0" w:color="auto"/>
        <w:bottom w:val="none" w:sz="0" w:space="0" w:color="auto"/>
        <w:right w:val="none" w:sz="0" w:space="0" w:color="auto"/>
      </w:divBdr>
      <w:divsChild>
        <w:div w:id="2108117706">
          <w:marLeft w:val="0"/>
          <w:marRight w:val="0"/>
          <w:marTop w:val="0"/>
          <w:marBottom w:val="0"/>
          <w:divBdr>
            <w:top w:val="none" w:sz="0" w:space="0" w:color="auto"/>
            <w:left w:val="none" w:sz="0" w:space="0" w:color="auto"/>
            <w:bottom w:val="none" w:sz="0" w:space="0" w:color="auto"/>
            <w:right w:val="none" w:sz="0" w:space="0" w:color="auto"/>
          </w:divBdr>
        </w:div>
        <w:div w:id="1488207950">
          <w:marLeft w:val="0"/>
          <w:marRight w:val="0"/>
          <w:marTop w:val="0"/>
          <w:marBottom w:val="0"/>
          <w:divBdr>
            <w:top w:val="none" w:sz="0" w:space="0" w:color="auto"/>
            <w:left w:val="none" w:sz="0" w:space="0" w:color="auto"/>
            <w:bottom w:val="none" w:sz="0" w:space="0" w:color="auto"/>
            <w:right w:val="none" w:sz="0" w:space="0" w:color="auto"/>
          </w:divBdr>
        </w:div>
        <w:div w:id="1911500905">
          <w:marLeft w:val="0"/>
          <w:marRight w:val="0"/>
          <w:marTop w:val="0"/>
          <w:marBottom w:val="0"/>
          <w:divBdr>
            <w:top w:val="none" w:sz="0" w:space="0" w:color="auto"/>
            <w:left w:val="none" w:sz="0" w:space="0" w:color="auto"/>
            <w:bottom w:val="none" w:sz="0" w:space="0" w:color="auto"/>
            <w:right w:val="none" w:sz="0" w:space="0" w:color="auto"/>
          </w:divBdr>
        </w:div>
        <w:div w:id="492836771">
          <w:marLeft w:val="0"/>
          <w:marRight w:val="0"/>
          <w:marTop w:val="0"/>
          <w:marBottom w:val="0"/>
          <w:divBdr>
            <w:top w:val="none" w:sz="0" w:space="0" w:color="auto"/>
            <w:left w:val="none" w:sz="0" w:space="0" w:color="auto"/>
            <w:bottom w:val="none" w:sz="0" w:space="0" w:color="auto"/>
            <w:right w:val="none" w:sz="0" w:space="0" w:color="auto"/>
          </w:divBdr>
        </w:div>
        <w:div w:id="1548569336">
          <w:marLeft w:val="0"/>
          <w:marRight w:val="0"/>
          <w:marTop w:val="0"/>
          <w:marBottom w:val="0"/>
          <w:divBdr>
            <w:top w:val="none" w:sz="0" w:space="0" w:color="auto"/>
            <w:left w:val="none" w:sz="0" w:space="0" w:color="auto"/>
            <w:bottom w:val="none" w:sz="0" w:space="0" w:color="auto"/>
            <w:right w:val="none" w:sz="0" w:space="0" w:color="auto"/>
          </w:divBdr>
        </w:div>
        <w:div w:id="160581003">
          <w:marLeft w:val="0"/>
          <w:marRight w:val="0"/>
          <w:marTop w:val="0"/>
          <w:marBottom w:val="0"/>
          <w:divBdr>
            <w:top w:val="none" w:sz="0" w:space="0" w:color="auto"/>
            <w:left w:val="none" w:sz="0" w:space="0" w:color="auto"/>
            <w:bottom w:val="none" w:sz="0" w:space="0" w:color="auto"/>
            <w:right w:val="none" w:sz="0" w:space="0" w:color="auto"/>
          </w:divBdr>
        </w:div>
      </w:divsChild>
    </w:div>
    <w:div w:id="353001153">
      <w:bodyDiv w:val="1"/>
      <w:marLeft w:val="0"/>
      <w:marRight w:val="0"/>
      <w:marTop w:val="0"/>
      <w:marBottom w:val="0"/>
      <w:divBdr>
        <w:top w:val="none" w:sz="0" w:space="0" w:color="auto"/>
        <w:left w:val="none" w:sz="0" w:space="0" w:color="auto"/>
        <w:bottom w:val="none" w:sz="0" w:space="0" w:color="auto"/>
        <w:right w:val="none" w:sz="0" w:space="0" w:color="auto"/>
      </w:divBdr>
    </w:div>
    <w:div w:id="363482573">
      <w:bodyDiv w:val="1"/>
      <w:marLeft w:val="0"/>
      <w:marRight w:val="0"/>
      <w:marTop w:val="0"/>
      <w:marBottom w:val="0"/>
      <w:divBdr>
        <w:top w:val="none" w:sz="0" w:space="0" w:color="auto"/>
        <w:left w:val="none" w:sz="0" w:space="0" w:color="auto"/>
        <w:bottom w:val="none" w:sz="0" w:space="0" w:color="auto"/>
        <w:right w:val="none" w:sz="0" w:space="0" w:color="auto"/>
      </w:divBdr>
    </w:div>
    <w:div w:id="393356337">
      <w:bodyDiv w:val="1"/>
      <w:marLeft w:val="0"/>
      <w:marRight w:val="0"/>
      <w:marTop w:val="0"/>
      <w:marBottom w:val="0"/>
      <w:divBdr>
        <w:top w:val="none" w:sz="0" w:space="0" w:color="auto"/>
        <w:left w:val="none" w:sz="0" w:space="0" w:color="auto"/>
        <w:bottom w:val="none" w:sz="0" w:space="0" w:color="auto"/>
        <w:right w:val="none" w:sz="0" w:space="0" w:color="auto"/>
      </w:divBdr>
    </w:div>
    <w:div w:id="451361085">
      <w:bodyDiv w:val="1"/>
      <w:marLeft w:val="0"/>
      <w:marRight w:val="0"/>
      <w:marTop w:val="0"/>
      <w:marBottom w:val="0"/>
      <w:divBdr>
        <w:top w:val="none" w:sz="0" w:space="0" w:color="auto"/>
        <w:left w:val="none" w:sz="0" w:space="0" w:color="auto"/>
        <w:bottom w:val="none" w:sz="0" w:space="0" w:color="auto"/>
        <w:right w:val="none" w:sz="0" w:space="0" w:color="auto"/>
      </w:divBdr>
    </w:div>
    <w:div w:id="465241832">
      <w:bodyDiv w:val="1"/>
      <w:marLeft w:val="0"/>
      <w:marRight w:val="0"/>
      <w:marTop w:val="0"/>
      <w:marBottom w:val="0"/>
      <w:divBdr>
        <w:top w:val="none" w:sz="0" w:space="0" w:color="auto"/>
        <w:left w:val="none" w:sz="0" w:space="0" w:color="auto"/>
        <w:bottom w:val="none" w:sz="0" w:space="0" w:color="auto"/>
        <w:right w:val="none" w:sz="0" w:space="0" w:color="auto"/>
      </w:divBdr>
    </w:div>
    <w:div w:id="473718778">
      <w:bodyDiv w:val="1"/>
      <w:marLeft w:val="0"/>
      <w:marRight w:val="0"/>
      <w:marTop w:val="0"/>
      <w:marBottom w:val="0"/>
      <w:divBdr>
        <w:top w:val="none" w:sz="0" w:space="0" w:color="auto"/>
        <w:left w:val="none" w:sz="0" w:space="0" w:color="auto"/>
        <w:bottom w:val="none" w:sz="0" w:space="0" w:color="auto"/>
        <w:right w:val="none" w:sz="0" w:space="0" w:color="auto"/>
      </w:divBdr>
    </w:div>
    <w:div w:id="484588055">
      <w:bodyDiv w:val="1"/>
      <w:marLeft w:val="0"/>
      <w:marRight w:val="0"/>
      <w:marTop w:val="0"/>
      <w:marBottom w:val="0"/>
      <w:divBdr>
        <w:top w:val="none" w:sz="0" w:space="0" w:color="auto"/>
        <w:left w:val="none" w:sz="0" w:space="0" w:color="auto"/>
        <w:bottom w:val="none" w:sz="0" w:space="0" w:color="auto"/>
        <w:right w:val="none" w:sz="0" w:space="0" w:color="auto"/>
      </w:divBdr>
    </w:div>
    <w:div w:id="485900519">
      <w:bodyDiv w:val="1"/>
      <w:marLeft w:val="0"/>
      <w:marRight w:val="0"/>
      <w:marTop w:val="0"/>
      <w:marBottom w:val="0"/>
      <w:divBdr>
        <w:top w:val="none" w:sz="0" w:space="0" w:color="auto"/>
        <w:left w:val="none" w:sz="0" w:space="0" w:color="auto"/>
        <w:bottom w:val="none" w:sz="0" w:space="0" w:color="auto"/>
        <w:right w:val="none" w:sz="0" w:space="0" w:color="auto"/>
      </w:divBdr>
    </w:div>
    <w:div w:id="494221172">
      <w:bodyDiv w:val="1"/>
      <w:marLeft w:val="0"/>
      <w:marRight w:val="0"/>
      <w:marTop w:val="0"/>
      <w:marBottom w:val="0"/>
      <w:divBdr>
        <w:top w:val="none" w:sz="0" w:space="0" w:color="auto"/>
        <w:left w:val="none" w:sz="0" w:space="0" w:color="auto"/>
        <w:bottom w:val="none" w:sz="0" w:space="0" w:color="auto"/>
        <w:right w:val="none" w:sz="0" w:space="0" w:color="auto"/>
      </w:divBdr>
    </w:div>
    <w:div w:id="502358779">
      <w:bodyDiv w:val="1"/>
      <w:marLeft w:val="0"/>
      <w:marRight w:val="0"/>
      <w:marTop w:val="0"/>
      <w:marBottom w:val="0"/>
      <w:divBdr>
        <w:top w:val="none" w:sz="0" w:space="0" w:color="auto"/>
        <w:left w:val="none" w:sz="0" w:space="0" w:color="auto"/>
        <w:bottom w:val="none" w:sz="0" w:space="0" w:color="auto"/>
        <w:right w:val="none" w:sz="0" w:space="0" w:color="auto"/>
      </w:divBdr>
    </w:div>
    <w:div w:id="523633493">
      <w:bodyDiv w:val="1"/>
      <w:marLeft w:val="0"/>
      <w:marRight w:val="0"/>
      <w:marTop w:val="0"/>
      <w:marBottom w:val="0"/>
      <w:divBdr>
        <w:top w:val="none" w:sz="0" w:space="0" w:color="auto"/>
        <w:left w:val="none" w:sz="0" w:space="0" w:color="auto"/>
        <w:bottom w:val="none" w:sz="0" w:space="0" w:color="auto"/>
        <w:right w:val="none" w:sz="0" w:space="0" w:color="auto"/>
      </w:divBdr>
    </w:div>
    <w:div w:id="534395082">
      <w:bodyDiv w:val="1"/>
      <w:marLeft w:val="0"/>
      <w:marRight w:val="0"/>
      <w:marTop w:val="0"/>
      <w:marBottom w:val="0"/>
      <w:divBdr>
        <w:top w:val="none" w:sz="0" w:space="0" w:color="auto"/>
        <w:left w:val="none" w:sz="0" w:space="0" w:color="auto"/>
        <w:bottom w:val="none" w:sz="0" w:space="0" w:color="auto"/>
        <w:right w:val="none" w:sz="0" w:space="0" w:color="auto"/>
      </w:divBdr>
    </w:div>
    <w:div w:id="553852687">
      <w:bodyDiv w:val="1"/>
      <w:marLeft w:val="0"/>
      <w:marRight w:val="0"/>
      <w:marTop w:val="0"/>
      <w:marBottom w:val="0"/>
      <w:divBdr>
        <w:top w:val="none" w:sz="0" w:space="0" w:color="auto"/>
        <w:left w:val="none" w:sz="0" w:space="0" w:color="auto"/>
        <w:bottom w:val="none" w:sz="0" w:space="0" w:color="auto"/>
        <w:right w:val="none" w:sz="0" w:space="0" w:color="auto"/>
      </w:divBdr>
    </w:div>
    <w:div w:id="561334325">
      <w:bodyDiv w:val="1"/>
      <w:marLeft w:val="0"/>
      <w:marRight w:val="0"/>
      <w:marTop w:val="0"/>
      <w:marBottom w:val="0"/>
      <w:divBdr>
        <w:top w:val="none" w:sz="0" w:space="0" w:color="auto"/>
        <w:left w:val="none" w:sz="0" w:space="0" w:color="auto"/>
        <w:bottom w:val="none" w:sz="0" w:space="0" w:color="auto"/>
        <w:right w:val="none" w:sz="0" w:space="0" w:color="auto"/>
      </w:divBdr>
    </w:div>
    <w:div w:id="565453777">
      <w:bodyDiv w:val="1"/>
      <w:marLeft w:val="0"/>
      <w:marRight w:val="0"/>
      <w:marTop w:val="0"/>
      <w:marBottom w:val="0"/>
      <w:divBdr>
        <w:top w:val="none" w:sz="0" w:space="0" w:color="auto"/>
        <w:left w:val="none" w:sz="0" w:space="0" w:color="auto"/>
        <w:bottom w:val="none" w:sz="0" w:space="0" w:color="auto"/>
        <w:right w:val="none" w:sz="0" w:space="0" w:color="auto"/>
      </w:divBdr>
    </w:div>
    <w:div w:id="574319135">
      <w:bodyDiv w:val="1"/>
      <w:marLeft w:val="0"/>
      <w:marRight w:val="0"/>
      <w:marTop w:val="0"/>
      <w:marBottom w:val="0"/>
      <w:divBdr>
        <w:top w:val="none" w:sz="0" w:space="0" w:color="auto"/>
        <w:left w:val="none" w:sz="0" w:space="0" w:color="auto"/>
        <w:bottom w:val="none" w:sz="0" w:space="0" w:color="auto"/>
        <w:right w:val="none" w:sz="0" w:space="0" w:color="auto"/>
      </w:divBdr>
    </w:div>
    <w:div w:id="577642676">
      <w:bodyDiv w:val="1"/>
      <w:marLeft w:val="0"/>
      <w:marRight w:val="0"/>
      <w:marTop w:val="0"/>
      <w:marBottom w:val="0"/>
      <w:divBdr>
        <w:top w:val="none" w:sz="0" w:space="0" w:color="auto"/>
        <w:left w:val="none" w:sz="0" w:space="0" w:color="auto"/>
        <w:bottom w:val="none" w:sz="0" w:space="0" w:color="auto"/>
        <w:right w:val="none" w:sz="0" w:space="0" w:color="auto"/>
      </w:divBdr>
    </w:div>
    <w:div w:id="583033975">
      <w:bodyDiv w:val="1"/>
      <w:marLeft w:val="0"/>
      <w:marRight w:val="0"/>
      <w:marTop w:val="0"/>
      <w:marBottom w:val="0"/>
      <w:divBdr>
        <w:top w:val="none" w:sz="0" w:space="0" w:color="auto"/>
        <w:left w:val="none" w:sz="0" w:space="0" w:color="auto"/>
        <w:bottom w:val="none" w:sz="0" w:space="0" w:color="auto"/>
        <w:right w:val="none" w:sz="0" w:space="0" w:color="auto"/>
      </w:divBdr>
    </w:div>
    <w:div w:id="590237294">
      <w:bodyDiv w:val="1"/>
      <w:marLeft w:val="0"/>
      <w:marRight w:val="0"/>
      <w:marTop w:val="0"/>
      <w:marBottom w:val="0"/>
      <w:divBdr>
        <w:top w:val="none" w:sz="0" w:space="0" w:color="auto"/>
        <w:left w:val="none" w:sz="0" w:space="0" w:color="auto"/>
        <w:bottom w:val="none" w:sz="0" w:space="0" w:color="auto"/>
        <w:right w:val="none" w:sz="0" w:space="0" w:color="auto"/>
      </w:divBdr>
    </w:div>
    <w:div w:id="594941440">
      <w:bodyDiv w:val="1"/>
      <w:marLeft w:val="0"/>
      <w:marRight w:val="0"/>
      <w:marTop w:val="0"/>
      <w:marBottom w:val="0"/>
      <w:divBdr>
        <w:top w:val="none" w:sz="0" w:space="0" w:color="auto"/>
        <w:left w:val="none" w:sz="0" w:space="0" w:color="auto"/>
        <w:bottom w:val="none" w:sz="0" w:space="0" w:color="auto"/>
        <w:right w:val="none" w:sz="0" w:space="0" w:color="auto"/>
      </w:divBdr>
    </w:div>
    <w:div w:id="597257825">
      <w:bodyDiv w:val="1"/>
      <w:marLeft w:val="0"/>
      <w:marRight w:val="0"/>
      <w:marTop w:val="0"/>
      <w:marBottom w:val="0"/>
      <w:divBdr>
        <w:top w:val="none" w:sz="0" w:space="0" w:color="auto"/>
        <w:left w:val="none" w:sz="0" w:space="0" w:color="auto"/>
        <w:bottom w:val="none" w:sz="0" w:space="0" w:color="auto"/>
        <w:right w:val="none" w:sz="0" w:space="0" w:color="auto"/>
      </w:divBdr>
    </w:div>
    <w:div w:id="603540451">
      <w:bodyDiv w:val="1"/>
      <w:marLeft w:val="0"/>
      <w:marRight w:val="0"/>
      <w:marTop w:val="0"/>
      <w:marBottom w:val="0"/>
      <w:divBdr>
        <w:top w:val="none" w:sz="0" w:space="0" w:color="auto"/>
        <w:left w:val="none" w:sz="0" w:space="0" w:color="auto"/>
        <w:bottom w:val="none" w:sz="0" w:space="0" w:color="auto"/>
        <w:right w:val="none" w:sz="0" w:space="0" w:color="auto"/>
      </w:divBdr>
    </w:div>
    <w:div w:id="608975412">
      <w:bodyDiv w:val="1"/>
      <w:marLeft w:val="0"/>
      <w:marRight w:val="0"/>
      <w:marTop w:val="0"/>
      <w:marBottom w:val="0"/>
      <w:divBdr>
        <w:top w:val="none" w:sz="0" w:space="0" w:color="auto"/>
        <w:left w:val="none" w:sz="0" w:space="0" w:color="auto"/>
        <w:bottom w:val="none" w:sz="0" w:space="0" w:color="auto"/>
        <w:right w:val="none" w:sz="0" w:space="0" w:color="auto"/>
      </w:divBdr>
    </w:div>
    <w:div w:id="610019705">
      <w:bodyDiv w:val="1"/>
      <w:marLeft w:val="0"/>
      <w:marRight w:val="0"/>
      <w:marTop w:val="0"/>
      <w:marBottom w:val="0"/>
      <w:divBdr>
        <w:top w:val="none" w:sz="0" w:space="0" w:color="auto"/>
        <w:left w:val="none" w:sz="0" w:space="0" w:color="auto"/>
        <w:bottom w:val="none" w:sz="0" w:space="0" w:color="auto"/>
        <w:right w:val="none" w:sz="0" w:space="0" w:color="auto"/>
      </w:divBdr>
    </w:div>
    <w:div w:id="624894416">
      <w:bodyDiv w:val="1"/>
      <w:marLeft w:val="0"/>
      <w:marRight w:val="0"/>
      <w:marTop w:val="0"/>
      <w:marBottom w:val="0"/>
      <w:divBdr>
        <w:top w:val="none" w:sz="0" w:space="0" w:color="auto"/>
        <w:left w:val="none" w:sz="0" w:space="0" w:color="auto"/>
        <w:bottom w:val="none" w:sz="0" w:space="0" w:color="auto"/>
        <w:right w:val="none" w:sz="0" w:space="0" w:color="auto"/>
      </w:divBdr>
    </w:div>
    <w:div w:id="627053678">
      <w:bodyDiv w:val="1"/>
      <w:marLeft w:val="0"/>
      <w:marRight w:val="0"/>
      <w:marTop w:val="0"/>
      <w:marBottom w:val="0"/>
      <w:divBdr>
        <w:top w:val="none" w:sz="0" w:space="0" w:color="auto"/>
        <w:left w:val="none" w:sz="0" w:space="0" w:color="auto"/>
        <w:bottom w:val="none" w:sz="0" w:space="0" w:color="auto"/>
        <w:right w:val="none" w:sz="0" w:space="0" w:color="auto"/>
      </w:divBdr>
    </w:div>
    <w:div w:id="627855621">
      <w:bodyDiv w:val="1"/>
      <w:marLeft w:val="0"/>
      <w:marRight w:val="0"/>
      <w:marTop w:val="0"/>
      <w:marBottom w:val="0"/>
      <w:divBdr>
        <w:top w:val="none" w:sz="0" w:space="0" w:color="auto"/>
        <w:left w:val="none" w:sz="0" w:space="0" w:color="auto"/>
        <w:bottom w:val="none" w:sz="0" w:space="0" w:color="auto"/>
        <w:right w:val="none" w:sz="0" w:space="0" w:color="auto"/>
      </w:divBdr>
    </w:div>
    <w:div w:id="633603822">
      <w:bodyDiv w:val="1"/>
      <w:marLeft w:val="0"/>
      <w:marRight w:val="0"/>
      <w:marTop w:val="0"/>
      <w:marBottom w:val="0"/>
      <w:divBdr>
        <w:top w:val="none" w:sz="0" w:space="0" w:color="auto"/>
        <w:left w:val="none" w:sz="0" w:space="0" w:color="auto"/>
        <w:bottom w:val="none" w:sz="0" w:space="0" w:color="auto"/>
        <w:right w:val="none" w:sz="0" w:space="0" w:color="auto"/>
      </w:divBdr>
    </w:div>
    <w:div w:id="641353695">
      <w:bodyDiv w:val="1"/>
      <w:marLeft w:val="0"/>
      <w:marRight w:val="0"/>
      <w:marTop w:val="0"/>
      <w:marBottom w:val="0"/>
      <w:divBdr>
        <w:top w:val="none" w:sz="0" w:space="0" w:color="auto"/>
        <w:left w:val="none" w:sz="0" w:space="0" w:color="auto"/>
        <w:bottom w:val="none" w:sz="0" w:space="0" w:color="auto"/>
        <w:right w:val="none" w:sz="0" w:space="0" w:color="auto"/>
      </w:divBdr>
    </w:div>
    <w:div w:id="648168576">
      <w:bodyDiv w:val="1"/>
      <w:marLeft w:val="0"/>
      <w:marRight w:val="0"/>
      <w:marTop w:val="0"/>
      <w:marBottom w:val="0"/>
      <w:divBdr>
        <w:top w:val="none" w:sz="0" w:space="0" w:color="auto"/>
        <w:left w:val="none" w:sz="0" w:space="0" w:color="auto"/>
        <w:bottom w:val="none" w:sz="0" w:space="0" w:color="auto"/>
        <w:right w:val="none" w:sz="0" w:space="0" w:color="auto"/>
      </w:divBdr>
    </w:div>
    <w:div w:id="655377967">
      <w:bodyDiv w:val="1"/>
      <w:marLeft w:val="0"/>
      <w:marRight w:val="0"/>
      <w:marTop w:val="0"/>
      <w:marBottom w:val="0"/>
      <w:divBdr>
        <w:top w:val="none" w:sz="0" w:space="0" w:color="auto"/>
        <w:left w:val="none" w:sz="0" w:space="0" w:color="auto"/>
        <w:bottom w:val="none" w:sz="0" w:space="0" w:color="auto"/>
        <w:right w:val="none" w:sz="0" w:space="0" w:color="auto"/>
      </w:divBdr>
    </w:div>
    <w:div w:id="660429293">
      <w:bodyDiv w:val="1"/>
      <w:marLeft w:val="0"/>
      <w:marRight w:val="0"/>
      <w:marTop w:val="0"/>
      <w:marBottom w:val="0"/>
      <w:divBdr>
        <w:top w:val="none" w:sz="0" w:space="0" w:color="auto"/>
        <w:left w:val="none" w:sz="0" w:space="0" w:color="auto"/>
        <w:bottom w:val="none" w:sz="0" w:space="0" w:color="auto"/>
        <w:right w:val="none" w:sz="0" w:space="0" w:color="auto"/>
      </w:divBdr>
    </w:div>
    <w:div w:id="666523234">
      <w:bodyDiv w:val="1"/>
      <w:marLeft w:val="0"/>
      <w:marRight w:val="0"/>
      <w:marTop w:val="0"/>
      <w:marBottom w:val="0"/>
      <w:divBdr>
        <w:top w:val="none" w:sz="0" w:space="0" w:color="auto"/>
        <w:left w:val="none" w:sz="0" w:space="0" w:color="auto"/>
        <w:bottom w:val="none" w:sz="0" w:space="0" w:color="auto"/>
        <w:right w:val="none" w:sz="0" w:space="0" w:color="auto"/>
      </w:divBdr>
    </w:div>
    <w:div w:id="673266448">
      <w:bodyDiv w:val="1"/>
      <w:marLeft w:val="0"/>
      <w:marRight w:val="0"/>
      <w:marTop w:val="0"/>
      <w:marBottom w:val="0"/>
      <w:divBdr>
        <w:top w:val="none" w:sz="0" w:space="0" w:color="auto"/>
        <w:left w:val="none" w:sz="0" w:space="0" w:color="auto"/>
        <w:bottom w:val="none" w:sz="0" w:space="0" w:color="auto"/>
        <w:right w:val="none" w:sz="0" w:space="0" w:color="auto"/>
      </w:divBdr>
    </w:div>
    <w:div w:id="678822864">
      <w:bodyDiv w:val="1"/>
      <w:marLeft w:val="0"/>
      <w:marRight w:val="0"/>
      <w:marTop w:val="0"/>
      <w:marBottom w:val="0"/>
      <w:divBdr>
        <w:top w:val="none" w:sz="0" w:space="0" w:color="auto"/>
        <w:left w:val="none" w:sz="0" w:space="0" w:color="auto"/>
        <w:bottom w:val="none" w:sz="0" w:space="0" w:color="auto"/>
        <w:right w:val="none" w:sz="0" w:space="0" w:color="auto"/>
      </w:divBdr>
    </w:div>
    <w:div w:id="685058854">
      <w:bodyDiv w:val="1"/>
      <w:marLeft w:val="0"/>
      <w:marRight w:val="0"/>
      <w:marTop w:val="0"/>
      <w:marBottom w:val="0"/>
      <w:divBdr>
        <w:top w:val="none" w:sz="0" w:space="0" w:color="auto"/>
        <w:left w:val="none" w:sz="0" w:space="0" w:color="auto"/>
        <w:bottom w:val="none" w:sz="0" w:space="0" w:color="auto"/>
        <w:right w:val="none" w:sz="0" w:space="0" w:color="auto"/>
      </w:divBdr>
    </w:div>
    <w:div w:id="691997428">
      <w:bodyDiv w:val="1"/>
      <w:marLeft w:val="0"/>
      <w:marRight w:val="0"/>
      <w:marTop w:val="0"/>
      <w:marBottom w:val="0"/>
      <w:divBdr>
        <w:top w:val="none" w:sz="0" w:space="0" w:color="auto"/>
        <w:left w:val="none" w:sz="0" w:space="0" w:color="auto"/>
        <w:bottom w:val="none" w:sz="0" w:space="0" w:color="auto"/>
        <w:right w:val="none" w:sz="0" w:space="0" w:color="auto"/>
      </w:divBdr>
    </w:div>
    <w:div w:id="696006603">
      <w:bodyDiv w:val="1"/>
      <w:marLeft w:val="0"/>
      <w:marRight w:val="0"/>
      <w:marTop w:val="0"/>
      <w:marBottom w:val="0"/>
      <w:divBdr>
        <w:top w:val="none" w:sz="0" w:space="0" w:color="auto"/>
        <w:left w:val="none" w:sz="0" w:space="0" w:color="auto"/>
        <w:bottom w:val="none" w:sz="0" w:space="0" w:color="auto"/>
        <w:right w:val="none" w:sz="0" w:space="0" w:color="auto"/>
      </w:divBdr>
    </w:div>
    <w:div w:id="702944524">
      <w:bodyDiv w:val="1"/>
      <w:marLeft w:val="0"/>
      <w:marRight w:val="0"/>
      <w:marTop w:val="0"/>
      <w:marBottom w:val="0"/>
      <w:divBdr>
        <w:top w:val="none" w:sz="0" w:space="0" w:color="auto"/>
        <w:left w:val="none" w:sz="0" w:space="0" w:color="auto"/>
        <w:bottom w:val="none" w:sz="0" w:space="0" w:color="auto"/>
        <w:right w:val="none" w:sz="0" w:space="0" w:color="auto"/>
      </w:divBdr>
    </w:div>
    <w:div w:id="712967883">
      <w:bodyDiv w:val="1"/>
      <w:marLeft w:val="0"/>
      <w:marRight w:val="0"/>
      <w:marTop w:val="0"/>
      <w:marBottom w:val="0"/>
      <w:divBdr>
        <w:top w:val="none" w:sz="0" w:space="0" w:color="auto"/>
        <w:left w:val="none" w:sz="0" w:space="0" w:color="auto"/>
        <w:bottom w:val="none" w:sz="0" w:space="0" w:color="auto"/>
        <w:right w:val="none" w:sz="0" w:space="0" w:color="auto"/>
      </w:divBdr>
    </w:div>
    <w:div w:id="717314479">
      <w:bodyDiv w:val="1"/>
      <w:marLeft w:val="0"/>
      <w:marRight w:val="0"/>
      <w:marTop w:val="0"/>
      <w:marBottom w:val="0"/>
      <w:divBdr>
        <w:top w:val="none" w:sz="0" w:space="0" w:color="auto"/>
        <w:left w:val="none" w:sz="0" w:space="0" w:color="auto"/>
        <w:bottom w:val="none" w:sz="0" w:space="0" w:color="auto"/>
        <w:right w:val="none" w:sz="0" w:space="0" w:color="auto"/>
      </w:divBdr>
    </w:div>
    <w:div w:id="718165293">
      <w:bodyDiv w:val="1"/>
      <w:marLeft w:val="0"/>
      <w:marRight w:val="0"/>
      <w:marTop w:val="0"/>
      <w:marBottom w:val="0"/>
      <w:divBdr>
        <w:top w:val="none" w:sz="0" w:space="0" w:color="auto"/>
        <w:left w:val="none" w:sz="0" w:space="0" w:color="auto"/>
        <w:bottom w:val="none" w:sz="0" w:space="0" w:color="auto"/>
        <w:right w:val="none" w:sz="0" w:space="0" w:color="auto"/>
      </w:divBdr>
    </w:div>
    <w:div w:id="733118209">
      <w:bodyDiv w:val="1"/>
      <w:marLeft w:val="0"/>
      <w:marRight w:val="0"/>
      <w:marTop w:val="0"/>
      <w:marBottom w:val="0"/>
      <w:divBdr>
        <w:top w:val="none" w:sz="0" w:space="0" w:color="auto"/>
        <w:left w:val="none" w:sz="0" w:space="0" w:color="auto"/>
        <w:bottom w:val="none" w:sz="0" w:space="0" w:color="auto"/>
        <w:right w:val="none" w:sz="0" w:space="0" w:color="auto"/>
      </w:divBdr>
    </w:div>
    <w:div w:id="736319254">
      <w:bodyDiv w:val="1"/>
      <w:marLeft w:val="0"/>
      <w:marRight w:val="0"/>
      <w:marTop w:val="0"/>
      <w:marBottom w:val="0"/>
      <w:divBdr>
        <w:top w:val="none" w:sz="0" w:space="0" w:color="auto"/>
        <w:left w:val="none" w:sz="0" w:space="0" w:color="auto"/>
        <w:bottom w:val="none" w:sz="0" w:space="0" w:color="auto"/>
        <w:right w:val="none" w:sz="0" w:space="0" w:color="auto"/>
      </w:divBdr>
    </w:div>
    <w:div w:id="749618615">
      <w:bodyDiv w:val="1"/>
      <w:marLeft w:val="0"/>
      <w:marRight w:val="0"/>
      <w:marTop w:val="0"/>
      <w:marBottom w:val="0"/>
      <w:divBdr>
        <w:top w:val="none" w:sz="0" w:space="0" w:color="auto"/>
        <w:left w:val="none" w:sz="0" w:space="0" w:color="auto"/>
        <w:bottom w:val="none" w:sz="0" w:space="0" w:color="auto"/>
        <w:right w:val="none" w:sz="0" w:space="0" w:color="auto"/>
      </w:divBdr>
    </w:div>
    <w:div w:id="772362159">
      <w:bodyDiv w:val="1"/>
      <w:marLeft w:val="0"/>
      <w:marRight w:val="0"/>
      <w:marTop w:val="0"/>
      <w:marBottom w:val="0"/>
      <w:divBdr>
        <w:top w:val="none" w:sz="0" w:space="0" w:color="auto"/>
        <w:left w:val="none" w:sz="0" w:space="0" w:color="auto"/>
        <w:bottom w:val="none" w:sz="0" w:space="0" w:color="auto"/>
        <w:right w:val="none" w:sz="0" w:space="0" w:color="auto"/>
      </w:divBdr>
    </w:div>
    <w:div w:id="788207781">
      <w:bodyDiv w:val="1"/>
      <w:marLeft w:val="0"/>
      <w:marRight w:val="0"/>
      <w:marTop w:val="0"/>
      <w:marBottom w:val="0"/>
      <w:divBdr>
        <w:top w:val="none" w:sz="0" w:space="0" w:color="auto"/>
        <w:left w:val="none" w:sz="0" w:space="0" w:color="auto"/>
        <w:bottom w:val="none" w:sz="0" w:space="0" w:color="auto"/>
        <w:right w:val="none" w:sz="0" w:space="0" w:color="auto"/>
      </w:divBdr>
    </w:div>
    <w:div w:id="789394381">
      <w:bodyDiv w:val="1"/>
      <w:marLeft w:val="0"/>
      <w:marRight w:val="0"/>
      <w:marTop w:val="0"/>
      <w:marBottom w:val="0"/>
      <w:divBdr>
        <w:top w:val="none" w:sz="0" w:space="0" w:color="auto"/>
        <w:left w:val="none" w:sz="0" w:space="0" w:color="auto"/>
        <w:bottom w:val="none" w:sz="0" w:space="0" w:color="auto"/>
        <w:right w:val="none" w:sz="0" w:space="0" w:color="auto"/>
      </w:divBdr>
    </w:div>
    <w:div w:id="803734102">
      <w:bodyDiv w:val="1"/>
      <w:marLeft w:val="0"/>
      <w:marRight w:val="0"/>
      <w:marTop w:val="0"/>
      <w:marBottom w:val="0"/>
      <w:divBdr>
        <w:top w:val="none" w:sz="0" w:space="0" w:color="auto"/>
        <w:left w:val="none" w:sz="0" w:space="0" w:color="auto"/>
        <w:bottom w:val="none" w:sz="0" w:space="0" w:color="auto"/>
        <w:right w:val="none" w:sz="0" w:space="0" w:color="auto"/>
      </w:divBdr>
    </w:div>
    <w:div w:id="807162764">
      <w:bodyDiv w:val="1"/>
      <w:marLeft w:val="0"/>
      <w:marRight w:val="0"/>
      <w:marTop w:val="0"/>
      <w:marBottom w:val="0"/>
      <w:divBdr>
        <w:top w:val="none" w:sz="0" w:space="0" w:color="auto"/>
        <w:left w:val="none" w:sz="0" w:space="0" w:color="auto"/>
        <w:bottom w:val="none" w:sz="0" w:space="0" w:color="auto"/>
        <w:right w:val="none" w:sz="0" w:space="0" w:color="auto"/>
      </w:divBdr>
    </w:div>
    <w:div w:id="829324656">
      <w:bodyDiv w:val="1"/>
      <w:marLeft w:val="0"/>
      <w:marRight w:val="0"/>
      <w:marTop w:val="0"/>
      <w:marBottom w:val="0"/>
      <w:divBdr>
        <w:top w:val="none" w:sz="0" w:space="0" w:color="auto"/>
        <w:left w:val="none" w:sz="0" w:space="0" w:color="auto"/>
        <w:bottom w:val="none" w:sz="0" w:space="0" w:color="auto"/>
        <w:right w:val="none" w:sz="0" w:space="0" w:color="auto"/>
      </w:divBdr>
    </w:div>
    <w:div w:id="892235372">
      <w:bodyDiv w:val="1"/>
      <w:marLeft w:val="0"/>
      <w:marRight w:val="0"/>
      <w:marTop w:val="0"/>
      <w:marBottom w:val="0"/>
      <w:divBdr>
        <w:top w:val="none" w:sz="0" w:space="0" w:color="auto"/>
        <w:left w:val="none" w:sz="0" w:space="0" w:color="auto"/>
        <w:bottom w:val="none" w:sz="0" w:space="0" w:color="auto"/>
        <w:right w:val="none" w:sz="0" w:space="0" w:color="auto"/>
      </w:divBdr>
    </w:div>
    <w:div w:id="935677583">
      <w:bodyDiv w:val="1"/>
      <w:marLeft w:val="0"/>
      <w:marRight w:val="0"/>
      <w:marTop w:val="0"/>
      <w:marBottom w:val="0"/>
      <w:divBdr>
        <w:top w:val="none" w:sz="0" w:space="0" w:color="auto"/>
        <w:left w:val="none" w:sz="0" w:space="0" w:color="auto"/>
        <w:bottom w:val="none" w:sz="0" w:space="0" w:color="auto"/>
        <w:right w:val="none" w:sz="0" w:space="0" w:color="auto"/>
      </w:divBdr>
    </w:div>
    <w:div w:id="940144475">
      <w:bodyDiv w:val="1"/>
      <w:marLeft w:val="0"/>
      <w:marRight w:val="0"/>
      <w:marTop w:val="0"/>
      <w:marBottom w:val="0"/>
      <w:divBdr>
        <w:top w:val="none" w:sz="0" w:space="0" w:color="auto"/>
        <w:left w:val="none" w:sz="0" w:space="0" w:color="auto"/>
        <w:bottom w:val="none" w:sz="0" w:space="0" w:color="auto"/>
        <w:right w:val="none" w:sz="0" w:space="0" w:color="auto"/>
      </w:divBdr>
      <w:divsChild>
        <w:div w:id="738985521">
          <w:marLeft w:val="0"/>
          <w:marRight w:val="0"/>
          <w:marTop w:val="0"/>
          <w:marBottom w:val="0"/>
          <w:divBdr>
            <w:top w:val="none" w:sz="0" w:space="0" w:color="auto"/>
            <w:left w:val="none" w:sz="0" w:space="0" w:color="auto"/>
            <w:bottom w:val="none" w:sz="0" w:space="0" w:color="auto"/>
            <w:right w:val="none" w:sz="0" w:space="0" w:color="auto"/>
          </w:divBdr>
        </w:div>
      </w:divsChild>
    </w:div>
    <w:div w:id="947665610">
      <w:bodyDiv w:val="1"/>
      <w:marLeft w:val="0"/>
      <w:marRight w:val="0"/>
      <w:marTop w:val="0"/>
      <w:marBottom w:val="0"/>
      <w:divBdr>
        <w:top w:val="none" w:sz="0" w:space="0" w:color="auto"/>
        <w:left w:val="none" w:sz="0" w:space="0" w:color="auto"/>
        <w:bottom w:val="none" w:sz="0" w:space="0" w:color="auto"/>
        <w:right w:val="none" w:sz="0" w:space="0" w:color="auto"/>
      </w:divBdr>
    </w:div>
    <w:div w:id="959610455">
      <w:bodyDiv w:val="1"/>
      <w:marLeft w:val="0"/>
      <w:marRight w:val="0"/>
      <w:marTop w:val="0"/>
      <w:marBottom w:val="0"/>
      <w:divBdr>
        <w:top w:val="none" w:sz="0" w:space="0" w:color="auto"/>
        <w:left w:val="none" w:sz="0" w:space="0" w:color="auto"/>
        <w:bottom w:val="none" w:sz="0" w:space="0" w:color="auto"/>
        <w:right w:val="none" w:sz="0" w:space="0" w:color="auto"/>
      </w:divBdr>
      <w:divsChild>
        <w:div w:id="1885412368">
          <w:marLeft w:val="0"/>
          <w:marRight w:val="0"/>
          <w:marTop w:val="0"/>
          <w:marBottom w:val="0"/>
          <w:divBdr>
            <w:top w:val="none" w:sz="0" w:space="0" w:color="auto"/>
            <w:left w:val="none" w:sz="0" w:space="0" w:color="auto"/>
            <w:bottom w:val="none" w:sz="0" w:space="0" w:color="auto"/>
            <w:right w:val="none" w:sz="0" w:space="0" w:color="auto"/>
          </w:divBdr>
        </w:div>
        <w:div w:id="697899597">
          <w:marLeft w:val="0"/>
          <w:marRight w:val="0"/>
          <w:marTop w:val="0"/>
          <w:marBottom w:val="0"/>
          <w:divBdr>
            <w:top w:val="none" w:sz="0" w:space="0" w:color="auto"/>
            <w:left w:val="none" w:sz="0" w:space="0" w:color="auto"/>
            <w:bottom w:val="none" w:sz="0" w:space="0" w:color="auto"/>
            <w:right w:val="none" w:sz="0" w:space="0" w:color="auto"/>
          </w:divBdr>
        </w:div>
        <w:div w:id="20136042">
          <w:marLeft w:val="0"/>
          <w:marRight w:val="0"/>
          <w:marTop w:val="0"/>
          <w:marBottom w:val="0"/>
          <w:divBdr>
            <w:top w:val="none" w:sz="0" w:space="0" w:color="auto"/>
            <w:left w:val="none" w:sz="0" w:space="0" w:color="auto"/>
            <w:bottom w:val="none" w:sz="0" w:space="0" w:color="auto"/>
            <w:right w:val="none" w:sz="0" w:space="0" w:color="auto"/>
          </w:divBdr>
        </w:div>
        <w:div w:id="623928519">
          <w:marLeft w:val="0"/>
          <w:marRight w:val="0"/>
          <w:marTop w:val="0"/>
          <w:marBottom w:val="0"/>
          <w:divBdr>
            <w:top w:val="none" w:sz="0" w:space="0" w:color="auto"/>
            <w:left w:val="none" w:sz="0" w:space="0" w:color="auto"/>
            <w:bottom w:val="none" w:sz="0" w:space="0" w:color="auto"/>
            <w:right w:val="none" w:sz="0" w:space="0" w:color="auto"/>
          </w:divBdr>
        </w:div>
        <w:div w:id="1108890084">
          <w:marLeft w:val="0"/>
          <w:marRight w:val="0"/>
          <w:marTop w:val="0"/>
          <w:marBottom w:val="0"/>
          <w:divBdr>
            <w:top w:val="none" w:sz="0" w:space="0" w:color="auto"/>
            <w:left w:val="none" w:sz="0" w:space="0" w:color="auto"/>
            <w:bottom w:val="none" w:sz="0" w:space="0" w:color="auto"/>
            <w:right w:val="none" w:sz="0" w:space="0" w:color="auto"/>
          </w:divBdr>
        </w:div>
        <w:div w:id="851727300">
          <w:marLeft w:val="0"/>
          <w:marRight w:val="0"/>
          <w:marTop w:val="0"/>
          <w:marBottom w:val="0"/>
          <w:divBdr>
            <w:top w:val="none" w:sz="0" w:space="0" w:color="auto"/>
            <w:left w:val="none" w:sz="0" w:space="0" w:color="auto"/>
            <w:bottom w:val="none" w:sz="0" w:space="0" w:color="auto"/>
            <w:right w:val="none" w:sz="0" w:space="0" w:color="auto"/>
          </w:divBdr>
        </w:div>
      </w:divsChild>
    </w:div>
    <w:div w:id="964194386">
      <w:bodyDiv w:val="1"/>
      <w:marLeft w:val="0"/>
      <w:marRight w:val="0"/>
      <w:marTop w:val="0"/>
      <w:marBottom w:val="0"/>
      <w:divBdr>
        <w:top w:val="none" w:sz="0" w:space="0" w:color="auto"/>
        <w:left w:val="none" w:sz="0" w:space="0" w:color="auto"/>
        <w:bottom w:val="none" w:sz="0" w:space="0" w:color="auto"/>
        <w:right w:val="none" w:sz="0" w:space="0" w:color="auto"/>
      </w:divBdr>
    </w:div>
    <w:div w:id="975765755">
      <w:bodyDiv w:val="1"/>
      <w:marLeft w:val="0"/>
      <w:marRight w:val="0"/>
      <w:marTop w:val="0"/>
      <w:marBottom w:val="0"/>
      <w:divBdr>
        <w:top w:val="none" w:sz="0" w:space="0" w:color="auto"/>
        <w:left w:val="none" w:sz="0" w:space="0" w:color="auto"/>
        <w:bottom w:val="none" w:sz="0" w:space="0" w:color="auto"/>
        <w:right w:val="none" w:sz="0" w:space="0" w:color="auto"/>
      </w:divBdr>
    </w:div>
    <w:div w:id="982739992">
      <w:bodyDiv w:val="1"/>
      <w:marLeft w:val="0"/>
      <w:marRight w:val="0"/>
      <w:marTop w:val="0"/>
      <w:marBottom w:val="0"/>
      <w:divBdr>
        <w:top w:val="none" w:sz="0" w:space="0" w:color="auto"/>
        <w:left w:val="none" w:sz="0" w:space="0" w:color="auto"/>
        <w:bottom w:val="none" w:sz="0" w:space="0" w:color="auto"/>
        <w:right w:val="none" w:sz="0" w:space="0" w:color="auto"/>
      </w:divBdr>
    </w:div>
    <w:div w:id="1013842167">
      <w:bodyDiv w:val="1"/>
      <w:marLeft w:val="0"/>
      <w:marRight w:val="0"/>
      <w:marTop w:val="0"/>
      <w:marBottom w:val="0"/>
      <w:divBdr>
        <w:top w:val="none" w:sz="0" w:space="0" w:color="auto"/>
        <w:left w:val="none" w:sz="0" w:space="0" w:color="auto"/>
        <w:bottom w:val="none" w:sz="0" w:space="0" w:color="auto"/>
        <w:right w:val="none" w:sz="0" w:space="0" w:color="auto"/>
      </w:divBdr>
    </w:div>
    <w:div w:id="1030954037">
      <w:bodyDiv w:val="1"/>
      <w:marLeft w:val="0"/>
      <w:marRight w:val="0"/>
      <w:marTop w:val="0"/>
      <w:marBottom w:val="0"/>
      <w:divBdr>
        <w:top w:val="none" w:sz="0" w:space="0" w:color="auto"/>
        <w:left w:val="none" w:sz="0" w:space="0" w:color="auto"/>
        <w:bottom w:val="none" w:sz="0" w:space="0" w:color="auto"/>
        <w:right w:val="none" w:sz="0" w:space="0" w:color="auto"/>
      </w:divBdr>
    </w:div>
    <w:div w:id="1031996154">
      <w:bodyDiv w:val="1"/>
      <w:marLeft w:val="0"/>
      <w:marRight w:val="0"/>
      <w:marTop w:val="0"/>
      <w:marBottom w:val="0"/>
      <w:divBdr>
        <w:top w:val="none" w:sz="0" w:space="0" w:color="auto"/>
        <w:left w:val="none" w:sz="0" w:space="0" w:color="auto"/>
        <w:bottom w:val="none" w:sz="0" w:space="0" w:color="auto"/>
        <w:right w:val="none" w:sz="0" w:space="0" w:color="auto"/>
      </w:divBdr>
    </w:div>
    <w:div w:id="1036811662">
      <w:bodyDiv w:val="1"/>
      <w:marLeft w:val="0"/>
      <w:marRight w:val="0"/>
      <w:marTop w:val="0"/>
      <w:marBottom w:val="0"/>
      <w:divBdr>
        <w:top w:val="none" w:sz="0" w:space="0" w:color="auto"/>
        <w:left w:val="none" w:sz="0" w:space="0" w:color="auto"/>
        <w:bottom w:val="none" w:sz="0" w:space="0" w:color="auto"/>
        <w:right w:val="none" w:sz="0" w:space="0" w:color="auto"/>
      </w:divBdr>
    </w:div>
    <w:div w:id="1045445879">
      <w:bodyDiv w:val="1"/>
      <w:marLeft w:val="0"/>
      <w:marRight w:val="0"/>
      <w:marTop w:val="0"/>
      <w:marBottom w:val="0"/>
      <w:divBdr>
        <w:top w:val="none" w:sz="0" w:space="0" w:color="auto"/>
        <w:left w:val="none" w:sz="0" w:space="0" w:color="auto"/>
        <w:bottom w:val="none" w:sz="0" w:space="0" w:color="auto"/>
        <w:right w:val="none" w:sz="0" w:space="0" w:color="auto"/>
      </w:divBdr>
    </w:div>
    <w:div w:id="1047601971">
      <w:bodyDiv w:val="1"/>
      <w:marLeft w:val="0"/>
      <w:marRight w:val="0"/>
      <w:marTop w:val="0"/>
      <w:marBottom w:val="0"/>
      <w:divBdr>
        <w:top w:val="none" w:sz="0" w:space="0" w:color="auto"/>
        <w:left w:val="none" w:sz="0" w:space="0" w:color="auto"/>
        <w:bottom w:val="none" w:sz="0" w:space="0" w:color="auto"/>
        <w:right w:val="none" w:sz="0" w:space="0" w:color="auto"/>
      </w:divBdr>
    </w:div>
    <w:div w:id="1053843442">
      <w:bodyDiv w:val="1"/>
      <w:marLeft w:val="0"/>
      <w:marRight w:val="0"/>
      <w:marTop w:val="0"/>
      <w:marBottom w:val="0"/>
      <w:divBdr>
        <w:top w:val="none" w:sz="0" w:space="0" w:color="auto"/>
        <w:left w:val="none" w:sz="0" w:space="0" w:color="auto"/>
        <w:bottom w:val="none" w:sz="0" w:space="0" w:color="auto"/>
        <w:right w:val="none" w:sz="0" w:space="0" w:color="auto"/>
      </w:divBdr>
    </w:div>
    <w:div w:id="1061825259">
      <w:bodyDiv w:val="1"/>
      <w:marLeft w:val="0"/>
      <w:marRight w:val="0"/>
      <w:marTop w:val="0"/>
      <w:marBottom w:val="0"/>
      <w:divBdr>
        <w:top w:val="none" w:sz="0" w:space="0" w:color="auto"/>
        <w:left w:val="none" w:sz="0" w:space="0" w:color="auto"/>
        <w:bottom w:val="none" w:sz="0" w:space="0" w:color="auto"/>
        <w:right w:val="none" w:sz="0" w:space="0" w:color="auto"/>
      </w:divBdr>
    </w:div>
    <w:div w:id="1065449139">
      <w:bodyDiv w:val="1"/>
      <w:marLeft w:val="0"/>
      <w:marRight w:val="0"/>
      <w:marTop w:val="0"/>
      <w:marBottom w:val="0"/>
      <w:divBdr>
        <w:top w:val="none" w:sz="0" w:space="0" w:color="auto"/>
        <w:left w:val="none" w:sz="0" w:space="0" w:color="auto"/>
        <w:bottom w:val="none" w:sz="0" w:space="0" w:color="auto"/>
        <w:right w:val="none" w:sz="0" w:space="0" w:color="auto"/>
      </w:divBdr>
    </w:div>
    <w:div w:id="1071662826">
      <w:bodyDiv w:val="1"/>
      <w:marLeft w:val="0"/>
      <w:marRight w:val="0"/>
      <w:marTop w:val="0"/>
      <w:marBottom w:val="0"/>
      <w:divBdr>
        <w:top w:val="none" w:sz="0" w:space="0" w:color="auto"/>
        <w:left w:val="none" w:sz="0" w:space="0" w:color="auto"/>
        <w:bottom w:val="none" w:sz="0" w:space="0" w:color="auto"/>
        <w:right w:val="none" w:sz="0" w:space="0" w:color="auto"/>
      </w:divBdr>
    </w:div>
    <w:div w:id="1073360432">
      <w:bodyDiv w:val="1"/>
      <w:marLeft w:val="0"/>
      <w:marRight w:val="0"/>
      <w:marTop w:val="0"/>
      <w:marBottom w:val="0"/>
      <w:divBdr>
        <w:top w:val="none" w:sz="0" w:space="0" w:color="auto"/>
        <w:left w:val="none" w:sz="0" w:space="0" w:color="auto"/>
        <w:bottom w:val="none" w:sz="0" w:space="0" w:color="auto"/>
        <w:right w:val="none" w:sz="0" w:space="0" w:color="auto"/>
      </w:divBdr>
    </w:div>
    <w:div w:id="1081607606">
      <w:bodyDiv w:val="1"/>
      <w:marLeft w:val="0"/>
      <w:marRight w:val="0"/>
      <w:marTop w:val="0"/>
      <w:marBottom w:val="0"/>
      <w:divBdr>
        <w:top w:val="none" w:sz="0" w:space="0" w:color="auto"/>
        <w:left w:val="none" w:sz="0" w:space="0" w:color="auto"/>
        <w:bottom w:val="none" w:sz="0" w:space="0" w:color="auto"/>
        <w:right w:val="none" w:sz="0" w:space="0" w:color="auto"/>
      </w:divBdr>
    </w:div>
    <w:div w:id="1094745053">
      <w:bodyDiv w:val="1"/>
      <w:marLeft w:val="0"/>
      <w:marRight w:val="0"/>
      <w:marTop w:val="0"/>
      <w:marBottom w:val="0"/>
      <w:divBdr>
        <w:top w:val="none" w:sz="0" w:space="0" w:color="auto"/>
        <w:left w:val="none" w:sz="0" w:space="0" w:color="auto"/>
        <w:bottom w:val="none" w:sz="0" w:space="0" w:color="auto"/>
        <w:right w:val="none" w:sz="0" w:space="0" w:color="auto"/>
      </w:divBdr>
    </w:div>
    <w:div w:id="1097098570">
      <w:bodyDiv w:val="1"/>
      <w:marLeft w:val="0"/>
      <w:marRight w:val="0"/>
      <w:marTop w:val="0"/>
      <w:marBottom w:val="0"/>
      <w:divBdr>
        <w:top w:val="none" w:sz="0" w:space="0" w:color="auto"/>
        <w:left w:val="none" w:sz="0" w:space="0" w:color="auto"/>
        <w:bottom w:val="none" w:sz="0" w:space="0" w:color="auto"/>
        <w:right w:val="none" w:sz="0" w:space="0" w:color="auto"/>
      </w:divBdr>
    </w:div>
    <w:div w:id="1097873043">
      <w:bodyDiv w:val="1"/>
      <w:marLeft w:val="0"/>
      <w:marRight w:val="0"/>
      <w:marTop w:val="0"/>
      <w:marBottom w:val="0"/>
      <w:divBdr>
        <w:top w:val="none" w:sz="0" w:space="0" w:color="auto"/>
        <w:left w:val="none" w:sz="0" w:space="0" w:color="auto"/>
        <w:bottom w:val="none" w:sz="0" w:space="0" w:color="auto"/>
        <w:right w:val="none" w:sz="0" w:space="0" w:color="auto"/>
      </w:divBdr>
    </w:div>
    <w:div w:id="1102646238">
      <w:bodyDiv w:val="1"/>
      <w:marLeft w:val="0"/>
      <w:marRight w:val="0"/>
      <w:marTop w:val="0"/>
      <w:marBottom w:val="0"/>
      <w:divBdr>
        <w:top w:val="none" w:sz="0" w:space="0" w:color="auto"/>
        <w:left w:val="none" w:sz="0" w:space="0" w:color="auto"/>
        <w:bottom w:val="none" w:sz="0" w:space="0" w:color="auto"/>
        <w:right w:val="none" w:sz="0" w:space="0" w:color="auto"/>
      </w:divBdr>
    </w:div>
    <w:div w:id="1109471757">
      <w:bodyDiv w:val="1"/>
      <w:marLeft w:val="0"/>
      <w:marRight w:val="0"/>
      <w:marTop w:val="0"/>
      <w:marBottom w:val="0"/>
      <w:divBdr>
        <w:top w:val="none" w:sz="0" w:space="0" w:color="auto"/>
        <w:left w:val="none" w:sz="0" w:space="0" w:color="auto"/>
        <w:bottom w:val="none" w:sz="0" w:space="0" w:color="auto"/>
        <w:right w:val="none" w:sz="0" w:space="0" w:color="auto"/>
      </w:divBdr>
    </w:div>
    <w:div w:id="1122000863">
      <w:bodyDiv w:val="1"/>
      <w:marLeft w:val="0"/>
      <w:marRight w:val="0"/>
      <w:marTop w:val="0"/>
      <w:marBottom w:val="0"/>
      <w:divBdr>
        <w:top w:val="none" w:sz="0" w:space="0" w:color="auto"/>
        <w:left w:val="none" w:sz="0" w:space="0" w:color="auto"/>
        <w:bottom w:val="none" w:sz="0" w:space="0" w:color="auto"/>
        <w:right w:val="none" w:sz="0" w:space="0" w:color="auto"/>
      </w:divBdr>
    </w:div>
    <w:div w:id="1126046207">
      <w:bodyDiv w:val="1"/>
      <w:marLeft w:val="0"/>
      <w:marRight w:val="0"/>
      <w:marTop w:val="0"/>
      <w:marBottom w:val="0"/>
      <w:divBdr>
        <w:top w:val="none" w:sz="0" w:space="0" w:color="auto"/>
        <w:left w:val="none" w:sz="0" w:space="0" w:color="auto"/>
        <w:bottom w:val="none" w:sz="0" w:space="0" w:color="auto"/>
        <w:right w:val="none" w:sz="0" w:space="0" w:color="auto"/>
      </w:divBdr>
    </w:div>
    <w:div w:id="1133131209">
      <w:bodyDiv w:val="1"/>
      <w:marLeft w:val="0"/>
      <w:marRight w:val="0"/>
      <w:marTop w:val="0"/>
      <w:marBottom w:val="0"/>
      <w:divBdr>
        <w:top w:val="none" w:sz="0" w:space="0" w:color="auto"/>
        <w:left w:val="none" w:sz="0" w:space="0" w:color="auto"/>
        <w:bottom w:val="none" w:sz="0" w:space="0" w:color="auto"/>
        <w:right w:val="none" w:sz="0" w:space="0" w:color="auto"/>
      </w:divBdr>
    </w:div>
    <w:div w:id="1154680553">
      <w:bodyDiv w:val="1"/>
      <w:marLeft w:val="0"/>
      <w:marRight w:val="0"/>
      <w:marTop w:val="0"/>
      <w:marBottom w:val="0"/>
      <w:divBdr>
        <w:top w:val="none" w:sz="0" w:space="0" w:color="auto"/>
        <w:left w:val="none" w:sz="0" w:space="0" w:color="auto"/>
        <w:bottom w:val="none" w:sz="0" w:space="0" w:color="auto"/>
        <w:right w:val="none" w:sz="0" w:space="0" w:color="auto"/>
      </w:divBdr>
    </w:div>
    <w:div w:id="1165823855">
      <w:bodyDiv w:val="1"/>
      <w:marLeft w:val="0"/>
      <w:marRight w:val="0"/>
      <w:marTop w:val="0"/>
      <w:marBottom w:val="0"/>
      <w:divBdr>
        <w:top w:val="none" w:sz="0" w:space="0" w:color="auto"/>
        <w:left w:val="none" w:sz="0" w:space="0" w:color="auto"/>
        <w:bottom w:val="none" w:sz="0" w:space="0" w:color="auto"/>
        <w:right w:val="none" w:sz="0" w:space="0" w:color="auto"/>
      </w:divBdr>
    </w:div>
    <w:div w:id="1169828590">
      <w:bodyDiv w:val="1"/>
      <w:marLeft w:val="0"/>
      <w:marRight w:val="0"/>
      <w:marTop w:val="0"/>
      <w:marBottom w:val="0"/>
      <w:divBdr>
        <w:top w:val="none" w:sz="0" w:space="0" w:color="auto"/>
        <w:left w:val="none" w:sz="0" w:space="0" w:color="auto"/>
        <w:bottom w:val="none" w:sz="0" w:space="0" w:color="auto"/>
        <w:right w:val="none" w:sz="0" w:space="0" w:color="auto"/>
      </w:divBdr>
    </w:div>
    <w:div w:id="1195577885">
      <w:bodyDiv w:val="1"/>
      <w:marLeft w:val="0"/>
      <w:marRight w:val="0"/>
      <w:marTop w:val="0"/>
      <w:marBottom w:val="0"/>
      <w:divBdr>
        <w:top w:val="none" w:sz="0" w:space="0" w:color="auto"/>
        <w:left w:val="none" w:sz="0" w:space="0" w:color="auto"/>
        <w:bottom w:val="none" w:sz="0" w:space="0" w:color="auto"/>
        <w:right w:val="none" w:sz="0" w:space="0" w:color="auto"/>
      </w:divBdr>
    </w:div>
    <w:div w:id="1197548563">
      <w:bodyDiv w:val="1"/>
      <w:marLeft w:val="0"/>
      <w:marRight w:val="0"/>
      <w:marTop w:val="0"/>
      <w:marBottom w:val="0"/>
      <w:divBdr>
        <w:top w:val="none" w:sz="0" w:space="0" w:color="auto"/>
        <w:left w:val="none" w:sz="0" w:space="0" w:color="auto"/>
        <w:bottom w:val="none" w:sz="0" w:space="0" w:color="auto"/>
        <w:right w:val="none" w:sz="0" w:space="0" w:color="auto"/>
      </w:divBdr>
    </w:div>
    <w:div w:id="1199318385">
      <w:bodyDiv w:val="1"/>
      <w:marLeft w:val="0"/>
      <w:marRight w:val="0"/>
      <w:marTop w:val="0"/>
      <w:marBottom w:val="0"/>
      <w:divBdr>
        <w:top w:val="none" w:sz="0" w:space="0" w:color="auto"/>
        <w:left w:val="none" w:sz="0" w:space="0" w:color="auto"/>
        <w:bottom w:val="none" w:sz="0" w:space="0" w:color="auto"/>
        <w:right w:val="none" w:sz="0" w:space="0" w:color="auto"/>
      </w:divBdr>
    </w:div>
    <w:div w:id="1210144394">
      <w:bodyDiv w:val="1"/>
      <w:marLeft w:val="0"/>
      <w:marRight w:val="0"/>
      <w:marTop w:val="0"/>
      <w:marBottom w:val="0"/>
      <w:divBdr>
        <w:top w:val="none" w:sz="0" w:space="0" w:color="auto"/>
        <w:left w:val="none" w:sz="0" w:space="0" w:color="auto"/>
        <w:bottom w:val="none" w:sz="0" w:space="0" w:color="auto"/>
        <w:right w:val="none" w:sz="0" w:space="0" w:color="auto"/>
      </w:divBdr>
    </w:div>
    <w:div w:id="1226910080">
      <w:bodyDiv w:val="1"/>
      <w:marLeft w:val="0"/>
      <w:marRight w:val="0"/>
      <w:marTop w:val="0"/>
      <w:marBottom w:val="0"/>
      <w:divBdr>
        <w:top w:val="none" w:sz="0" w:space="0" w:color="auto"/>
        <w:left w:val="none" w:sz="0" w:space="0" w:color="auto"/>
        <w:bottom w:val="none" w:sz="0" w:space="0" w:color="auto"/>
        <w:right w:val="none" w:sz="0" w:space="0" w:color="auto"/>
      </w:divBdr>
    </w:div>
    <w:div w:id="1229652703">
      <w:bodyDiv w:val="1"/>
      <w:marLeft w:val="0"/>
      <w:marRight w:val="0"/>
      <w:marTop w:val="0"/>
      <w:marBottom w:val="0"/>
      <w:divBdr>
        <w:top w:val="none" w:sz="0" w:space="0" w:color="auto"/>
        <w:left w:val="none" w:sz="0" w:space="0" w:color="auto"/>
        <w:bottom w:val="none" w:sz="0" w:space="0" w:color="auto"/>
        <w:right w:val="none" w:sz="0" w:space="0" w:color="auto"/>
      </w:divBdr>
    </w:div>
    <w:div w:id="1236889939">
      <w:bodyDiv w:val="1"/>
      <w:marLeft w:val="0"/>
      <w:marRight w:val="0"/>
      <w:marTop w:val="0"/>
      <w:marBottom w:val="0"/>
      <w:divBdr>
        <w:top w:val="none" w:sz="0" w:space="0" w:color="auto"/>
        <w:left w:val="none" w:sz="0" w:space="0" w:color="auto"/>
        <w:bottom w:val="none" w:sz="0" w:space="0" w:color="auto"/>
        <w:right w:val="none" w:sz="0" w:space="0" w:color="auto"/>
      </w:divBdr>
    </w:div>
    <w:div w:id="1258173872">
      <w:bodyDiv w:val="1"/>
      <w:marLeft w:val="0"/>
      <w:marRight w:val="0"/>
      <w:marTop w:val="0"/>
      <w:marBottom w:val="0"/>
      <w:divBdr>
        <w:top w:val="none" w:sz="0" w:space="0" w:color="auto"/>
        <w:left w:val="none" w:sz="0" w:space="0" w:color="auto"/>
        <w:bottom w:val="none" w:sz="0" w:space="0" w:color="auto"/>
        <w:right w:val="none" w:sz="0" w:space="0" w:color="auto"/>
      </w:divBdr>
    </w:div>
    <w:div w:id="1268393571">
      <w:bodyDiv w:val="1"/>
      <w:marLeft w:val="0"/>
      <w:marRight w:val="0"/>
      <w:marTop w:val="0"/>
      <w:marBottom w:val="0"/>
      <w:divBdr>
        <w:top w:val="none" w:sz="0" w:space="0" w:color="auto"/>
        <w:left w:val="none" w:sz="0" w:space="0" w:color="auto"/>
        <w:bottom w:val="none" w:sz="0" w:space="0" w:color="auto"/>
        <w:right w:val="none" w:sz="0" w:space="0" w:color="auto"/>
      </w:divBdr>
    </w:div>
    <w:div w:id="1283071594">
      <w:bodyDiv w:val="1"/>
      <w:marLeft w:val="0"/>
      <w:marRight w:val="0"/>
      <w:marTop w:val="0"/>
      <w:marBottom w:val="0"/>
      <w:divBdr>
        <w:top w:val="none" w:sz="0" w:space="0" w:color="auto"/>
        <w:left w:val="none" w:sz="0" w:space="0" w:color="auto"/>
        <w:bottom w:val="none" w:sz="0" w:space="0" w:color="auto"/>
        <w:right w:val="none" w:sz="0" w:space="0" w:color="auto"/>
      </w:divBdr>
    </w:div>
    <w:div w:id="1286693789">
      <w:bodyDiv w:val="1"/>
      <w:marLeft w:val="0"/>
      <w:marRight w:val="0"/>
      <w:marTop w:val="0"/>
      <w:marBottom w:val="0"/>
      <w:divBdr>
        <w:top w:val="none" w:sz="0" w:space="0" w:color="auto"/>
        <w:left w:val="none" w:sz="0" w:space="0" w:color="auto"/>
        <w:bottom w:val="none" w:sz="0" w:space="0" w:color="auto"/>
        <w:right w:val="none" w:sz="0" w:space="0" w:color="auto"/>
      </w:divBdr>
    </w:div>
    <w:div w:id="1286693848">
      <w:bodyDiv w:val="1"/>
      <w:marLeft w:val="0"/>
      <w:marRight w:val="0"/>
      <w:marTop w:val="0"/>
      <w:marBottom w:val="0"/>
      <w:divBdr>
        <w:top w:val="none" w:sz="0" w:space="0" w:color="auto"/>
        <w:left w:val="none" w:sz="0" w:space="0" w:color="auto"/>
        <w:bottom w:val="none" w:sz="0" w:space="0" w:color="auto"/>
        <w:right w:val="none" w:sz="0" w:space="0" w:color="auto"/>
      </w:divBdr>
    </w:div>
    <w:div w:id="1288506151">
      <w:bodyDiv w:val="1"/>
      <w:marLeft w:val="0"/>
      <w:marRight w:val="0"/>
      <w:marTop w:val="0"/>
      <w:marBottom w:val="0"/>
      <w:divBdr>
        <w:top w:val="none" w:sz="0" w:space="0" w:color="auto"/>
        <w:left w:val="none" w:sz="0" w:space="0" w:color="auto"/>
        <w:bottom w:val="none" w:sz="0" w:space="0" w:color="auto"/>
        <w:right w:val="none" w:sz="0" w:space="0" w:color="auto"/>
      </w:divBdr>
    </w:div>
    <w:div w:id="1302346090">
      <w:bodyDiv w:val="1"/>
      <w:marLeft w:val="0"/>
      <w:marRight w:val="0"/>
      <w:marTop w:val="0"/>
      <w:marBottom w:val="0"/>
      <w:divBdr>
        <w:top w:val="none" w:sz="0" w:space="0" w:color="auto"/>
        <w:left w:val="none" w:sz="0" w:space="0" w:color="auto"/>
        <w:bottom w:val="none" w:sz="0" w:space="0" w:color="auto"/>
        <w:right w:val="none" w:sz="0" w:space="0" w:color="auto"/>
      </w:divBdr>
    </w:div>
    <w:div w:id="1316032546">
      <w:bodyDiv w:val="1"/>
      <w:marLeft w:val="0"/>
      <w:marRight w:val="0"/>
      <w:marTop w:val="0"/>
      <w:marBottom w:val="0"/>
      <w:divBdr>
        <w:top w:val="none" w:sz="0" w:space="0" w:color="auto"/>
        <w:left w:val="none" w:sz="0" w:space="0" w:color="auto"/>
        <w:bottom w:val="none" w:sz="0" w:space="0" w:color="auto"/>
        <w:right w:val="none" w:sz="0" w:space="0" w:color="auto"/>
      </w:divBdr>
    </w:div>
    <w:div w:id="1355692964">
      <w:bodyDiv w:val="1"/>
      <w:marLeft w:val="0"/>
      <w:marRight w:val="0"/>
      <w:marTop w:val="0"/>
      <w:marBottom w:val="0"/>
      <w:divBdr>
        <w:top w:val="none" w:sz="0" w:space="0" w:color="auto"/>
        <w:left w:val="none" w:sz="0" w:space="0" w:color="auto"/>
        <w:bottom w:val="none" w:sz="0" w:space="0" w:color="auto"/>
        <w:right w:val="none" w:sz="0" w:space="0" w:color="auto"/>
      </w:divBdr>
    </w:div>
    <w:div w:id="1360546520">
      <w:bodyDiv w:val="1"/>
      <w:marLeft w:val="0"/>
      <w:marRight w:val="0"/>
      <w:marTop w:val="0"/>
      <w:marBottom w:val="0"/>
      <w:divBdr>
        <w:top w:val="none" w:sz="0" w:space="0" w:color="auto"/>
        <w:left w:val="none" w:sz="0" w:space="0" w:color="auto"/>
        <w:bottom w:val="none" w:sz="0" w:space="0" w:color="auto"/>
        <w:right w:val="none" w:sz="0" w:space="0" w:color="auto"/>
      </w:divBdr>
    </w:div>
    <w:div w:id="1363553822">
      <w:bodyDiv w:val="1"/>
      <w:marLeft w:val="0"/>
      <w:marRight w:val="0"/>
      <w:marTop w:val="0"/>
      <w:marBottom w:val="0"/>
      <w:divBdr>
        <w:top w:val="none" w:sz="0" w:space="0" w:color="auto"/>
        <w:left w:val="none" w:sz="0" w:space="0" w:color="auto"/>
        <w:bottom w:val="none" w:sz="0" w:space="0" w:color="auto"/>
        <w:right w:val="none" w:sz="0" w:space="0" w:color="auto"/>
      </w:divBdr>
    </w:div>
    <w:div w:id="1370108523">
      <w:bodyDiv w:val="1"/>
      <w:marLeft w:val="0"/>
      <w:marRight w:val="0"/>
      <w:marTop w:val="0"/>
      <w:marBottom w:val="0"/>
      <w:divBdr>
        <w:top w:val="none" w:sz="0" w:space="0" w:color="auto"/>
        <w:left w:val="none" w:sz="0" w:space="0" w:color="auto"/>
        <w:bottom w:val="none" w:sz="0" w:space="0" w:color="auto"/>
        <w:right w:val="none" w:sz="0" w:space="0" w:color="auto"/>
      </w:divBdr>
    </w:div>
    <w:div w:id="1371220759">
      <w:bodyDiv w:val="1"/>
      <w:marLeft w:val="0"/>
      <w:marRight w:val="0"/>
      <w:marTop w:val="0"/>
      <w:marBottom w:val="0"/>
      <w:divBdr>
        <w:top w:val="none" w:sz="0" w:space="0" w:color="auto"/>
        <w:left w:val="none" w:sz="0" w:space="0" w:color="auto"/>
        <w:bottom w:val="none" w:sz="0" w:space="0" w:color="auto"/>
        <w:right w:val="none" w:sz="0" w:space="0" w:color="auto"/>
      </w:divBdr>
    </w:div>
    <w:div w:id="1375035556">
      <w:bodyDiv w:val="1"/>
      <w:marLeft w:val="0"/>
      <w:marRight w:val="0"/>
      <w:marTop w:val="0"/>
      <w:marBottom w:val="0"/>
      <w:divBdr>
        <w:top w:val="none" w:sz="0" w:space="0" w:color="auto"/>
        <w:left w:val="none" w:sz="0" w:space="0" w:color="auto"/>
        <w:bottom w:val="none" w:sz="0" w:space="0" w:color="auto"/>
        <w:right w:val="none" w:sz="0" w:space="0" w:color="auto"/>
      </w:divBdr>
    </w:div>
    <w:div w:id="1383408814">
      <w:bodyDiv w:val="1"/>
      <w:marLeft w:val="0"/>
      <w:marRight w:val="0"/>
      <w:marTop w:val="0"/>
      <w:marBottom w:val="0"/>
      <w:divBdr>
        <w:top w:val="none" w:sz="0" w:space="0" w:color="auto"/>
        <w:left w:val="none" w:sz="0" w:space="0" w:color="auto"/>
        <w:bottom w:val="none" w:sz="0" w:space="0" w:color="auto"/>
        <w:right w:val="none" w:sz="0" w:space="0" w:color="auto"/>
      </w:divBdr>
    </w:div>
    <w:div w:id="1398356392">
      <w:bodyDiv w:val="1"/>
      <w:marLeft w:val="0"/>
      <w:marRight w:val="0"/>
      <w:marTop w:val="0"/>
      <w:marBottom w:val="0"/>
      <w:divBdr>
        <w:top w:val="none" w:sz="0" w:space="0" w:color="auto"/>
        <w:left w:val="none" w:sz="0" w:space="0" w:color="auto"/>
        <w:bottom w:val="none" w:sz="0" w:space="0" w:color="auto"/>
        <w:right w:val="none" w:sz="0" w:space="0" w:color="auto"/>
      </w:divBdr>
    </w:div>
    <w:div w:id="1409303598">
      <w:bodyDiv w:val="1"/>
      <w:marLeft w:val="0"/>
      <w:marRight w:val="0"/>
      <w:marTop w:val="0"/>
      <w:marBottom w:val="0"/>
      <w:divBdr>
        <w:top w:val="none" w:sz="0" w:space="0" w:color="auto"/>
        <w:left w:val="none" w:sz="0" w:space="0" w:color="auto"/>
        <w:bottom w:val="none" w:sz="0" w:space="0" w:color="auto"/>
        <w:right w:val="none" w:sz="0" w:space="0" w:color="auto"/>
      </w:divBdr>
    </w:div>
    <w:div w:id="1416828313">
      <w:bodyDiv w:val="1"/>
      <w:marLeft w:val="0"/>
      <w:marRight w:val="0"/>
      <w:marTop w:val="0"/>
      <w:marBottom w:val="0"/>
      <w:divBdr>
        <w:top w:val="none" w:sz="0" w:space="0" w:color="auto"/>
        <w:left w:val="none" w:sz="0" w:space="0" w:color="auto"/>
        <w:bottom w:val="none" w:sz="0" w:space="0" w:color="auto"/>
        <w:right w:val="none" w:sz="0" w:space="0" w:color="auto"/>
      </w:divBdr>
    </w:div>
    <w:div w:id="1441487359">
      <w:bodyDiv w:val="1"/>
      <w:marLeft w:val="0"/>
      <w:marRight w:val="0"/>
      <w:marTop w:val="0"/>
      <w:marBottom w:val="0"/>
      <w:divBdr>
        <w:top w:val="none" w:sz="0" w:space="0" w:color="auto"/>
        <w:left w:val="none" w:sz="0" w:space="0" w:color="auto"/>
        <w:bottom w:val="none" w:sz="0" w:space="0" w:color="auto"/>
        <w:right w:val="none" w:sz="0" w:space="0" w:color="auto"/>
      </w:divBdr>
    </w:div>
    <w:div w:id="1446999069">
      <w:bodyDiv w:val="1"/>
      <w:marLeft w:val="0"/>
      <w:marRight w:val="0"/>
      <w:marTop w:val="0"/>
      <w:marBottom w:val="0"/>
      <w:divBdr>
        <w:top w:val="none" w:sz="0" w:space="0" w:color="auto"/>
        <w:left w:val="none" w:sz="0" w:space="0" w:color="auto"/>
        <w:bottom w:val="none" w:sz="0" w:space="0" w:color="auto"/>
        <w:right w:val="none" w:sz="0" w:space="0" w:color="auto"/>
      </w:divBdr>
      <w:divsChild>
        <w:div w:id="2017534293">
          <w:marLeft w:val="0"/>
          <w:marRight w:val="0"/>
          <w:marTop w:val="0"/>
          <w:marBottom w:val="0"/>
          <w:divBdr>
            <w:top w:val="none" w:sz="0" w:space="0" w:color="auto"/>
            <w:left w:val="none" w:sz="0" w:space="0" w:color="auto"/>
            <w:bottom w:val="none" w:sz="0" w:space="0" w:color="auto"/>
            <w:right w:val="none" w:sz="0" w:space="0" w:color="auto"/>
          </w:divBdr>
        </w:div>
        <w:div w:id="1452088171">
          <w:marLeft w:val="0"/>
          <w:marRight w:val="0"/>
          <w:marTop w:val="0"/>
          <w:marBottom w:val="0"/>
          <w:divBdr>
            <w:top w:val="none" w:sz="0" w:space="0" w:color="auto"/>
            <w:left w:val="none" w:sz="0" w:space="0" w:color="auto"/>
            <w:bottom w:val="none" w:sz="0" w:space="0" w:color="auto"/>
            <w:right w:val="none" w:sz="0" w:space="0" w:color="auto"/>
          </w:divBdr>
        </w:div>
        <w:div w:id="872613149">
          <w:marLeft w:val="0"/>
          <w:marRight w:val="0"/>
          <w:marTop w:val="0"/>
          <w:marBottom w:val="0"/>
          <w:divBdr>
            <w:top w:val="none" w:sz="0" w:space="0" w:color="auto"/>
            <w:left w:val="none" w:sz="0" w:space="0" w:color="auto"/>
            <w:bottom w:val="none" w:sz="0" w:space="0" w:color="auto"/>
            <w:right w:val="none" w:sz="0" w:space="0" w:color="auto"/>
          </w:divBdr>
        </w:div>
        <w:div w:id="891959823">
          <w:marLeft w:val="0"/>
          <w:marRight w:val="0"/>
          <w:marTop w:val="0"/>
          <w:marBottom w:val="0"/>
          <w:divBdr>
            <w:top w:val="none" w:sz="0" w:space="0" w:color="auto"/>
            <w:left w:val="none" w:sz="0" w:space="0" w:color="auto"/>
            <w:bottom w:val="none" w:sz="0" w:space="0" w:color="auto"/>
            <w:right w:val="none" w:sz="0" w:space="0" w:color="auto"/>
          </w:divBdr>
        </w:div>
        <w:div w:id="101653646">
          <w:marLeft w:val="0"/>
          <w:marRight w:val="0"/>
          <w:marTop w:val="0"/>
          <w:marBottom w:val="0"/>
          <w:divBdr>
            <w:top w:val="none" w:sz="0" w:space="0" w:color="auto"/>
            <w:left w:val="none" w:sz="0" w:space="0" w:color="auto"/>
            <w:bottom w:val="none" w:sz="0" w:space="0" w:color="auto"/>
            <w:right w:val="none" w:sz="0" w:space="0" w:color="auto"/>
          </w:divBdr>
        </w:div>
        <w:div w:id="1772969632">
          <w:marLeft w:val="0"/>
          <w:marRight w:val="0"/>
          <w:marTop w:val="0"/>
          <w:marBottom w:val="0"/>
          <w:divBdr>
            <w:top w:val="none" w:sz="0" w:space="0" w:color="auto"/>
            <w:left w:val="none" w:sz="0" w:space="0" w:color="auto"/>
            <w:bottom w:val="none" w:sz="0" w:space="0" w:color="auto"/>
            <w:right w:val="none" w:sz="0" w:space="0" w:color="auto"/>
          </w:divBdr>
        </w:div>
      </w:divsChild>
    </w:div>
    <w:div w:id="1451975200">
      <w:bodyDiv w:val="1"/>
      <w:marLeft w:val="0"/>
      <w:marRight w:val="0"/>
      <w:marTop w:val="0"/>
      <w:marBottom w:val="0"/>
      <w:divBdr>
        <w:top w:val="none" w:sz="0" w:space="0" w:color="auto"/>
        <w:left w:val="none" w:sz="0" w:space="0" w:color="auto"/>
        <w:bottom w:val="none" w:sz="0" w:space="0" w:color="auto"/>
        <w:right w:val="none" w:sz="0" w:space="0" w:color="auto"/>
      </w:divBdr>
    </w:div>
    <w:div w:id="1518886569">
      <w:bodyDiv w:val="1"/>
      <w:marLeft w:val="0"/>
      <w:marRight w:val="0"/>
      <w:marTop w:val="0"/>
      <w:marBottom w:val="0"/>
      <w:divBdr>
        <w:top w:val="none" w:sz="0" w:space="0" w:color="auto"/>
        <w:left w:val="none" w:sz="0" w:space="0" w:color="auto"/>
        <w:bottom w:val="none" w:sz="0" w:space="0" w:color="auto"/>
        <w:right w:val="none" w:sz="0" w:space="0" w:color="auto"/>
      </w:divBdr>
    </w:div>
    <w:div w:id="1519734817">
      <w:bodyDiv w:val="1"/>
      <w:marLeft w:val="0"/>
      <w:marRight w:val="0"/>
      <w:marTop w:val="0"/>
      <w:marBottom w:val="0"/>
      <w:divBdr>
        <w:top w:val="none" w:sz="0" w:space="0" w:color="auto"/>
        <w:left w:val="none" w:sz="0" w:space="0" w:color="auto"/>
        <w:bottom w:val="none" w:sz="0" w:space="0" w:color="auto"/>
        <w:right w:val="none" w:sz="0" w:space="0" w:color="auto"/>
      </w:divBdr>
    </w:div>
    <w:div w:id="1544245530">
      <w:bodyDiv w:val="1"/>
      <w:marLeft w:val="0"/>
      <w:marRight w:val="0"/>
      <w:marTop w:val="0"/>
      <w:marBottom w:val="0"/>
      <w:divBdr>
        <w:top w:val="none" w:sz="0" w:space="0" w:color="auto"/>
        <w:left w:val="none" w:sz="0" w:space="0" w:color="auto"/>
        <w:bottom w:val="none" w:sz="0" w:space="0" w:color="auto"/>
        <w:right w:val="none" w:sz="0" w:space="0" w:color="auto"/>
      </w:divBdr>
    </w:div>
    <w:div w:id="1550074092">
      <w:bodyDiv w:val="1"/>
      <w:marLeft w:val="0"/>
      <w:marRight w:val="0"/>
      <w:marTop w:val="0"/>
      <w:marBottom w:val="0"/>
      <w:divBdr>
        <w:top w:val="none" w:sz="0" w:space="0" w:color="auto"/>
        <w:left w:val="none" w:sz="0" w:space="0" w:color="auto"/>
        <w:bottom w:val="none" w:sz="0" w:space="0" w:color="auto"/>
        <w:right w:val="none" w:sz="0" w:space="0" w:color="auto"/>
      </w:divBdr>
    </w:div>
    <w:div w:id="1557661812">
      <w:bodyDiv w:val="1"/>
      <w:marLeft w:val="0"/>
      <w:marRight w:val="0"/>
      <w:marTop w:val="0"/>
      <w:marBottom w:val="0"/>
      <w:divBdr>
        <w:top w:val="none" w:sz="0" w:space="0" w:color="auto"/>
        <w:left w:val="none" w:sz="0" w:space="0" w:color="auto"/>
        <w:bottom w:val="none" w:sz="0" w:space="0" w:color="auto"/>
        <w:right w:val="none" w:sz="0" w:space="0" w:color="auto"/>
      </w:divBdr>
    </w:div>
    <w:div w:id="1557743838">
      <w:bodyDiv w:val="1"/>
      <w:marLeft w:val="0"/>
      <w:marRight w:val="0"/>
      <w:marTop w:val="0"/>
      <w:marBottom w:val="0"/>
      <w:divBdr>
        <w:top w:val="none" w:sz="0" w:space="0" w:color="auto"/>
        <w:left w:val="none" w:sz="0" w:space="0" w:color="auto"/>
        <w:bottom w:val="none" w:sz="0" w:space="0" w:color="auto"/>
        <w:right w:val="none" w:sz="0" w:space="0" w:color="auto"/>
      </w:divBdr>
    </w:div>
    <w:div w:id="1568414893">
      <w:bodyDiv w:val="1"/>
      <w:marLeft w:val="0"/>
      <w:marRight w:val="0"/>
      <w:marTop w:val="0"/>
      <w:marBottom w:val="0"/>
      <w:divBdr>
        <w:top w:val="none" w:sz="0" w:space="0" w:color="auto"/>
        <w:left w:val="none" w:sz="0" w:space="0" w:color="auto"/>
        <w:bottom w:val="none" w:sz="0" w:space="0" w:color="auto"/>
        <w:right w:val="none" w:sz="0" w:space="0" w:color="auto"/>
      </w:divBdr>
    </w:div>
    <w:div w:id="1582181779">
      <w:bodyDiv w:val="1"/>
      <w:marLeft w:val="0"/>
      <w:marRight w:val="0"/>
      <w:marTop w:val="0"/>
      <w:marBottom w:val="0"/>
      <w:divBdr>
        <w:top w:val="none" w:sz="0" w:space="0" w:color="auto"/>
        <w:left w:val="none" w:sz="0" w:space="0" w:color="auto"/>
        <w:bottom w:val="none" w:sz="0" w:space="0" w:color="auto"/>
        <w:right w:val="none" w:sz="0" w:space="0" w:color="auto"/>
      </w:divBdr>
    </w:div>
    <w:div w:id="1599407802">
      <w:bodyDiv w:val="1"/>
      <w:marLeft w:val="0"/>
      <w:marRight w:val="0"/>
      <w:marTop w:val="0"/>
      <w:marBottom w:val="0"/>
      <w:divBdr>
        <w:top w:val="none" w:sz="0" w:space="0" w:color="auto"/>
        <w:left w:val="none" w:sz="0" w:space="0" w:color="auto"/>
        <w:bottom w:val="none" w:sz="0" w:space="0" w:color="auto"/>
        <w:right w:val="none" w:sz="0" w:space="0" w:color="auto"/>
      </w:divBdr>
    </w:div>
    <w:div w:id="1605108499">
      <w:bodyDiv w:val="1"/>
      <w:marLeft w:val="0"/>
      <w:marRight w:val="0"/>
      <w:marTop w:val="0"/>
      <w:marBottom w:val="0"/>
      <w:divBdr>
        <w:top w:val="none" w:sz="0" w:space="0" w:color="auto"/>
        <w:left w:val="none" w:sz="0" w:space="0" w:color="auto"/>
        <w:bottom w:val="none" w:sz="0" w:space="0" w:color="auto"/>
        <w:right w:val="none" w:sz="0" w:space="0" w:color="auto"/>
      </w:divBdr>
    </w:div>
    <w:div w:id="1606107888">
      <w:bodyDiv w:val="1"/>
      <w:marLeft w:val="0"/>
      <w:marRight w:val="0"/>
      <w:marTop w:val="0"/>
      <w:marBottom w:val="0"/>
      <w:divBdr>
        <w:top w:val="none" w:sz="0" w:space="0" w:color="auto"/>
        <w:left w:val="none" w:sz="0" w:space="0" w:color="auto"/>
        <w:bottom w:val="none" w:sz="0" w:space="0" w:color="auto"/>
        <w:right w:val="none" w:sz="0" w:space="0" w:color="auto"/>
      </w:divBdr>
    </w:div>
    <w:div w:id="1610120438">
      <w:bodyDiv w:val="1"/>
      <w:marLeft w:val="0"/>
      <w:marRight w:val="0"/>
      <w:marTop w:val="0"/>
      <w:marBottom w:val="0"/>
      <w:divBdr>
        <w:top w:val="none" w:sz="0" w:space="0" w:color="auto"/>
        <w:left w:val="none" w:sz="0" w:space="0" w:color="auto"/>
        <w:bottom w:val="none" w:sz="0" w:space="0" w:color="auto"/>
        <w:right w:val="none" w:sz="0" w:space="0" w:color="auto"/>
      </w:divBdr>
      <w:divsChild>
        <w:div w:id="1911573682">
          <w:marLeft w:val="0"/>
          <w:marRight w:val="0"/>
          <w:marTop w:val="0"/>
          <w:marBottom w:val="0"/>
          <w:divBdr>
            <w:top w:val="none" w:sz="0" w:space="0" w:color="auto"/>
            <w:left w:val="none" w:sz="0" w:space="0" w:color="auto"/>
            <w:bottom w:val="none" w:sz="0" w:space="0" w:color="auto"/>
            <w:right w:val="none" w:sz="0" w:space="0" w:color="auto"/>
          </w:divBdr>
        </w:div>
      </w:divsChild>
    </w:div>
    <w:div w:id="1611425997">
      <w:bodyDiv w:val="1"/>
      <w:marLeft w:val="0"/>
      <w:marRight w:val="0"/>
      <w:marTop w:val="0"/>
      <w:marBottom w:val="0"/>
      <w:divBdr>
        <w:top w:val="none" w:sz="0" w:space="0" w:color="auto"/>
        <w:left w:val="none" w:sz="0" w:space="0" w:color="auto"/>
        <w:bottom w:val="none" w:sz="0" w:space="0" w:color="auto"/>
        <w:right w:val="none" w:sz="0" w:space="0" w:color="auto"/>
      </w:divBdr>
    </w:div>
    <w:div w:id="1616331992">
      <w:bodyDiv w:val="1"/>
      <w:marLeft w:val="0"/>
      <w:marRight w:val="0"/>
      <w:marTop w:val="0"/>
      <w:marBottom w:val="0"/>
      <w:divBdr>
        <w:top w:val="none" w:sz="0" w:space="0" w:color="auto"/>
        <w:left w:val="none" w:sz="0" w:space="0" w:color="auto"/>
        <w:bottom w:val="none" w:sz="0" w:space="0" w:color="auto"/>
        <w:right w:val="none" w:sz="0" w:space="0" w:color="auto"/>
      </w:divBdr>
    </w:div>
    <w:div w:id="1622490708">
      <w:bodyDiv w:val="1"/>
      <w:marLeft w:val="0"/>
      <w:marRight w:val="0"/>
      <w:marTop w:val="0"/>
      <w:marBottom w:val="0"/>
      <w:divBdr>
        <w:top w:val="none" w:sz="0" w:space="0" w:color="auto"/>
        <w:left w:val="none" w:sz="0" w:space="0" w:color="auto"/>
        <w:bottom w:val="none" w:sz="0" w:space="0" w:color="auto"/>
        <w:right w:val="none" w:sz="0" w:space="0" w:color="auto"/>
      </w:divBdr>
    </w:div>
    <w:div w:id="1624917793">
      <w:bodyDiv w:val="1"/>
      <w:marLeft w:val="0"/>
      <w:marRight w:val="0"/>
      <w:marTop w:val="0"/>
      <w:marBottom w:val="0"/>
      <w:divBdr>
        <w:top w:val="none" w:sz="0" w:space="0" w:color="auto"/>
        <w:left w:val="none" w:sz="0" w:space="0" w:color="auto"/>
        <w:bottom w:val="none" w:sz="0" w:space="0" w:color="auto"/>
        <w:right w:val="none" w:sz="0" w:space="0" w:color="auto"/>
      </w:divBdr>
    </w:div>
    <w:div w:id="1639071706">
      <w:bodyDiv w:val="1"/>
      <w:marLeft w:val="0"/>
      <w:marRight w:val="0"/>
      <w:marTop w:val="0"/>
      <w:marBottom w:val="0"/>
      <w:divBdr>
        <w:top w:val="none" w:sz="0" w:space="0" w:color="auto"/>
        <w:left w:val="none" w:sz="0" w:space="0" w:color="auto"/>
        <w:bottom w:val="none" w:sz="0" w:space="0" w:color="auto"/>
        <w:right w:val="none" w:sz="0" w:space="0" w:color="auto"/>
      </w:divBdr>
    </w:div>
    <w:div w:id="1653560584">
      <w:bodyDiv w:val="1"/>
      <w:marLeft w:val="0"/>
      <w:marRight w:val="0"/>
      <w:marTop w:val="0"/>
      <w:marBottom w:val="0"/>
      <w:divBdr>
        <w:top w:val="none" w:sz="0" w:space="0" w:color="auto"/>
        <w:left w:val="none" w:sz="0" w:space="0" w:color="auto"/>
        <w:bottom w:val="none" w:sz="0" w:space="0" w:color="auto"/>
        <w:right w:val="none" w:sz="0" w:space="0" w:color="auto"/>
      </w:divBdr>
    </w:div>
    <w:div w:id="1654599380">
      <w:bodyDiv w:val="1"/>
      <w:marLeft w:val="0"/>
      <w:marRight w:val="0"/>
      <w:marTop w:val="0"/>
      <w:marBottom w:val="0"/>
      <w:divBdr>
        <w:top w:val="none" w:sz="0" w:space="0" w:color="auto"/>
        <w:left w:val="none" w:sz="0" w:space="0" w:color="auto"/>
        <w:bottom w:val="none" w:sz="0" w:space="0" w:color="auto"/>
        <w:right w:val="none" w:sz="0" w:space="0" w:color="auto"/>
      </w:divBdr>
    </w:div>
    <w:div w:id="1665012947">
      <w:bodyDiv w:val="1"/>
      <w:marLeft w:val="0"/>
      <w:marRight w:val="0"/>
      <w:marTop w:val="0"/>
      <w:marBottom w:val="0"/>
      <w:divBdr>
        <w:top w:val="none" w:sz="0" w:space="0" w:color="auto"/>
        <w:left w:val="none" w:sz="0" w:space="0" w:color="auto"/>
        <w:bottom w:val="none" w:sz="0" w:space="0" w:color="auto"/>
        <w:right w:val="none" w:sz="0" w:space="0" w:color="auto"/>
      </w:divBdr>
    </w:div>
    <w:div w:id="1679233370">
      <w:bodyDiv w:val="1"/>
      <w:marLeft w:val="0"/>
      <w:marRight w:val="0"/>
      <w:marTop w:val="0"/>
      <w:marBottom w:val="0"/>
      <w:divBdr>
        <w:top w:val="none" w:sz="0" w:space="0" w:color="auto"/>
        <w:left w:val="none" w:sz="0" w:space="0" w:color="auto"/>
        <w:bottom w:val="none" w:sz="0" w:space="0" w:color="auto"/>
        <w:right w:val="none" w:sz="0" w:space="0" w:color="auto"/>
      </w:divBdr>
    </w:div>
    <w:div w:id="1698775919">
      <w:bodyDiv w:val="1"/>
      <w:marLeft w:val="0"/>
      <w:marRight w:val="0"/>
      <w:marTop w:val="0"/>
      <w:marBottom w:val="0"/>
      <w:divBdr>
        <w:top w:val="none" w:sz="0" w:space="0" w:color="auto"/>
        <w:left w:val="none" w:sz="0" w:space="0" w:color="auto"/>
        <w:bottom w:val="none" w:sz="0" w:space="0" w:color="auto"/>
        <w:right w:val="none" w:sz="0" w:space="0" w:color="auto"/>
      </w:divBdr>
    </w:div>
    <w:div w:id="1699626090">
      <w:bodyDiv w:val="1"/>
      <w:marLeft w:val="0"/>
      <w:marRight w:val="0"/>
      <w:marTop w:val="0"/>
      <w:marBottom w:val="0"/>
      <w:divBdr>
        <w:top w:val="none" w:sz="0" w:space="0" w:color="auto"/>
        <w:left w:val="none" w:sz="0" w:space="0" w:color="auto"/>
        <w:bottom w:val="none" w:sz="0" w:space="0" w:color="auto"/>
        <w:right w:val="none" w:sz="0" w:space="0" w:color="auto"/>
      </w:divBdr>
    </w:div>
    <w:div w:id="1722242515">
      <w:bodyDiv w:val="1"/>
      <w:marLeft w:val="0"/>
      <w:marRight w:val="0"/>
      <w:marTop w:val="0"/>
      <w:marBottom w:val="0"/>
      <w:divBdr>
        <w:top w:val="none" w:sz="0" w:space="0" w:color="auto"/>
        <w:left w:val="none" w:sz="0" w:space="0" w:color="auto"/>
        <w:bottom w:val="none" w:sz="0" w:space="0" w:color="auto"/>
        <w:right w:val="none" w:sz="0" w:space="0" w:color="auto"/>
      </w:divBdr>
    </w:div>
    <w:div w:id="1727099526">
      <w:bodyDiv w:val="1"/>
      <w:marLeft w:val="0"/>
      <w:marRight w:val="0"/>
      <w:marTop w:val="0"/>
      <w:marBottom w:val="0"/>
      <w:divBdr>
        <w:top w:val="none" w:sz="0" w:space="0" w:color="auto"/>
        <w:left w:val="none" w:sz="0" w:space="0" w:color="auto"/>
        <w:bottom w:val="none" w:sz="0" w:space="0" w:color="auto"/>
        <w:right w:val="none" w:sz="0" w:space="0" w:color="auto"/>
      </w:divBdr>
    </w:div>
    <w:div w:id="1739479935">
      <w:bodyDiv w:val="1"/>
      <w:marLeft w:val="0"/>
      <w:marRight w:val="0"/>
      <w:marTop w:val="0"/>
      <w:marBottom w:val="0"/>
      <w:divBdr>
        <w:top w:val="none" w:sz="0" w:space="0" w:color="auto"/>
        <w:left w:val="none" w:sz="0" w:space="0" w:color="auto"/>
        <w:bottom w:val="none" w:sz="0" w:space="0" w:color="auto"/>
        <w:right w:val="none" w:sz="0" w:space="0" w:color="auto"/>
      </w:divBdr>
    </w:div>
    <w:div w:id="1740057804">
      <w:bodyDiv w:val="1"/>
      <w:marLeft w:val="0"/>
      <w:marRight w:val="0"/>
      <w:marTop w:val="0"/>
      <w:marBottom w:val="0"/>
      <w:divBdr>
        <w:top w:val="none" w:sz="0" w:space="0" w:color="auto"/>
        <w:left w:val="none" w:sz="0" w:space="0" w:color="auto"/>
        <w:bottom w:val="none" w:sz="0" w:space="0" w:color="auto"/>
        <w:right w:val="none" w:sz="0" w:space="0" w:color="auto"/>
      </w:divBdr>
    </w:div>
    <w:div w:id="1742017195">
      <w:bodyDiv w:val="1"/>
      <w:marLeft w:val="0"/>
      <w:marRight w:val="0"/>
      <w:marTop w:val="0"/>
      <w:marBottom w:val="0"/>
      <w:divBdr>
        <w:top w:val="none" w:sz="0" w:space="0" w:color="auto"/>
        <w:left w:val="none" w:sz="0" w:space="0" w:color="auto"/>
        <w:bottom w:val="none" w:sz="0" w:space="0" w:color="auto"/>
        <w:right w:val="none" w:sz="0" w:space="0" w:color="auto"/>
      </w:divBdr>
    </w:div>
    <w:div w:id="1743258814">
      <w:bodyDiv w:val="1"/>
      <w:marLeft w:val="0"/>
      <w:marRight w:val="0"/>
      <w:marTop w:val="0"/>
      <w:marBottom w:val="0"/>
      <w:divBdr>
        <w:top w:val="none" w:sz="0" w:space="0" w:color="auto"/>
        <w:left w:val="none" w:sz="0" w:space="0" w:color="auto"/>
        <w:bottom w:val="none" w:sz="0" w:space="0" w:color="auto"/>
        <w:right w:val="none" w:sz="0" w:space="0" w:color="auto"/>
      </w:divBdr>
    </w:div>
    <w:div w:id="1749770585">
      <w:bodyDiv w:val="1"/>
      <w:marLeft w:val="0"/>
      <w:marRight w:val="0"/>
      <w:marTop w:val="0"/>
      <w:marBottom w:val="0"/>
      <w:divBdr>
        <w:top w:val="none" w:sz="0" w:space="0" w:color="auto"/>
        <w:left w:val="none" w:sz="0" w:space="0" w:color="auto"/>
        <w:bottom w:val="none" w:sz="0" w:space="0" w:color="auto"/>
        <w:right w:val="none" w:sz="0" w:space="0" w:color="auto"/>
      </w:divBdr>
    </w:div>
    <w:div w:id="1754810789">
      <w:bodyDiv w:val="1"/>
      <w:marLeft w:val="0"/>
      <w:marRight w:val="0"/>
      <w:marTop w:val="0"/>
      <w:marBottom w:val="0"/>
      <w:divBdr>
        <w:top w:val="none" w:sz="0" w:space="0" w:color="auto"/>
        <w:left w:val="none" w:sz="0" w:space="0" w:color="auto"/>
        <w:bottom w:val="none" w:sz="0" w:space="0" w:color="auto"/>
        <w:right w:val="none" w:sz="0" w:space="0" w:color="auto"/>
      </w:divBdr>
    </w:div>
    <w:div w:id="1782534039">
      <w:bodyDiv w:val="1"/>
      <w:marLeft w:val="0"/>
      <w:marRight w:val="0"/>
      <w:marTop w:val="0"/>
      <w:marBottom w:val="0"/>
      <w:divBdr>
        <w:top w:val="none" w:sz="0" w:space="0" w:color="auto"/>
        <w:left w:val="none" w:sz="0" w:space="0" w:color="auto"/>
        <w:bottom w:val="none" w:sz="0" w:space="0" w:color="auto"/>
        <w:right w:val="none" w:sz="0" w:space="0" w:color="auto"/>
      </w:divBdr>
    </w:div>
    <w:div w:id="1801456900">
      <w:bodyDiv w:val="1"/>
      <w:marLeft w:val="0"/>
      <w:marRight w:val="0"/>
      <w:marTop w:val="0"/>
      <w:marBottom w:val="0"/>
      <w:divBdr>
        <w:top w:val="none" w:sz="0" w:space="0" w:color="auto"/>
        <w:left w:val="none" w:sz="0" w:space="0" w:color="auto"/>
        <w:bottom w:val="none" w:sz="0" w:space="0" w:color="auto"/>
        <w:right w:val="none" w:sz="0" w:space="0" w:color="auto"/>
      </w:divBdr>
    </w:div>
    <w:div w:id="1805194247">
      <w:bodyDiv w:val="1"/>
      <w:marLeft w:val="0"/>
      <w:marRight w:val="0"/>
      <w:marTop w:val="0"/>
      <w:marBottom w:val="0"/>
      <w:divBdr>
        <w:top w:val="none" w:sz="0" w:space="0" w:color="auto"/>
        <w:left w:val="none" w:sz="0" w:space="0" w:color="auto"/>
        <w:bottom w:val="none" w:sz="0" w:space="0" w:color="auto"/>
        <w:right w:val="none" w:sz="0" w:space="0" w:color="auto"/>
      </w:divBdr>
    </w:div>
    <w:div w:id="1807579577">
      <w:bodyDiv w:val="1"/>
      <w:marLeft w:val="0"/>
      <w:marRight w:val="0"/>
      <w:marTop w:val="0"/>
      <w:marBottom w:val="0"/>
      <w:divBdr>
        <w:top w:val="none" w:sz="0" w:space="0" w:color="auto"/>
        <w:left w:val="none" w:sz="0" w:space="0" w:color="auto"/>
        <w:bottom w:val="none" w:sz="0" w:space="0" w:color="auto"/>
        <w:right w:val="none" w:sz="0" w:space="0" w:color="auto"/>
      </w:divBdr>
    </w:div>
    <w:div w:id="1811633960">
      <w:bodyDiv w:val="1"/>
      <w:marLeft w:val="0"/>
      <w:marRight w:val="0"/>
      <w:marTop w:val="0"/>
      <w:marBottom w:val="0"/>
      <w:divBdr>
        <w:top w:val="none" w:sz="0" w:space="0" w:color="auto"/>
        <w:left w:val="none" w:sz="0" w:space="0" w:color="auto"/>
        <w:bottom w:val="none" w:sz="0" w:space="0" w:color="auto"/>
        <w:right w:val="none" w:sz="0" w:space="0" w:color="auto"/>
      </w:divBdr>
    </w:div>
    <w:div w:id="1818720973">
      <w:bodyDiv w:val="1"/>
      <w:marLeft w:val="0"/>
      <w:marRight w:val="0"/>
      <w:marTop w:val="0"/>
      <w:marBottom w:val="0"/>
      <w:divBdr>
        <w:top w:val="none" w:sz="0" w:space="0" w:color="auto"/>
        <w:left w:val="none" w:sz="0" w:space="0" w:color="auto"/>
        <w:bottom w:val="none" w:sz="0" w:space="0" w:color="auto"/>
        <w:right w:val="none" w:sz="0" w:space="0" w:color="auto"/>
      </w:divBdr>
    </w:div>
    <w:div w:id="1820732557">
      <w:bodyDiv w:val="1"/>
      <w:marLeft w:val="0"/>
      <w:marRight w:val="0"/>
      <w:marTop w:val="0"/>
      <w:marBottom w:val="0"/>
      <w:divBdr>
        <w:top w:val="none" w:sz="0" w:space="0" w:color="auto"/>
        <w:left w:val="none" w:sz="0" w:space="0" w:color="auto"/>
        <w:bottom w:val="none" w:sz="0" w:space="0" w:color="auto"/>
        <w:right w:val="none" w:sz="0" w:space="0" w:color="auto"/>
      </w:divBdr>
    </w:div>
    <w:div w:id="1821727273">
      <w:bodyDiv w:val="1"/>
      <w:marLeft w:val="0"/>
      <w:marRight w:val="0"/>
      <w:marTop w:val="0"/>
      <w:marBottom w:val="0"/>
      <w:divBdr>
        <w:top w:val="none" w:sz="0" w:space="0" w:color="auto"/>
        <w:left w:val="none" w:sz="0" w:space="0" w:color="auto"/>
        <w:bottom w:val="none" w:sz="0" w:space="0" w:color="auto"/>
        <w:right w:val="none" w:sz="0" w:space="0" w:color="auto"/>
      </w:divBdr>
    </w:div>
    <w:div w:id="1829051125">
      <w:bodyDiv w:val="1"/>
      <w:marLeft w:val="0"/>
      <w:marRight w:val="0"/>
      <w:marTop w:val="0"/>
      <w:marBottom w:val="0"/>
      <w:divBdr>
        <w:top w:val="none" w:sz="0" w:space="0" w:color="auto"/>
        <w:left w:val="none" w:sz="0" w:space="0" w:color="auto"/>
        <w:bottom w:val="none" w:sz="0" w:space="0" w:color="auto"/>
        <w:right w:val="none" w:sz="0" w:space="0" w:color="auto"/>
      </w:divBdr>
    </w:div>
    <w:div w:id="1833138554">
      <w:bodyDiv w:val="1"/>
      <w:marLeft w:val="0"/>
      <w:marRight w:val="0"/>
      <w:marTop w:val="0"/>
      <w:marBottom w:val="0"/>
      <w:divBdr>
        <w:top w:val="none" w:sz="0" w:space="0" w:color="auto"/>
        <w:left w:val="none" w:sz="0" w:space="0" w:color="auto"/>
        <w:bottom w:val="none" w:sz="0" w:space="0" w:color="auto"/>
        <w:right w:val="none" w:sz="0" w:space="0" w:color="auto"/>
      </w:divBdr>
    </w:div>
    <w:div w:id="1839729517">
      <w:bodyDiv w:val="1"/>
      <w:marLeft w:val="0"/>
      <w:marRight w:val="0"/>
      <w:marTop w:val="0"/>
      <w:marBottom w:val="0"/>
      <w:divBdr>
        <w:top w:val="none" w:sz="0" w:space="0" w:color="auto"/>
        <w:left w:val="none" w:sz="0" w:space="0" w:color="auto"/>
        <w:bottom w:val="none" w:sz="0" w:space="0" w:color="auto"/>
        <w:right w:val="none" w:sz="0" w:space="0" w:color="auto"/>
      </w:divBdr>
    </w:div>
    <w:div w:id="1845850708">
      <w:bodyDiv w:val="1"/>
      <w:marLeft w:val="0"/>
      <w:marRight w:val="0"/>
      <w:marTop w:val="0"/>
      <w:marBottom w:val="0"/>
      <w:divBdr>
        <w:top w:val="none" w:sz="0" w:space="0" w:color="auto"/>
        <w:left w:val="none" w:sz="0" w:space="0" w:color="auto"/>
        <w:bottom w:val="none" w:sz="0" w:space="0" w:color="auto"/>
        <w:right w:val="none" w:sz="0" w:space="0" w:color="auto"/>
      </w:divBdr>
    </w:div>
    <w:div w:id="1855801108">
      <w:bodyDiv w:val="1"/>
      <w:marLeft w:val="0"/>
      <w:marRight w:val="0"/>
      <w:marTop w:val="0"/>
      <w:marBottom w:val="0"/>
      <w:divBdr>
        <w:top w:val="none" w:sz="0" w:space="0" w:color="auto"/>
        <w:left w:val="none" w:sz="0" w:space="0" w:color="auto"/>
        <w:bottom w:val="none" w:sz="0" w:space="0" w:color="auto"/>
        <w:right w:val="none" w:sz="0" w:space="0" w:color="auto"/>
      </w:divBdr>
    </w:div>
    <w:div w:id="1890412878">
      <w:bodyDiv w:val="1"/>
      <w:marLeft w:val="0"/>
      <w:marRight w:val="0"/>
      <w:marTop w:val="0"/>
      <w:marBottom w:val="0"/>
      <w:divBdr>
        <w:top w:val="none" w:sz="0" w:space="0" w:color="auto"/>
        <w:left w:val="none" w:sz="0" w:space="0" w:color="auto"/>
        <w:bottom w:val="none" w:sz="0" w:space="0" w:color="auto"/>
        <w:right w:val="none" w:sz="0" w:space="0" w:color="auto"/>
      </w:divBdr>
    </w:div>
    <w:div w:id="1898662631">
      <w:bodyDiv w:val="1"/>
      <w:marLeft w:val="0"/>
      <w:marRight w:val="0"/>
      <w:marTop w:val="0"/>
      <w:marBottom w:val="0"/>
      <w:divBdr>
        <w:top w:val="none" w:sz="0" w:space="0" w:color="auto"/>
        <w:left w:val="none" w:sz="0" w:space="0" w:color="auto"/>
        <w:bottom w:val="none" w:sz="0" w:space="0" w:color="auto"/>
        <w:right w:val="none" w:sz="0" w:space="0" w:color="auto"/>
      </w:divBdr>
    </w:div>
    <w:div w:id="1901480488">
      <w:bodyDiv w:val="1"/>
      <w:marLeft w:val="0"/>
      <w:marRight w:val="0"/>
      <w:marTop w:val="0"/>
      <w:marBottom w:val="0"/>
      <w:divBdr>
        <w:top w:val="none" w:sz="0" w:space="0" w:color="auto"/>
        <w:left w:val="none" w:sz="0" w:space="0" w:color="auto"/>
        <w:bottom w:val="none" w:sz="0" w:space="0" w:color="auto"/>
        <w:right w:val="none" w:sz="0" w:space="0" w:color="auto"/>
      </w:divBdr>
    </w:div>
    <w:div w:id="1901668741">
      <w:bodyDiv w:val="1"/>
      <w:marLeft w:val="0"/>
      <w:marRight w:val="0"/>
      <w:marTop w:val="0"/>
      <w:marBottom w:val="0"/>
      <w:divBdr>
        <w:top w:val="none" w:sz="0" w:space="0" w:color="auto"/>
        <w:left w:val="none" w:sz="0" w:space="0" w:color="auto"/>
        <w:bottom w:val="none" w:sz="0" w:space="0" w:color="auto"/>
        <w:right w:val="none" w:sz="0" w:space="0" w:color="auto"/>
      </w:divBdr>
    </w:div>
    <w:div w:id="1905876060">
      <w:bodyDiv w:val="1"/>
      <w:marLeft w:val="0"/>
      <w:marRight w:val="0"/>
      <w:marTop w:val="0"/>
      <w:marBottom w:val="0"/>
      <w:divBdr>
        <w:top w:val="none" w:sz="0" w:space="0" w:color="auto"/>
        <w:left w:val="none" w:sz="0" w:space="0" w:color="auto"/>
        <w:bottom w:val="none" w:sz="0" w:space="0" w:color="auto"/>
        <w:right w:val="none" w:sz="0" w:space="0" w:color="auto"/>
      </w:divBdr>
    </w:div>
    <w:div w:id="1912736306">
      <w:bodyDiv w:val="1"/>
      <w:marLeft w:val="0"/>
      <w:marRight w:val="0"/>
      <w:marTop w:val="0"/>
      <w:marBottom w:val="0"/>
      <w:divBdr>
        <w:top w:val="none" w:sz="0" w:space="0" w:color="auto"/>
        <w:left w:val="none" w:sz="0" w:space="0" w:color="auto"/>
        <w:bottom w:val="none" w:sz="0" w:space="0" w:color="auto"/>
        <w:right w:val="none" w:sz="0" w:space="0" w:color="auto"/>
      </w:divBdr>
    </w:div>
    <w:div w:id="1915434573">
      <w:bodyDiv w:val="1"/>
      <w:marLeft w:val="0"/>
      <w:marRight w:val="0"/>
      <w:marTop w:val="0"/>
      <w:marBottom w:val="0"/>
      <w:divBdr>
        <w:top w:val="none" w:sz="0" w:space="0" w:color="auto"/>
        <w:left w:val="none" w:sz="0" w:space="0" w:color="auto"/>
        <w:bottom w:val="none" w:sz="0" w:space="0" w:color="auto"/>
        <w:right w:val="none" w:sz="0" w:space="0" w:color="auto"/>
      </w:divBdr>
    </w:div>
    <w:div w:id="1932811901">
      <w:bodyDiv w:val="1"/>
      <w:marLeft w:val="0"/>
      <w:marRight w:val="0"/>
      <w:marTop w:val="0"/>
      <w:marBottom w:val="0"/>
      <w:divBdr>
        <w:top w:val="none" w:sz="0" w:space="0" w:color="auto"/>
        <w:left w:val="none" w:sz="0" w:space="0" w:color="auto"/>
        <w:bottom w:val="none" w:sz="0" w:space="0" w:color="auto"/>
        <w:right w:val="none" w:sz="0" w:space="0" w:color="auto"/>
      </w:divBdr>
    </w:div>
    <w:div w:id="1942251024">
      <w:bodyDiv w:val="1"/>
      <w:marLeft w:val="0"/>
      <w:marRight w:val="0"/>
      <w:marTop w:val="0"/>
      <w:marBottom w:val="0"/>
      <w:divBdr>
        <w:top w:val="none" w:sz="0" w:space="0" w:color="auto"/>
        <w:left w:val="none" w:sz="0" w:space="0" w:color="auto"/>
        <w:bottom w:val="none" w:sz="0" w:space="0" w:color="auto"/>
        <w:right w:val="none" w:sz="0" w:space="0" w:color="auto"/>
      </w:divBdr>
    </w:div>
    <w:div w:id="1951350579">
      <w:bodyDiv w:val="1"/>
      <w:marLeft w:val="0"/>
      <w:marRight w:val="0"/>
      <w:marTop w:val="0"/>
      <w:marBottom w:val="0"/>
      <w:divBdr>
        <w:top w:val="none" w:sz="0" w:space="0" w:color="auto"/>
        <w:left w:val="none" w:sz="0" w:space="0" w:color="auto"/>
        <w:bottom w:val="none" w:sz="0" w:space="0" w:color="auto"/>
        <w:right w:val="none" w:sz="0" w:space="0" w:color="auto"/>
      </w:divBdr>
    </w:div>
    <w:div w:id="1952130674">
      <w:bodyDiv w:val="1"/>
      <w:marLeft w:val="0"/>
      <w:marRight w:val="0"/>
      <w:marTop w:val="0"/>
      <w:marBottom w:val="0"/>
      <w:divBdr>
        <w:top w:val="none" w:sz="0" w:space="0" w:color="auto"/>
        <w:left w:val="none" w:sz="0" w:space="0" w:color="auto"/>
        <w:bottom w:val="none" w:sz="0" w:space="0" w:color="auto"/>
        <w:right w:val="none" w:sz="0" w:space="0" w:color="auto"/>
      </w:divBdr>
    </w:div>
    <w:div w:id="1959098833">
      <w:bodyDiv w:val="1"/>
      <w:marLeft w:val="0"/>
      <w:marRight w:val="0"/>
      <w:marTop w:val="0"/>
      <w:marBottom w:val="0"/>
      <w:divBdr>
        <w:top w:val="none" w:sz="0" w:space="0" w:color="auto"/>
        <w:left w:val="none" w:sz="0" w:space="0" w:color="auto"/>
        <w:bottom w:val="none" w:sz="0" w:space="0" w:color="auto"/>
        <w:right w:val="none" w:sz="0" w:space="0" w:color="auto"/>
      </w:divBdr>
    </w:div>
    <w:div w:id="1967466223">
      <w:bodyDiv w:val="1"/>
      <w:marLeft w:val="0"/>
      <w:marRight w:val="0"/>
      <w:marTop w:val="0"/>
      <w:marBottom w:val="0"/>
      <w:divBdr>
        <w:top w:val="none" w:sz="0" w:space="0" w:color="auto"/>
        <w:left w:val="none" w:sz="0" w:space="0" w:color="auto"/>
        <w:bottom w:val="none" w:sz="0" w:space="0" w:color="auto"/>
        <w:right w:val="none" w:sz="0" w:space="0" w:color="auto"/>
      </w:divBdr>
    </w:div>
    <w:div w:id="1981037121">
      <w:bodyDiv w:val="1"/>
      <w:marLeft w:val="0"/>
      <w:marRight w:val="0"/>
      <w:marTop w:val="0"/>
      <w:marBottom w:val="0"/>
      <w:divBdr>
        <w:top w:val="none" w:sz="0" w:space="0" w:color="auto"/>
        <w:left w:val="none" w:sz="0" w:space="0" w:color="auto"/>
        <w:bottom w:val="none" w:sz="0" w:space="0" w:color="auto"/>
        <w:right w:val="none" w:sz="0" w:space="0" w:color="auto"/>
      </w:divBdr>
    </w:div>
    <w:div w:id="1990358266">
      <w:bodyDiv w:val="1"/>
      <w:marLeft w:val="0"/>
      <w:marRight w:val="0"/>
      <w:marTop w:val="0"/>
      <w:marBottom w:val="0"/>
      <w:divBdr>
        <w:top w:val="none" w:sz="0" w:space="0" w:color="auto"/>
        <w:left w:val="none" w:sz="0" w:space="0" w:color="auto"/>
        <w:bottom w:val="none" w:sz="0" w:space="0" w:color="auto"/>
        <w:right w:val="none" w:sz="0" w:space="0" w:color="auto"/>
      </w:divBdr>
    </w:div>
    <w:div w:id="1995181143">
      <w:bodyDiv w:val="1"/>
      <w:marLeft w:val="0"/>
      <w:marRight w:val="0"/>
      <w:marTop w:val="0"/>
      <w:marBottom w:val="0"/>
      <w:divBdr>
        <w:top w:val="none" w:sz="0" w:space="0" w:color="auto"/>
        <w:left w:val="none" w:sz="0" w:space="0" w:color="auto"/>
        <w:bottom w:val="none" w:sz="0" w:space="0" w:color="auto"/>
        <w:right w:val="none" w:sz="0" w:space="0" w:color="auto"/>
      </w:divBdr>
    </w:div>
    <w:div w:id="2000963116">
      <w:bodyDiv w:val="1"/>
      <w:marLeft w:val="0"/>
      <w:marRight w:val="0"/>
      <w:marTop w:val="0"/>
      <w:marBottom w:val="0"/>
      <w:divBdr>
        <w:top w:val="none" w:sz="0" w:space="0" w:color="auto"/>
        <w:left w:val="none" w:sz="0" w:space="0" w:color="auto"/>
        <w:bottom w:val="none" w:sz="0" w:space="0" w:color="auto"/>
        <w:right w:val="none" w:sz="0" w:space="0" w:color="auto"/>
      </w:divBdr>
    </w:div>
    <w:div w:id="2002615072">
      <w:bodyDiv w:val="1"/>
      <w:marLeft w:val="0"/>
      <w:marRight w:val="0"/>
      <w:marTop w:val="0"/>
      <w:marBottom w:val="0"/>
      <w:divBdr>
        <w:top w:val="none" w:sz="0" w:space="0" w:color="auto"/>
        <w:left w:val="none" w:sz="0" w:space="0" w:color="auto"/>
        <w:bottom w:val="none" w:sz="0" w:space="0" w:color="auto"/>
        <w:right w:val="none" w:sz="0" w:space="0" w:color="auto"/>
      </w:divBdr>
    </w:div>
    <w:div w:id="2002927270">
      <w:bodyDiv w:val="1"/>
      <w:marLeft w:val="0"/>
      <w:marRight w:val="0"/>
      <w:marTop w:val="0"/>
      <w:marBottom w:val="0"/>
      <w:divBdr>
        <w:top w:val="none" w:sz="0" w:space="0" w:color="auto"/>
        <w:left w:val="none" w:sz="0" w:space="0" w:color="auto"/>
        <w:bottom w:val="none" w:sz="0" w:space="0" w:color="auto"/>
        <w:right w:val="none" w:sz="0" w:space="0" w:color="auto"/>
      </w:divBdr>
    </w:div>
    <w:div w:id="2016105114">
      <w:bodyDiv w:val="1"/>
      <w:marLeft w:val="0"/>
      <w:marRight w:val="0"/>
      <w:marTop w:val="0"/>
      <w:marBottom w:val="0"/>
      <w:divBdr>
        <w:top w:val="none" w:sz="0" w:space="0" w:color="auto"/>
        <w:left w:val="none" w:sz="0" w:space="0" w:color="auto"/>
        <w:bottom w:val="none" w:sz="0" w:space="0" w:color="auto"/>
        <w:right w:val="none" w:sz="0" w:space="0" w:color="auto"/>
      </w:divBdr>
    </w:div>
    <w:div w:id="2023583694">
      <w:bodyDiv w:val="1"/>
      <w:marLeft w:val="0"/>
      <w:marRight w:val="0"/>
      <w:marTop w:val="0"/>
      <w:marBottom w:val="0"/>
      <w:divBdr>
        <w:top w:val="none" w:sz="0" w:space="0" w:color="auto"/>
        <w:left w:val="none" w:sz="0" w:space="0" w:color="auto"/>
        <w:bottom w:val="none" w:sz="0" w:space="0" w:color="auto"/>
        <w:right w:val="none" w:sz="0" w:space="0" w:color="auto"/>
      </w:divBdr>
    </w:div>
    <w:div w:id="2041855857">
      <w:bodyDiv w:val="1"/>
      <w:marLeft w:val="0"/>
      <w:marRight w:val="0"/>
      <w:marTop w:val="0"/>
      <w:marBottom w:val="0"/>
      <w:divBdr>
        <w:top w:val="none" w:sz="0" w:space="0" w:color="auto"/>
        <w:left w:val="none" w:sz="0" w:space="0" w:color="auto"/>
        <w:bottom w:val="none" w:sz="0" w:space="0" w:color="auto"/>
        <w:right w:val="none" w:sz="0" w:space="0" w:color="auto"/>
      </w:divBdr>
    </w:div>
    <w:div w:id="2046443097">
      <w:bodyDiv w:val="1"/>
      <w:marLeft w:val="0"/>
      <w:marRight w:val="0"/>
      <w:marTop w:val="0"/>
      <w:marBottom w:val="0"/>
      <w:divBdr>
        <w:top w:val="none" w:sz="0" w:space="0" w:color="auto"/>
        <w:left w:val="none" w:sz="0" w:space="0" w:color="auto"/>
        <w:bottom w:val="none" w:sz="0" w:space="0" w:color="auto"/>
        <w:right w:val="none" w:sz="0" w:space="0" w:color="auto"/>
      </w:divBdr>
    </w:div>
    <w:div w:id="2048212863">
      <w:bodyDiv w:val="1"/>
      <w:marLeft w:val="0"/>
      <w:marRight w:val="0"/>
      <w:marTop w:val="0"/>
      <w:marBottom w:val="0"/>
      <w:divBdr>
        <w:top w:val="none" w:sz="0" w:space="0" w:color="auto"/>
        <w:left w:val="none" w:sz="0" w:space="0" w:color="auto"/>
        <w:bottom w:val="none" w:sz="0" w:space="0" w:color="auto"/>
        <w:right w:val="none" w:sz="0" w:space="0" w:color="auto"/>
      </w:divBdr>
    </w:div>
    <w:div w:id="2049839709">
      <w:bodyDiv w:val="1"/>
      <w:marLeft w:val="0"/>
      <w:marRight w:val="0"/>
      <w:marTop w:val="0"/>
      <w:marBottom w:val="0"/>
      <w:divBdr>
        <w:top w:val="none" w:sz="0" w:space="0" w:color="auto"/>
        <w:left w:val="none" w:sz="0" w:space="0" w:color="auto"/>
        <w:bottom w:val="none" w:sz="0" w:space="0" w:color="auto"/>
        <w:right w:val="none" w:sz="0" w:space="0" w:color="auto"/>
      </w:divBdr>
    </w:div>
    <w:div w:id="2052803667">
      <w:bodyDiv w:val="1"/>
      <w:marLeft w:val="0"/>
      <w:marRight w:val="0"/>
      <w:marTop w:val="0"/>
      <w:marBottom w:val="0"/>
      <w:divBdr>
        <w:top w:val="none" w:sz="0" w:space="0" w:color="auto"/>
        <w:left w:val="none" w:sz="0" w:space="0" w:color="auto"/>
        <w:bottom w:val="none" w:sz="0" w:space="0" w:color="auto"/>
        <w:right w:val="none" w:sz="0" w:space="0" w:color="auto"/>
      </w:divBdr>
    </w:div>
    <w:div w:id="2086606582">
      <w:bodyDiv w:val="1"/>
      <w:marLeft w:val="0"/>
      <w:marRight w:val="0"/>
      <w:marTop w:val="0"/>
      <w:marBottom w:val="0"/>
      <w:divBdr>
        <w:top w:val="none" w:sz="0" w:space="0" w:color="auto"/>
        <w:left w:val="none" w:sz="0" w:space="0" w:color="auto"/>
        <w:bottom w:val="none" w:sz="0" w:space="0" w:color="auto"/>
        <w:right w:val="none" w:sz="0" w:space="0" w:color="auto"/>
      </w:divBdr>
    </w:div>
    <w:div w:id="2136411982">
      <w:bodyDiv w:val="1"/>
      <w:marLeft w:val="0"/>
      <w:marRight w:val="0"/>
      <w:marTop w:val="0"/>
      <w:marBottom w:val="0"/>
      <w:divBdr>
        <w:top w:val="none" w:sz="0" w:space="0" w:color="auto"/>
        <w:left w:val="none" w:sz="0" w:space="0" w:color="auto"/>
        <w:bottom w:val="none" w:sz="0" w:space="0" w:color="auto"/>
        <w:right w:val="none" w:sz="0" w:space="0" w:color="auto"/>
      </w:divBdr>
    </w:div>
    <w:div w:id="214430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discover-otocac.com/hr/aktivnosti/bicikliza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entar-rir.com/"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iscover-otocac.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iscover-otocac.com/hr/aktivnosti/planinarenj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BA56-6CB8-4047-9F67-E3A2CEA4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204</Pages>
  <Words>53807</Words>
  <Characters>306706</Characters>
  <Application>Microsoft Office Word</Application>
  <DocSecurity>0</DocSecurity>
  <Lines>2555</Lines>
  <Paragraphs>719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SPOT d.o.o.</Company>
  <LinksUpToDate>false</LinksUpToDate>
  <CharactersWithSpaces>359794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SPOT d.o.o. 82699074233</dc:creator>
  <cp:keywords/>
  <dc:description/>
  <cp:lastModifiedBy>Petar Čavlović</cp:lastModifiedBy>
  <cp:revision>76</cp:revision>
  <cp:lastPrinted>2025-06-16T07:50:00Z</cp:lastPrinted>
  <dcterms:created xsi:type="dcterms:W3CDTF">2025-06-30T08:25:00Z</dcterms:created>
  <dcterms:modified xsi:type="dcterms:W3CDTF">2025-12-02T10:36:00Z</dcterms:modified>
</cp:coreProperties>
</file>