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7B" w:rsidRPr="00512383" w:rsidRDefault="006F4FD7" w:rsidP="00DF0062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2383">
        <w:rPr>
          <w:rFonts w:ascii="Times New Roman" w:hAnsi="Times New Roman" w:cs="Times New Roman"/>
          <w:b/>
          <w:sz w:val="28"/>
          <w:szCs w:val="28"/>
        </w:rPr>
        <w:t>UVOD</w:t>
      </w:r>
    </w:p>
    <w:p w:rsidR="00E03E75" w:rsidRDefault="00E03E75" w:rsidP="00550E0A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2C5A76" w:rsidRPr="006D63B1" w:rsidRDefault="002C5A76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B1">
        <w:rPr>
          <w:rFonts w:ascii="Times New Roman" w:hAnsi="Times New Roman" w:cs="Times New Roman"/>
          <w:b/>
          <w:sz w:val="24"/>
          <w:szCs w:val="24"/>
        </w:rPr>
        <w:t xml:space="preserve">Turističko vijeće TZG Otočca i Skupština TZG Otočca na sjednici održanoj 30. listopada 2017. donesli su i usvojili  Program rada za 2018. godinu. </w:t>
      </w:r>
    </w:p>
    <w:p w:rsidR="002C5A76" w:rsidRPr="006D63B1" w:rsidRDefault="002C5A76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1AF" w:rsidRPr="006D63B1" w:rsidRDefault="002C5A76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B1">
        <w:rPr>
          <w:rFonts w:ascii="Times New Roman" w:hAnsi="Times New Roman" w:cs="Times New Roman"/>
          <w:b/>
          <w:sz w:val="24"/>
          <w:szCs w:val="24"/>
        </w:rPr>
        <w:t>D</w:t>
      </w:r>
      <w:r w:rsidR="00FB51AF" w:rsidRPr="006D63B1">
        <w:rPr>
          <w:rFonts w:ascii="Times New Roman" w:hAnsi="Times New Roman" w:cs="Times New Roman"/>
          <w:b/>
          <w:sz w:val="24"/>
          <w:szCs w:val="24"/>
        </w:rPr>
        <w:t xml:space="preserve">o promjene u financijskom planu programa rada Turističke zajednice Grada Otočca došlo je sa danom 30. </w:t>
      </w:r>
      <w:r w:rsidR="00230162" w:rsidRPr="006D63B1">
        <w:rPr>
          <w:rFonts w:ascii="Times New Roman" w:hAnsi="Times New Roman" w:cs="Times New Roman"/>
          <w:b/>
          <w:sz w:val="24"/>
          <w:szCs w:val="24"/>
        </w:rPr>
        <w:t>p</w:t>
      </w:r>
      <w:r w:rsidR="00FB51AF" w:rsidRPr="006D63B1">
        <w:rPr>
          <w:rFonts w:ascii="Times New Roman" w:hAnsi="Times New Roman" w:cs="Times New Roman"/>
          <w:b/>
          <w:sz w:val="24"/>
          <w:szCs w:val="24"/>
        </w:rPr>
        <w:t xml:space="preserve">rosinca 2017. </w:t>
      </w:r>
    </w:p>
    <w:p w:rsidR="00880335" w:rsidRPr="006D63B1" w:rsidRDefault="00880335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162" w:rsidRPr="006D63B1" w:rsidRDefault="00230162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B1">
        <w:rPr>
          <w:rFonts w:ascii="Times New Roman" w:hAnsi="Times New Roman" w:cs="Times New Roman"/>
          <w:b/>
          <w:sz w:val="24"/>
          <w:szCs w:val="24"/>
        </w:rPr>
        <w:t xml:space="preserve">Predsjednik Gradskog vijeća Branislav Šutić na prijedlog predsjednice kluba vijećnika HDZ-HSLS-HSP Vlatke Ružić </w:t>
      </w:r>
      <w:r w:rsidR="002C5A76" w:rsidRPr="006D63B1">
        <w:rPr>
          <w:rFonts w:ascii="Times New Roman" w:hAnsi="Times New Roman" w:cs="Times New Roman"/>
          <w:b/>
          <w:sz w:val="24"/>
          <w:szCs w:val="24"/>
        </w:rPr>
        <w:t>donio je</w:t>
      </w:r>
      <w:r w:rsidRPr="006D63B1">
        <w:rPr>
          <w:rFonts w:ascii="Times New Roman" w:hAnsi="Times New Roman" w:cs="Times New Roman"/>
          <w:b/>
          <w:sz w:val="24"/>
          <w:szCs w:val="24"/>
        </w:rPr>
        <w:t xml:space="preserve"> Odluku o smanjenju sredstava financiranja iz Proračuna Grada Otočca sa 450.000,00 kn na 150.000,00 kn. </w:t>
      </w:r>
    </w:p>
    <w:p w:rsidR="002C5A76" w:rsidRPr="006D63B1" w:rsidRDefault="002C5A76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162" w:rsidRDefault="00230162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B1">
        <w:rPr>
          <w:rFonts w:ascii="Times New Roman" w:hAnsi="Times New Roman" w:cs="Times New Roman"/>
          <w:b/>
          <w:sz w:val="24"/>
          <w:szCs w:val="24"/>
        </w:rPr>
        <w:t xml:space="preserve">Ovom Odlukom paraliziran je rad Turističke zajednice Grada Otočca i </w:t>
      </w:r>
      <w:r w:rsidR="00F83ACB" w:rsidRPr="006D63B1">
        <w:rPr>
          <w:rFonts w:ascii="Times New Roman" w:hAnsi="Times New Roman" w:cs="Times New Roman"/>
          <w:b/>
          <w:sz w:val="24"/>
          <w:szCs w:val="24"/>
        </w:rPr>
        <w:t>donesena</w:t>
      </w:r>
      <w:r w:rsidR="002C5A76" w:rsidRPr="006D6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3B1">
        <w:rPr>
          <w:rFonts w:ascii="Times New Roman" w:hAnsi="Times New Roman" w:cs="Times New Roman"/>
          <w:b/>
          <w:sz w:val="24"/>
          <w:szCs w:val="24"/>
        </w:rPr>
        <w:t>o</w:t>
      </w:r>
      <w:r w:rsidR="002C5A76" w:rsidRPr="006D63B1">
        <w:rPr>
          <w:rFonts w:ascii="Times New Roman" w:hAnsi="Times New Roman" w:cs="Times New Roman"/>
          <w:b/>
          <w:sz w:val="24"/>
          <w:szCs w:val="24"/>
        </w:rPr>
        <w:t>dluka</w:t>
      </w:r>
      <w:r w:rsidRPr="006D6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A76" w:rsidRPr="006D63B1">
        <w:rPr>
          <w:rFonts w:ascii="Times New Roman" w:hAnsi="Times New Roman" w:cs="Times New Roman"/>
          <w:b/>
          <w:sz w:val="24"/>
          <w:szCs w:val="24"/>
        </w:rPr>
        <w:t xml:space="preserve"> štetna</w:t>
      </w:r>
      <w:r w:rsidR="00F83ACB" w:rsidRPr="006D63B1">
        <w:rPr>
          <w:rFonts w:ascii="Times New Roman" w:hAnsi="Times New Roman" w:cs="Times New Roman"/>
          <w:b/>
          <w:sz w:val="24"/>
          <w:szCs w:val="24"/>
        </w:rPr>
        <w:t xml:space="preserve"> je</w:t>
      </w:r>
      <w:r w:rsidRPr="006D63B1">
        <w:rPr>
          <w:rFonts w:ascii="Times New Roman" w:hAnsi="Times New Roman" w:cs="Times New Roman"/>
          <w:b/>
          <w:sz w:val="24"/>
          <w:szCs w:val="24"/>
        </w:rPr>
        <w:t xml:space="preserve"> za  razvoj turizma na području Otočca i Gacke. </w:t>
      </w:r>
    </w:p>
    <w:p w:rsidR="006A5580" w:rsidRPr="006D63B1" w:rsidRDefault="006A5580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1A5" w:rsidRPr="006D63B1" w:rsidRDefault="00230162" w:rsidP="003E01A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B1">
        <w:rPr>
          <w:rFonts w:ascii="Times New Roman" w:hAnsi="Times New Roman" w:cs="Times New Roman"/>
          <w:b/>
          <w:sz w:val="24"/>
          <w:szCs w:val="24"/>
        </w:rPr>
        <w:t>Osnova rada je komunikacija vrijednosti : tisak brošura, razglednica, letaka, turističkih karata, biciklističkih karata, novog promidžbenog materijala; fb ogla</w:t>
      </w:r>
      <w:r w:rsidR="00880335" w:rsidRPr="006D63B1">
        <w:rPr>
          <w:rFonts w:ascii="Times New Roman" w:hAnsi="Times New Roman" w:cs="Times New Roman"/>
          <w:b/>
          <w:sz w:val="24"/>
          <w:szCs w:val="24"/>
        </w:rPr>
        <w:t xml:space="preserve">šavanje i medijsko oglašavanje , sve to ne može biti kvalitetno </w:t>
      </w:r>
      <w:r w:rsidR="002C5A76" w:rsidRPr="006D63B1">
        <w:rPr>
          <w:rFonts w:ascii="Times New Roman" w:hAnsi="Times New Roman" w:cs="Times New Roman"/>
          <w:b/>
          <w:sz w:val="24"/>
          <w:szCs w:val="24"/>
        </w:rPr>
        <w:t xml:space="preserve"> odrađeno i TZG Otočca ove godine ne ulazi spremna u novu turističku sezonu. Planirani novi proizvodi</w:t>
      </w:r>
      <w:r w:rsidR="00F40B93" w:rsidRPr="006D63B1">
        <w:rPr>
          <w:rFonts w:ascii="Times New Roman" w:hAnsi="Times New Roman" w:cs="Times New Roman"/>
          <w:b/>
          <w:sz w:val="24"/>
          <w:szCs w:val="24"/>
        </w:rPr>
        <w:t xml:space="preserve"> ostaju za real</w:t>
      </w:r>
      <w:r w:rsidR="00880335" w:rsidRPr="006D63B1">
        <w:rPr>
          <w:rFonts w:ascii="Times New Roman" w:hAnsi="Times New Roman" w:cs="Times New Roman"/>
          <w:b/>
          <w:sz w:val="24"/>
          <w:szCs w:val="24"/>
        </w:rPr>
        <w:t xml:space="preserve">izirati u nekom drugom periodu,a upitan je i rad Turističko informativnog centra. </w:t>
      </w:r>
      <w:r w:rsidR="003E01A5" w:rsidRPr="006D63B1">
        <w:rPr>
          <w:rFonts w:ascii="Times New Roman" w:hAnsi="Times New Roman" w:cs="Times New Roman"/>
          <w:b/>
          <w:sz w:val="24"/>
          <w:szCs w:val="24"/>
        </w:rPr>
        <w:t xml:space="preserve">Nabava cvijeća, kao poticanje i sudjelovanje u uređenju Grada, za ustanove na području Grada , te privatne iznajmljivače, ove godine nije moguća. </w:t>
      </w:r>
    </w:p>
    <w:p w:rsidR="003E01A5" w:rsidRPr="006D63B1" w:rsidRDefault="003E01A5" w:rsidP="003E01A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335" w:rsidRPr="006D63B1" w:rsidRDefault="00880335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B1">
        <w:rPr>
          <w:rFonts w:ascii="Times New Roman" w:hAnsi="Times New Roman" w:cs="Times New Roman"/>
          <w:b/>
          <w:sz w:val="24"/>
          <w:szCs w:val="24"/>
        </w:rPr>
        <w:t>Manifestacije, koje</w:t>
      </w:r>
      <w:r w:rsidR="00230162" w:rsidRPr="006D63B1">
        <w:rPr>
          <w:rFonts w:ascii="Times New Roman" w:hAnsi="Times New Roman" w:cs="Times New Roman"/>
          <w:b/>
          <w:sz w:val="24"/>
          <w:szCs w:val="24"/>
        </w:rPr>
        <w:t xml:space="preserve"> su</w:t>
      </w:r>
      <w:r w:rsidRPr="006D63B1">
        <w:rPr>
          <w:rFonts w:ascii="Times New Roman" w:hAnsi="Times New Roman" w:cs="Times New Roman"/>
          <w:b/>
          <w:sz w:val="24"/>
          <w:szCs w:val="24"/>
        </w:rPr>
        <w:t xml:space="preserve"> se</w:t>
      </w:r>
      <w:r w:rsidR="00230162" w:rsidRPr="006D63B1">
        <w:rPr>
          <w:rFonts w:ascii="Times New Roman" w:hAnsi="Times New Roman" w:cs="Times New Roman"/>
          <w:b/>
          <w:sz w:val="24"/>
          <w:szCs w:val="24"/>
        </w:rPr>
        <w:t xml:space="preserve"> provodile kroz cijelu godinu, smanjene su i odraditi će se </w:t>
      </w:r>
      <w:r w:rsidR="002C5A76" w:rsidRPr="006D63B1">
        <w:rPr>
          <w:rFonts w:ascii="Times New Roman" w:hAnsi="Times New Roman" w:cs="Times New Roman"/>
          <w:b/>
          <w:sz w:val="24"/>
          <w:szCs w:val="24"/>
        </w:rPr>
        <w:t xml:space="preserve">samo </w:t>
      </w:r>
      <w:r w:rsidR="00230162" w:rsidRPr="006D63B1">
        <w:rPr>
          <w:rFonts w:ascii="Times New Roman" w:hAnsi="Times New Roman" w:cs="Times New Roman"/>
          <w:b/>
          <w:sz w:val="24"/>
          <w:szCs w:val="24"/>
        </w:rPr>
        <w:t>najveće manifestacije u</w:t>
      </w:r>
      <w:r w:rsidRPr="006D63B1">
        <w:rPr>
          <w:rFonts w:ascii="Times New Roman" w:hAnsi="Times New Roman" w:cs="Times New Roman"/>
          <w:b/>
          <w:sz w:val="24"/>
          <w:szCs w:val="24"/>
        </w:rPr>
        <w:t xml:space="preserve"> Gradu i Županiji. </w:t>
      </w:r>
    </w:p>
    <w:p w:rsidR="003E01A5" w:rsidRPr="006D63B1" w:rsidRDefault="003E01A5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CB" w:rsidRPr="006D63B1" w:rsidRDefault="00F83ACB" w:rsidP="00480B1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B1">
        <w:rPr>
          <w:rFonts w:ascii="Times New Roman" w:hAnsi="Times New Roman" w:cs="Times New Roman"/>
          <w:b/>
          <w:sz w:val="24"/>
          <w:szCs w:val="24"/>
        </w:rPr>
        <w:t xml:space="preserve">Paradoksalno je da nakon dobivenog priznanja Grada Otočca za zapažene rezultate u turizmu, dobivenog posebnog priznanja za manifestaciju Eko etno Gacka, nakon ostvarenih 50.000 turističkih noćenja, učestale medijske prisutnosti, cjelogodišnjih događanja koje Turistička zajednica Grada Otočca organizira ili podupire, </w:t>
      </w:r>
      <w:r w:rsidR="003E01A5" w:rsidRPr="006D63B1">
        <w:rPr>
          <w:rFonts w:ascii="Times New Roman" w:hAnsi="Times New Roman" w:cs="Times New Roman"/>
          <w:b/>
          <w:sz w:val="24"/>
          <w:szCs w:val="24"/>
        </w:rPr>
        <w:t>Predsjednik Gradskog vijeća Branislav Šutić</w:t>
      </w:r>
      <w:r w:rsidR="006A5580">
        <w:rPr>
          <w:rFonts w:ascii="Times New Roman" w:hAnsi="Times New Roman" w:cs="Times New Roman"/>
          <w:b/>
          <w:sz w:val="24"/>
          <w:szCs w:val="24"/>
        </w:rPr>
        <w:t xml:space="preserve"> uz potporu vijećnika koalicije HDZ-HSLS-HSP</w:t>
      </w:r>
      <w:r w:rsidR="003E01A5" w:rsidRPr="006D63B1">
        <w:rPr>
          <w:rFonts w:ascii="Times New Roman" w:hAnsi="Times New Roman" w:cs="Times New Roman"/>
          <w:b/>
          <w:sz w:val="24"/>
          <w:szCs w:val="24"/>
        </w:rPr>
        <w:t xml:space="preserve"> to ne prepoznaje i ne priznaje i svjesno zaustavlja razvoj turizma u Otočcu.</w:t>
      </w:r>
    </w:p>
    <w:p w:rsidR="00FB51AF" w:rsidRDefault="00FB51AF" w:rsidP="00480B1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80B11" w:rsidRPr="00512383" w:rsidRDefault="00480B11" w:rsidP="00480B1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2383">
        <w:rPr>
          <w:rFonts w:ascii="Times New Roman" w:hAnsi="Times New Roman" w:cs="Times New Roman"/>
          <w:sz w:val="24"/>
          <w:szCs w:val="24"/>
        </w:rPr>
        <w:t xml:space="preserve">Turistička zajednica Grada Otočca provoditi će </w:t>
      </w:r>
      <w:r w:rsidR="0062214E">
        <w:rPr>
          <w:rFonts w:ascii="Times New Roman" w:hAnsi="Times New Roman" w:cs="Times New Roman"/>
          <w:sz w:val="24"/>
          <w:szCs w:val="24"/>
        </w:rPr>
        <w:t>u 2018</w:t>
      </w:r>
      <w:r>
        <w:rPr>
          <w:rFonts w:ascii="Times New Roman" w:hAnsi="Times New Roman" w:cs="Times New Roman"/>
          <w:sz w:val="24"/>
          <w:szCs w:val="24"/>
        </w:rPr>
        <w:t>. g.</w:t>
      </w:r>
      <w:r w:rsidRPr="00512383">
        <w:rPr>
          <w:rFonts w:ascii="Times New Roman" w:hAnsi="Times New Roman" w:cs="Times New Roman"/>
          <w:sz w:val="24"/>
          <w:szCs w:val="24"/>
        </w:rPr>
        <w:t>aktivnosti čija je svrha ispunjenje zakonskih zadaća navedenih u članku 32. Zakona o turističkim zajednicama i promicanju hrvatskog turizma („Narodne novine“ br. 152/08) i u Statutu Turističke zajednice Grada Otočca, a koje su istovremeno usklađene sa strateškim dokumentima</w:t>
      </w:r>
      <w:r>
        <w:rPr>
          <w:rFonts w:ascii="Times New Roman" w:hAnsi="Times New Roman" w:cs="Times New Roman"/>
          <w:sz w:val="24"/>
          <w:szCs w:val="24"/>
        </w:rPr>
        <w:t xml:space="preserve"> na nacionalnom ni</w:t>
      </w:r>
      <w:r w:rsidRPr="00512383">
        <w:rPr>
          <w:rFonts w:ascii="Times New Roman" w:hAnsi="Times New Roman" w:cs="Times New Roman"/>
          <w:sz w:val="24"/>
          <w:szCs w:val="24"/>
        </w:rPr>
        <w:t xml:space="preserve">vou, ali i na lokalnoj razini predstavljaju okvir za razvoj turizma. </w:t>
      </w:r>
    </w:p>
    <w:p w:rsidR="002A58DA" w:rsidRPr="002A58DA" w:rsidRDefault="002A58DA" w:rsidP="006A558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E03E75" w:rsidRDefault="00E03E75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1EB2">
        <w:rPr>
          <w:rFonts w:ascii="Times New Roman" w:hAnsi="Times New Roman" w:cs="Times New Roman"/>
          <w:bCs/>
          <w:sz w:val="24"/>
          <w:szCs w:val="24"/>
        </w:rPr>
        <w:t>Realizacija pojedinih projekata ovisit će o prilivu sredstava, kako iz iz</w:t>
      </w:r>
      <w:r w:rsidR="009746A5" w:rsidRPr="00451EB2">
        <w:rPr>
          <w:rFonts w:ascii="Times New Roman" w:hAnsi="Times New Roman" w:cs="Times New Roman"/>
          <w:bCs/>
          <w:sz w:val="24"/>
          <w:szCs w:val="24"/>
        </w:rPr>
        <w:t xml:space="preserve">vornih prihoda, tako i lokalnih i </w:t>
      </w:r>
      <w:r w:rsidRPr="00451EB2">
        <w:rPr>
          <w:rFonts w:ascii="Times New Roman" w:hAnsi="Times New Roman" w:cs="Times New Roman"/>
          <w:sz w:val="24"/>
          <w:szCs w:val="24"/>
        </w:rPr>
        <w:t>nacionalnih donatora i uspješnosti apliciranja na razne natječaje na koje će se T</w:t>
      </w:r>
      <w:r w:rsidR="00480B11" w:rsidRPr="00451EB2">
        <w:rPr>
          <w:rFonts w:ascii="Times New Roman" w:hAnsi="Times New Roman" w:cs="Times New Roman"/>
          <w:sz w:val="24"/>
          <w:szCs w:val="24"/>
        </w:rPr>
        <w:t>uristička zajednica</w:t>
      </w:r>
      <w:r w:rsidRPr="00451EB2">
        <w:rPr>
          <w:rFonts w:ascii="Times New Roman" w:hAnsi="Times New Roman" w:cs="Times New Roman"/>
          <w:sz w:val="24"/>
          <w:szCs w:val="24"/>
        </w:rPr>
        <w:t xml:space="preserve"> prijaviti tijekom 201</w:t>
      </w:r>
      <w:r w:rsidR="00480B11" w:rsidRPr="00451EB2">
        <w:rPr>
          <w:rFonts w:ascii="Times New Roman" w:hAnsi="Times New Roman" w:cs="Times New Roman"/>
          <w:sz w:val="24"/>
          <w:szCs w:val="24"/>
        </w:rPr>
        <w:t>7/18</w:t>
      </w:r>
      <w:r w:rsidRPr="00451EB2">
        <w:rPr>
          <w:rFonts w:ascii="Times New Roman" w:hAnsi="Times New Roman" w:cs="Times New Roman"/>
          <w:sz w:val="24"/>
          <w:szCs w:val="24"/>
        </w:rPr>
        <w:t>. godine.</w:t>
      </w:r>
    </w:p>
    <w:p w:rsidR="002B346C" w:rsidRPr="00451EB2" w:rsidRDefault="002B346C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1135E" w:rsidRPr="00451EB2" w:rsidRDefault="00E1135E" w:rsidP="00451EB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2018. očekuje se porast smještajnih jedinica na području grada, a temeljem povećanja turističke ponude i povećanog broja kreveta, očekujemo </w:t>
      </w:r>
      <w:r w:rsidR="00451EB2" w:rsidRPr="0045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porast dolazaka i noćenja za </w:t>
      </w:r>
      <w:r w:rsidR="00451EB2">
        <w:rPr>
          <w:rFonts w:ascii="Times New Roman" w:eastAsia="Times New Roman" w:hAnsi="Times New Roman" w:cs="Times New Roman"/>
          <w:sz w:val="24"/>
          <w:szCs w:val="24"/>
          <w:lang w:eastAsia="hr-HR"/>
        </w:rPr>
        <w:t>37</w:t>
      </w:r>
      <w:r w:rsidRPr="00451EB2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:rsidR="00E1135E" w:rsidRPr="00451EB2" w:rsidRDefault="00E1135E" w:rsidP="00451EB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EB2">
        <w:rPr>
          <w:rFonts w:ascii="Times New Roman" w:eastAsia="Times New Roman" w:hAnsi="Times New Roman" w:cs="Times New Roman"/>
          <w:sz w:val="24"/>
          <w:szCs w:val="24"/>
          <w:lang w:eastAsia="hr-HR"/>
        </w:rPr>
        <w:t>Očekivani porast noćenja i dolazaka temeljimo i na planiranoj promotivnoj aktivnosti</w:t>
      </w:r>
      <w:r w:rsidR="00C231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45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intenzivnim promotivnim kampanjama putem društvenih mreža.</w:t>
      </w:r>
    </w:p>
    <w:p w:rsidR="00331CAD" w:rsidRPr="00451EB2" w:rsidRDefault="00331CAD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80335" w:rsidRDefault="00880335" w:rsidP="00550E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BC6" w:rsidRPr="006A5580" w:rsidRDefault="00B93BC6" w:rsidP="00550E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80">
        <w:rPr>
          <w:rFonts w:ascii="Times New Roman" w:hAnsi="Times New Roman" w:cs="Times New Roman"/>
          <w:b/>
          <w:sz w:val="24"/>
          <w:szCs w:val="24"/>
        </w:rPr>
        <w:lastRenderedPageBreak/>
        <w:t>PLAN PRIHODA</w:t>
      </w:r>
    </w:p>
    <w:p w:rsidR="00F96A05" w:rsidRPr="006A5580" w:rsidRDefault="00F96A05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3BC6" w:rsidRPr="006A5580" w:rsidRDefault="00056BD8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sz w:val="24"/>
          <w:szCs w:val="24"/>
        </w:rPr>
        <w:t xml:space="preserve">Program </w:t>
      </w:r>
      <w:r w:rsidR="00480B11" w:rsidRPr="006A5580">
        <w:rPr>
          <w:rFonts w:ascii="Times New Roman" w:hAnsi="Times New Roman" w:cs="Times New Roman"/>
          <w:sz w:val="24"/>
          <w:szCs w:val="24"/>
        </w:rPr>
        <w:t>rada za 2018</w:t>
      </w:r>
      <w:r w:rsidRPr="006A5580">
        <w:rPr>
          <w:rFonts w:ascii="Times New Roman" w:hAnsi="Times New Roman" w:cs="Times New Roman"/>
          <w:sz w:val="24"/>
          <w:szCs w:val="24"/>
        </w:rPr>
        <w:t>. g</w:t>
      </w:r>
      <w:r w:rsidR="00B93BC6" w:rsidRPr="006A5580">
        <w:rPr>
          <w:rFonts w:ascii="Times New Roman" w:hAnsi="Times New Roman" w:cs="Times New Roman"/>
          <w:sz w:val="24"/>
          <w:szCs w:val="24"/>
        </w:rPr>
        <w:t>odinu izrađen je na osnovi očekivan</w:t>
      </w:r>
      <w:r w:rsidR="005A50FC" w:rsidRPr="006A5580">
        <w:rPr>
          <w:rFonts w:ascii="Times New Roman" w:hAnsi="Times New Roman" w:cs="Times New Roman"/>
          <w:sz w:val="24"/>
          <w:szCs w:val="24"/>
        </w:rPr>
        <w:t xml:space="preserve">ih </w:t>
      </w:r>
      <w:r w:rsidR="00473E3F" w:rsidRPr="006A5580">
        <w:rPr>
          <w:rFonts w:ascii="Times New Roman" w:hAnsi="Times New Roman" w:cs="Times New Roman"/>
          <w:sz w:val="24"/>
          <w:szCs w:val="24"/>
        </w:rPr>
        <w:t xml:space="preserve">turističkih </w:t>
      </w:r>
      <w:r w:rsidR="005A50FC" w:rsidRPr="006A5580">
        <w:rPr>
          <w:rFonts w:ascii="Times New Roman" w:hAnsi="Times New Roman" w:cs="Times New Roman"/>
          <w:sz w:val="24"/>
          <w:szCs w:val="24"/>
        </w:rPr>
        <w:t xml:space="preserve">rezultata (noćenja) u </w:t>
      </w:r>
      <w:r w:rsidR="00480B11" w:rsidRPr="006A5580">
        <w:rPr>
          <w:rFonts w:ascii="Times New Roman" w:hAnsi="Times New Roman" w:cs="Times New Roman"/>
          <w:sz w:val="24"/>
          <w:szCs w:val="24"/>
        </w:rPr>
        <w:t>2018</w:t>
      </w:r>
      <w:r w:rsidR="00DF0062" w:rsidRPr="006A5580">
        <w:rPr>
          <w:rFonts w:ascii="Times New Roman" w:hAnsi="Times New Roman" w:cs="Times New Roman"/>
          <w:sz w:val="24"/>
          <w:szCs w:val="24"/>
        </w:rPr>
        <w:t>.</w:t>
      </w:r>
      <w:r w:rsidRPr="006A5580">
        <w:rPr>
          <w:rFonts w:ascii="Times New Roman" w:hAnsi="Times New Roman" w:cs="Times New Roman"/>
          <w:sz w:val="24"/>
          <w:szCs w:val="24"/>
        </w:rPr>
        <w:t xml:space="preserve"> g</w:t>
      </w:r>
      <w:r w:rsidR="00B93BC6" w:rsidRPr="006A5580">
        <w:rPr>
          <w:rFonts w:ascii="Times New Roman" w:hAnsi="Times New Roman" w:cs="Times New Roman"/>
          <w:sz w:val="24"/>
          <w:szCs w:val="24"/>
        </w:rPr>
        <w:t>odini, očekivanog prihoda od turističke članarine, dotacija iz proračun</w:t>
      </w:r>
      <w:r w:rsidRPr="006A5580">
        <w:rPr>
          <w:rFonts w:ascii="Times New Roman" w:hAnsi="Times New Roman" w:cs="Times New Roman"/>
          <w:sz w:val="24"/>
          <w:szCs w:val="24"/>
        </w:rPr>
        <w:t>a Grada Otočca, prihoda od najma</w:t>
      </w:r>
      <w:r w:rsidR="005A50FC" w:rsidRPr="006A5580">
        <w:rPr>
          <w:rFonts w:ascii="Times New Roman" w:hAnsi="Times New Roman" w:cs="Times New Roman"/>
          <w:sz w:val="24"/>
          <w:szCs w:val="24"/>
        </w:rPr>
        <w:t xml:space="preserve"> bankomata</w:t>
      </w:r>
      <w:r w:rsidR="00B93BC6" w:rsidRPr="006A5580">
        <w:rPr>
          <w:rFonts w:ascii="Times New Roman" w:hAnsi="Times New Roman" w:cs="Times New Roman"/>
          <w:sz w:val="24"/>
          <w:szCs w:val="24"/>
        </w:rPr>
        <w:t xml:space="preserve"> te planiranih prihoda od kandidiranja projekata prema HTZ-u i Ministarstvu turizma.</w:t>
      </w:r>
    </w:p>
    <w:p w:rsidR="0009462A" w:rsidRPr="006A5580" w:rsidRDefault="0009462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1CAD" w:rsidRDefault="00331CAD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2567" w:rsidRDefault="00C62567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462A" w:rsidRPr="00331CAD" w:rsidRDefault="00331CAD" w:rsidP="00550E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46C">
        <w:rPr>
          <w:rFonts w:asciiTheme="majorHAnsi" w:hAnsiTheme="majorHAnsi" w:cs="Times New Roman"/>
          <w:b/>
        </w:rPr>
        <w:t>Prihodi Turističke zajednice Grada Otočca</w:t>
      </w:r>
      <w:r w:rsidR="002B346C">
        <w:rPr>
          <w:rFonts w:asciiTheme="majorHAnsi" w:hAnsiTheme="majorHAnsi" w:cs="Times New Roman"/>
          <w:b/>
          <w:sz w:val="24"/>
          <w:szCs w:val="24"/>
        </w:rPr>
        <w:t xml:space="preserve">: </w:t>
      </w:r>
    </w:p>
    <w:p w:rsidR="00331CAD" w:rsidRDefault="00331CAD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4F49" w:rsidRPr="005A50FC" w:rsidRDefault="0009462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913120" cy="2308860"/>
            <wp:effectExtent l="0" t="0" r="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9462A" w:rsidRDefault="0009462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1CAD" w:rsidRDefault="00331CAD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4F49" w:rsidRPr="005A50FC" w:rsidRDefault="00B93BC6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A50FC">
        <w:rPr>
          <w:rFonts w:ascii="Times New Roman" w:hAnsi="Times New Roman" w:cs="Times New Roman"/>
          <w:sz w:val="24"/>
          <w:szCs w:val="24"/>
        </w:rPr>
        <w:t>Osnovni parametri za planiranje prihoda od boravišne pristojbe su:</w:t>
      </w:r>
    </w:p>
    <w:p w:rsidR="00550E0A" w:rsidRPr="005A50FC" w:rsidRDefault="00550E0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3BC6" w:rsidRPr="005A50FC" w:rsidRDefault="00480B11" w:rsidP="00550E0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noćenja za 2018</w:t>
      </w:r>
      <w:r w:rsidR="00E60DC6" w:rsidRPr="005A50FC">
        <w:rPr>
          <w:rFonts w:ascii="Times New Roman" w:hAnsi="Times New Roman" w:cs="Times New Roman"/>
          <w:sz w:val="24"/>
          <w:szCs w:val="24"/>
        </w:rPr>
        <w:t xml:space="preserve">. </w:t>
      </w:r>
      <w:r w:rsidR="00550E0A" w:rsidRPr="005A50FC">
        <w:rPr>
          <w:rFonts w:ascii="Times New Roman" w:hAnsi="Times New Roman" w:cs="Times New Roman"/>
          <w:sz w:val="24"/>
          <w:szCs w:val="24"/>
        </w:rPr>
        <w:t>g</w:t>
      </w:r>
      <w:r w:rsidR="00B93BC6" w:rsidRPr="005A50FC">
        <w:rPr>
          <w:rFonts w:ascii="Times New Roman" w:hAnsi="Times New Roman" w:cs="Times New Roman"/>
          <w:sz w:val="24"/>
          <w:szCs w:val="24"/>
        </w:rPr>
        <w:t>odinu</w:t>
      </w:r>
    </w:p>
    <w:p w:rsidR="00B93BC6" w:rsidRPr="005A50FC" w:rsidRDefault="00B93BC6" w:rsidP="00550E0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0FC">
        <w:rPr>
          <w:rFonts w:ascii="Times New Roman" w:hAnsi="Times New Roman" w:cs="Times New Roman"/>
          <w:sz w:val="24"/>
          <w:szCs w:val="24"/>
        </w:rPr>
        <w:t>Cijena boravišne pristojbe</w:t>
      </w:r>
    </w:p>
    <w:p w:rsidR="00B93BC6" w:rsidRPr="005A50FC" w:rsidRDefault="00B93BC6" w:rsidP="00550E0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0FC">
        <w:rPr>
          <w:rFonts w:ascii="Times New Roman" w:hAnsi="Times New Roman" w:cs="Times New Roman"/>
          <w:sz w:val="24"/>
          <w:szCs w:val="24"/>
        </w:rPr>
        <w:t>Struktura gostiju</w:t>
      </w:r>
    </w:p>
    <w:p w:rsidR="00CC31C7" w:rsidRDefault="00CC31C7" w:rsidP="00F01E89">
      <w:pPr>
        <w:pStyle w:val="Tijeloteksta2"/>
        <w:tabs>
          <w:tab w:val="left" w:pos="900"/>
        </w:tabs>
        <w:rPr>
          <w:rFonts w:ascii="Times New Roman" w:eastAsiaTheme="minorHAnsi" w:hAnsi="Times New Roman"/>
          <w:sz w:val="24"/>
          <w:szCs w:val="24"/>
          <w:lang w:val="hr-HR" w:eastAsia="en-US"/>
        </w:rPr>
      </w:pPr>
    </w:p>
    <w:p w:rsidR="00CC31C7" w:rsidRDefault="00CC31C7" w:rsidP="00F01E89">
      <w:pPr>
        <w:pStyle w:val="Tijeloteksta2"/>
        <w:tabs>
          <w:tab w:val="left" w:pos="900"/>
        </w:tabs>
        <w:rPr>
          <w:rFonts w:asciiTheme="majorHAnsi" w:hAnsiTheme="majorHAnsi"/>
          <w:b/>
          <w:bCs/>
          <w:szCs w:val="22"/>
          <w:lang w:val="hr-HR"/>
        </w:rPr>
      </w:pPr>
    </w:p>
    <w:p w:rsidR="00CC31C7" w:rsidRPr="00CC31C7" w:rsidRDefault="00CC31C7" w:rsidP="00CC31C7">
      <w:pPr>
        <w:jc w:val="both"/>
        <w:rPr>
          <w:rFonts w:ascii="Times New Roman" w:hAnsi="Times New Roman" w:cs="Times New Roman"/>
          <w:sz w:val="24"/>
          <w:szCs w:val="24"/>
        </w:rPr>
      </w:pPr>
      <w:r w:rsidRPr="00CC31C7">
        <w:rPr>
          <w:rFonts w:ascii="Times New Roman" w:hAnsi="Times New Roman" w:cs="Times New Roman"/>
          <w:sz w:val="24"/>
          <w:szCs w:val="24"/>
        </w:rPr>
        <w:t>Procjena mogućeg ostvarenja noćenja u 2018. godini napravljena je prema ostvarenim podacima o dolascima i noćenja iz sustava e-Visitor do 30. rujna 2017. godine, s procjenom do kraja 2017. godine.</w:t>
      </w:r>
    </w:p>
    <w:p w:rsidR="00CC31C7" w:rsidRPr="00CC31C7" w:rsidRDefault="00CC31C7" w:rsidP="00CC31C7">
      <w:pPr>
        <w:jc w:val="both"/>
        <w:rPr>
          <w:rFonts w:ascii="Times New Roman" w:hAnsi="Times New Roman" w:cs="Times New Roman"/>
          <w:sz w:val="24"/>
          <w:szCs w:val="24"/>
        </w:rPr>
      </w:pPr>
      <w:r w:rsidRPr="00CC31C7">
        <w:rPr>
          <w:rFonts w:ascii="Times New Roman" w:hAnsi="Times New Roman" w:cs="Times New Roman"/>
          <w:sz w:val="24"/>
          <w:szCs w:val="24"/>
        </w:rPr>
        <w:t>Vidljivo je da najveći rast bilježe hoteli, a prema informacijama k</w:t>
      </w:r>
      <w:r w:rsidR="00DA40D5">
        <w:rPr>
          <w:rFonts w:ascii="Times New Roman" w:hAnsi="Times New Roman" w:cs="Times New Roman"/>
          <w:sz w:val="24"/>
          <w:szCs w:val="24"/>
        </w:rPr>
        <w:t xml:space="preserve">oje smo dobili od direktora </w:t>
      </w:r>
      <w:r w:rsidRPr="00CC31C7">
        <w:rPr>
          <w:rFonts w:ascii="Times New Roman" w:hAnsi="Times New Roman" w:cs="Times New Roman"/>
          <w:sz w:val="24"/>
          <w:szCs w:val="24"/>
        </w:rPr>
        <w:t xml:space="preserve"> hotela i za narednu godinu su dobre najave popunjenosti, pa </w:t>
      </w:r>
      <w:r w:rsidR="00DA40D5">
        <w:rPr>
          <w:rFonts w:ascii="Times New Roman" w:hAnsi="Times New Roman" w:cs="Times New Roman"/>
          <w:sz w:val="24"/>
          <w:szCs w:val="24"/>
        </w:rPr>
        <w:t>smo planirali</w:t>
      </w:r>
      <w:r w:rsidRPr="00CC31C7">
        <w:rPr>
          <w:rFonts w:ascii="Times New Roman" w:hAnsi="Times New Roman" w:cs="Times New Roman"/>
          <w:sz w:val="24"/>
          <w:szCs w:val="24"/>
        </w:rPr>
        <w:t xml:space="preserve"> blagi rast u noćenjima. U privatnom smještaju bilježi se gotovo jednaka popunjenost kao i prošle godine, ali i rast po pojedinim naseljima, odnosno razredima turističkog mjesta.</w:t>
      </w:r>
    </w:p>
    <w:p w:rsidR="00CC31C7" w:rsidRPr="00CC31C7" w:rsidRDefault="00CC31C7" w:rsidP="00CC31C7">
      <w:pPr>
        <w:jc w:val="both"/>
        <w:rPr>
          <w:rFonts w:ascii="Times New Roman" w:hAnsi="Times New Roman" w:cs="Times New Roman"/>
          <w:sz w:val="24"/>
          <w:szCs w:val="24"/>
        </w:rPr>
      </w:pPr>
      <w:r w:rsidRPr="00CC31C7">
        <w:rPr>
          <w:rFonts w:ascii="Times New Roman" w:hAnsi="Times New Roman" w:cs="Times New Roman"/>
          <w:sz w:val="24"/>
          <w:szCs w:val="24"/>
        </w:rPr>
        <w:t>U 2018. godini očekujemo rješavanje administrativnih poteškoća koje su nastale u kamp odmorištu  te ostvarenje dolaska i noćenja kampera.</w:t>
      </w:r>
    </w:p>
    <w:p w:rsidR="00CC31C7" w:rsidRPr="00CC31C7" w:rsidRDefault="00CC31C7" w:rsidP="00CC31C7">
      <w:pPr>
        <w:jc w:val="both"/>
        <w:rPr>
          <w:rFonts w:ascii="Times New Roman" w:hAnsi="Times New Roman" w:cs="Times New Roman"/>
          <w:sz w:val="24"/>
          <w:szCs w:val="24"/>
        </w:rPr>
      </w:pPr>
      <w:r w:rsidRPr="00CC31C7">
        <w:rPr>
          <w:rFonts w:ascii="Times New Roman" w:hAnsi="Times New Roman" w:cs="Times New Roman"/>
          <w:sz w:val="24"/>
          <w:szCs w:val="24"/>
        </w:rPr>
        <w:t>Plan dolazaka i noćenja u 2018. godini napravljen je na temelju realnih očekivanja i trendu porasta noćenja na nivou cijele države.</w:t>
      </w:r>
    </w:p>
    <w:p w:rsidR="00CC31C7" w:rsidRDefault="00CC31C7" w:rsidP="00F01E89">
      <w:pPr>
        <w:pStyle w:val="Tijeloteksta2"/>
        <w:tabs>
          <w:tab w:val="left" w:pos="900"/>
        </w:tabs>
        <w:rPr>
          <w:rFonts w:asciiTheme="majorHAnsi" w:hAnsiTheme="majorHAnsi"/>
          <w:b/>
          <w:bCs/>
          <w:szCs w:val="22"/>
          <w:lang w:val="hr-HR"/>
        </w:rPr>
      </w:pPr>
    </w:p>
    <w:p w:rsidR="00CC31C7" w:rsidRPr="006A5580" w:rsidRDefault="00CC31C7" w:rsidP="00F01E89">
      <w:pPr>
        <w:pStyle w:val="Tijeloteksta2"/>
        <w:tabs>
          <w:tab w:val="left" w:pos="900"/>
        </w:tabs>
        <w:rPr>
          <w:rFonts w:ascii="Times New Roman" w:hAnsi="Times New Roman"/>
          <w:b/>
          <w:bCs/>
          <w:szCs w:val="22"/>
          <w:lang w:val="hr-HR"/>
        </w:rPr>
      </w:pPr>
    </w:p>
    <w:p w:rsidR="0011188D" w:rsidRPr="006A5580" w:rsidRDefault="002B346C" w:rsidP="00F01E89">
      <w:pPr>
        <w:pStyle w:val="Tijeloteksta2"/>
        <w:tabs>
          <w:tab w:val="left" w:pos="900"/>
        </w:tabs>
        <w:rPr>
          <w:rFonts w:ascii="Times New Roman" w:hAnsi="Times New Roman"/>
          <w:b/>
          <w:bCs/>
          <w:i/>
          <w:szCs w:val="22"/>
          <w:lang w:val="hr-HR"/>
        </w:rPr>
      </w:pPr>
      <w:r w:rsidRPr="006A5580">
        <w:rPr>
          <w:rFonts w:ascii="Times New Roman" w:hAnsi="Times New Roman"/>
          <w:b/>
          <w:bCs/>
          <w:szCs w:val="22"/>
          <w:lang w:val="hr-HR"/>
        </w:rPr>
        <w:t>Tabela 1</w:t>
      </w:r>
      <w:r w:rsidR="00550E0A" w:rsidRPr="006A5580">
        <w:rPr>
          <w:rFonts w:ascii="Times New Roman" w:hAnsi="Times New Roman"/>
          <w:b/>
          <w:bCs/>
          <w:szCs w:val="22"/>
          <w:lang w:val="hr-HR"/>
        </w:rPr>
        <w:t xml:space="preserve">. </w:t>
      </w:r>
      <w:r w:rsidR="0011188D" w:rsidRPr="006A5580">
        <w:rPr>
          <w:rFonts w:ascii="Times New Roman" w:hAnsi="Times New Roman"/>
          <w:b/>
          <w:bCs/>
          <w:szCs w:val="22"/>
          <w:lang w:val="hr-HR"/>
        </w:rPr>
        <w:t>Procjena mogućeg ostvarenja bro</w:t>
      </w:r>
      <w:r w:rsidR="00550E0A" w:rsidRPr="006A5580">
        <w:rPr>
          <w:rFonts w:ascii="Times New Roman" w:hAnsi="Times New Roman"/>
          <w:b/>
          <w:bCs/>
          <w:szCs w:val="22"/>
          <w:lang w:val="hr-HR"/>
        </w:rPr>
        <w:t>j</w:t>
      </w:r>
      <w:r w:rsidR="00F96A05" w:rsidRPr="006A5580">
        <w:rPr>
          <w:rFonts w:ascii="Times New Roman" w:hAnsi="Times New Roman"/>
          <w:b/>
          <w:bCs/>
          <w:szCs w:val="22"/>
          <w:lang w:val="hr-HR"/>
        </w:rPr>
        <w:t xml:space="preserve">a noćenja po grupama naplatioca, razredu turističkog mjesta </w:t>
      </w:r>
      <w:r w:rsidR="0011188D" w:rsidRPr="006A5580">
        <w:rPr>
          <w:rFonts w:ascii="Times New Roman" w:hAnsi="Times New Roman"/>
          <w:b/>
          <w:bCs/>
          <w:szCs w:val="22"/>
          <w:lang w:val="hr-HR"/>
        </w:rPr>
        <w:t>s planom na</w:t>
      </w:r>
      <w:r w:rsidR="00331CAD" w:rsidRPr="006A5580">
        <w:rPr>
          <w:rFonts w:ascii="Times New Roman" w:hAnsi="Times New Roman"/>
          <w:b/>
          <w:bCs/>
          <w:szCs w:val="22"/>
          <w:lang w:val="hr-HR"/>
        </w:rPr>
        <w:t xml:space="preserve">plate boravišne pristojbe u </w:t>
      </w:r>
      <w:r w:rsidR="00CC31C7" w:rsidRPr="006A5580">
        <w:rPr>
          <w:rFonts w:ascii="Times New Roman" w:hAnsi="Times New Roman"/>
          <w:b/>
          <w:bCs/>
          <w:szCs w:val="22"/>
          <w:lang w:val="hr-HR"/>
        </w:rPr>
        <w:t>2018</w:t>
      </w:r>
      <w:r w:rsidR="0011188D" w:rsidRPr="006A5580">
        <w:rPr>
          <w:rFonts w:ascii="Times New Roman" w:hAnsi="Times New Roman"/>
          <w:b/>
          <w:bCs/>
          <w:szCs w:val="22"/>
          <w:lang w:val="hr-HR"/>
        </w:rPr>
        <w:t>. godini</w:t>
      </w:r>
      <w:r w:rsidR="0011188D" w:rsidRPr="006A5580">
        <w:rPr>
          <w:rFonts w:ascii="Times New Roman" w:hAnsi="Times New Roman"/>
          <w:b/>
          <w:bCs/>
          <w:i/>
          <w:szCs w:val="22"/>
          <w:lang w:val="hr-HR"/>
        </w:rPr>
        <w:t>.</w:t>
      </w:r>
    </w:p>
    <w:p w:rsidR="00F01E89" w:rsidRPr="006A5580" w:rsidRDefault="00F01E89" w:rsidP="00F01E89">
      <w:pPr>
        <w:pStyle w:val="Tijeloteksta2"/>
        <w:tabs>
          <w:tab w:val="left" w:pos="900"/>
        </w:tabs>
        <w:rPr>
          <w:rFonts w:ascii="Times New Roman" w:hAnsi="Times New Roman"/>
          <w:bCs/>
          <w:i/>
          <w:szCs w:val="22"/>
          <w:lang w:val="hr-HR"/>
        </w:rPr>
      </w:pPr>
    </w:p>
    <w:tbl>
      <w:tblPr>
        <w:tblW w:w="10924" w:type="dxa"/>
        <w:tblLook w:val="04A0"/>
      </w:tblPr>
      <w:tblGrid>
        <w:gridCol w:w="779"/>
        <w:gridCol w:w="726"/>
        <w:gridCol w:w="1197"/>
        <w:gridCol w:w="823"/>
        <w:gridCol w:w="736"/>
        <w:gridCol w:w="1452"/>
        <w:gridCol w:w="1418"/>
        <w:gridCol w:w="1559"/>
        <w:gridCol w:w="1276"/>
        <w:gridCol w:w="958"/>
      </w:tblGrid>
      <w:tr w:rsidR="00CC31C7" w:rsidRPr="006A5580" w:rsidTr="00CC31C7">
        <w:trPr>
          <w:trHeight w:val="300"/>
        </w:trPr>
        <w:tc>
          <w:tcPr>
            <w:tcW w:w="10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1C7" w:rsidRPr="006A5580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99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1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40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GRUPA NAPLATIOCA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POSTELJA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UKUPNI GODIŠNJI MOGUĆI KA</w:t>
            </w:r>
            <w:r w:rsidR="00DA40D5"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PACITET (br.post × 30 dana × 12 </w:t>
            </w: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mjeseci)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PROCJENA GODIŠNJE POPUNJENOSTI (U %)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PROCJENA BROJA NOĆENJA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VISINA BORAVIŠNE PRISTOJBE (U kn)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BORAVIŠNE PRISTOJBE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HOTEL MIRNI KUTAK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28.080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15.444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123.552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HOTEL PARK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18.720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10.296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82.368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HOTEL ZVONIMIR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17.280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9.504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76.032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HOTEL GACKA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13.680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3.420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23.940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IZNAJMLJIVAČI SOBA I APARTMANA "A" RAZRED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59.400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8.910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8,00</w:t>
            </w:r>
          </w:p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paušalno plaćanje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49.500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IZNAJMLJIVAČI SOBA I APARTMANA "B" RAZRED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15.840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1.584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11.088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IZNAJMLJIVAČI SOBA I APARTMANA "C" RAZRED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29.880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2.988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5,50                    paušalno plaćanje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24.651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IZNAJMLJIVAČI SOBA I APARTMANA "D" RAZRED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11.520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4.147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HOSTEL MAJSIĆ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13.320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3.663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KAMP ODMORIŠTE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54</w:t>
            </w:r>
            <w:r w:rsid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 godišnje          6 mj</w:t>
            </w: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= 27.000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10.800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15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CC31C7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31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218.880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55.083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1C7" w:rsidRPr="00DA40D5" w:rsidRDefault="00CC31C7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A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409.741</w:t>
            </w:r>
          </w:p>
        </w:tc>
      </w:tr>
      <w:tr w:rsidR="00CC31C7" w:rsidRPr="001F716E" w:rsidTr="009769A4">
        <w:trPr>
          <w:gridAfter w:val="1"/>
          <w:wAfter w:w="958" w:type="dxa"/>
          <w:trHeight w:val="509"/>
        </w:trPr>
        <w:tc>
          <w:tcPr>
            <w:tcW w:w="15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C31C7" w:rsidRPr="001F716E" w:rsidTr="009769A4">
        <w:trPr>
          <w:gridAfter w:val="1"/>
          <w:wAfter w:w="958" w:type="dxa"/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1C7" w:rsidRPr="001F716E" w:rsidRDefault="00CC31C7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7D15C3" w:rsidRDefault="007D15C3" w:rsidP="00976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5C3" w:rsidRDefault="007D15C3" w:rsidP="00976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9A4" w:rsidRPr="006A5580" w:rsidRDefault="009769A4" w:rsidP="006A55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sz w:val="24"/>
          <w:szCs w:val="24"/>
        </w:rPr>
        <w:lastRenderedPageBreak/>
        <w:t>Sukladno odluci Vlade Republike Hrvatske donesena je uredba o povećanju iznosa visine boravišne pristojbe za 2018. godinu. Visina boravišne pristojbe nije se mijenjala od 1999. godine kada je smanjena sa 7,60 kuna na 7,00 kuna za korištenje usluga smještaja u naselju koje je razvrstano u A razred u vrijeme glavne sezone.</w:t>
      </w:r>
    </w:p>
    <w:p w:rsidR="007D15C3" w:rsidRDefault="007D15C3" w:rsidP="00976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9A4" w:rsidRPr="009769A4" w:rsidRDefault="009769A4" w:rsidP="009769A4">
      <w:pPr>
        <w:jc w:val="both"/>
        <w:rPr>
          <w:rFonts w:ascii="Times New Roman" w:hAnsi="Times New Roman" w:cs="Times New Roman"/>
          <w:sz w:val="24"/>
          <w:szCs w:val="24"/>
        </w:rPr>
      </w:pPr>
      <w:r w:rsidRPr="009769A4">
        <w:rPr>
          <w:rFonts w:ascii="Times New Roman" w:hAnsi="Times New Roman" w:cs="Times New Roman"/>
          <w:sz w:val="24"/>
          <w:szCs w:val="24"/>
        </w:rPr>
        <w:t>Visina boravišne pristojbe za 2018. godinu.</w:t>
      </w:r>
    </w:p>
    <w:tbl>
      <w:tblPr>
        <w:tblW w:w="9490" w:type="dxa"/>
        <w:tblCellMar>
          <w:left w:w="0" w:type="dxa"/>
          <w:right w:w="0" w:type="dxa"/>
        </w:tblCellMar>
        <w:tblLook w:val="04A0"/>
      </w:tblPr>
      <w:tblGrid>
        <w:gridCol w:w="2402"/>
        <w:gridCol w:w="2410"/>
        <w:gridCol w:w="2551"/>
        <w:gridCol w:w="2127"/>
      </w:tblGrid>
      <w:tr w:rsidR="009769A4" w:rsidRPr="009769A4" w:rsidTr="003F0677"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 turističkog mjesta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Boravišna pristojba u kunama po osobi i noćenju</w:t>
            </w:r>
          </w:p>
        </w:tc>
      </w:tr>
      <w:tr w:rsidR="009769A4" w:rsidRPr="009769A4" w:rsidTr="003F0677"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769A4" w:rsidRPr="009769A4" w:rsidRDefault="009769A4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 razdoblje</w:t>
            </w:r>
          </w:p>
        </w:tc>
      </w:tr>
      <w:tr w:rsidR="009769A4" w:rsidRPr="009769A4" w:rsidTr="003F0677"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769A4" w:rsidRPr="009769A4" w:rsidRDefault="009769A4" w:rsidP="003F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451EB2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1E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</w:t>
            </w:r>
            <w:r w:rsidRPr="00451E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glavna sezona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II.</w:t>
            </w: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  <w:t>predsezona i posezona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III.</w:t>
            </w: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  <w:t>izvansezona</w:t>
            </w:r>
          </w:p>
        </w:tc>
      </w:tr>
      <w:tr w:rsidR="009769A4" w:rsidRPr="009769A4" w:rsidTr="003F0677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451EB2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1E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6,00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5,00</w:t>
            </w:r>
          </w:p>
        </w:tc>
      </w:tr>
      <w:tr w:rsidR="009769A4" w:rsidRPr="009769A4" w:rsidTr="003F0677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451EB2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1E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4,00</w:t>
            </w:r>
          </w:p>
        </w:tc>
      </w:tr>
      <w:tr w:rsidR="009769A4" w:rsidRPr="009769A4" w:rsidTr="003F0677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451EB2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1E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3,00</w:t>
            </w:r>
          </w:p>
        </w:tc>
      </w:tr>
      <w:tr w:rsidR="009769A4" w:rsidRPr="009769A4" w:rsidTr="003F0677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 i ostala</w:t>
            </w: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  <w:t>nerazvrstana mjesta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451EB2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1E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4,50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769A4" w:rsidRDefault="009769A4" w:rsidP="003F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9769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2,50</w:t>
            </w:r>
          </w:p>
        </w:tc>
      </w:tr>
    </w:tbl>
    <w:p w:rsidR="009769A4" w:rsidRPr="009769A4" w:rsidRDefault="009769A4" w:rsidP="009769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9A4">
        <w:rPr>
          <w:rFonts w:ascii="Times New Roman" w:hAnsi="Times New Roman" w:cs="Times New Roman"/>
          <w:i/>
          <w:sz w:val="24"/>
          <w:szCs w:val="24"/>
        </w:rPr>
        <w:t xml:space="preserve">Izvor: </w:t>
      </w:r>
      <w:hyperlink r:id="rId12" w:history="1">
        <w:r w:rsidRPr="009769A4">
          <w:rPr>
            <w:rStyle w:val="Hiperveza"/>
            <w:rFonts w:ascii="Times New Roman" w:hAnsi="Times New Roman" w:cs="Times New Roman"/>
            <w:i/>
            <w:sz w:val="24"/>
            <w:szCs w:val="24"/>
          </w:rPr>
          <w:t>http://narodne-novine.nn.hr/clanci/sluzbeni/full/2017_08_78_1922.html</w:t>
        </w:r>
      </w:hyperlink>
    </w:p>
    <w:p w:rsidR="009769A4" w:rsidRPr="006A5580" w:rsidRDefault="009769A4" w:rsidP="006A55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69A4" w:rsidRDefault="009769A4" w:rsidP="006A55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sz w:val="24"/>
          <w:szCs w:val="24"/>
        </w:rPr>
        <w:t>Uredbom se predlaže povećanje iznosa boravišne pristojbe za osobe koje koriste uslugu noćenja u smještajnim objektima u kojima se boravišna pristojba plaća po noćenju (hoteli, kampovi, iznajmljivači koji plaćaju po noćenju).</w:t>
      </w:r>
    </w:p>
    <w:p w:rsidR="006A5580" w:rsidRPr="006A5580" w:rsidRDefault="006A5580" w:rsidP="006A55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69A4" w:rsidRPr="006A5580" w:rsidRDefault="009769A4" w:rsidP="006A55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sz w:val="24"/>
          <w:szCs w:val="24"/>
        </w:rPr>
        <w:t>Uredbom se ne predlaže povećanje iznosa boravišne pristojbe za osobe u domaćinstvu i seljačkom domaćinstvu (OPG) koji boravišnu pristojbu plaćaju u godišnjem paušalnom iznosu, kao niti za vlasnika kuće ili stana za odmor i članove njegove uže obitelji koji boravišnu pristojbu plaćaju u godišnjem paušalnom iznosu.</w:t>
      </w:r>
    </w:p>
    <w:p w:rsidR="009769A4" w:rsidRPr="009769A4" w:rsidRDefault="009769A4" w:rsidP="009769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654" w:type="dxa"/>
        <w:tblInd w:w="843" w:type="dxa"/>
        <w:tblCellMar>
          <w:left w:w="0" w:type="dxa"/>
          <w:right w:w="0" w:type="dxa"/>
        </w:tblCellMar>
        <w:tblLook w:val="04A0"/>
      </w:tblPr>
      <w:tblGrid>
        <w:gridCol w:w="3118"/>
        <w:gridCol w:w="2268"/>
        <w:gridCol w:w="2268"/>
      </w:tblGrid>
      <w:tr w:rsidR="009769A4" w:rsidRPr="009B648F" w:rsidTr="003F0677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1201AF">
              <w:rPr>
                <w:rFonts w:eastAsia="Times New Roman" w:cs="Times New Roman"/>
                <w:color w:val="231F20"/>
                <w:lang w:eastAsia="hr-HR"/>
              </w:rPr>
              <w:t>Raz</w:t>
            </w:r>
            <w:r w:rsidRPr="009B648F">
              <w:rPr>
                <w:rFonts w:eastAsia="Times New Roman" w:cs="Times New Roman"/>
                <w:color w:val="231F20"/>
                <w:lang w:eastAsia="hr-HR"/>
              </w:rPr>
              <w:t>red turističkog mjesta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Koeficijent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Iznos u kunama</w:t>
            </w:r>
          </w:p>
        </w:tc>
      </w:tr>
      <w:tr w:rsidR="009769A4" w:rsidRPr="009B648F" w:rsidTr="003F0677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1,00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300,00</w:t>
            </w:r>
          </w:p>
        </w:tc>
      </w:tr>
      <w:tr w:rsidR="009769A4" w:rsidRPr="009B648F" w:rsidTr="003F0677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B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0,85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255,00</w:t>
            </w:r>
          </w:p>
        </w:tc>
      </w:tr>
      <w:tr w:rsidR="009769A4" w:rsidRPr="009B648F" w:rsidTr="003F0677">
        <w:trPr>
          <w:trHeight w:val="22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0,70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210,00</w:t>
            </w:r>
          </w:p>
        </w:tc>
      </w:tr>
      <w:tr w:rsidR="009769A4" w:rsidRPr="009B648F" w:rsidTr="003F0677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D i ostala nerazvrstana mjesta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0,50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69A4" w:rsidRPr="009B648F" w:rsidRDefault="009769A4" w:rsidP="003F0677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9B648F">
              <w:rPr>
                <w:rFonts w:eastAsia="Times New Roman" w:cs="Times New Roman"/>
                <w:color w:val="231F20"/>
                <w:lang w:eastAsia="hr-HR"/>
              </w:rPr>
              <w:t>150,00</w:t>
            </w:r>
          </w:p>
        </w:tc>
      </w:tr>
    </w:tbl>
    <w:p w:rsidR="009769A4" w:rsidRPr="001F716E" w:rsidRDefault="009769A4" w:rsidP="009769A4">
      <w:pPr>
        <w:rPr>
          <w:i/>
        </w:rPr>
      </w:pPr>
      <w:r w:rsidRPr="001F716E">
        <w:rPr>
          <w:i/>
        </w:rPr>
        <w:t xml:space="preserve">Izvor: </w:t>
      </w:r>
      <w:hyperlink r:id="rId13" w:history="1">
        <w:r w:rsidRPr="001F716E">
          <w:rPr>
            <w:rStyle w:val="Hiperveza"/>
            <w:i/>
          </w:rPr>
          <w:t>http://narodne-novine.nn.hr/clanci/sluzbeni/full/2017_08_78_1922.html</w:t>
        </w:r>
      </w:hyperlink>
    </w:p>
    <w:p w:rsidR="009769A4" w:rsidRDefault="009769A4" w:rsidP="006A55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sz w:val="24"/>
          <w:szCs w:val="24"/>
        </w:rPr>
        <w:t xml:space="preserve">Predloženim povećanjem boravišne pristojbe bi se u jednom dijelu nadomjestio gubitak prihoda od članarine, koja se godinama smanjivala. Prikupljena sredstva boravišne pristojbe usmjeravat će se u većoj mjeri u podizanje konkurentnosti područja na kojem je prikupljena s </w:t>
      </w:r>
      <w:r w:rsidRPr="006A5580">
        <w:rPr>
          <w:rFonts w:ascii="Times New Roman" w:hAnsi="Times New Roman" w:cs="Times New Roman"/>
          <w:sz w:val="24"/>
          <w:szCs w:val="24"/>
        </w:rPr>
        <w:lastRenderedPageBreak/>
        <w:t>obzirom da se lokalne turističke zajednice pojačano trebaju baviti razvojem i unapređenjem sustava destinacijskih turističkih doživljaja.</w:t>
      </w:r>
    </w:p>
    <w:p w:rsidR="00755A64" w:rsidRPr="006A5580" w:rsidRDefault="00755A64" w:rsidP="006A55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769A4" w:rsidRPr="006A5580" w:rsidRDefault="009769A4" w:rsidP="006A55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sz w:val="24"/>
          <w:szCs w:val="24"/>
        </w:rPr>
        <w:t xml:space="preserve">Boravišna pristojba je najizdašniji, a time i najznačajniji prihod sustava turističkih zajednica. </w:t>
      </w:r>
    </w:p>
    <w:p w:rsidR="009769A4" w:rsidRPr="006A5580" w:rsidRDefault="009769A4" w:rsidP="006A55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sz w:val="24"/>
          <w:szCs w:val="24"/>
        </w:rPr>
        <w:t>Prikupljena sredstva boravišne pristojbe mogu značajno unaprijediti funkcioniranje cjelokupnog sustava i daljnje ulaganje sredstva na sljedećim područjima:</w:t>
      </w:r>
    </w:p>
    <w:p w:rsidR="009769A4" w:rsidRPr="006A5580" w:rsidRDefault="009769A4" w:rsidP="006A55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sz w:val="24"/>
          <w:szCs w:val="24"/>
        </w:rPr>
        <w:t xml:space="preserve">- pojačanu promociju na inozemnim tržištima i domaćem tržištu diversifikaciju i razvoj turističke ponude na turistički nerazvijenim područjima - snažniji razvoj i diversifikaciju svih oblika turizma </w:t>
      </w:r>
    </w:p>
    <w:p w:rsidR="009769A4" w:rsidRPr="006A5580" w:rsidRDefault="009769A4" w:rsidP="006A55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sz w:val="24"/>
          <w:szCs w:val="24"/>
        </w:rPr>
        <w:t>- poticanje događanja i aktivnosti kao motiv dolaska većeg broja gostiju u pred i posezoni</w:t>
      </w:r>
    </w:p>
    <w:p w:rsidR="009769A4" w:rsidRPr="006A5580" w:rsidRDefault="009769A4" w:rsidP="006A55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sz w:val="24"/>
          <w:szCs w:val="24"/>
        </w:rPr>
        <w:t>- jačanje kompetencija i profesionalizacija zaposlenika u turističkim uredima kroz financiranjeprograma edukacije.</w:t>
      </w:r>
    </w:p>
    <w:p w:rsidR="009769A4" w:rsidRPr="009769A4" w:rsidRDefault="009769A4" w:rsidP="009769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769A4" w:rsidRPr="009769A4" w:rsidRDefault="009769A4" w:rsidP="009769A4">
      <w:pPr>
        <w:jc w:val="both"/>
        <w:rPr>
          <w:rFonts w:ascii="Times New Roman" w:hAnsi="Times New Roman" w:cs="Times New Roman"/>
          <w:sz w:val="24"/>
          <w:szCs w:val="24"/>
        </w:rPr>
      </w:pPr>
      <w:r w:rsidRPr="009769A4">
        <w:rPr>
          <w:rFonts w:ascii="Times New Roman" w:hAnsi="Times New Roman" w:cs="Times New Roman"/>
          <w:sz w:val="24"/>
          <w:szCs w:val="24"/>
        </w:rPr>
        <w:t>Prilikom predlaganja povećanja boravišne pristojbe sa 7,00 na 8,00 kn, vodilo se računa da visina boravišne pristojbe bude konkurentna u odnosu na okruženje. S predloženih 8,00 kn još uvijek smo najjeftiniji u odnosu na nama konkur</w:t>
      </w:r>
      <w:r w:rsidR="00DA40D5">
        <w:rPr>
          <w:rFonts w:ascii="Times New Roman" w:hAnsi="Times New Roman" w:cs="Times New Roman"/>
          <w:sz w:val="24"/>
          <w:szCs w:val="24"/>
        </w:rPr>
        <w:t>ente zemlje. n</w:t>
      </w:r>
      <w:r w:rsidRPr="009769A4">
        <w:rPr>
          <w:rFonts w:ascii="Times New Roman" w:hAnsi="Times New Roman" w:cs="Times New Roman"/>
          <w:sz w:val="24"/>
          <w:szCs w:val="24"/>
        </w:rPr>
        <w:t>pr., u Italiji se raspon boravišne pristojbe kreće od 1 - 7 € , u Lisabonu 1 €, u Španjolskoj od 0,45 - 2,25 €, u Austriji od 0,15 do 2,18 €, u resortu u Bugarskoj 6,27 € itd.</w:t>
      </w:r>
    </w:p>
    <w:p w:rsidR="009769A4" w:rsidRPr="00172CB0" w:rsidRDefault="009769A4" w:rsidP="009769A4">
      <w:pPr>
        <w:jc w:val="both"/>
      </w:pPr>
      <w:r w:rsidRPr="001F716E">
        <w:rPr>
          <w:i/>
        </w:rPr>
        <w:t xml:space="preserve">Izvor: </w:t>
      </w:r>
      <w:hyperlink r:id="rId14" w:history="1">
        <w:r w:rsidRPr="001F716E">
          <w:rPr>
            <w:rStyle w:val="Hiperveza"/>
            <w:i/>
          </w:rPr>
          <w:t>http://narodne-novine.nn.hr/clanci/sluzbeni/full/2017_08_78_1922.html</w:t>
        </w:r>
      </w:hyperlink>
    </w:p>
    <w:p w:rsidR="00FC6421" w:rsidRDefault="0086444E" w:rsidP="009769A4">
      <w:r>
        <w:fldChar w:fldCharType="begin"/>
      </w:r>
      <w:r w:rsidR="009769A4">
        <w:instrText xml:space="preserve"> LINK </w:instrText>
      </w:r>
      <w:r w:rsidR="000107DA">
        <w:instrText xml:space="preserve">Excel.Sheet.12 "C:\\Users\\TZ Otočac\\Desktop\\POPIS IZNAJMLJIVAČA NOVI i tabele za program rada.xlsx" List3!R3C1:R7C10 </w:instrText>
      </w:r>
      <w:r w:rsidR="009769A4">
        <w:instrText xml:space="preserve">\a \f 4 \h  \* MERGEFORMAT </w:instrText>
      </w:r>
      <w:r>
        <w:fldChar w:fldCharType="separate"/>
      </w:r>
    </w:p>
    <w:tbl>
      <w:tblPr>
        <w:tblW w:w="8228" w:type="dxa"/>
        <w:tblLook w:val="04A0"/>
      </w:tblPr>
      <w:tblGrid>
        <w:gridCol w:w="599"/>
        <w:gridCol w:w="784"/>
        <w:gridCol w:w="1228"/>
        <w:gridCol w:w="1110"/>
        <w:gridCol w:w="1050"/>
        <w:gridCol w:w="945"/>
        <w:gridCol w:w="945"/>
        <w:gridCol w:w="1039"/>
        <w:gridCol w:w="1306"/>
      </w:tblGrid>
      <w:tr w:rsidR="00FC6421" w:rsidRPr="00FC6421" w:rsidTr="00FC6421">
        <w:trPr>
          <w:divId w:val="56826328"/>
          <w:trHeight w:val="300"/>
        </w:trPr>
        <w:tc>
          <w:tcPr>
            <w:tcW w:w="8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C642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RASPORED PRIHODA OD BORAVIŠNE PRISTOJBE PO KORISNICIMA</w:t>
            </w:r>
          </w:p>
        </w:tc>
      </w:tr>
      <w:tr w:rsidR="00FC6421" w:rsidRPr="00FC6421" w:rsidTr="00FC6421">
        <w:trPr>
          <w:divId w:val="56826328"/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6421" w:rsidRPr="00FC6421" w:rsidTr="00FC6421">
        <w:trPr>
          <w:divId w:val="56826328"/>
          <w:trHeight w:val="300"/>
        </w:trPr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UKUPNO BORAVIŠNA </w:t>
            </w:r>
            <w:r w:rsidRPr="00FC64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PRISTOJBA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CRVENI KRIŽ 1%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HTZ POTPORE NTZ 2,5%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BP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TZŽ LS 10%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HTZ 25%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TZG OTOČCA 65%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PRORAČUN GRADA OTOČCA 30%</w:t>
            </w:r>
          </w:p>
        </w:tc>
      </w:tr>
      <w:tr w:rsidR="00FC6421" w:rsidRPr="00FC6421" w:rsidTr="00FC6421">
        <w:trPr>
          <w:divId w:val="56826328"/>
          <w:trHeight w:val="570"/>
        </w:trPr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FC6421" w:rsidRPr="00FC6421" w:rsidTr="00FC6421">
        <w:trPr>
          <w:divId w:val="56826328"/>
          <w:trHeight w:val="30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409.741,00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4.974,10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10.243,53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394.523,37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39.452,34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98.630,84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256.440,19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76.932,06</w:t>
            </w:r>
          </w:p>
        </w:tc>
      </w:tr>
    </w:tbl>
    <w:p w:rsidR="009769A4" w:rsidRDefault="0086444E" w:rsidP="009769A4">
      <w:r>
        <w:fldChar w:fldCharType="end"/>
      </w:r>
    </w:p>
    <w:p w:rsidR="009769A4" w:rsidRPr="0062214E" w:rsidRDefault="009769A4" w:rsidP="009769A4">
      <w:pPr>
        <w:jc w:val="both"/>
        <w:rPr>
          <w:rFonts w:ascii="Times New Roman" w:hAnsi="Times New Roman" w:cs="Times New Roman"/>
          <w:sz w:val="24"/>
          <w:szCs w:val="24"/>
        </w:rPr>
      </w:pPr>
      <w:r w:rsidRPr="0062214E">
        <w:rPr>
          <w:rFonts w:ascii="Times New Roman" w:hAnsi="Times New Roman" w:cs="Times New Roman"/>
          <w:sz w:val="24"/>
          <w:szCs w:val="24"/>
        </w:rPr>
        <w:t>Uplaćena sredstva boravišne pristojbe dostavljaju se korisnicima prema sljedećem rasporedu:</w:t>
      </w:r>
    </w:p>
    <w:p w:rsidR="009769A4" w:rsidRPr="0062214E" w:rsidRDefault="009769A4" w:rsidP="009769A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2214E">
        <w:rPr>
          <w:rFonts w:ascii="Times New Roman" w:hAnsi="Times New Roman" w:cs="Times New Roman"/>
          <w:sz w:val="24"/>
          <w:szCs w:val="24"/>
        </w:rPr>
        <w:t>1% Crvenom križu</w:t>
      </w:r>
    </w:p>
    <w:p w:rsidR="009769A4" w:rsidRPr="0062214E" w:rsidRDefault="009769A4" w:rsidP="009769A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2214E">
        <w:rPr>
          <w:rFonts w:ascii="Times New Roman" w:hAnsi="Times New Roman" w:cs="Times New Roman"/>
          <w:sz w:val="24"/>
          <w:szCs w:val="24"/>
        </w:rPr>
        <w:t>2,5% - uplaćuje se na posebni račun Hrvatske turističke zajednice, namjenski za razvojne projekte i programe kreiranja novih turističkih programa na turistički nerazvijenim područjima</w:t>
      </w:r>
    </w:p>
    <w:p w:rsidR="00272F53" w:rsidRPr="00DA40D5" w:rsidRDefault="009769A4" w:rsidP="00272F5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A40D5">
        <w:rPr>
          <w:rFonts w:ascii="Times New Roman" w:hAnsi="Times New Roman" w:cs="Times New Roman"/>
          <w:b/>
          <w:sz w:val="24"/>
          <w:szCs w:val="24"/>
        </w:rPr>
        <w:t xml:space="preserve">65% - turističkoj zajednici općine, grada, mjesta (od čega 30% sredstava turističke zajednica doznačuje </w:t>
      </w:r>
      <w:r w:rsidR="00272F53" w:rsidRPr="00DA40D5">
        <w:rPr>
          <w:rFonts w:ascii="Times New Roman" w:hAnsi="Times New Roman" w:cs="Times New Roman"/>
          <w:b/>
          <w:sz w:val="24"/>
          <w:szCs w:val="24"/>
        </w:rPr>
        <w:t>gradu i koriste se isključivo za poboljšanje uvjeta boravka turista na temelju prethodno usvojenog zajedničkog programa grada i turističke zajednice)</w:t>
      </w:r>
    </w:p>
    <w:p w:rsidR="00272F53" w:rsidRPr="0062214E" w:rsidRDefault="00272F53" w:rsidP="00272F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2214E">
        <w:rPr>
          <w:rFonts w:ascii="Times New Roman" w:hAnsi="Times New Roman" w:cs="Times New Roman"/>
          <w:sz w:val="24"/>
          <w:szCs w:val="24"/>
        </w:rPr>
        <w:t>10% - turističkoj zajednici županije</w:t>
      </w:r>
    </w:p>
    <w:p w:rsidR="00272F53" w:rsidRPr="0062214E" w:rsidRDefault="00272F53" w:rsidP="00272F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2214E">
        <w:rPr>
          <w:rFonts w:ascii="Times New Roman" w:hAnsi="Times New Roman" w:cs="Times New Roman"/>
          <w:sz w:val="24"/>
          <w:szCs w:val="24"/>
        </w:rPr>
        <w:t>25% - Hrvatskoj turističkoj zajednici</w:t>
      </w:r>
    </w:p>
    <w:p w:rsidR="00272F53" w:rsidRDefault="00272F53" w:rsidP="009769A4"/>
    <w:p w:rsidR="00272F53" w:rsidRPr="007D15C3" w:rsidRDefault="00272F53" w:rsidP="007D15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2F53">
        <w:rPr>
          <w:rFonts w:ascii="Times New Roman" w:hAnsi="Times New Roman" w:cs="Times New Roman"/>
          <w:sz w:val="24"/>
          <w:szCs w:val="24"/>
        </w:rPr>
        <w:t xml:space="preserve">U 2017. godini planirano je ukupno 41.093 noćenja., a do 30.09.2017. godine ostvareno je </w:t>
      </w:r>
      <w:r w:rsidR="0062214E">
        <w:rPr>
          <w:rFonts w:ascii="Times New Roman" w:hAnsi="Times New Roman" w:cs="Times New Roman"/>
          <w:sz w:val="24"/>
          <w:szCs w:val="24"/>
        </w:rPr>
        <w:t>cjelogodišnji turistički promet iz 2017.</w:t>
      </w:r>
      <w:r w:rsidRPr="00272F53">
        <w:rPr>
          <w:rFonts w:ascii="Times New Roman" w:hAnsi="Times New Roman" w:cs="Times New Roman"/>
          <w:sz w:val="24"/>
          <w:szCs w:val="24"/>
        </w:rPr>
        <w:t xml:space="preserve">, što je znatni porast u odnosu na planirano. U 2018. godini </w:t>
      </w:r>
      <w:r w:rsidR="00C231D9">
        <w:rPr>
          <w:rFonts w:ascii="Times New Roman" w:hAnsi="Times New Roman" w:cs="Times New Roman"/>
          <w:sz w:val="24"/>
          <w:szCs w:val="24"/>
        </w:rPr>
        <w:t>planiran je porast noćenja za 37</w:t>
      </w:r>
      <w:r w:rsidRPr="00272F53">
        <w:rPr>
          <w:rFonts w:ascii="Times New Roman" w:hAnsi="Times New Roman" w:cs="Times New Roman"/>
          <w:sz w:val="24"/>
          <w:szCs w:val="24"/>
        </w:rPr>
        <w:t>%, odnosno ostvarenje približno 55.083 noćenja. Budući da se do kraja 2017.  godine očekuje znatan porast noćenja mišljenja smo da je ovakav plan itekako o</w:t>
      </w:r>
      <w:r w:rsidR="007D15C3">
        <w:rPr>
          <w:rFonts w:ascii="Times New Roman" w:hAnsi="Times New Roman" w:cs="Times New Roman"/>
          <w:sz w:val="24"/>
          <w:szCs w:val="24"/>
        </w:rPr>
        <w:t>stvariv u narednoj 2018. godini</w:t>
      </w:r>
    </w:p>
    <w:p w:rsidR="00FC6421" w:rsidRPr="00FC6421" w:rsidRDefault="0086444E" w:rsidP="00143A3A">
      <w:pPr>
        <w:rPr>
          <w:rFonts w:ascii="Times New Roman" w:hAnsi="Times New Roman" w:cs="Times New Roman"/>
        </w:rPr>
      </w:pPr>
      <w:r w:rsidRPr="0086444E">
        <w:fldChar w:fldCharType="begin"/>
      </w:r>
      <w:r w:rsidR="00272F53" w:rsidRPr="0062214E">
        <w:instrText xml:space="preserve"> LINK </w:instrText>
      </w:r>
      <w:r w:rsidR="000107DA">
        <w:instrText xml:space="preserve">Excel.Sheet.12 "C:\\Users\\TZ Otočac\\Desktop\\POPIS IZNAJMLJIVAČA NOVI i tabele za program rada.xlsx" List4!R4C1:R8C8 </w:instrText>
      </w:r>
      <w:r w:rsidR="00272F53" w:rsidRPr="0062214E">
        <w:instrText xml:space="preserve">\a \f 4 \h  \* MERGEFORMAT </w:instrText>
      </w:r>
      <w:r w:rsidRPr="0086444E">
        <w:fldChar w:fldCharType="separate"/>
      </w:r>
    </w:p>
    <w:tbl>
      <w:tblPr>
        <w:tblW w:w="9072" w:type="dxa"/>
        <w:tblLook w:val="04A0"/>
      </w:tblPr>
      <w:tblGrid>
        <w:gridCol w:w="501"/>
        <w:gridCol w:w="667"/>
        <w:gridCol w:w="1501"/>
        <w:gridCol w:w="1515"/>
        <w:gridCol w:w="1379"/>
        <w:gridCol w:w="1189"/>
        <w:gridCol w:w="1090"/>
        <w:gridCol w:w="1264"/>
      </w:tblGrid>
      <w:tr w:rsidR="00FC6421" w:rsidRPr="00FC6421" w:rsidTr="00FC6421">
        <w:trPr>
          <w:divId w:val="1243485496"/>
          <w:trHeight w:val="30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RASPORED</w:t>
            </w:r>
            <w:r w:rsidRPr="00FC642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PRIHODA OD TURISTIČKE ČLANARINE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6421" w:rsidRPr="00FC6421" w:rsidTr="00FC6421">
        <w:trPr>
          <w:divId w:val="1243485496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6421" w:rsidRPr="00FC6421" w:rsidTr="00FC6421">
        <w:trPr>
          <w:divId w:val="1243485496"/>
          <w:trHeight w:val="300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UKUPNO TURISTIČKA ČLANARINA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DRŽAVNI PRORAČUN 3%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HTZ POTPORE NTZ 7,5%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UKUPNO ČLANARINA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TZŽ LS 10%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HTZ 25%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TZG OTOČCA 65%</w:t>
            </w:r>
          </w:p>
        </w:tc>
      </w:tr>
      <w:tr w:rsidR="00FC6421" w:rsidRPr="00FC6421" w:rsidTr="00FC6421">
        <w:trPr>
          <w:divId w:val="1243485496"/>
          <w:trHeight w:val="509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21" w:rsidRPr="00FC6421" w:rsidRDefault="00FC6421" w:rsidP="00FC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FC6421" w:rsidRPr="00FC6421" w:rsidTr="00FC6421">
        <w:trPr>
          <w:divId w:val="1243485496"/>
          <w:trHeight w:val="30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6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6.300,00</w:t>
            </w:r>
            <w:r w:rsidRPr="00FC6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15.750,00</w:t>
            </w:r>
            <w:r w:rsidRPr="00FC6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187.950,00</w:t>
            </w:r>
            <w:r w:rsidRPr="00FC6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18.795,00</w:t>
            </w:r>
            <w:r w:rsidRPr="00FC6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46.987,50</w:t>
            </w:r>
            <w:r w:rsidRPr="00FC6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21" w:rsidRPr="00FC6421" w:rsidRDefault="00FC6421" w:rsidP="00FC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122.167,50</w:t>
            </w:r>
            <w:r w:rsidRPr="00FC64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272F53" w:rsidRPr="0062214E" w:rsidRDefault="0086444E" w:rsidP="00143A3A">
      <w:pPr>
        <w:rPr>
          <w:rFonts w:ascii="Times New Roman" w:hAnsi="Times New Roman" w:cs="Times New Roman"/>
        </w:rPr>
      </w:pPr>
      <w:r w:rsidRPr="0062214E">
        <w:rPr>
          <w:rFonts w:ascii="Times New Roman" w:hAnsi="Times New Roman" w:cs="Times New Roman"/>
        </w:rPr>
        <w:fldChar w:fldCharType="end"/>
      </w:r>
    </w:p>
    <w:p w:rsidR="009434F3" w:rsidRPr="00700B2D" w:rsidRDefault="00DA40D5" w:rsidP="00700B2D">
      <w:pPr>
        <w:jc w:val="both"/>
        <w:rPr>
          <w:rStyle w:val="BezproredaChar"/>
        </w:rPr>
      </w:pPr>
      <w:r w:rsidRPr="00451EB2">
        <w:rPr>
          <w:rFonts w:ascii="Times New Roman" w:eastAsia="Times New Roman" w:hAnsi="Times New Roman" w:cs="Times New Roman"/>
          <w:lang w:eastAsia="hr-HR"/>
        </w:rPr>
        <w:t>*</w:t>
      </w:r>
      <w:r w:rsidR="0032091B" w:rsidRPr="00700B2D">
        <w:rPr>
          <w:rStyle w:val="BezproredaChar"/>
        </w:rPr>
        <w:t xml:space="preserve">Izvršene su izmjene i dopune </w:t>
      </w:r>
      <w:r w:rsidR="009434F3" w:rsidRPr="00700B2D">
        <w:rPr>
          <w:rStyle w:val="BezproredaChar"/>
        </w:rPr>
        <w:t>Zakona o članarinama u turističkim zajednicama , temeljem Odluke Vlade RH , o smanjenju parafiskalnih nameta.  Sukladno navedenim izmjenama , od 1. siječnja 2016., stopa po kojoj se obračunava članarina turističkim zajednicama umanjuje se za 15 %. („Narodne novine“</w:t>
      </w:r>
      <w:r w:rsidR="00090F6A" w:rsidRPr="00700B2D">
        <w:rPr>
          <w:rStyle w:val="BezproredaChar"/>
        </w:rPr>
        <w:t xml:space="preserve"> br. 110/2015)</w:t>
      </w:r>
    </w:p>
    <w:p w:rsidR="00272F53" w:rsidRPr="00451EB2" w:rsidRDefault="00272F53" w:rsidP="00272F53"/>
    <w:p w:rsidR="00272F53" w:rsidRPr="00DA40D5" w:rsidRDefault="00272F53" w:rsidP="00DA40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40D5">
        <w:rPr>
          <w:rFonts w:ascii="Times New Roman" w:hAnsi="Times New Roman" w:cs="Times New Roman"/>
          <w:sz w:val="24"/>
          <w:szCs w:val="24"/>
        </w:rPr>
        <w:t>Prema ostvarenom prihodu od turističke članarine do 30.09.2017. godine, napravili smo procjenu</w:t>
      </w:r>
      <w:r w:rsidR="00F57E89">
        <w:rPr>
          <w:rFonts w:ascii="Times New Roman" w:hAnsi="Times New Roman" w:cs="Times New Roman"/>
          <w:sz w:val="24"/>
          <w:szCs w:val="24"/>
        </w:rPr>
        <w:t xml:space="preserve"> </w:t>
      </w:r>
      <w:r w:rsidRPr="00DA40D5">
        <w:rPr>
          <w:rFonts w:ascii="Times New Roman" w:hAnsi="Times New Roman" w:cs="Times New Roman"/>
          <w:sz w:val="24"/>
          <w:szCs w:val="24"/>
        </w:rPr>
        <w:t>prihoda do kraja 2017. godine te  sukladno tome plan prihoda za 2018. godinu.</w:t>
      </w:r>
    </w:p>
    <w:p w:rsidR="00DA40D5" w:rsidRPr="00DA40D5" w:rsidRDefault="00DA40D5" w:rsidP="00DA40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2F53" w:rsidRPr="00DA40D5" w:rsidRDefault="00272F53" w:rsidP="00DA40D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0D5">
        <w:rPr>
          <w:rFonts w:ascii="Times New Roman" w:hAnsi="Times New Roman" w:cs="Times New Roman"/>
          <w:color w:val="000000"/>
          <w:sz w:val="24"/>
          <w:szCs w:val="24"/>
        </w:rPr>
        <w:t xml:space="preserve">Poslove evidencije, obračuna i naplate članarine od pravnih i fizičkih osoba obavlja Porezna uprava. Troškovi evidencije, obračuna i naplate članarine te dostave podataka iznose 3% od naplaćene članarine. </w:t>
      </w:r>
    </w:p>
    <w:p w:rsidR="00DA40D5" w:rsidRPr="00DA40D5" w:rsidRDefault="00DA40D5" w:rsidP="00DA40D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2F53" w:rsidRPr="00DA40D5" w:rsidRDefault="00272F53" w:rsidP="00DA40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40D5">
        <w:rPr>
          <w:rFonts w:ascii="Times New Roman" w:hAnsi="Times New Roman" w:cs="Times New Roman"/>
          <w:sz w:val="24"/>
          <w:szCs w:val="24"/>
        </w:rPr>
        <w:t>Od ukupno uplaćenih sredstava članarine, banka kod koje su otvoreni računi  u roku od dva dana, izdvaja 7,5% na posebni račun Hrvatske turističke zajednice i koriste se namjenski za potpore turističkim zajednicama na turistički nerazvijenim područjima.</w:t>
      </w:r>
    </w:p>
    <w:p w:rsidR="00DA40D5" w:rsidRPr="00DA40D5" w:rsidRDefault="00DA40D5" w:rsidP="00DA40D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2F53" w:rsidRPr="00DA40D5" w:rsidRDefault="00272F53" w:rsidP="00DA40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40D5">
        <w:rPr>
          <w:rFonts w:ascii="Times New Roman" w:hAnsi="Times New Roman" w:cs="Times New Roman"/>
          <w:sz w:val="24"/>
          <w:szCs w:val="24"/>
        </w:rPr>
        <w:t>Preostala sredstva, kad obveznik plaćanja članarine ima poslovnice u kojima se obavlja djelatnost, odnosno pružaju usluge, u najviše četiri županije izvan svog sjedišta, dostavljaju se korisnicima, prema slijedećem rasporedu:</w:t>
      </w:r>
    </w:p>
    <w:p w:rsidR="00272F53" w:rsidRPr="00DA40D5" w:rsidRDefault="00272F53" w:rsidP="00DA40D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0D5">
        <w:rPr>
          <w:rFonts w:ascii="Times New Roman" w:hAnsi="Times New Roman" w:cs="Times New Roman"/>
          <w:b/>
          <w:sz w:val="24"/>
          <w:szCs w:val="24"/>
        </w:rPr>
        <w:t>65% sredstava turističkoj zajednici općine ili grada,</w:t>
      </w:r>
    </w:p>
    <w:p w:rsidR="00272F53" w:rsidRPr="00DA40D5" w:rsidRDefault="00272F53" w:rsidP="00DA40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40D5">
        <w:rPr>
          <w:rFonts w:ascii="Times New Roman" w:hAnsi="Times New Roman" w:cs="Times New Roman"/>
          <w:sz w:val="24"/>
          <w:szCs w:val="24"/>
        </w:rPr>
        <w:t>10% sredstava turističkoj zajednici županije,</w:t>
      </w:r>
    </w:p>
    <w:p w:rsidR="00272F53" w:rsidRPr="00DA40D5" w:rsidRDefault="00272F53" w:rsidP="00DA40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40D5">
        <w:rPr>
          <w:rFonts w:ascii="Times New Roman" w:hAnsi="Times New Roman" w:cs="Times New Roman"/>
          <w:sz w:val="24"/>
          <w:szCs w:val="24"/>
        </w:rPr>
        <w:t>25% sredstava Hrvatskoj turističkoj zajednici.</w:t>
      </w:r>
    </w:p>
    <w:p w:rsidR="00272F53" w:rsidRPr="00DA40D5" w:rsidRDefault="00272F53" w:rsidP="00DA40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A40D5" w:rsidRPr="00755A64" w:rsidRDefault="00272F53" w:rsidP="00755A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40D5">
        <w:rPr>
          <w:rFonts w:ascii="Times New Roman" w:hAnsi="Times New Roman" w:cs="Times New Roman"/>
          <w:sz w:val="24"/>
          <w:szCs w:val="24"/>
        </w:rPr>
        <w:t>Sukladno odluci Vlade Republike Hrvatske vezanoj za smanjivanje neporeznih davanja, članarina, koja je također prihod sustava turističkih zajednica, sustavno se smanjuje u cil</w:t>
      </w:r>
      <w:r w:rsidR="00755A64">
        <w:rPr>
          <w:rFonts w:ascii="Times New Roman" w:hAnsi="Times New Roman" w:cs="Times New Roman"/>
          <w:sz w:val="24"/>
          <w:szCs w:val="24"/>
        </w:rPr>
        <w:t>ju smanjenja neporeznih davanja.</w:t>
      </w:r>
    </w:p>
    <w:tbl>
      <w:tblPr>
        <w:tblpPr w:leftFromText="180" w:rightFromText="180" w:vertAnchor="text" w:horzAnchor="margin" w:tblpY="417"/>
        <w:tblW w:w="10871" w:type="dxa"/>
        <w:tblLook w:val="0000"/>
      </w:tblPr>
      <w:tblGrid>
        <w:gridCol w:w="9761"/>
        <w:gridCol w:w="222"/>
        <w:gridCol w:w="222"/>
        <w:gridCol w:w="222"/>
        <w:gridCol w:w="222"/>
        <w:gridCol w:w="222"/>
      </w:tblGrid>
      <w:tr w:rsidR="00090F6A" w:rsidRPr="008460AA" w:rsidTr="00BB1BD5">
        <w:trPr>
          <w:trHeight w:val="211"/>
        </w:trPr>
        <w:tc>
          <w:tcPr>
            <w:tcW w:w="9761" w:type="dxa"/>
          </w:tcPr>
          <w:p w:rsidR="00090F6A" w:rsidRPr="008460AA" w:rsidRDefault="00090F6A" w:rsidP="00BB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0AA">
              <w:rPr>
                <w:rFonts w:ascii="Times New Roman" w:hAnsi="Times New Roman" w:cs="Times New Roman"/>
                <w:b/>
                <w:sz w:val="28"/>
                <w:szCs w:val="28"/>
              </w:rPr>
              <w:t>ADMINIST</w:t>
            </w:r>
            <w:r w:rsidR="00F26DDE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Pr="00846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ATIVNI RASHODI </w:t>
            </w:r>
          </w:p>
        </w:tc>
        <w:tc>
          <w:tcPr>
            <w:tcW w:w="222" w:type="dxa"/>
          </w:tcPr>
          <w:p w:rsidR="00090F6A" w:rsidRPr="008460A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BB1BD5">
            <w:pPr>
              <w:pStyle w:val="Tijeloteksta2"/>
              <w:tabs>
                <w:tab w:val="left" w:pos="1134"/>
              </w:tabs>
              <w:ind w:left="72" w:hanging="72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090F6A" w:rsidRPr="00090F6A" w:rsidTr="00BB1BD5">
        <w:trPr>
          <w:trHeight w:val="259"/>
        </w:trPr>
        <w:tc>
          <w:tcPr>
            <w:tcW w:w="9761" w:type="dxa"/>
          </w:tcPr>
          <w:p w:rsidR="00BB1BD5" w:rsidRDefault="00FC6421" w:rsidP="00FC6421">
            <w:pPr>
              <w:pStyle w:val="Bezproreda"/>
              <w:tabs>
                <w:tab w:val="center" w:pos="47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73E3F" w:rsidRDefault="00090F6A" w:rsidP="00BB1BD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>Administrativni rashodi sadrže sve poslove ureda turističke zajednice i ostale poslove koji su nužni za ostvarenje programa rada turističke za</w:t>
            </w:r>
            <w:r w:rsidR="0062214E">
              <w:rPr>
                <w:rFonts w:ascii="Times New Roman" w:hAnsi="Times New Roman" w:cs="Times New Roman"/>
                <w:sz w:val="24"/>
                <w:szCs w:val="24"/>
              </w:rPr>
              <w:t xml:space="preserve">jednice. To su rashodi </w:t>
            </w: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2214E">
              <w:rPr>
                <w:rFonts w:ascii="Times New Roman" w:hAnsi="Times New Roman" w:cs="Times New Roman"/>
                <w:sz w:val="24"/>
                <w:szCs w:val="24"/>
              </w:rPr>
              <w:t xml:space="preserve">aposlene </w:t>
            </w:r>
            <w:r w:rsidR="008460A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 xml:space="preserve"> rashodi za </w:t>
            </w:r>
            <w:r w:rsidR="0062214E">
              <w:rPr>
                <w:rFonts w:ascii="Times New Roman" w:hAnsi="Times New Roman" w:cs="Times New Roman"/>
                <w:sz w:val="24"/>
                <w:szCs w:val="24"/>
              </w:rPr>
              <w:t xml:space="preserve">poslovanje ureda (usluge, materijal i električna energija, financijski rashodi , izdaci za stručno osposobljavanje  i ostali rashodi) </w:t>
            </w: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>. Uglavnom su to fiksni troškovi u kojima nema većeg odstupanja tijekom godine.</w:t>
            </w:r>
          </w:p>
          <w:p w:rsidR="00473E3F" w:rsidRDefault="00473E3F" w:rsidP="00BB1BD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F6A" w:rsidRPr="00090F6A" w:rsidRDefault="009746A5" w:rsidP="00BB1BD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Planirani rashodi ureda za 2018</w:t>
            </w:r>
            <w:r w:rsidR="00090F6A" w:rsidRPr="00090F6A">
              <w:rPr>
                <w:rFonts w:ascii="Times New Roman" w:hAnsi="Times New Roman" w:cs="Times New Roman"/>
                <w:sz w:val="24"/>
                <w:szCs w:val="24"/>
              </w:rPr>
              <w:t xml:space="preserve">. godinu iznose </w:t>
            </w:r>
            <w:r w:rsidR="00946E0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62214E">
              <w:rPr>
                <w:rFonts w:ascii="Times New Roman" w:hAnsi="Times New Roman" w:cs="Times New Roman"/>
                <w:b/>
                <w:sz w:val="24"/>
                <w:szCs w:val="24"/>
              </w:rPr>
              <w:t>4.000</w:t>
            </w:r>
            <w:r w:rsidR="00090F6A" w:rsidRPr="00090F6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090F6A" w:rsidRPr="00090F6A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90F6A" w:rsidRPr="00090F6A" w:rsidTr="00BB1BD5">
        <w:trPr>
          <w:trHeight w:val="259"/>
        </w:trPr>
        <w:tc>
          <w:tcPr>
            <w:tcW w:w="9761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90F6A" w:rsidRPr="00090F6A" w:rsidTr="00BB1BD5">
        <w:trPr>
          <w:trHeight w:val="243"/>
        </w:trPr>
        <w:tc>
          <w:tcPr>
            <w:tcW w:w="9761" w:type="dxa"/>
          </w:tcPr>
          <w:p w:rsidR="00090F6A" w:rsidRPr="00090F6A" w:rsidRDefault="0062214E" w:rsidP="00BB1BD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u 2018</w:t>
            </w:r>
            <w:r w:rsidR="00090F6A" w:rsidRPr="00090F6A">
              <w:rPr>
                <w:rFonts w:ascii="Times New Roman" w:hAnsi="Times New Roman" w:cs="Times New Roman"/>
                <w:sz w:val="24"/>
                <w:szCs w:val="24"/>
              </w:rPr>
              <w:t>. godini planirani su maksimalno racionalno, polazeći od obveze ispunjavanja zakonskih zadaća i načela svrsishodnosti i učinkovitosti korištenja ukupnog proračuna.</w:t>
            </w:r>
          </w:p>
          <w:p w:rsidR="00090F6A" w:rsidRPr="00090F6A" w:rsidRDefault="00090F6A" w:rsidP="00BB1BD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BB1BD5">
        <w:trPr>
          <w:trHeight w:val="243"/>
        </w:trPr>
        <w:tc>
          <w:tcPr>
            <w:tcW w:w="9761" w:type="dxa"/>
            <w:vMerge w:val="restart"/>
          </w:tcPr>
          <w:p w:rsidR="00755A64" w:rsidRPr="00BB1BD5" w:rsidRDefault="00755A64" w:rsidP="00755A6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RASHODI ZA ZADAĆE TURISTIČKE ZAJEDNICE</w:t>
            </w:r>
          </w:p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BB1BD5">
        <w:trPr>
          <w:trHeight w:val="243"/>
        </w:trPr>
        <w:tc>
          <w:tcPr>
            <w:tcW w:w="9761" w:type="dxa"/>
            <w:vMerge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BB1BD5">
        <w:trPr>
          <w:trHeight w:val="259"/>
        </w:trPr>
        <w:tc>
          <w:tcPr>
            <w:tcW w:w="9761" w:type="dxa"/>
            <w:vMerge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BB1BD5">
        <w:trPr>
          <w:trHeight w:val="243"/>
        </w:trPr>
        <w:tc>
          <w:tcPr>
            <w:tcW w:w="9761" w:type="dxa"/>
            <w:vMerge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B29" w:rsidRDefault="008E43C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Financijski plan slijedi programom zacrtane</w:t>
      </w:r>
      <w:r w:rsidR="003F063E" w:rsidRPr="00090F6A">
        <w:rPr>
          <w:rFonts w:ascii="Times New Roman" w:hAnsi="Times New Roman" w:cs="Times New Roman"/>
          <w:sz w:val="24"/>
          <w:szCs w:val="24"/>
        </w:rPr>
        <w:t xml:space="preserve"> zadaće, te područja zadaća suk</w:t>
      </w:r>
      <w:r w:rsidRPr="00090F6A">
        <w:rPr>
          <w:rFonts w:ascii="Times New Roman" w:hAnsi="Times New Roman" w:cs="Times New Roman"/>
          <w:sz w:val="24"/>
          <w:szCs w:val="24"/>
        </w:rPr>
        <w:t>ladno postavljenim ciljevima</w:t>
      </w:r>
      <w:r w:rsidR="003F063E" w:rsidRPr="00090F6A">
        <w:rPr>
          <w:rFonts w:ascii="Times New Roman" w:hAnsi="Times New Roman" w:cs="Times New Roman"/>
          <w:sz w:val="24"/>
          <w:szCs w:val="24"/>
        </w:rPr>
        <w:t>.</w:t>
      </w:r>
    </w:p>
    <w:p w:rsidR="003F063E" w:rsidRPr="00090F6A" w:rsidRDefault="00946E08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P</w:t>
      </w:r>
      <w:r w:rsidR="005B12E5" w:rsidRPr="00090F6A">
        <w:rPr>
          <w:rFonts w:ascii="Times New Roman" w:hAnsi="Times New Roman" w:cs="Times New Roman"/>
          <w:sz w:val="24"/>
          <w:szCs w:val="24"/>
        </w:rPr>
        <w:t>lanirano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175</w:t>
      </w:r>
      <w:r w:rsidR="007D15C3">
        <w:rPr>
          <w:rFonts w:ascii="Times New Roman" w:hAnsi="Times New Roman" w:cs="Times New Roman"/>
          <w:b/>
          <w:sz w:val="24"/>
          <w:szCs w:val="24"/>
        </w:rPr>
        <w:t>.550,00</w:t>
      </w:r>
      <w:r w:rsidR="007F5E7A" w:rsidRPr="00090F6A">
        <w:rPr>
          <w:rFonts w:ascii="Times New Roman" w:hAnsi="Times New Roman" w:cs="Times New Roman"/>
          <w:sz w:val="24"/>
          <w:szCs w:val="24"/>
        </w:rPr>
        <w:t>kn.</w:t>
      </w:r>
    </w:p>
    <w:p w:rsidR="001255A8" w:rsidRPr="00090F6A" w:rsidRDefault="001255A8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5E7A" w:rsidRDefault="007F5E7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Pr="00090F6A" w:rsidRDefault="00B073CF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063E" w:rsidRPr="00090F6A" w:rsidRDefault="003F063E" w:rsidP="00550E0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DIZAJN VRIJEDNOSTI</w:t>
      </w:r>
    </w:p>
    <w:p w:rsidR="00296B29" w:rsidRDefault="00296B29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Default="00B073CF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063E" w:rsidRPr="00090F6A" w:rsidRDefault="003F063E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Zadaća </w:t>
      </w:r>
      <w:r w:rsidRPr="00090F6A">
        <w:rPr>
          <w:rFonts w:ascii="Times New Roman" w:hAnsi="Times New Roman" w:cs="Times New Roman"/>
          <w:b/>
          <w:sz w:val="24"/>
          <w:szCs w:val="24"/>
        </w:rPr>
        <w:t>Dizajn vrijednosti</w:t>
      </w:r>
      <w:r w:rsidR="00C231D9">
        <w:rPr>
          <w:rFonts w:ascii="Times New Roman" w:hAnsi="Times New Roman" w:cs="Times New Roman"/>
          <w:sz w:val="24"/>
          <w:szCs w:val="24"/>
        </w:rPr>
        <w:t xml:space="preserve"> sastoji se od četiri</w:t>
      </w:r>
      <w:r w:rsidR="00946E08">
        <w:rPr>
          <w:rFonts w:ascii="Times New Roman" w:hAnsi="Times New Roman" w:cs="Times New Roman"/>
          <w:sz w:val="24"/>
          <w:szCs w:val="24"/>
        </w:rPr>
        <w:t xml:space="preserve"> </w:t>
      </w:r>
      <w:r w:rsidRPr="00090F6A">
        <w:rPr>
          <w:rFonts w:ascii="Times New Roman" w:hAnsi="Times New Roman" w:cs="Times New Roman"/>
          <w:sz w:val="24"/>
          <w:szCs w:val="24"/>
        </w:rPr>
        <w:t xml:space="preserve">podzadaće a to su: Poticanje i sudjelovanje u uređenju grada, Manifestacije </w:t>
      </w:r>
      <w:r w:rsidR="001255A8" w:rsidRPr="00090F6A">
        <w:rPr>
          <w:rFonts w:ascii="Times New Roman" w:hAnsi="Times New Roman" w:cs="Times New Roman"/>
          <w:sz w:val="24"/>
          <w:szCs w:val="24"/>
        </w:rPr>
        <w:t xml:space="preserve">,TIC </w:t>
      </w:r>
      <w:r w:rsidRPr="00090F6A">
        <w:rPr>
          <w:rFonts w:ascii="Times New Roman" w:hAnsi="Times New Roman" w:cs="Times New Roman"/>
          <w:sz w:val="24"/>
          <w:szCs w:val="24"/>
        </w:rPr>
        <w:t>i Novi proizvodi.</w:t>
      </w:r>
    </w:p>
    <w:p w:rsidR="00ED180E" w:rsidRPr="00BB1BD5" w:rsidRDefault="008E6118" w:rsidP="00ED180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946E08">
        <w:rPr>
          <w:rFonts w:ascii="Times New Roman" w:hAnsi="Times New Roman" w:cs="Times New Roman"/>
          <w:b/>
          <w:sz w:val="24"/>
          <w:szCs w:val="24"/>
        </w:rPr>
        <w:t>122.000</w:t>
      </w:r>
      <w:r w:rsidR="007D15C3">
        <w:rPr>
          <w:rFonts w:ascii="Times New Roman" w:hAnsi="Times New Roman" w:cs="Times New Roman"/>
          <w:b/>
          <w:sz w:val="24"/>
          <w:szCs w:val="24"/>
        </w:rPr>
        <w:t>,00</w:t>
      </w:r>
      <w:r w:rsidR="00ED180E">
        <w:rPr>
          <w:rFonts w:ascii="Times New Roman" w:hAnsi="Times New Roman" w:cs="Times New Roman"/>
          <w:b/>
          <w:sz w:val="24"/>
          <w:szCs w:val="24"/>
        </w:rPr>
        <w:t xml:space="preserve"> kn</w:t>
      </w:r>
    </w:p>
    <w:p w:rsidR="007F5E7A" w:rsidRPr="00090F6A" w:rsidRDefault="007F5E7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55A64" w:rsidRDefault="003F063E" w:rsidP="00755A6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5580">
        <w:rPr>
          <w:rFonts w:ascii="Times New Roman" w:hAnsi="Times New Roman" w:cs="Times New Roman"/>
          <w:b/>
          <w:sz w:val="24"/>
          <w:szCs w:val="24"/>
        </w:rPr>
        <w:t>Poticanje i sudjelovanje u uređenju grada</w:t>
      </w:r>
      <w:r w:rsidRPr="006A5580">
        <w:rPr>
          <w:rFonts w:ascii="Times New Roman" w:hAnsi="Times New Roman" w:cs="Times New Roman"/>
          <w:sz w:val="24"/>
          <w:szCs w:val="24"/>
        </w:rPr>
        <w:t xml:space="preserve"> provodi se u cilju očuvanja turističkog prostora, unaprjeđivanja turističkog okružja i zaštite čovjekova okoliša te unaprjeđivanje turističke ponude</w:t>
      </w:r>
      <w:r w:rsidR="00755A64">
        <w:rPr>
          <w:rFonts w:ascii="Times New Roman" w:hAnsi="Times New Roman" w:cs="Times New Roman"/>
          <w:sz w:val="24"/>
          <w:szCs w:val="24"/>
        </w:rPr>
        <w:t xml:space="preserve">- </w:t>
      </w:r>
      <w:r w:rsidR="00B073CF" w:rsidRPr="00755A64">
        <w:rPr>
          <w:rFonts w:ascii="Times New Roman" w:hAnsi="Times New Roman" w:cs="Times New Roman"/>
          <w:sz w:val="24"/>
          <w:szCs w:val="24"/>
        </w:rPr>
        <w:t>p</w:t>
      </w:r>
      <w:r w:rsidR="00143A3A" w:rsidRPr="00755A64">
        <w:rPr>
          <w:rFonts w:ascii="Times New Roman" w:hAnsi="Times New Roman" w:cs="Times New Roman"/>
          <w:sz w:val="24"/>
          <w:szCs w:val="24"/>
        </w:rPr>
        <w:t>odjela sadnica ins</w:t>
      </w:r>
      <w:r w:rsidR="00BB1BD5" w:rsidRPr="00755A64">
        <w:rPr>
          <w:rFonts w:ascii="Times New Roman" w:hAnsi="Times New Roman" w:cs="Times New Roman"/>
          <w:sz w:val="24"/>
          <w:szCs w:val="24"/>
        </w:rPr>
        <w:t>t</w:t>
      </w:r>
      <w:r w:rsidR="00B073CF" w:rsidRPr="00755A64">
        <w:rPr>
          <w:rFonts w:ascii="Times New Roman" w:hAnsi="Times New Roman" w:cs="Times New Roman"/>
          <w:sz w:val="24"/>
          <w:szCs w:val="24"/>
        </w:rPr>
        <w:t xml:space="preserve">itucijama i građanima </w:t>
      </w:r>
      <w:r w:rsidR="006A5580" w:rsidRPr="00755A6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55A64" w:rsidRDefault="00755A64" w:rsidP="00755A64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A3A" w:rsidRPr="00755A64" w:rsidRDefault="00946E08" w:rsidP="00755A64">
      <w:pPr>
        <w:pStyle w:val="Bezproreda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755A64">
        <w:rPr>
          <w:rFonts w:ascii="Times New Roman" w:hAnsi="Times New Roman" w:cs="Times New Roman"/>
          <w:b/>
          <w:sz w:val="24"/>
          <w:szCs w:val="24"/>
        </w:rPr>
        <w:t>planirano 0</w:t>
      </w:r>
      <w:r w:rsidR="00143A3A" w:rsidRPr="00755A64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C25DE9" w:rsidRPr="00090F6A" w:rsidRDefault="00C25DE9" w:rsidP="00755A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D180E" w:rsidRPr="00755A64" w:rsidRDefault="00DA40D5" w:rsidP="00755A6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MANIFESTACIJE</w:t>
      </w:r>
      <w:r w:rsidR="00755A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8E6118" w:rsidRPr="00755A64"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946E08" w:rsidRPr="00755A64">
        <w:rPr>
          <w:rFonts w:ascii="Times New Roman" w:hAnsi="Times New Roman" w:cs="Times New Roman"/>
          <w:b/>
          <w:sz w:val="24"/>
          <w:szCs w:val="24"/>
        </w:rPr>
        <w:t>122.000,00</w:t>
      </w:r>
      <w:r w:rsidR="00ED180E" w:rsidRPr="00755A64">
        <w:rPr>
          <w:rFonts w:ascii="Times New Roman" w:hAnsi="Times New Roman" w:cs="Times New Roman"/>
          <w:b/>
          <w:sz w:val="24"/>
          <w:szCs w:val="24"/>
        </w:rPr>
        <w:t xml:space="preserve"> kn</w:t>
      </w:r>
    </w:p>
    <w:p w:rsidR="00DE263F" w:rsidRPr="00090F6A" w:rsidRDefault="00DE263F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Default="00A12D81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3CF">
        <w:rPr>
          <w:rFonts w:ascii="Times New Roman" w:hAnsi="Times New Roman" w:cs="Times New Roman"/>
          <w:b/>
          <w:sz w:val="24"/>
          <w:szCs w:val="24"/>
        </w:rPr>
        <w:t>Kulturno-zabavne</w:t>
      </w:r>
      <w:r w:rsidR="006A03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3CF" w:rsidRPr="00B073CF">
        <w:rPr>
          <w:rFonts w:ascii="Times New Roman" w:hAnsi="Times New Roman" w:cs="Times New Roman"/>
          <w:b/>
          <w:sz w:val="24"/>
          <w:szCs w:val="24"/>
        </w:rPr>
        <w:t>manifestacije</w:t>
      </w:r>
      <w:r w:rsidR="006A03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63F" w:rsidRPr="00090F6A">
        <w:rPr>
          <w:rFonts w:ascii="Times New Roman" w:hAnsi="Times New Roman" w:cs="Times New Roman"/>
          <w:sz w:val="24"/>
          <w:szCs w:val="24"/>
        </w:rPr>
        <w:t>u organizaciji T</w:t>
      </w:r>
      <w:r w:rsidR="00C01E9D">
        <w:rPr>
          <w:rFonts w:ascii="Times New Roman" w:hAnsi="Times New Roman" w:cs="Times New Roman"/>
          <w:sz w:val="24"/>
          <w:szCs w:val="24"/>
        </w:rPr>
        <w:t>Z</w:t>
      </w:r>
      <w:r w:rsidR="00DE263F" w:rsidRPr="00090F6A">
        <w:rPr>
          <w:rFonts w:ascii="Times New Roman" w:hAnsi="Times New Roman" w:cs="Times New Roman"/>
          <w:sz w:val="24"/>
          <w:szCs w:val="24"/>
        </w:rPr>
        <w:t xml:space="preserve"> Grada Otočca </w:t>
      </w:r>
    </w:p>
    <w:p w:rsidR="00A12D81" w:rsidRPr="00C01E9D" w:rsidRDefault="00F57E89" w:rsidP="00B073CF">
      <w:pPr>
        <w:pStyle w:val="Bezprored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E9D">
        <w:rPr>
          <w:rFonts w:ascii="Times New Roman" w:hAnsi="Times New Roman" w:cs="Times New Roman"/>
          <w:b/>
          <w:sz w:val="24"/>
          <w:szCs w:val="24"/>
        </w:rPr>
        <w:t>P</w:t>
      </w:r>
      <w:r w:rsidR="00B073CF" w:rsidRPr="00C01E9D">
        <w:rPr>
          <w:rFonts w:ascii="Times New Roman" w:hAnsi="Times New Roman" w:cs="Times New Roman"/>
          <w:b/>
          <w:sz w:val="24"/>
          <w:szCs w:val="24"/>
        </w:rPr>
        <w:t>lanirano</w:t>
      </w:r>
      <w:r>
        <w:rPr>
          <w:rFonts w:ascii="Times New Roman" w:hAnsi="Times New Roman" w:cs="Times New Roman"/>
          <w:b/>
          <w:sz w:val="24"/>
          <w:szCs w:val="24"/>
        </w:rPr>
        <w:t xml:space="preserve">   114.000,00</w:t>
      </w:r>
      <w:r w:rsidR="00DE263F" w:rsidRPr="00C01E9D">
        <w:rPr>
          <w:rFonts w:ascii="Times New Roman" w:hAnsi="Times New Roman" w:cs="Times New Roman"/>
          <w:b/>
          <w:sz w:val="24"/>
          <w:szCs w:val="24"/>
        </w:rPr>
        <w:t xml:space="preserve"> kn</w:t>
      </w:r>
    </w:p>
    <w:p w:rsidR="00DE263F" w:rsidRPr="00090F6A" w:rsidRDefault="00DE263F" w:rsidP="00DE263F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43A3A" w:rsidRPr="00F57E89" w:rsidRDefault="00F57E89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89">
        <w:rPr>
          <w:rFonts w:ascii="Times New Roman" w:hAnsi="Times New Roman" w:cs="Times New Roman"/>
          <w:b/>
          <w:sz w:val="24"/>
          <w:szCs w:val="24"/>
        </w:rPr>
        <w:t xml:space="preserve">Mačkare u Gackoj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143A3A" w:rsidRPr="00F57E89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143A3A" w:rsidRPr="00F57E89" w:rsidRDefault="003D495B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89">
        <w:rPr>
          <w:rFonts w:ascii="Times New Roman" w:hAnsi="Times New Roman" w:cs="Times New Roman"/>
          <w:b/>
          <w:sz w:val="24"/>
          <w:szCs w:val="24"/>
        </w:rPr>
        <w:t>15. Eko etno Gacka –</w:t>
      </w:r>
      <w:r w:rsidR="00F57E89">
        <w:rPr>
          <w:rFonts w:ascii="Times New Roman" w:hAnsi="Times New Roman" w:cs="Times New Roman"/>
          <w:b/>
          <w:sz w:val="24"/>
          <w:szCs w:val="24"/>
        </w:rPr>
        <w:t xml:space="preserve"> 96</w:t>
      </w:r>
      <w:r w:rsidR="00946E08" w:rsidRPr="00F57E89">
        <w:rPr>
          <w:rFonts w:ascii="Times New Roman" w:hAnsi="Times New Roman" w:cs="Times New Roman"/>
          <w:b/>
          <w:sz w:val="24"/>
          <w:szCs w:val="24"/>
        </w:rPr>
        <w:t>.00</w:t>
      </w:r>
      <w:r w:rsidR="004B6F57" w:rsidRPr="00F57E89">
        <w:rPr>
          <w:rFonts w:ascii="Times New Roman" w:hAnsi="Times New Roman" w:cs="Times New Roman"/>
          <w:b/>
          <w:sz w:val="24"/>
          <w:szCs w:val="24"/>
        </w:rPr>
        <w:t>0,</w:t>
      </w:r>
      <w:r w:rsidR="00143A3A" w:rsidRPr="00F57E89">
        <w:rPr>
          <w:rFonts w:ascii="Times New Roman" w:hAnsi="Times New Roman" w:cs="Times New Roman"/>
          <w:b/>
          <w:sz w:val="24"/>
          <w:szCs w:val="24"/>
        </w:rPr>
        <w:t>00 kn</w:t>
      </w:r>
    </w:p>
    <w:p w:rsidR="00DE263F" w:rsidRPr="00F57E89" w:rsidRDefault="00F57E89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Advent u Otočcu – 10</w:t>
      </w:r>
      <w:r w:rsidR="00DE263F" w:rsidRPr="00F57E89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143A3A" w:rsidRPr="00090F6A" w:rsidRDefault="00143A3A" w:rsidP="00BB1BD5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Pr="00B073CF" w:rsidRDefault="00A12D81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3CF">
        <w:rPr>
          <w:rFonts w:ascii="Times New Roman" w:hAnsi="Times New Roman" w:cs="Times New Roman"/>
          <w:b/>
          <w:sz w:val="24"/>
          <w:szCs w:val="24"/>
        </w:rPr>
        <w:t>Sportske manifestacije</w:t>
      </w:r>
    </w:p>
    <w:p w:rsidR="00A12D81" w:rsidRPr="00C01E9D" w:rsidRDefault="00C25DE9" w:rsidP="00B073CF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3D495B">
        <w:rPr>
          <w:rFonts w:ascii="Times New Roman" w:hAnsi="Times New Roman" w:cs="Times New Roman"/>
          <w:b/>
          <w:sz w:val="24"/>
          <w:szCs w:val="24"/>
        </w:rPr>
        <w:t>0.000</w:t>
      </w:r>
      <w:r w:rsidR="00DE263F" w:rsidRPr="00C01E9D">
        <w:rPr>
          <w:rFonts w:ascii="Times New Roman" w:hAnsi="Times New Roman" w:cs="Times New Roman"/>
          <w:b/>
          <w:sz w:val="24"/>
          <w:szCs w:val="24"/>
        </w:rPr>
        <w:t>,00 kn</w:t>
      </w:r>
    </w:p>
    <w:p w:rsidR="00B073CF" w:rsidRPr="00090F6A" w:rsidRDefault="00B073CF" w:rsidP="00B073C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F57E89" w:rsidRDefault="00700B2D" w:rsidP="00F57E89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Trk uz Gacku </w:t>
      </w:r>
      <w:r w:rsidR="00F57E89">
        <w:rPr>
          <w:rFonts w:ascii="Times New Roman" w:hAnsi="Times New Roman" w:cs="Times New Roman"/>
          <w:sz w:val="24"/>
          <w:szCs w:val="24"/>
        </w:rPr>
        <w:t xml:space="preserve">, </w:t>
      </w:r>
      <w:r w:rsidR="00455D5D" w:rsidRPr="00F57E89">
        <w:rPr>
          <w:rFonts w:ascii="Times New Roman" w:hAnsi="Times New Roman" w:cs="Times New Roman"/>
          <w:sz w:val="24"/>
          <w:szCs w:val="24"/>
        </w:rPr>
        <w:t xml:space="preserve">Kup Gacke- </w:t>
      </w:r>
      <w:r w:rsidR="00DE263F" w:rsidRPr="00F57E89">
        <w:rPr>
          <w:rFonts w:ascii="Times New Roman" w:hAnsi="Times New Roman" w:cs="Times New Roman"/>
          <w:sz w:val="24"/>
          <w:szCs w:val="24"/>
        </w:rPr>
        <w:t xml:space="preserve">Taekwando klub Gacka </w:t>
      </w:r>
      <w:r w:rsidR="00F57E89">
        <w:rPr>
          <w:rFonts w:ascii="Times New Roman" w:hAnsi="Times New Roman" w:cs="Times New Roman"/>
          <w:sz w:val="24"/>
          <w:szCs w:val="24"/>
        </w:rPr>
        <w:t xml:space="preserve">, </w:t>
      </w:r>
      <w:r w:rsidR="00DE263F" w:rsidRPr="00F57E89">
        <w:rPr>
          <w:rFonts w:ascii="Times New Roman" w:hAnsi="Times New Roman" w:cs="Times New Roman"/>
          <w:sz w:val="24"/>
          <w:szCs w:val="24"/>
        </w:rPr>
        <w:t xml:space="preserve">Udruga žena sportske rekreacije </w:t>
      </w:r>
      <w:r w:rsidR="00F57E89">
        <w:rPr>
          <w:rFonts w:ascii="Times New Roman" w:hAnsi="Times New Roman" w:cs="Times New Roman"/>
          <w:sz w:val="24"/>
          <w:szCs w:val="24"/>
        </w:rPr>
        <w:t xml:space="preserve">, </w:t>
      </w:r>
      <w:r w:rsidR="00B073CF" w:rsidRPr="00F57E89">
        <w:rPr>
          <w:rFonts w:ascii="Times New Roman" w:hAnsi="Times New Roman" w:cs="Times New Roman"/>
          <w:sz w:val="24"/>
          <w:szCs w:val="24"/>
        </w:rPr>
        <w:t>Gačanski turnir starih sportova</w:t>
      </w:r>
      <w:r w:rsidR="00F57E89">
        <w:rPr>
          <w:rFonts w:ascii="Times New Roman" w:hAnsi="Times New Roman" w:cs="Times New Roman"/>
          <w:sz w:val="24"/>
          <w:szCs w:val="24"/>
        </w:rPr>
        <w:t xml:space="preserve">, </w:t>
      </w:r>
      <w:r w:rsidR="00DE263F" w:rsidRPr="00F57E89">
        <w:rPr>
          <w:rFonts w:ascii="Times New Roman" w:hAnsi="Times New Roman" w:cs="Times New Roman"/>
          <w:sz w:val="24"/>
          <w:szCs w:val="24"/>
        </w:rPr>
        <w:t>Memorijalni turnir MC Maka</w:t>
      </w:r>
    </w:p>
    <w:p w:rsidR="00DE263F" w:rsidRPr="00090F6A" w:rsidRDefault="00DE263F" w:rsidP="00DE263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Pr="00DA40D5" w:rsidRDefault="00A12D81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0D5">
        <w:rPr>
          <w:rFonts w:ascii="Times New Roman" w:hAnsi="Times New Roman" w:cs="Times New Roman"/>
          <w:b/>
          <w:sz w:val="24"/>
          <w:szCs w:val="24"/>
        </w:rPr>
        <w:t>Potpore ostalim manifestacijama</w:t>
      </w:r>
    </w:p>
    <w:p w:rsidR="00A12D81" w:rsidRPr="00C01E9D" w:rsidRDefault="00755A64" w:rsidP="00C01E9D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F57E89">
        <w:rPr>
          <w:rFonts w:ascii="Times New Roman" w:hAnsi="Times New Roman" w:cs="Times New Roman"/>
          <w:b/>
          <w:sz w:val="24"/>
          <w:szCs w:val="24"/>
        </w:rPr>
        <w:t xml:space="preserve">lanirano </w:t>
      </w:r>
      <w:r w:rsidR="003D495B">
        <w:rPr>
          <w:rFonts w:ascii="Times New Roman" w:hAnsi="Times New Roman" w:cs="Times New Roman"/>
          <w:b/>
          <w:sz w:val="24"/>
          <w:szCs w:val="24"/>
        </w:rPr>
        <w:t>0</w:t>
      </w:r>
      <w:r w:rsidR="00B073CF" w:rsidRPr="00C01E9D">
        <w:rPr>
          <w:rFonts w:ascii="Times New Roman" w:hAnsi="Times New Roman" w:cs="Times New Roman"/>
          <w:b/>
          <w:sz w:val="24"/>
          <w:szCs w:val="24"/>
        </w:rPr>
        <w:t>.</w:t>
      </w:r>
      <w:r w:rsidR="00DE263F" w:rsidRPr="00C01E9D">
        <w:rPr>
          <w:rFonts w:ascii="Times New Roman" w:hAnsi="Times New Roman" w:cs="Times New Roman"/>
          <w:b/>
          <w:sz w:val="24"/>
          <w:szCs w:val="24"/>
        </w:rPr>
        <w:t>000,00 kn</w:t>
      </w:r>
    </w:p>
    <w:p w:rsidR="00B073CF" w:rsidRDefault="00B073CF" w:rsidP="00B073C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01E9D" w:rsidRPr="00F57E89" w:rsidRDefault="00455D5D" w:rsidP="00F57E89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C01E9D">
        <w:rPr>
          <w:rFonts w:ascii="Times New Roman" w:hAnsi="Times New Roman" w:cs="Times New Roman"/>
          <w:sz w:val="24"/>
          <w:szCs w:val="24"/>
        </w:rPr>
        <w:t>Smotra folklora Otočac</w:t>
      </w:r>
      <w:r w:rsidR="00F57E89">
        <w:rPr>
          <w:rFonts w:ascii="Times New Roman" w:hAnsi="Times New Roman" w:cs="Times New Roman"/>
          <w:sz w:val="24"/>
          <w:szCs w:val="24"/>
        </w:rPr>
        <w:t xml:space="preserve">, </w:t>
      </w:r>
      <w:r w:rsidR="00B073CF" w:rsidRPr="00F57E89">
        <w:rPr>
          <w:rFonts w:ascii="Times New Roman" w:hAnsi="Times New Roman" w:cs="Times New Roman"/>
          <w:sz w:val="24"/>
          <w:szCs w:val="24"/>
        </w:rPr>
        <w:t>11. Memorijalna Barkanova</w:t>
      </w:r>
      <w:r w:rsidR="006A03FE" w:rsidRPr="00F57E89">
        <w:rPr>
          <w:rFonts w:ascii="Times New Roman" w:hAnsi="Times New Roman" w:cs="Times New Roman"/>
          <w:sz w:val="24"/>
          <w:szCs w:val="24"/>
        </w:rPr>
        <w:t xml:space="preserve"> </w:t>
      </w:r>
      <w:r w:rsidR="00B073CF" w:rsidRPr="00F57E89">
        <w:rPr>
          <w:rFonts w:ascii="Times New Roman" w:hAnsi="Times New Roman" w:cs="Times New Roman"/>
          <w:sz w:val="24"/>
          <w:szCs w:val="24"/>
        </w:rPr>
        <w:t>biciklijada</w:t>
      </w:r>
      <w:r w:rsidR="00F57E89">
        <w:rPr>
          <w:rFonts w:ascii="Times New Roman" w:hAnsi="Times New Roman" w:cs="Times New Roman"/>
          <w:sz w:val="24"/>
          <w:szCs w:val="24"/>
        </w:rPr>
        <w:t xml:space="preserve">, </w:t>
      </w:r>
      <w:r w:rsidR="00C01E9D" w:rsidRPr="00F57E89">
        <w:rPr>
          <w:rFonts w:ascii="Times New Roman" w:hAnsi="Times New Roman" w:cs="Times New Roman"/>
          <w:sz w:val="24"/>
          <w:szCs w:val="24"/>
        </w:rPr>
        <w:t>Međunarodna hard extreme</w:t>
      </w:r>
      <w:r w:rsidR="006A03FE" w:rsidRPr="00F57E89">
        <w:rPr>
          <w:rFonts w:ascii="Times New Roman" w:hAnsi="Times New Roman" w:cs="Times New Roman"/>
          <w:sz w:val="24"/>
          <w:szCs w:val="24"/>
        </w:rPr>
        <w:t xml:space="preserve"> </w:t>
      </w:r>
      <w:r w:rsidR="00C01E9D" w:rsidRPr="00F57E89">
        <w:rPr>
          <w:rFonts w:ascii="Times New Roman" w:hAnsi="Times New Roman" w:cs="Times New Roman"/>
          <w:sz w:val="24"/>
          <w:szCs w:val="24"/>
        </w:rPr>
        <w:t>enduro utrka Otočac</w:t>
      </w:r>
    </w:p>
    <w:p w:rsidR="00DE263F" w:rsidRDefault="00DE263F" w:rsidP="00AF2224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180E" w:rsidRPr="00090F6A" w:rsidRDefault="00ED180E" w:rsidP="00AF2224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96B29" w:rsidRDefault="00AF2224" w:rsidP="00AF222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TIC</w:t>
      </w:r>
    </w:p>
    <w:p w:rsidR="00296B29" w:rsidRPr="00F57E89" w:rsidRDefault="0041189A" w:rsidP="00F57E89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4B6F57">
        <w:rPr>
          <w:rFonts w:ascii="Times New Roman" w:hAnsi="Times New Roman" w:cs="Times New Roman"/>
          <w:b/>
          <w:sz w:val="24"/>
          <w:szCs w:val="24"/>
        </w:rPr>
        <w:t>0,00</w:t>
      </w:r>
      <w:r w:rsidR="00F57E89">
        <w:rPr>
          <w:rFonts w:ascii="Times New Roman" w:hAnsi="Times New Roman" w:cs="Times New Roman"/>
          <w:b/>
          <w:sz w:val="24"/>
          <w:szCs w:val="24"/>
        </w:rPr>
        <w:t xml:space="preserve"> kn</w:t>
      </w:r>
    </w:p>
    <w:p w:rsidR="008460AA" w:rsidRDefault="008460AA" w:rsidP="007F5E7A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0DEF" w:rsidRDefault="00FF0DEF" w:rsidP="007F5E7A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0DEF" w:rsidRDefault="00FF0DEF" w:rsidP="007F5E7A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0DEF" w:rsidRPr="00090F6A" w:rsidRDefault="00FF0DEF" w:rsidP="007F5E7A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96B29" w:rsidRDefault="00DA40D5" w:rsidP="00550E0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 xml:space="preserve">NOVI PROIZVODI </w:t>
      </w:r>
    </w:p>
    <w:p w:rsidR="00A12D81" w:rsidRDefault="004B6F57" w:rsidP="00296B29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</w:t>
      </w:r>
      <w:r w:rsidR="00946E08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DE263F" w:rsidRPr="00090F6A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8460AA" w:rsidRDefault="008460AA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B6F57" w:rsidRDefault="004B6F57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2018</w:t>
      </w:r>
      <w:r w:rsidR="00A67835">
        <w:rPr>
          <w:rFonts w:ascii="Times New Roman" w:hAnsi="Times New Roman" w:cs="Times New Roman"/>
          <w:sz w:val="24"/>
          <w:szCs w:val="24"/>
        </w:rPr>
        <w:t xml:space="preserve">. godini </w:t>
      </w:r>
      <w:r w:rsidR="00C87F4B" w:rsidRPr="00090F6A">
        <w:rPr>
          <w:rFonts w:ascii="Times New Roman" w:hAnsi="Times New Roman" w:cs="Times New Roman"/>
          <w:sz w:val="24"/>
          <w:szCs w:val="24"/>
        </w:rPr>
        <w:t xml:space="preserve">kandidirati </w:t>
      </w:r>
      <w:r w:rsidR="00A67835">
        <w:rPr>
          <w:rFonts w:ascii="Times New Roman" w:hAnsi="Times New Roman" w:cs="Times New Roman"/>
          <w:sz w:val="24"/>
          <w:szCs w:val="24"/>
        </w:rPr>
        <w:t xml:space="preserve">ćemo </w:t>
      </w:r>
      <w:r w:rsidR="00C87F4B" w:rsidRPr="00090F6A">
        <w:rPr>
          <w:rFonts w:ascii="Times New Roman" w:hAnsi="Times New Roman" w:cs="Times New Roman"/>
          <w:sz w:val="24"/>
          <w:szCs w:val="24"/>
        </w:rPr>
        <w:t xml:space="preserve">nove </w:t>
      </w:r>
      <w:r w:rsidR="00A67835">
        <w:rPr>
          <w:rFonts w:ascii="Times New Roman" w:hAnsi="Times New Roman" w:cs="Times New Roman"/>
          <w:sz w:val="24"/>
          <w:szCs w:val="24"/>
        </w:rPr>
        <w:t>programe</w:t>
      </w:r>
      <w:r w:rsidR="00C87F4B" w:rsidRPr="00090F6A">
        <w:rPr>
          <w:rFonts w:ascii="Times New Roman" w:hAnsi="Times New Roman" w:cs="Times New Roman"/>
          <w:sz w:val="24"/>
          <w:szCs w:val="24"/>
        </w:rPr>
        <w:t xml:space="preserve"> sukladno Javnom pozivu kojeg raspisuje HTZ i Ministarstvo turizma.</w:t>
      </w:r>
      <w:r w:rsidR="00F57E89">
        <w:rPr>
          <w:rFonts w:ascii="Times New Roman" w:hAnsi="Times New Roman" w:cs="Times New Roman"/>
          <w:sz w:val="24"/>
          <w:szCs w:val="24"/>
        </w:rPr>
        <w:t xml:space="preserve"> </w:t>
      </w:r>
      <w:r w:rsidR="009E422F">
        <w:rPr>
          <w:rFonts w:ascii="Times New Roman" w:hAnsi="Times New Roman" w:cs="Times New Roman"/>
          <w:sz w:val="24"/>
          <w:szCs w:val="24"/>
        </w:rPr>
        <w:t>Zahvaljujući kandidaturama , Turist</w:t>
      </w:r>
      <w:r w:rsidR="007611CC">
        <w:rPr>
          <w:rFonts w:ascii="Times New Roman" w:hAnsi="Times New Roman" w:cs="Times New Roman"/>
          <w:sz w:val="24"/>
          <w:szCs w:val="24"/>
        </w:rPr>
        <w:t>i</w:t>
      </w:r>
      <w:r w:rsidR="009E422F">
        <w:rPr>
          <w:rFonts w:ascii="Times New Roman" w:hAnsi="Times New Roman" w:cs="Times New Roman"/>
          <w:sz w:val="24"/>
          <w:szCs w:val="24"/>
        </w:rPr>
        <w:t xml:space="preserve">čka zajednica ima svoju pozornicu, stolove i klupe, štandove,  suncobrane, projektor, platno ; dopunili smo i zamijenili smeđu signalizaciju, </w:t>
      </w:r>
      <w:r w:rsidR="00C231D9">
        <w:rPr>
          <w:rFonts w:ascii="Times New Roman" w:hAnsi="Times New Roman" w:cs="Times New Roman"/>
          <w:sz w:val="24"/>
          <w:szCs w:val="24"/>
        </w:rPr>
        <w:t>edukacije se</w:t>
      </w:r>
      <w:r w:rsidR="007611CC">
        <w:rPr>
          <w:rFonts w:ascii="Times New Roman" w:hAnsi="Times New Roman" w:cs="Times New Roman"/>
          <w:sz w:val="24"/>
          <w:szCs w:val="24"/>
        </w:rPr>
        <w:t xml:space="preserve"> održavaju godinama. </w:t>
      </w:r>
    </w:p>
    <w:p w:rsidR="007611CC" w:rsidRDefault="007611CC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B6F57" w:rsidRDefault="004B6F57" w:rsidP="00473E3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F06">
        <w:rPr>
          <w:rFonts w:ascii="Times New Roman" w:hAnsi="Times New Roman" w:cs="Times New Roman"/>
          <w:sz w:val="24"/>
          <w:szCs w:val="24"/>
        </w:rPr>
        <w:t xml:space="preserve">U 2017. kandidirali smo info kiosk za Gačanski  park hrvatske memorije. Kako je vrijednost info </w:t>
      </w:r>
      <w:r w:rsidR="00523F06" w:rsidRPr="00523F06">
        <w:rPr>
          <w:rFonts w:ascii="Times New Roman" w:hAnsi="Times New Roman" w:cs="Times New Roman"/>
          <w:sz w:val="24"/>
          <w:szCs w:val="24"/>
        </w:rPr>
        <w:t>kioska</w:t>
      </w:r>
      <w:r w:rsidRPr="00523F06">
        <w:rPr>
          <w:rFonts w:ascii="Times New Roman" w:hAnsi="Times New Roman" w:cs="Times New Roman"/>
          <w:sz w:val="24"/>
          <w:szCs w:val="24"/>
        </w:rPr>
        <w:t xml:space="preserve"> 80.890,00 kn , u 2017. smo upl</w:t>
      </w:r>
      <w:r w:rsidR="00523F06" w:rsidRPr="00523F06">
        <w:rPr>
          <w:rFonts w:ascii="Times New Roman" w:hAnsi="Times New Roman" w:cs="Times New Roman"/>
          <w:sz w:val="24"/>
          <w:szCs w:val="24"/>
        </w:rPr>
        <w:t>atili prvi dio programa od 40.000</w:t>
      </w:r>
      <w:r w:rsidRPr="00523F06">
        <w:rPr>
          <w:rFonts w:ascii="Times New Roman" w:hAnsi="Times New Roman" w:cs="Times New Roman"/>
          <w:sz w:val="24"/>
          <w:szCs w:val="24"/>
        </w:rPr>
        <w:t>,00 kn (od HTZ-a nam je odobreno 3</w:t>
      </w:r>
      <w:r w:rsidR="009E422F" w:rsidRPr="00523F06">
        <w:rPr>
          <w:rFonts w:ascii="Times New Roman" w:hAnsi="Times New Roman" w:cs="Times New Roman"/>
          <w:sz w:val="24"/>
          <w:szCs w:val="24"/>
        </w:rPr>
        <w:t>0.000,00 kn)</w:t>
      </w:r>
      <w:r w:rsidRPr="00523F06">
        <w:rPr>
          <w:rFonts w:ascii="Times New Roman" w:hAnsi="Times New Roman" w:cs="Times New Roman"/>
          <w:sz w:val="24"/>
          <w:szCs w:val="24"/>
        </w:rPr>
        <w:t xml:space="preserve">. Profesionalne fotografije odraditi ćemo u suradnji </w:t>
      </w:r>
      <w:r w:rsidR="009E422F" w:rsidRPr="00523F06">
        <w:rPr>
          <w:rFonts w:ascii="Times New Roman" w:hAnsi="Times New Roman" w:cs="Times New Roman"/>
          <w:sz w:val="24"/>
          <w:szCs w:val="24"/>
        </w:rPr>
        <w:t>sa Fotoklubom Otočac</w:t>
      </w:r>
      <w:r w:rsidRPr="00523F06">
        <w:rPr>
          <w:rFonts w:ascii="Times New Roman" w:hAnsi="Times New Roman" w:cs="Times New Roman"/>
          <w:sz w:val="24"/>
          <w:szCs w:val="24"/>
        </w:rPr>
        <w:t xml:space="preserve">, </w:t>
      </w:r>
      <w:r w:rsidR="009E422F" w:rsidRPr="00523F06">
        <w:rPr>
          <w:rFonts w:ascii="Times New Roman" w:hAnsi="Times New Roman" w:cs="Times New Roman"/>
          <w:sz w:val="24"/>
          <w:szCs w:val="24"/>
        </w:rPr>
        <w:t>te</w:t>
      </w:r>
      <w:r w:rsidR="00F26DDE" w:rsidRPr="00523F06">
        <w:rPr>
          <w:rFonts w:ascii="Times New Roman" w:hAnsi="Times New Roman" w:cs="Times New Roman"/>
          <w:sz w:val="24"/>
          <w:szCs w:val="24"/>
        </w:rPr>
        <w:t>kst treba doraditi u suradnji s</w:t>
      </w:r>
      <w:r w:rsidR="009E422F" w:rsidRPr="00523F06">
        <w:rPr>
          <w:rFonts w:ascii="Times New Roman" w:hAnsi="Times New Roman" w:cs="Times New Roman"/>
          <w:sz w:val="24"/>
          <w:szCs w:val="24"/>
        </w:rPr>
        <w:t xml:space="preserve">a Katedrom i prevesti na engleski jezik , </w:t>
      </w:r>
      <w:r w:rsidRPr="00523F06">
        <w:rPr>
          <w:rFonts w:ascii="Times New Roman" w:hAnsi="Times New Roman" w:cs="Times New Roman"/>
          <w:sz w:val="24"/>
          <w:szCs w:val="24"/>
        </w:rPr>
        <w:t xml:space="preserve">a predradnje za postavu info kioska odraditi će </w:t>
      </w:r>
    </w:p>
    <w:p w:rsidR="00523F06" w:rsidRDefault="00523F06" w:rsidP="00523F0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u suradnji sa gradskim poduzećima.</w:t>
      </w:r>
    </w:p>
    <w:p w:rsidR="00F57E89" w:rsidRDefault="00F57E89" w:rsidP="00001C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172F9" w:rsidRPr="00090F6A" w:rsidRDefault="008172F9" w:rsidP="00700B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172F9" w:rsidRPr="00090F6A" w:rsidRDefault="008172F9" w:rsidP="00550E0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KOMUNIKACIJA VRIJEDNOSTI</w:t>
      </w:r>
    </w:p>
    <w:p w:rsidR="008172F9" w:rsidRPr="00BB1BD5" w:rsidRDefault="00946E08" w:rsidP="00296B2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planirano: 4</w:t>
      </w:r>
      <w:r w:rsidR="009E5419">
        <w:rPr>
          <w:rFonts w:ascii="Times New Roman" w:hAnsi="Times New Roman" w:cs="Times New Roman"/>
          <w:b/>
          <w:sz w:val="24"/>
          <w:szCs w:val="24"/>
        </w:rPr>
        <w:t>5.0</w:t>
      </w:r>
      <w:r w:rsidR="005B12E5" w:rsidRPr="00BB1BD5">
        <w:rPr>
          <w:rFonts w:ascii="Times New Roman" w:hAnsi="Times New Roman" w:cs="Times New Roman"/>
          <w:b/>
          <w:sz w:val="24"/>
          <w:szCs w:val="24"/>
        </w:rPr>
        <w:t>00,00 kn</w:t>
      </w:r>
    </w:p>
    <w:p w:rsidR="005B12E5" w:rsidRPr="00090F6A" w:rsidRDefault="005B12E5" w:rsidP="00550E0A">
      <w:pPr>
        <w:pStyle w:val="Bezproreda"/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172F9" w:rsidRPr="00090F6A" w:rsidRDefault="0086212A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Zadaća </w:t>
      </w:r>
      <w:r w:rsidRPr="00090F6A">
        <w:rPr>
          <w:rFonts w:ascii="Times New Roman" w:hAnsi="Times New Roman" w:cs="Times New Roman"/>
          <w:b/>
          <w:sz w:val="24"/>
          <w:szCs w:val="24"/>
        </w:rPr>
        <w:t>K</w:t>
      </w:r>
      <w:r w:rsidR="008172F9" w:rsidRPr="00090F6A">
        <w:rPr>
          <w:rFonts w:ascii="Times New Roman" w:hAnsi="Times New Roman" w:cs="Times New Roman"/>
          <w:b/>
          <w:sz w:val="24"/>
          <w:szCs w:val="24"/>
        </w:rPr>
        <w:t>omunikacija vrijednosti</w:t>
      </w:r>
      <w:r w:rsidR="008172F9" w:rsidRPr="00090F6A">
        <w:rPr>
          <w:rFonts w:ascii="Times New Roman" w:hAnsi="Times New Roman" w:cs="Times New Roman"/>
          <w:sz w:val="24"/>
          <w:szCs w:val="24"/>
        </w:rPr>
        <w:t xml:space="preserve"> sadrži alate usmjeren</w:t>
      </w:r>
      <w:r w:rsidR="00473E3F">
        <w:rPr>
          <w:rFonts w:ascii="Times New Roman" w:hAnsi="Times New Roman" w:cs="Times New Roman"/>
          <w:sz w:val="24"/>
          <w:szCs w:val="24"/>
        </w:rPr>
        <w:t xml:space="preserve">e na efikasnije komuniciranje </w:t>
      </w:r>
      <w:r w:rsidR="008172F9" w:rsidRPr="00090F6A">
        <w:rPr>
          <w:rFonts w:ascii="Times New Roman" w:hAnsi="Times New Roman" w:cs="Times New Roman"/>
          <w:sz w:val="24"/>
          <w:szCs w:val="24"/>
        </w:rPr>
        <w:t>ciljanom publikom, te pridonosi stvaranju marke destinacije.</w:t>
      </w:r>
    </w:p>
    <w:p w:rsidR="00766FA9" w:rsidRPr="00090F6A" w:rsidRDefault="00296B29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Postojeću web stranicu</w:t>
      </w:r>
      <w:r w:rsidR="0073690F" w:rsidRPr="00090F6A">
        <w:rPr>
          <w:rFonts w:ascii="Times New Roman" w:hAnsi="Times New Roman" w:cs="Times New Roman"/>
          <w:sz w:val="24"/>
          <w:szCs w:val="24"/>
        </w:rPr>
        <w:t xml:space="preserve"> potrebno je nadopunjavati i stalno osvježavati novim informacijama kako bi bile aktualne. To se odnosi na informacije o svim događanjima i aktualnostima turističke ponude. Zadaća komunikacija vrijednosti sastoji se od:</w:t>
      </w:r>
    </w:p>
    <w:p w:rsidR="004B20A8" w:rsidRPr="00090F6A" w:rsidRDefault="004B20A8" w:rsidP="00550E0A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690F" w:rsidRDefault="0073690F" w:rsidP="00550E0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Online komunikacije</w:t>
      </w:r>
      <w:r w:rsidRPr="00090F6A">
        <w:rPr>
          <w:rFonts w:ascii="Times New Roman" w:hAnsi="Times New Roman" w:cs="Times New Roman"/>
          <w:sz w:val="24"/>
          <w:szCs w:val="24"/>
        </w:rPr>
        <w:t xml:space="preserve"> – </w:t>
      </w:r>
      <w:r w:rsidRPr="00755A64">
        <w:rPr>
          <w:rFonts w:ascii="Times New Roman" w:hAnsi="Times New Roman" w:cs="Times New Roman"/>
        </w:rPr>
        <w:t>sadrži promotivne i druge tržišne aktivnosti koje su planirane s naglaskom na specifičnoj promidžbi strateški značajnih proizvoda destinacije</w:t>
      </w:r>
      <w:r w:rsidR="00ED180E" w:rsidRPr="00755A64">
        <w:rPr>
          <w:rFonts w:ascii="Times New Roman" w:hAnsi="Times New Roman" w:cs="Times New Roman"/>
        </w:rPr>
        <w:t>. Nastaviti ćemo dobru suradnju sa tele</w:t>
      </w:r>
      <w:r w:rsidR="008E6118" w:rsidRPr="00755A64">
        <w:rPr>
          <w:rFonts w:ascii="Times New Roman" w:hAnsi="Times New Roman" w:cs="Times New Roman"/>
        </w:rPr>
        <w:t>vizijskim kućama, oglašavati će</w:t>
      </w:r>
      <w:r w:rsidR="00ED180E" w:rsidRPr="00755A64">
        <w:rPr>
          <w:rFonts w:ascii="Times New Roman" w:hAnsi="Times New Roman" w:cs="Times New Roman"/>
        </w:rPr>
        <w:t>mo se</w:t>
      </w:r>
      <w:r w:rsidR="007611CC" w:rsidRPr="00755A64">
        <w:rPr>
          <w:rFonts w:ascii="Times New Roman" w:hAnsi="Times New Roman" w:cs="Times New Roman"/>
        </w:rPr>
        <w:t xml:space="preserve"> putem interneta i časopisa; </w:t>
      </w:r>
      <w:r w:rsidR="007D15C3" w:rsidRPr="00755A64">
        <w:rPr>
          <w:rFonts w:ascii="Times New Roman" w:hAnsi="Times New Roman" w:cs="Times New Roman"/>
        </w:rPr>
        <w:t>r</w:t>
      </w:r>
      <w:r w:rsidR="007611CC" w:rsidRPr="00755A64">
        <w:rPr>
          <w:rFonts w:ascii="Times New Roman" w:hAnsi="Times New Roman" w:cs="Times New Roman"/>
        </w:rPr>
        <w:t>edovito ćemo ažurirati podatke na našoj stranici.</w:t>
      </w:r>
      <w:r w:rsidR="007611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80E" w:rsidRPr="00ED180E" w:rsidRDefault="00946E08" w:rsidP="00ED180E">
      <w:pPr>
        <w:pStyle w:val="Bezproreda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 8</w:t>
      </w:r>
      <w:r w:rsidR="00ED180E" w:rsidRPr="00ED180E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7F5E7A" w:rsidRPr="00ED180E" w:rsidRDefault="007F5E7A" w:rsidP="007F5E7A">
      <w:pPr>
        <w:pStyle w:val="Bezproreda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90F" w:rsidRPr="00755A64" w:rsidRDefault="0073690F" w:rsidP="00550E0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Ofline komunikacije</w:t>
      </w:r>
      <w:r w:rsidRPr="00090F6A">
        <w:rPr>
          <w:rFonts w:ascii="Times New Roman" w:hAnsi="Times New Roman" w:cs="Times New Roman"/>
          <w:sz w:val="24"/>
          <w:szCs w:val="24"/>
        </w:rPr>
        <w:t xml:space="preserve"> – </w:t>
      </w:r>
      <w:r w:rsidRPr="00755A64">
        <w:rPr>
          <w:rFonts w:ascii="Times New Roman" w:hAnsi="Times New Roman" w:cs="Times New Roman"/>
        </w:rPr>
        <w:t>sadrži oglašavanje koje ostaje temeljem promotivnih aktivnosti</w:t>
      </w:r>
      <w:r w:rsidR="00BE3016" w:rsidRPr="00755A64">
        <w:rPr>
          <w:rFonts w:ascii="Times New Roman" w:hAnsi="Times New Roman" w:cs="Times New Roman"/>
        </w:rPr>
        <w:t>, izradu novog promidžbenog materijala prema potrebi suvremenog turista</w:t>
      </w:r>
      <w:r w:rsidR="00ED180E" w:rsidRPr="00755A64">
        <w:rPr>
          <w:rFonts w:ascii="Times New Roman" w:hAnsi="Times New Roman" w:cs="Times New Roman"/>
        </w:rPr>
        <w:t xml:space="preserve"> (</w:t>
      </w:r>
      <w:r w:rsidR="009C7740" w:rsidRPr="00755A64">
        <w:rPr>
          <w:rFonts w:ascii="Times New Roman" w:hAnsi="Times New Roman" w:cs="Times New Roman"/>
        </w:rPr>
        <w:t xml:space="preserve"> </w:t>
      </w:r>
      <w:r w:rsidR="007611CC" w:rsidRPr="00755A64">
        <w:rPr>
          <w:rFonts w:ascii="Times New Roman" w:hAnsi="Times New Roman" w:cs="Times New Roman"/>
        </w:rPr>
        <w:t>nova turistička karta, objedinjena biciklistička karta,</w:t>
      </w:r>
      <w:r w:rsidR="009C7740" w:rsidRPr="00755A64">
        <w:rPr>
          <w:rFonts w:ascii="Times New Roman" w:hAnsi="Times New Roman" w:cs="Times New Roman"/>
        </w:rPr>
        <w:t>)</w:t>
      </w:r>
      <w:r w:rsidR="00BE3016" w:rsidRPr="00755A64">
        <w:rPr>
          <w:rFonts w:ascii="Times New Roman" w:hAnsi="Times New Roman" w:cs="Times New Roman"/>
        </w:rPr>
        <w:t>, suvenire za promidžbu</w:t>
      </w:r>
      <w:r w:rsidR="00700B2D" w:rsidRPr="00755A64">
        <w:rPr>
          <w:rFonts w:ascii="Times New Roman" w:hAnsi="Times New Roman" w:cs="Times New Roman"/>
        </w:rPr>
        <w:t xml:space="preserve"> (</w:t>
      </w:r>
      <w:r w:rsidR="00F57E89" w:rsidRPr="00755A64">
        <w:rPr>
          <w:rFonts w:ascii="Times New Roman" w:hAnsi="Times New Roman" w:cs="Times New Roman"/>
        </w:rPr>
        <w:t>majice i photobook</w:t>
      </w:r>
      <w:r w:rsidR="00700B2D" w:rsidRPr="00755A64">
        <w:rPr>
          <w:rFonts w:ascii="Times New Roman" w:hAnsi="Times New Roman" w:cs="Times New Roman"/>
        </w:rPr>
        <w:t xml:space="preserve">) </w:t>
      </w:r>
      <w:r w:rsidR="00BE3016" w:rsidRPr="00755A64">
        <w:rPr>
          <w:rFonts w:ascii="Times New Roman" w:hAnsi="Times New Roman" w:cs="Times New Roman"/>
        </w:rPr>
        <w:t xml:space="preserve"> te </w:t>
      </w:r>
      <w:r w:rsidR="00700B2D" w:rsidRPr="00755A64">
        <w:rPr>
          <w:rFonts w:ascii="Times New Roman" w:hAnsi="Times New Roman" w:cs="Times New Roman"/>
        </w:rPr>
        <w:t xml:space="preserve">zamjenu naljepnica na </w:t>
      </w:r>
      <w:r w:rsidR="007611CC" w:rsidRPr="00755A64">
        <w:rPr>
          <w:rFonts w:ascii="Times New Roman" w:hAnsi="Times New Roman" w:cs="Times New Roman"/>
        </w:rPr>
        <w:t>info tablama</w:t>
      </w:r>
      <w:r w:rsidR="009C7740" w:rsidRPr="00755A64">
        <w:rPr>
          <w:rFonts w:ascii="Times New Roman" w:hAnsi="Times New Roman" w:cs="Times New Roman"/>
        </w:rPr>
        <w:t xml:space="preserve"> uz </w:t>
      </w:r>
      <w:r w:rsidR="007611CC" w:rsidRPr="00755A64">
        <w:rPr>
          <w:rFonts w:ascii="Times New Roman" w:hAnsi="Times New Roman" w:cs="Times New Roman"/>
        </w:rPr>
        <w:t>rijeku Gacku</w:t>
      </w:r>
      <w:r w:rsidR="00BE3016" w:rsidRPr="00755A64">
        <w:rPr>
          <w:rFonts w:ascii="Times New Roman" w:hAnsi="Times New Roman" w:cs="Times New Roman"/>
        </w:rPr>
        <w:t>.</w:t>
      </w:r>
    </w:p>
    <w:p w:rsidR="009C7740" w:rsidRPr="00090F6A" w:rsidRDefault="00946E08" w:rsidP="009C7740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 37</w:t>
      </w:r>
      <w:r w:rsidR="00E20195">
        <w:rPr>
          <w:rFonts w:ascii="Times New Roman" w:hAnsi="Times New Roman" w:cs="Times New Roman"/>
          <w:b/>
          <w:sz w:val="24"/>
          <w:szCs w:val="24"/>
        </w:rPr>
        <w:t>.0</w:t>
      </w:r>
      <w:r w:rsidR="009C7740">
        <w:rPr>
          <w:rFonts w:ascii="Times New Roman" w:hAnsi="Times New Roman" w:cs="Times New Roman"/>
          <w:b/>
          <w:sz w:val="24"/>
          <w:szCs w:val="24"/>
        </w:rPr>
        <w:t xml:space="preserve">00,00 kn </w:t>
      </w:r>
    </w:p>
    <w:p w:rsidR="00FC6421" w:rsidRDefault="00FC6421" w:rsidP="006A55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26DDE" w:rsidRPr="00090F6A" w:rsidRDefault="00F26DDE" w:rsidP="00F57E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E3016" w:rsidRPr="00090F6A" w:rsidRDefault="00BE3016" w:rsidP="00550E0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DISTRIBUCIJA I PRODAJA VRIJEDNOSTI</w:t>
      </w:r>
    </w:p>
    <w:p w:rsidR="008446AD" w:rsidRPr="00BB1BD5" w:rsidRDefault="00946E08" w:rsidP="00DA40D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planirano: 8.550</w:t>
      </w:r>
      <w:r w:rsidR="009764CC" w:rsidRPr="00BB1BD5">
        <w:rPr>
          <w:rFonts w:ascii="Times New Roman" w:hAnsi="Times New Roman" w:cs="Times New Roman"/>
          <w:b/>
          <w:sz w:val="24"/>
          <w:szCs w:val="24"/>
        </w:rPr>
        <w:t>,00 kn</w:t>
      </w:r>
    </w:p>
    <w:p w:rsidR="009764CC" w:rsidRPr="00090F6A" w:rsidRDefault="009764CC" w:rsidP="00550E0A">
      <w:pPr>
        <w:pStyle w:val="Bezproreda"/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46AD" w:rsidRPr="00090F6A" w:rsidRDefault="008446AD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Zadaća </w:t>
      </w:r>
      <w:r w:rsidRPr="00090F6A">
        <w:rPr>
          <w:rFonts w:ascii="Times New Roman" w:hAnsi="Times New Roman" w:cs="Times New Roman"/>
          <w:b/>
          <w:sz w:val="24"/>
          <w:szCs w:val="24"/>
        </w:rPr>
        <w:t>Distribucija i prodaja vrijednosti</w:t>
      </w:r>
      <w:r w:rsidRPr="00090F6A">
        <w:rPr>
          <w:rFonts w:ascii="Times New Roman" w:hAnsi="Times New Roman" w:cs="Times New Roman"/>
          <w:sz w:val="24"/>
          <w:szCs w:val="24"/>
        </w:rPr>
        <w:t xml:space="preserve"> sadrži tri područja zadaća:</w:t>
      </w:r>
    </w:p>
    <w:p w:rsidR="008460AA" w:rsidRPr="00090F6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7740" w:rsidRPr="006A5580" w:rsidRDefault="008446AD" w:rsidP="009C774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E89">
        <w:rPr>
          <w:rFonts w:ascii="Times New Roman" w:hAnsi="Times New Roman" w:cs="Times New Roman"/>
          <w:b/>
          <w:sz w:val="24"/>
          <w:szCs w:val="24"/>
        </w:rPr>
        <w:t>Sajmovi</w:t>
      </w:r>
      <w:r w:rsidRPr="00F57E89">
        <w:rPr>
          <w:rFonts w:ascii="Times New Roman" w:hAnsi="Times New Roman" w:cs="Times New Roman"/>
          <w:sz w:val="24"/>
          <w:szCs w:val="24"/>
        </w:rPr>
        <w:t xml:space="preserve"> u skladu sa zakonskim propisima –</w:t>
      </w:r>
      <w:r w:rsidR="00F57E89">
        <w:rPr>
          <w:rFonts w:ascii="Times New Roman" w:hAnsi="Times New Roman" w:cs="Times New Roman"/>
          <w:sz w:val="24"/>
          <w:szCs w:val="24"/>
        </w:rPr>
        <w:t xml:space="preserve"> </w:t>
      </w:r>
      <w:r w:rsidR="004B620A" w:rsidRPr="00F57E89"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6A5580">
        <w:rPr>
          <w:rFonts w:ascii="Times New Roman" w:hAnsi="Times New Roman" w:cs="Times New Roman"/>
          <w:b/>
          <w:sz w:val="24"/>
          <w:szCs w:val="24"/>
        </w:rPr>
        <w:t>8</w:t>
      </w:r>
      <w:r w:rsidR="009C7740" w:rsidRPr="00F57E89">
        <w:rPr>
          <w:rFonts w:ascii="Times New Roman" w:hAnsi="Times New Roman" w:cs="Times New Roman"/>
          <w:b/>
          <w:sz w:val="24"/>
          <w:szCs w:val="24"/>
        </w:rPr>
        <w:t>,</w:t>
      </w:r>
      <w:r w:rsidR="006A5580">
        <w:rPr>
          <w:rFonts w:ascii="Times New Roman" w:hAnsi="Times New Roman" w:cs="Times New Roman"/>
          <w:b/>
          <w:sz w:val="24"/>
          <w:szCs w:val="24"/>
        </w:rPr>
        <w:t>55</w:t>
      </w:r>
      <w:r w:rsidR="009C7740" w:rsidRPr="00F57E89">
        <w:rPr>
          <w:rFonts w:ascii="Times New Roman" w:hAnsi="Times New Roman" w:cs="Times New Roman"/>
          <w:b/>
          <w:sz w:val="24"/>
          <w:szCs w:val="24"/>
        </w:rPr>
        <w:t>0</w:t>
      </w:r>
      <w:r w:rsidR="006A5580">
        <w:rPr>
          <w:rFonts w:ascii="Times New Roman" w:hAnsi="Times New Roman" w:cs="Times New Roman"/>
          <w:b/>
          <w:sz w:val="24"/>
          <w:szCs w:val="24"/>
        </w:rPr>
        <w:t>,0</w:t>
      </w:r>
      <w:r w:rsidR="009C7740" w:rsidRPr="00F57E89">
        <w:rPr>
          <w:rFonts w:ascii="Times New Roman" w:hAnsi="Times New Roman" w:cs="Times New Roman"/>
          <w:b/>
          <w:sz w:val="24"/>
          <w:szCs w:val="24"/>
        </w:rPr>
        <w:t xml:space="preserve">0 kn </w:t>
      </w:r>
    </w:p>
    <w:p w:rsidR="006A5580" w:rsidRDefault="006A5580" w:rsidP="006A55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A5580" w:rsidRDefault="006A5580" w:rsidP="006A55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77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rogramom rada za 2018</w:t>
      </w:r>
      <w:r w:rsidRPr="009C7740">
        <w:rPr>
          <w:rFonts w:ascii="Times New Roman" w:hAnsi="Times New Roman" w:cs="Times New Roman"/>
          <w:sz w:val="24"/>
          <w:szCs w:val="24"/>
        </w:rPr>
        <w:t>. godinu predlaže se odlazak na inozemne sajmove u suradnji sa TZ L</w:t>
      </w:r>
      <w:r>
        <w:rPr>
          <w:rFonts w:ascii="Times New Roman" w:hAnsi="Times New Roman" w:cs="Times New Roman"/>
          <w:sz w:val="24"/>
          <w:szCs w:val="24"/>
        </w:rPr>
        <w:t>S Županije; aktivno praćenje sajmova dostavom promidžbenog materijala.</w:t>
      </w:r>
    </w:p>
    <w:p w:rsidR="006A5580" w:rsidRPr="00F57E89" w:rsidRDefault="006A5580" w:rsidP="006A558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5E7A" w:rsidRPr="00090F6A" w:rsidRDefault="007F5E7A" w:rsidP="007F5E7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5E7A" w:rsidRPr="00F57E89" w:rsidRDefault="008446AD" w:rsidP="00F57E8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lastRenderedPageBreak/>
        <w:t>Studijska putovanja novinara</w:t>
      </w:r>
      <w:r w:rsidRPr="00090F6A">
        <w:rPr>
          <w:rFonts w:ascii="Times New Roman" w:hAnsi="Times New Roman" w:cs="Times New Roman"/>
          <w:sz w:val="24"/>
          <w:szCs w:val="24"/>
        </w:rPr>
        <w:t xml:space="preserve"> – pridonose boljoj sveukupnoj promidžbi naše destinacije. Svake godine posjete nas no</w:t>
      </w:r>
      <w:r w:rsidR="00E71E3B" w:rsidRPr="00090F6A">
        <w:rPr>
          <w:rFonts w:ascii="Times New Roman" w:hAnsi="Times New Roman" w:cs="Times New Roman"/>
          <w:sz w:val="24"/>
          <w:szCs w:val="24"/>
        </w:rPr>
        <w:t>vinari iz različitih zemalja (V.</w:t>
      </w:r>
      <w:r w:rsidR="0041189A">
        <w:rPr>
          <w:rFonts w:ascii="Times New Roman" w:hAnsi="Times New Roman" w:cs="Times New Roman"/>
          <w:sz w:val="24"/>
          <w:szCs w:val="24"/>
        </w:rPr>
        <w:t>Britanija, Irska, Njemačka…</w:t>
      </w:r>
      <w:r w:rsidRPr="00090F6A">
        <w:rPr>
          <w:rFonts w:ascii="Times New Roman" w:hAnsi="Times New Roman" w:cs="Times New Roman"/>
          <w:sz w:val="24"/>
          <w:szCs w:val="24"/>
        </w:rPr>
        <w:t xml:space="preserve">), obiđu </w:t>
      </w:r>
      <w:r w:rsidR="00862DB9" w:rsidRPr="00090F6A">
        <w:rPr>
          <w:rFonts w:ascii="Times New Roman" w:hAnsi="Times New Roman" w:cs="Times New Roman"/>
          <w:sz w:val="24"/>
          <w:szCs w:val="24"/>
        </w:rPr>
        <w:t>najinteresantnij</w:t>
      </w:r>
      <w:r w:rsidR="00E60DC6" w:rsidRPr="00090F6A">
        <w:rPr>
          <w:rFonts w:ascii="Times New Roman" w:hAnsi="Times New Roman" w:cs="Times New Roman"/>
          <w:sz w:val="24"/>
          <w:szCs w:val="24"/>
        </w:rPr>
        <w:t xml:space="preserve">e točke </w:t>
      </w:r>
      <w:r w:rsidR="00932FB1" w:rsidRPr="00090F6A">
        <w:rPr>
          <w:rFonts w:ascii="Times New Roman" w:hAnsi="Times New Roman" w:cs="Times New Roman"/>
          <w:sz w:val="24"/>
          <w:szCs w:val="24"/>
        </w:rPr>
        <w:t xml:space="preserve">naše ponude </w:t>
      </w:r>
      <w:r w:rsidR="004B20A8" w:rsidRPr="00090F6A">
        <w:rPr>
          <w:rFonts w:ascii="Times New Roman" w:hAnsi="Times New Roman" w:cs="Times New Roman"/>
          <w:sz w:val="24"/>
          <w:szCs w:val="24"/>
        </w:rPr>
        <w:t>te o tome upoznaju veliki broj čitatelja.</w:t>
      </w:r>
      <w:r w:rsidR="00F57E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C7740" w:rsidRPr="00F57E89">
        <w:rPr>
          <w:rFonts w:ascii="Times New Roman" w:hAnsi="Times New Roman" w:cs="Times New Roman"/>
          <w:b/>
          <w:sz w:val="24"/>
          <w:szCs w:val="24"/>
        </w:rPr>
        <w:t>planirano 0,00 kn</w:t>
      </w:r>
    </w:p>
    <w:p w:rsidR="009C7740" w:rsidRPr="009C7740" w:rsidRDefault="009C7740" w:rsidP="007F5E7A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C5E" w:rsidRPr="00F57E89" w:rsidRDefault="00862DB9" w:rsidP="00F57E8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Posebne prezentacije</w:t>
      </w:r>
      <w:r w:rsidRPr="00090F6A">
        <w:rPr>
          <w:rFonts w:ascii="Times New Roman" w:hAnsi="Times New Roman" w:cs="Times New Roman"/>
          <w:sz w:val="24"/>
          <w:szCs w:val="24"/>
        </w:rPr>
        <w:t xml:space="preserve"> sadrže nove i suvremene turističke trendove na tržištu od posebnih interesa. Glavni ciljevi projekta su održivi razvoj turizma t</w:t>
      </w:r>
      <w:r w:rsidR="009C7740">
        <w:rPr>
          <w:rFonts w:ascii="Times New Roman" w:hAnsi="Times New Roman" w:cs="Times New Roman"/>
          <w:sz w:val="24"/>
          <w:szCs w:val="24"/>
        </w:rPr>
        <w:t>uristički nerazvijenih područja.</w:t>
      </w:r>
      <w:r w:rsidR="00F57E8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C7740" w:rsidRPr="00F57E89"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9C7740" w:rsidRPr="00F57E89">
        <w:rPr>
          <w:rFonts w:ascii="Times New Roman" w:hAnsi="Times New Roman" w:cs="Times New Roman"/>
          <w:sz w:val="24"/>
          <w:szCs w:val="24"/>
        </w:rPr>
        <w:t>0,00 kn</w:t>
      </w:r>
    </w:p>
    <w:p w:rsidR="00143A3A" w:rsidRDefault="00143A3A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189A" w:rsidRPr="00090F6A" w:rsidRDefault="0041189A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64CC" w:rsidRPr="00F57E89" w:rsidRDefault="00172C5E" w:rsidP="00296B29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INTERNI MARKETING</w:t>
      </w:r>
      <w:r w:rsidR="00F57E8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618DD" w:rsidRPr="00F57E89">
        <w:rPr>
          <w:rFonts w:ascii="Times New Roman" w:hAnsi="Times New Roman" w:cs="Times New Roman"/>
          <w:b/>
          <w:sz w:val="24"/>
          <w:szCs w:val="24"/>
        </w:rPr>
        <w:t xml:space="preserve">planirano: </w:t>
      </w:r>
      <w:r w:rsidR="009764CC" w:rsidRPr="00F57E89">
        <w:rPr>
          <w:rFonts w:ascii="Times New Roman" w:hAnsi="Times New Roman" w:cs="Times New Roman"/>
          <w:b/>
          <w:sz w:val="24"/>
          <w:szCs w:val="24"/>
        </w:rPr>
        <w:t>0,00 kn</w:t>
      </w:r>
    </w:p>
    <w:p w:rsidR="009764CC" w:rsidRPr="00090F6A" w:rsidRDefault="009764CC" w:rsidP="00550E0A">
      <w:pPr>
        <w:pStyle w:val="Bezprored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E0B" w:rsidRDefault="009764C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Interni marketing odnosi se na edukaciju</w:t>
      </w:r>
      <w:r w:rsidR="00E60DC6" w:rsidRPr="00090F6A">
        <w:rPr>
          <w:rFonts w:ascii="Times New Roman" w:hAnsi="Times New Roman" w:cs="Times New Roman"/>
          <w:sz w:val="24"/>
          <w:szCs w:val="24"/>
        </w:rPr>
        <w:t>,</w:t>
      </w:r>
      <w:r w:rsidRPr="00090F6A">
        <w:rPr>
          <w:rFonts w:ascii="Times New Roman" w:hAnsi="Times New Roman" w:cs="Times New Roman"/>
          <w:sz w:val="24"/>
          <w:szCs w:val="24"/>
        </w:rPr>
        <w:t xml:space="preserve"> u cilju stvaranja preduvjeta za sustavni razvoj turizma, odnosno podizanja razine znanja i vještina potrebnih u osmišljavanju kvalitetnih kulturno-turističkih proizvoda</w:t>
      </w:r>
      <w:r w:rsidR="007D1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0A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60AA" w:rsidRPr="00090F6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64CC" w:rsidRPr="0041189A" w:rsidRDefault="009764CC" w:rsidP="0041189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41189A">
        <w:rPr>
          <w:rFonts w:ascii="Times New Roman" w:hAnsi="Times New Roman" w:cs="Times New Roman"/>
          <w:b/>
        </w:rPr>
        <w:t>TRANSFER BORAVIŠNE PRISTOJBE GRADU (30%)</w:t>
      </w:r>
    </w:p>
    <w:p w:rsidR="009764CC" w:rsidRPr="0041189A" w:rsidRDefault="00952BE6" w:rsidP="0041189A">
      <w:pPr>
        <w:pStyle w:val="Bezproreda"/>
        <w:rPr>
          <w:rFonts w:ascii="Times New Roman" w:hAnsi="Times New Roman" w:cs="Times New Roman"/>
          <w:b/>
        </w:rPr>
      </w:pPr>
      <w:r w:rsidRPr="0041189A">
        <w:rPr>
          <w:rFonts w:ascii="Times New Roman" w:hAnsi="Times New Roman" w:cs="Times New Roman"/>
          <w:b/>
        </w:rPr>
        <w:t xml:space="preserve">planirano: </w:t>
      </w:r>
      <w:r w:rsidR="003D495B">
        <w:rPr>
          <w:rFonts w:ascii="Times New Roman" w:hAnsi="Times New Roman" w:cs="Times New Roman"/>
          <w:b/>
        </w:rPr>
        <w:t>76.950,00</w:t>
      </w:r>
      <w:r w:rsidR="009764CC" w:rsidRPr="0041189A">
        <w:rPr>
          <w:rFonts w:ascii="Times New Roman" w:hAnsi="Times New Roman" w:cs="Times New Roman"/>
          <w:b/>
        </w:rPr>
        <w:t>kn</w:t>
      </w:r>
    </w:p>
    <w:p w:rsidR="009764CC" w:rsidRPr="00090F6A" w:rsidRDefault="009764CC" w:rsidP="00550E0A">
      <w:pPr>
        <w:pStyle w:val="Bezproreda"/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01064" w:rsidRDefault="0041189A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5B">
        <w:rPr>
          <w:rFonts w:ascii="Times New Roman" w:hAnsi="Times New Roman" w:cs="Times New Roman"/>
          <w:sz w:val="24"/>
          <w:szCs w:val="24"/>
        </w:rPr>
        <w:t xml:space="preserve">Sukladno odredbama čl. 20 stavka 5. Zakona o boravišnoj pristojbi </w:t>
      </w:r>
      <w:r w:rsidR="009764CC" w:rsidRPr="003D495B">
        <w:rPr>
          <w:rFonts w:ascii="Times New Roman" w:hAnsi="Times New Roman" w:cs="Times New Roman"/>
          <w:sz w:val="24"/>
          <w:szCs w:val="24"/>
        </w:rPr>
        <w:t xml:space="preserve">Turistička zajednica Grada Otočca od prikupljenih sredstava boravišne pristojbe 30% izdvaja u Proračun grada Otočca </w:t>
      </w:r>
      <w:r w:rsidRPr="003D495B">
        <w:rPr>
          <w:rFonts w:ascii="Times New Roman" w:hAnsi="Times New Roman" w:cs="Times New Roman"/>
          <w:sz w:val="24"/>
          <w:szCs w:val="24"/>
        </w:rPr>
        <w:t>. (</w:t>
      </w:r>
      <w:hyperlink r:id="rId15" w:tgtFrame="_blank" w:history="1">
        <w:r w:rsidRPr="003D495B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NN 152/08</w:t>
        </w:r>
      </w:hyperlink>
      <w:r w:rsidRPr="003D49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6" w:tgtFrame="_blank" w:history="1">
        <w:r w:rsidRPr="003D495B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NN 88/10</w:t>
        </w:r>
      </w:hyperlink>
      <w:r w:rsidRPr="003D495B">
        <w:rPr>
          <w:rFonts w:ascii="Times New Roman" w:hAnsi="Times New Roman" w:cs="Times New Roman"/>
          <w:sz w:val="24"/>
          <w:szCs w:val="24"/>
        </w:rPr>
        <w:t>; </w:t>
      </w:r>
      <w:hyperlink r:id="rId17" w:tgtFrame="_blank" w:history="1">
        <w:r w:rsidRPr="003D495B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NN 110/15</w:t>
        </w:r>
      </w:hyperlink>
      <w:r w:rsidRPr="003D495B">
        <w:rPr>
          <w:rFonts w:ascii="Times New Roman" w:hAnsi="Times New Roman" w:cs="Times New Roman"/>
          <w:sz w:val="24"/>
          <w:szCs w:val="24"/>
        </w:rPr>
        <w:t>)</w:t>
      </w:r>
      <w:r w:rsidR="00755A64">
        <w:rPr>
          <w:rFonts w:ascii="Times New Roman" w:hAnsi="Times New Roman" w:cs="Times New Roman"/>
          <w:b/>
          <w:sz w:val="24"/>
          <w:szCs w:val="24"/>
        </w:rPr>
        <w:t>.</w:t>
      </w:r>
    </w:p>
    <w:p w:rsidR="00325FF0" w:rsidRDefault="00325FF0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5C3" w:rsidRPr="00755A64" w:rsidRDefault="00B53C7B" w:rsidP="00C60A6F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755A64">
        <w:rPr>
          <w:rFonts w:ascii="Times New Roman" w:hAnsi="Times New Roman" w:cs="Times New Roman"/>
          <w:b/>
        </w:rPr>
        <w:t>Turistička zajednica</w:t>
      </w:r>
      <w:r w:rsidR="00B33928" w:rsidRPr="00755A64">
        <w:rPr>
          <w:rFonts w:ascii="Times New Roman" w:hAnsi="Times New Roman" w:cs="Times New Roman"/>
          <w:b/>
        </w:rPr>
        <w:t xml:space="preserve"> Grada Otočca</w:t>
      </w:r>
      <w:r w:rsidRPr="00755A64">
        <w:rPr>
          <w:rFonts w:ascii="Times New Roman" w:hAnsi="Times New Roman" w:cs="Times New Roman"/>
          <w:b/>
        </w:rPr>
        <w:t xml:space="preserve"> sudjeluje u obavljanju i drugih poslova koji se neplanirano javljaju tijekom godine, a od interesa su za turizam</w:t>
      </w:r>
      <w:r w:rsidR="00325FF0" w:rsidRPr="00755A64">
        <w:rPr>
          <w:rFonts w:ascii="Times New Roman" w:hAnsi="Times New Roman" w:cs="Times New Roman"/>
          <w:b/>
        </w:rPr>
        <w:t xml:space="preserve"> G</w:t>
      </w:r>
      <w:r w:rsidR="00FB395D" w:rsidRPr="00755A64">
        <w:rPr>
          <w:rFonts w:ascii="Times New Roman" w:hAnsi="Times New Roman" w:cs="Times New Roman"/>
          <w:b/>
        </w:rPr>
        <w:t>rada O</w:t>
      </w:r>
      <w:r w:rsidRPr="00755A64">
        <w:rPr>
          <w:rFonts w:ascii="Times New Roman" w:hAnsi="Times New Roman" w:cs="Times New Roman"/>
          <w:b/>
        </w:rPr>
        <w:t>točca i Gacke.</w:t>
      </w:r>
    </w:p>
    <w:p w:rsidR="003F0677" w:rsidRPr="00755A64" w:rsidRDefault="003F0677" w:rsidP="000817E7">
      <w:pPr>
        <w:pStyle w:val="Bezproreda"/>
        <w:jc w:val="both"/>
        <w:rPr>
          <w:rFonts w:ascii="Times New Roman" w:hAnsi="Times New Roman" w:cs="Times New Roman"/>
          <w:b/>
        </w:rPr>
      </w:pPr>
    </w:p>
    <w:p w:rsidR="00755A64" w:rsidRPr="00755A64" w:rsidRDefault="00C60A6F" w:rsidP="00C60A6F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755A64">
        <w:rPr>
          <w:rFonts w:ascii="Times New Roman" w:hAnsi="Times New Roman" w:cs="Times New Roman"/>
          <w:b/>
        </w:rPr>
        <w:t xml:space="preserve">Program rada podliježe promjenama u toku godine sukladno </w:t>
      </w:r>
      <w:r w:rsidR="00523F06" w:rsidRPr="00755A64">
        <w:rPr>
          <w:rFonts w:ascii="Times New Roman" w:hAnsi="Times New Roman" w:cs="Times New Roman"/>
          <w:b/>
        </w:rPr>
        <w:t>Odlukama T</w:t>
      </w:r>
      <w:r w:rsidRPr="00755A64">
        <w:rPr>
          <w:rFonts w:ascii="Times New Roman" w:hAnsi="Times New Roman" w:cs="Times New Roman"/>
          <w:b/>
        </w:rPr>
        <w:t>urističkog vijeća</w:t>
      </w:r>
    </w:p>
    <w:p w:rsidR="00755A64" w:rsidRDefault="00755A64" w:rsidP="00755A64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C60A6F" w:rsidRPr="00755A64" w:rsidRDefault="00C60A6F" w:rsidP="00755A64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A64">
        <w:rPr>
          <w:rFonts w:ascii="Times New Roman" w:hAnsi="Times New Roman" w:cs="Times New Roman"/>
          <w:b/>
          <w:sz w:val="24"/>
          <w:szCs w:val="24"/>
        </w:rPr>
        <w:t xml:space="preserve">ZAKLJUČNE ODREDBE: </w:t>
      </w:r>
    </w:p>
    <w:p w:rsidR="00C60A6F" w:rsidRPr="009A60D3" w:rsidRDefault="00C60A6F" w:rsidP="00C60A6F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60A6F" w:rsidRPr="00755A64" w:rsidRDefault="00C60A6F" w:rsidP="00C60A6F">
      <w:pPr>
        <w:pStyle w:val="Bezproreda"/>
        <w:jc w:val="both"/>
        <w:rPr>
          <w:rFonts w:ascii="Times New Roman" w:hAnsi="Times New Roman" w:cs="Times New Roman"/>
        </w:rPr>
      </w:pPr>
      <w:r w:rsidRPr="00755A64">
        <w:rPr>
          <w:rFonts w:ascii="Times New Roman" w:hAnsi="Times New Roman" w:cs="Times New Roman"/>
        </w:rPr>
        <w:t xml:space="preserve">Za izvršenje Programa rada i Financijskog plana zaduženo je Turističko vijeće i direktor turističkog ureda. Skupština ovlašćuje Turističko vijeće da tijekom godine može vršiti izmjene Programa rada i s tim u vezi prenamjenu i preraspodjelu pojedinih stavki financijskog plana, ali najviše do 20 %. </w:t>
      </w:r>
    </w:p>
    <w:p w:rsidR="00C60A6F" w:rsidRPr="00755A64" w:rsidRDefault="00C60A6F" w:rsidP="00C60A6F">
      <w:pPr>
        <w:pStyle w:val="Bezproreda"/>
        <w:jc w:val="both"/>
        <w:rPr>
          <w:rFonts w:ascii="Times New Roman" w:hAnsi="Times New Roman" w:cs="Times New Roman"/>
        </w:rPr>
      </w:pPr>
    </w:p>
    <w:p w:rsidR="00C60A6F" w:rsidRPr="00755A64" w:rsidRDefault="00C60A6F" w:rsidP="00C60A6F">
      <w:pPr>
        <w:pStyle w:val="Bezproreda"/>
        <w:jc w:val="both"/>
        <w:rPr>
          <w:rFonts w:ascii="Times New Roman" w:hAnsi="Times New Roman" w:cs="Times New Roman"/>
        </w:rPr>
      </w:pPr>
      <w:r w:rsidRPr="00755A64">
        <w:rPr>
          <w:rFonts w:ascii="Times New Roman" w:hAnsi="Times New Roman" w:cs="Times New Roman"/>
        </w:rPr>
        <w:t xml:space="preserve">Turistička zajednica može ostvariti i zaduženja (pozajmice ili kratkoročne kredite, najviše do 15 % visine financijskog plana za tekuću godinu). Pozajmica se može podignuti zbog održavanja likvidnosti, a zbog neravnomjernog priliva sredstava. </w:t>
      </w:r>
    </w:p>
    <w:p w:rsidR="00C60A6F" w:rsidRPr="00755A64" w:rsidRDefault="00C60A6F" w:rsidP="00C60A6F">
      <w:pPr>
        <w:pStyle w:val="Bezproreda"/>
        <w:jc w:val="both"/>
        <w:rPr>
          <w:rFonts w:ascii="Times New Roman" w:hAnsi="Times New Roman" w:cs="Times New Roman"/>
        </w:rPr>
      </w:pPr>
    </w:p>
    <w:p w:rsidR="00C60A6F" w:rsidRPr="00755A64" w:rsidRDefault="00C60A6F" w:rsidP="00C60A6F">
      <w:pPr>
        <w:pStyle w:val="Bezproreda"/>
        <w:jc w:val="both"/>
        <w:rPr>
          <w:rFonts w:ascii="Times New Roman" w:hAnsi="Times New Roman" w:cs="Times New Roman"/>
        </w:rPr>
      </w:pPr>
      <w:r w:rsidRPr="00755A64">
        <w:rPr>
          <w:rFonts w:ascii="Times New Roman" w:hAnsi="Times New Roman" w:cs="Times New Roman"/>
        </w:rPr>
        <w:t>Ugovor o pozajmici ili kreditu zaključuje direktor u dogovoru s</w:t>
      </w:r>
      <w:r w:rsidR="00523F06" w:rsidRPr="00755A64">
        <w:rPr>
          <w:rFonts w:ascii="Times New Roman" w:hAnsi="Times New Roman" w:cs="Times New Roman"/>
        </w:rPr>
        <w:t>a predsjednikom TZ-a po odluci T</w:t>
      </w:r>
      <w:r w:rsidRPr="00755A64">
        <w:rPr>
          <w:rFonts w:ascii="Times New Roman" w:hAnsi="Times New Roman" w:cs="Times New Roman"/>
        </w:rPr>
        <w:t xml:space="preserve">urističkog vijeća . </w:t>
      </w:r>
    </w:p>
    <w:p w:rsidR="00C60A6F" w:rsidRPr="00755A64" w:rsidRDefault="00C60A6F" w:rsidP="00C60A6F">
      <w:pPr>
        <w:pStyle w:val="Bezproreda"/>
        <w:jc w:val="both"/>
        <w:rPr>
          <w:rFonts w:ascii="Times New Roman" w:hAnsi="Times New Roman" w:cs="Times New Roman"/>
        </w:rPr>
      </w:pPr>
    </w:p>
    <w:p w:rsidR="00C60A6F" w:rsidRPr="00755A64" w:rsidRDefault="00523F06" w:rsidP="00C60A6F">
      <w:pPr>
        <w:pStyle w:val="Bezproreda"/>
        <w:jc w:val="both"/>
        <w:rPr>
          <w:rFonts w:ascii="Times New Roman" w:hAnsi="Times New Roman" w:cs="Times New Roman"/>
        </w:rPr>
      </w:pPr>
      <w:r w:rsidRPr="00755A64">
        <w:rPr>
          <w:rFonts w:ascii="Times New Roman" w:hAnsi="Times New Roman" w:cs="Times New Roman"/>
        </w:rPr>
        <w:t>Izmjena P</w:t>
      </w:r>
      <w:r w:rsidR="00C60A6F" w:rsidRPr="00755A64">
        <w:rPr>
          <w:rFonts w:ascii="Times New Roman" w:hAnsi="Times New Roman" w:cs="Times New Roman"/>
        </w:rPr>
        <w:t xml:space="preserve">rograma rada i Financijskog plana biti će izvršeni u slučaju da dođe do većih odstupanja u pojedinim programima i zadaćama ili u ukupnom programu, kao i financijskom planu za više od 5% planiranih ukupnih godišnjih rashoda. </w:t>
      </w:r>
    </w:p>
    <w:p w:rsidR="00C60A6F" w:rsidRPr="00755A64" w:rsidRDefault="00C60A6F" w:rsidP="00C60A6F">
      <w:pPr>
        <w:pStyle w:val="Bezproreda"/>
        <w:jc w:val="both"/>
        <w:rPr>
          <w:rFonts w:ascii="Times New Roman" w:hAnsi="Times New Roman" w:cs="Times New Roman"/>
        </w:rPr>
      </w:pPr>
    </w:p>
    <w:p w:rsidR="00C60A6F" w:rsidRPr="00755A64" w:rsidRDefault="00C60A6F" w:rsidP="00C60A6F">
      <w:pPr>
        <w:pStyle w:val="Bezproreda"/>
        <w:jc w:val="both"/>
        <w:rPr>
          <w:rFonts w:ascii="Times New Roman" w:hAnsi="Times New Roman" w:cs="Times New Roman"/>
        </w:rPr>
      </w:pPr>
      <w:r w:rsidRPr="00755A64">
        <w:rPr>
          <w:rFonts w:ascii="Times New Roman" w:hAnsi="Times New Roman" w:cs="Times New Roman"/>
        </w:rPr>
        <w:t xml:space="preserve">Izvješće o realizaciji Programa rada i financijskog plana podnosi se Turističkom vijeću najmanje četiri  puta godišnje.  </w:t>
      </w:r>
    </w:p>
    <w:p w:rsidR="00C60A6F" w:rsidRPr="00755A64" w:rsidRDefault="00C60A6F" w:rsidP="00C60A6F">
      <w:pPr>
        <w:pStyle w:val="Bezproreda"/>
        <w:jc w:val="both"/>
        <w:rPr>
          <w:rFonts w:ascii="Times New Roman" w:hAnsi="Times New Roman" w:cs="Times New Roman"/>
        </w:rPr>
      </w:pPr>
      <w:r w:rsidRPr="00755A64">
        <w:rPr>
          <w:rFonts w:ascii="Times New Roman" w:hAnsi="Times New Roman" w:cs="Times New Roman"/>
        </w:rPr>
        <w:t xml:space="preserve">Skupština se saziva najmanje dva puta godišnje, a po potrebi i češće. </w:t>
      </w:r>
    </w:p>
    <w:p w:rsidR="006A5580" w:rsidRPr="00755A64" w:rsidRDefault="00C60A6F" w:rsidP="000817E7">
      <w:pPr>
        <w:pStyle w:val="Bezproreda"/>
        <w:jc w:val="both"/>
        <w:rPr>
          <w:rFonts w:ascii="Times New Roman" w:hAnsi="Times New Roman" w:cs="Times New Roman"/>
        </w:rPr>
      </w:pPr>
      <w:r w:rsidRPr="00755A64">
        <w:rPr>
          <w:rFonts w:ascii="Times New Roman" w:hAnsi="Times New Roman" w:cs="Times New Roman"/>
        </w:rPr>
        <w:t>Sjednice Nadzornog odbora sazivaju se najmanje dva puta godišnje, a po potrebi i češ</w:t>
      </w:r>
      <w:r w:rsidR="00755A64">
        <w:rPr>
          <w:rFonts w:ascii="Times New Roman" w:hAnsi="Times New Roman" w:cs="Times New Roman"/>
        </w:rPr>
        <w:t>će.</w:t>
      </w:r>
    </w:p>
    <w:sectPr w:rsidR="006A5580" w:rsidRPr="00755A64" w:rsidSect="009746A5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096" w:rsidRDefault="000F1096" w:rsidP="00550E0A">
      <w:pPr>
        <w:spacing w:after="0" w:line="240" w:lineRule="auto"/>
      </w:pPr>
      <w:r>
        <w:separator/>
      </w:r>
    </w:p>
  </w:endnote>
  <w:endnote w:type="continuationSeparator" w:id="0">
    <w:p w:rsidR="000F1096" w:rsidRDefault="000F1096" w:rsidP="0055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F57E89">
      <w:tc>
        <w:tcPr>
          <w:tcW w:w="918" w:type="dxa"/>
        </w:tcPr>
        <w:p w:rsidR="00F57E89" w:rsidRDefault="0086444E">
          <w:pPr>
            <w:pStyle w:val="Podnoje"/>
            <w:jc w:val="right"/>
            <w:rPr>
              <w:b/>
              <w:color w:val="4F81BD" w:themeColor="accent1"/>
              <w:sz w:val="32"/>
              <w:szCs w:val="32"/>
            </w:rPr>
          </w:pPr>
          <w:r w:rsidRPr="0086444E">
            <w:fldChar w:fldCharType="begin"/>
          </w:r>
          <w:r w:rsidR="00F57E89">
            <w:instrText xml:space="preserve"> PAGE   \* MERGEFORMAT </w:instrText>
          </w:r>
          <w:r w:rsidRPr="0086444E">
            <w:fldChar w:fldCharType="separate"/>
          </w:r>
          <w:r w:rsidR="001F0758" w:rsidRPr="001F0758">
            <w:rPr>
              <w:b/>
              <w:noProof/>
              <w:color w:val="4F81BD" w:themeColor="accent1"/>
              <w:sz w:val="32"/>
              <w:szCs w:val="32"/>
            </w:rPr>
            <w:t>9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F57E89" w:rsidRDefault="00F57E89">
          <w:pPr>
            <w:pStyle w:val="Podnoje"/>
          </w:pPr>
        </w:p>
      </w:tc>
    </w:tr>
  </w:tbl>
  <w:p w:rsidR="00F57E89" w:rsidRDefault="00F57E8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096" w:rsidRDefault="000F1096" w:rsidP="00550E0A">
      <w:pPr>
        <w:spacing w:after="0" w:line="240" w:lineRule="auto"/>
      </w:pPr>
      <w:r>
        <w:separator/>
      </w:r>
    </w:p>
  </w:footnote>
  <w:footnote w:type="continuationSeparator" w:id="0">
    <w:p w:rsidR="000F1096" w:rsidRDefault="000F1096" w:rsidP="0055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89" w:rsidRPr="00DF49A0" w:rsidRDefault="00152296" w:rsidP="00550E0A">
    <w:pPr>
      <w:pStyle w:val="Zaglavlje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Rebalans p</w:t>
    </w:r>
    <w:r w:rsidR="00F57E89">
      <w:rPr>
        <w:rFonts w:ascii="Times New Roman" w:hAnsi="Times New Roman" w:cs="Times New Roman"/>
        <w:b/>
        <w:i/>
        <w:sz w:val="24"/>
        <w:szCs w:val="24"/>
      </w:rPr>
      <w:t>rogram</w:t>
    </w:r>
    <w:r>
      <w:rPr>
        <w:rFonts w:ascii="Times New Roman" w:hAnsi="Times New Roman" w:cs="Times New Roman"/>
        <w:b/>
        <w:i/>
        <w:sz w:val="24"/>
        <w:szCs w:val="24"/>
      </w:rPr>
      <w:t>a</w:t>
    </w:r>
    <w:r w:rsidR="00F57E89">
      <w:rPr>
        <w:rFonts w:ascii="Times New Roman" w:hAnsi="Times New Roman" w:cs="Times New Roman"/>
        <w:b/>
        <w:i/>
        <w:sz w:val="24"/>
        <w:szCs w:val="24"/>
      </w:rPr>
      <w:t xml:space="preserve"> </w:t>
    </w:r>
    <w:r w:rsidR="00F57E89" w:rsidRPr="00DF49A0">
      <w:rPr>
        <w:rFonts w:ascii="Times New Roman" w:hAnsi="Times New Roman" w:cs="Times New Roman"/>
        <w:b/>
        <w:i/>
        <w:sz w:val="24"/>
        <w:szCs w:val="24"/>
      </w:rPr>
      <w:t xml:space="preserve">rada sa financijskim planom za 2018. g.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C1A"/>
    <w:multiLevelType w:val="hybridMultilevel"/>
    <w:tmpl w:val="6D8AB29E"/>
    <w:lvl w:ilvl="0" w:tplc="2520C48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24760"/>
    <w:multiLevelType w:val="hybridMultilevel"/>
    <w:tmpl w:val="592EA462"/>
    <w:lvl w:ilvl="0" w:tplc="087833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43B76"/>
    <w:multiLevelType w:val="hybridMultilevel"/>
    <w:tmpl w:val="7EFACC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6037A5"/>
    <w:multiLevelType w:val="hybridMultilevel"/>
    <w:tmpl w:val="036CA77C"/>
    <w:lvl w:ilvl="0" w:tplc="041A0001">
      <w:start w:val="1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E7AD4"/>
    <w:multiLevelType w:val="hybridMultilevel"/>
    <w:tmpl w:val="4696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61D37"/>
    <w:multiLevelType w:val="hybridMultilevel"/>
    <w:tmpl w:val="4C581D4C"/>
    <w:lvl w:ilvl="0" w:tplc="574EE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C6942"/>
    <w:multiLevelType w:val="hybridMultilevel"/>
    <w:tmpl w:val="7870EEDE"/>
    <w:lvl w:ilvl="0" w:tplc="502ADA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2559C"/>
    <w:multiLevelType w:val="hybridMultilevel"/>
    <w:tmpl w:val="AEBE217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51C81"/>
    <w:multiLevelType w:val="multilevel"/>
    <w:tmpl w:val="6D944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BC0313B"/>
    <w:multiLevelType w:val="hybridMultilevel"/>
    <w:tmpl w:val="A0A68410"/>
    <w:lvl w:ilvl="0" w:tplc="33803B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B3710"/>
    <w:multiLevelType w:val="hybridMultilevel"/>
    <w:tmpl w:val="5FBAF05E"/>
    <w:lvl w:ilvl="0" w:tplc="8CCCF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91A2E"/>
    <w:multiLevelType w:val="hybridMultilevel"/>
    <w:tmpl w:val="F45AAC26"/>
    <w:lvl w:ilvl="0" w:tplc="E23009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A7D27"/>
    <w:multiLevelType w:val="hybridMultilevel"/>
    <w:tmpl w:val="92A40276"/>
    <w:lvl w:ilvl="0" w:tplc="041A0001">
      <w:start w:val="1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25903"/>
    <w:multiLevelType w:val="hybridMultilevel"/>
    <w:tmpl w:val="852C65A0"/>
    <w:lvl w:ilvl="0" w:tplc="041A0001">
      <w:start w:val="1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26D1E"/>
    <w:multiLevelType w:val="hybridMultilevel"/>
    <w:tmpl w:val="DCAE90F0"/>
    <w:lvl w:ilvl="0" w:tplc="C286064C">
      <w:start w:val="17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30DB2"/>
    <w:multiLevelType w:val="hybridMultilevel"/>
    <w:tmpl w:val="F53826C6"/>
    <w:lvl w:ilvl="0" w:tplc="2A241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F32EF"/>
    <w:multiLevelType w:val="hybridMultilevel"/>
    <w:tmpl w:val="34D07AD6"/>
    <w:lvl w:ilvl="0" w:tplc="332206CC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51EC3"/>
    <w:multiLevelType w:val="hybridMultilevel"/>
    <w:tmpl w:val="863C120C"/>
    <w:lvl w:ilvl="0" w:tplc="C3809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133CFA"/>
    <w:multiLevelType w:val="hybridMultilevel"/>
    <w:tmpl w:val="A40CD180"/>
    <w:lvl w:ilvl="0" w:tplc="30EAF8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82104"/>
    <w:multiLevelType w:val="hybridMultilevel"/>
    <w:tmpl w:val="1E8EA26C"/>
    <w:lvl w:ilvl="0" w:tplc="8FEA8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1"/>
  </w:num>
  <w:num w:numId="6">
    <w:abstractNumId w:val="5"/>
  </w:num>
  <w:num w:numId="7">
    <w:abstractNumId w:val="17"/>
  </w:num>
  <w:num w:numId="8">
    <w:abstractNumId w:val="16"/>
  </w:num>
  <w:num w:numId="9">
    <w:abstractNumId w:val="19"/>
  </w:num>
  <w:num w:numId="10">
    <w:abstractNumId w:val="15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"/>
  </w:num>
  <w:num w:numId="16">
    <w:abstractNumId w:val="10"/>
  </w:num>
  <w:num w:numId="17">
    <w:abstractNumId w:val="14"/>
  </w:num>
  <w:num w:numId="18">
    <w:abstractNumId w:val="7"/>
  </w:num>
  <w:num w:numId="19">
    <w:abstractNumId w:val="1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F4FD7"/>
    <w:rsid w:val="00001CC8"/>
    <w:rsid w:val="000107DA"/>
    <w:rsid w:val="00013127"/>
    <w:rsid w:val="000305A1"/>
    <w:rsid w:val="000509C2"/>
    <w:rsid w:val="0005415F"/>
    <w:rsid w:val="00056BD8"/>
    <w:rsid w:val="000601F0"/>
    <w:rsid w:val="0006185F"/>
    <w:rsid w:val="00064E3B"/>
    <w:rsid w:val="0008146C"/>
    <w:rsid w:val="000817E7"/>
    <w:rsid w:val="000826E3"/>
    <w:rsid w:val="00090F6A"/>
    <w:rsid w:val="0009462A"/>
    <w:rsid w:val="000A14DA"/>
    <w:rsid w:val="000A2824"/>
    <w:rsid w:val="000A6435"/>
    <w:rsid w:val="000A670C"/>
    <w:rsid w:val="000B2841"/>
    <w:rsid w:val="000F1096"/>
    <w:rsid w:val="00107929"/>
    <w:rsid w:val="0011188D"/>
    <w:rsid w:val="00121F16"/>
    <w:rsid w:val="0012351C"/>
    <w:rsid w:val="00123E0B"/>
    <w:rsid w:val="001255A8"/>
    <w:rsid w:val="00127FD1"/>
    <w:rsid w:val="001308F2"/>
    <w:rsid w:val="00143A3A"/>
    <w:rsid w:val="00152083"/>
    <w:rsid w:val="00152296"/>
    <w:rsid w:val="00163751"/>
    <w:rsid w:val="001659CE"/>
    <w:rsid w:val="00172C5E"/>
    <w:rsid w:val="00176B4A"/>
    <w:rsid w:val="00180897"/>
    <w:rsid w:val="001A2621"/>
    <w:rsid w:val="001B1A73"/>
    <w:rsid w:val="001D0676"/>
    <w:rsid w:val="001D7C2C"/>
    <w:rsid w:val="001E0FC0"/>
    <w:rsid w:val="001E5028"/>
    <w:rsid w:val="001E67DC"/>
    <w:rsid w:val="001E6E2F"/>
    <w:rsid w:val="001F0758"/>
    <w:rsid w:val="001F0808"/>
    <w:rsid w:val="002051AC"/>
    <w:rsid w:val="00213B68"/>
    <w:rsid w:val="002250D2"/>
    <w:rsid w:val="00230162"/>
    <w:rsid w:val="00233454"/>
    <w:rsid w:val="00243E42"/>
    <w:rsid w:val="00263092"/>
    <w:rsid w:val="00267B98"/>
    <w:rsid w:val="00271B5E"/>
    <w:rsid w:val="00272F53"/>
    <w:rsid w:val="00274F49"/>
    <w:rsid w:val="00282433"/>
    <w:rsid w:val="002841B5"/>
    <w:rsid w:val="0029697A"/>
    <w:rsid w:val="00296B29"/>
    <w:rsid w:val="002A58DA"/>
    <w:rsid w:val="002B346C"/>
    <w:rsid w:val="002B352F"/>
    <w:rsid w:val="002C4CA5"/>
    <w:rsid w:val="002C5A76"/>
    <w:rsid w:val="002D3EC7"/>
    <w:rsid w:val="002E0F6F"/>
    <w:rsid w:val="00300607"/>
    <w:rsid w:val="0032091B"/>
    <w:rsid w:val="003210A7"/>
    <w:rsid w:val="00321C4B"/>
    <w:rsid w:val="00325FF0"/>
    <w:rsid w:val="00327021"/>
    <w:rsid w:val="00331CAD"/>
    <w:rsid w:val="00331ECA"/>
    <w:rsid w:val="00333897"/>
    <w:rsid w:val="0035359E"/>
    <w:rsid w:val="003601EE"/>
    <w:rsid w:val="00375C07"/>
    <w:rsid w:val="003C1671"/>
    <w:rsid w:val="003C2A91"/>
    <w:rsid w:val="003D24E8"/>
    <w:rsid w:val="003D3EF0"/>
    <w:rsid w:val="003D495B"/>
    <w:rsid w:val="003E01A5"/>
    <w:rsid w:val="003F063E"/>
    <w:rsid w:val="003F0677"/>
    <w:rsid w:val="0041189A"/>
    <w:rsid w:val="0041587C"/>
    <w:rsid w:val="00417764"/>
    <w:rsid w:val="00424967"/>
    <w:rsid w:val="004322BE"/>
    <w:rsid w:val="00435167"/>
    <w:rsid w:val="00451EB2"/>
    <w:rsid w:val="00455D5D"/>
    <w:rsid w:val="004618DD"/>
    <w:rsid w:val="004643BD"/>
    <w:rsid w:val="00465CAE"/>
    <w:rsid w:val="00471D80"/>
    <w:rsid w:val="00473E3F"/>
    <w:rsid w:val="004767F6"/>
    <w:rsid w:val="00480B11"/>
    <w:rsid w:val="00497270"/>
    <w:rsid w:val="004A0207"/>
    <w:rsid w:val="004B20A8"/>
    <w:rsid w:val="004B620A"/>
    <w:rsid w:val="004B6F57"/>
    <w:rsid w:val="004D3108"/>
    <w:rsid w:val="004E5224"/>
    <w:rsid w:val="004F318E"/>
    <w:rsid w:val="004F48D7"/>
    <w:rsid w:val="00512383"/>
    <w:rsid w:val="00522B2A"/>
    <w:rsid w:val="00523F06"/>
    <w:rsid w:val="005304A7"/>
    <w:rsid w:val="005460A5"/>
    <w:rsid w:val="00550E0A"/>
    <w:rsid w:val="00552D27"/>
    <w:rsid w:val="00554325"/>
    <w:rsid w:val="00561D0D"/>
    <w:rsid w:val="00561E0D"/>
    <w:rsid w:val="00570F41"/>
    <w:rsid w:val="00573E88"/>
    <w:rsid w:val="0057469C"/>
    <w:rsid w:val="00587040"/>
    <w:rsid w:val="005936F2"/>
    <w:rsid w:val="005A50FC"/>
    <w:rsid w:val="005B12E5"/>
    <w:rsid w:val="005D0C75"/>
    <w:rsid w:val="005D5108"/>
    <w:rsid w:val="005F0C91"/>
    <w:rsid w:val="005F11B1"/>
    <w:rsid w:val="0060510F"/>
    <w:rsid w:val="006114E0"/>
    <w:rsid w:val="0062214E"/>
    <w:rsid w:val="00622C73"/>
    <w:rsid w:val="00633216"/>
    <w:rsid w:val="00640135"/>
    <w:rsid w:val="006838CF"/>
    <w:rsid w:val="0068523B"/>
    <w:rsid w:val="006A03FE"/>
    <w:rsid w:val="006A166C"/>
    <w:rsid w:val="006A5580"/>
    <w:rsid w:val="006B6AE3"/>
    <w:rsid w:val="006D63B1"/>
    <w:rsid w:val="006F4FD7"/>
    <w:rsid w:val="00700B2D"/>
    <w:rsid w:val="00701687"/>
    <w:rsid w:val="00703597"/>
    <w:rsid w:val="007052E2"/>
    <w:rsid w:val="00715E2A"/>
    <w:rsid w:val="007203B6"/>
    <w:rsid w:val="007217D2"/>
    <w:rsid w:val="00721B89"/>
    <w:rsid w:val="0073690F"/>
    <w:rsid w:val="007369AB"/>
    <w:rsid w:val="007425DD"/>
    <w:rsid w:val="00755A64"/>
    <w:rsid w:val="007611CC"/>
    <w:rsid w:val="0076132A"/>
    <w:rsid w:val="00766FA9"/>
    <w:rsid w:val="007679A0"/>
    <w:rsid w:val="00783C7B"/>
    <w:rsid w:val="00786989"/>
    <w:rsid w:val="00791CDB"/>
    <w:rsid w:val="007B0ECB"/>
    <w:rsid w:val="007C5E53"/>
    <w:rsid w:val="007D15C3"/>
    <w:rsid w:val="007D28A7"/>
    <w:rsid w:val="007F0E7B"/>
    <w:rsid w:val="007F5E7A"/>
    <w:rsid w:val="00804B94"/>
    <w:rsid w:val="00815BD4"/>
    <w:rsid w:val="008172F9"/>
    <w:rsid w:val="0082347D"/>
    <w:rsid w:val="00826191"/>
    <w:rsid w:val="008352A6"/>
    <w:rsid w:val="00843752"/>
    <w:rsid w:val="008446AD"/>
    <w:rsid w:val="008460AA"/>
    <w:rsid w:val="008541EB"/>
    <w:rsid w:val="008569A4"/>
    <w:rsid w:val="0086121E"/>
    <w:rsid w:val="0086212A"/>
    <w:rsid w:val="00862DB9"/>
    <w:rsid w:val="0086444E"/>
    <w:rsid w:val="00880335"/>
    <w:rsid w:val="00894513"/>
    <w:rsid w:val="008B65B9"/>
    <w:rsid w:val="008C4275"/>
    <w:rsid w:val="008E2E0E"/>
    <w:rsid w:val="008E43CC"/>
    <w:rsid w:val="008E6118"/>
    <w:rsid w:val="008F7AAD"/>
    <w:rsid w:val="009107A0"/>
    <w:rsid w:val="00911490"/>
    <w:rsid w:val="00914094"/>
    <w:rsid w:val="00925159"/>
    <w:rsid w:val="00931847"/>
    <w:rsid w:val="00932FB1"/>
    <w:rsid w:val="009338BE"/>
    <w:rsid w:val="009420A4"/>
    <w:rsid w:val="009434F3"/>
    <w:rsid w:val="00946E08"/>
    <w:rsid w:val="009479F5"/>
    <w:rsid w:val="00952BE6"/>
    <w:rsid w:val="009552BE"/>
    <w:rsid w:val="00955CB3"/>
    <w:rsid w:val="009746A5"/>
    <w:rsid w:val="009764CC"/>
    <w:rsid w:val="009769A4"/>
    <w:rsid w:val="0099207B"/>
    <w:rsid w:val="009959AF"/>
    <w:rsid w:val="009A7CC9"/>
    <w:rsid w:val="009C4894"/>
    <w:rsid w:val="009C7740"/>
    <w:rsid w:val="009D0A47"/>
    <w:rsid w:val="009E422F"/>
    <w:rsid w:val="009E5419"/>
    <w:rsid w:val="00A1184A"/>
    <w:rsid w:val="00A12CFD"/>
    <w:rsid w:val="00A12D81"/>
    <w:rsid w:val="00A231C1"/>
    <w:rsid w:val="00A30442"/>
    <w:rsid w:val="00A43583"/>
    <w:rsid w:val="00A54409"/>
    <w:rsid w:val="00A67835"/>
    <w:rsid w:val="00A742CE"/>
    <w:rsid w:val="00A81E76"/>
    <w:rsid w:val="00A95219"/>
    <w:rsid w:val="00A96821"/>
    <w:rsid w:val="00A970FD"/>
    <w:rsid w:val="00AA1640"/>
    <w:rsid w:val="00AA776F"/>
    <w:rsid w:val="00AB708C"/>
    <w:rsid w:val="00AF2224"/>
    <w:rsid w:val="00AF32D5"/>
    <w:rsid w:val="00AF593B"/>
    <w:rsid w:val="00B073CF"/>
    <w:rsid w:val="00B24052"/>
    <w:rsid w:val="00B33928"/>
    <w:rsid w:val="00B34D17"/>
    <w:rsid w:val="00B41BC0"/>
    <w:rsid w:val="00B53C7B"/>
    <w:rsid w:val="00B6004C"/>
    <w:rsid w:val="00B61F31"/>
    <w:rsid w:val="00B904A8"/>
    <w:rsid w:val="00B93BC6"/>
    <w:rsid w:val="00B962E5"/>
    <w:rsid w:val="00BA4D54"/>
    <w:rsid w:val="00BB1BD5"/>
    <w:rsid w:val="00BE3016"/>
    <w:rsid w:val="00BF0AF3"/>
    <w:rsid w:val="00BF609C"/>
    <w:rsid w:val="00C01E9D"/>
    <w:rsid w:val="00C05085"/>
    <w:rsid w:val="00C12CBD"/>
    <w:rsid w:val="00C1543A"/>
    <w:rsid w:val="00C229AB"/>
    <w:rsid w:val="00C231D9"/>
    <w:rsid w:val="00C25B7D"/>
    <w:rsid w:val="00C25DE9"/>
    <w:rsid w:val="00C31B03"/>
    <w:rsid w:val="00C3701C"/>
    <w:rsid w:val="00C60A6F"/>
    <w:rsid w:val="00C62567"/>
    <w:rsid w:val="00C67D12"/>
    <w:rsid w:val="00C73604"/>
    <w:rsid w:val="00C77E73"/>
    <w:rsid w:val="00C87F4B"/>
    <w:rsid w:val="00C9068B"/>
    <w:rsid w:val="00C91441"/>
    <w:rsid w:val="00C95561"/>
    <w:rsid w:val="00CA0C8A"/>
    <w:rsid w:val="00CA2D9D"/>
    <w:rsid w:val="00CC117B"/>
    <w:rsid w:val="00CC31C7"/>
    <w:rsid w:val="00D3110C"/>
    <w:rsid w:val="00D325CD"/>
    <w:rsid w:val="00D67F74"/>
    <w:rsid w:val="00D909A6"/>
    <w:rsid w:val="00D96A40"/>
    <w:rsid w:val="00D97E1C"/>
    <w:rsid w:val="00DA40D5"/>
    <w:rsid w:val="00DC1740"/>
    <w:rsid w:val="00DD4AA5"/>
    <w:rsid w:val="00DE263F"/>
    <w:rsid w:val="00DF0062"/>
    <w:rsid w:val="00DF105A"/>
    <w:rsid w:val="00DF49A0"/>
    <w:rsid w:val="00E01064"/>
    <w:rsid w:val="00E03E75"/>
    <w:rsid w:val="00E1135E"/>
    <w:rsid w:val="00E20195"/>
    <w:rsid w:val="00E57E57"/>
    <w:rsid w:val="00E60DC6"/>
    <w:rsid w:val="00E71E3B"/>
    <w:rsid w:val="00E754A4"/>
    <w:rsid w:val="00E873F7"/>
    <w:rsid w:val="00EC1E8D"/>
    <w:rsid w:val="00ED180E"/>
    <w:rsid w:val="00F01E89"/>
    <w:rsid w:val="00F21DF8"/>
    <w:rsid w:val="00F26DDE"/>
    <w:rsid w:val="00F40B93"/>
    <w:rsid w:val="00F45132"/>
    <w:rsid w:val="00F539D6"/>
    <w:rsid w:val="00F57516"/>
    <w:rsid w:val="00F57E89"/>
    <w:rsid w:val="00F73292"/>
    <w:rsid w:val="00F83A5D"/>
    <w:rsid w:val="00F83ACB"/>
    <w:rsid w:val="00F93A79"/>
    <w:rsid w:val="00F96A05"/>
    <w:rsid w:val="00FB395D"/>
    <w:rsid w:val="00FB51AF"/>
    <w:rsid w:val="00FB5E6B"/>
    <w:rsid w:val="00FB7A09"/>
    <w:rsid w:val="00FC2325"/>
    <w:rsid w:val="00FC5563"/>
    <w:rsid w:val="00FC564B"/>
    <w:rsid w:val="00FC6421"/>
    <w:rsid w:val="00FE2584"/>
    <w:rsid w:val="00FE615E"/>
    <w:rsid w:val="00FF0DEF"/>
    <w:rsid w:val="00FF3436"/>
    <w:rsid w:val="00F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BD"/>
  </w:style>
  <w:style w:type="paragraph" w:styleId="Naslov8">
    <w:name w:val="heading 8"/>
    <w:basedOn w:val="Normal"/>
    <w:next w:val="Normal"/>
    <w:link w:val="Naslov8Char"/>
    <w:qFormat/>
    <w:rsid w:val="0011188D"/>
    <w:pPr>
      <w:keepNext/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  <w:outlineLvl w:val="7"/>
    </w:pPr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6F4FD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6F4FD7"/>
    <w:pPr>
      <w:spacing w:after="0" w:line="240" w:lineRule="auto"/>
    </w:pPr>
  </w:style>
  <w:style w:type="character" w:customStyle="1" w:styleId="Naslov8Char">
    <w:name w:val="Naslov 8 Char"/>
    <w:basedOn w:val="Zadanifontodlomka"/>
    <w:link w:val="Naslov8"/>
    <w:rsid w:val="0011188D"/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paragraph" w:styleId="Tijeloteksta2">
    <w:name w:val="Body Text 2"/>
    <w:basedOn w:val="Normal"/>
    <w:link w:val="Tijeloteksta2Char"/>
    <w:semiHidden/>
    <w:rsid w:val="0011188D"/>
    <w:pPr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</w:pPr>
    <w:rPr>
      <w:rFonts w:ascii="Arial" w:eastAsia="Times New Roman" w:hAnsi="Arial" w:cs="Times New Roman"/>
      <w:szCs w:val="20"/>
      <w:lang w:val="en-US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11188D"/>
    <w:rPr>
      <w:rFonts w:ascii="Arial" w:eastAsia="Times New Roman" w:hAnsi="Arial" w:cs="Times New Roman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11188D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9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68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0E0A"/>
  </w:style>
  <w:style w:type="paragraph" w:styleId="Podnoje">
    <w:name w:val="footer"/>
    <w:basedOn w:val="Normal"/>
    <w:link w:val="PodnojeChar"/>
    <w:uiPriority w:val="99"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0E0A"/>
  </w:style>
  <w:style w:type="table" w:customStyle="1" w:styleId="Reetkatablice1">
    <w:name w:val="Rešetka tablice1"/>
    <w:basedOn w:val="Obinatablica"/>
    <w:next w:val="Reetkatablice"/>
    <w:uiPriority w:val="59"/>
    <w:rsid w:val="00143A3A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basedOn w:val="Zadanifontodlomka"/>
    <w:uiPriority w:val="22"/>
    <w:qFormat/>
    <w:rsid w:val="00C77E7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1189A"/>
    <w:rPr>
      <w:color w:val="0000FF"/>
      <w:u w:val="single"/>
    </w:rPr>
  </w:style>
  <w:style w:type="paragraph" w:customStyle="1" w:styleId="t-9-8">
    <w:name w:val="t-9-8"/>
    <w:basedOn w:val="Normal"/>
    <w:rsid w:val="0027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7D1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narodne-novine.nn.hr/clanci/sluzbeni/full/2017_08_78_1922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clanci/sluzbeni/full/2017_08_78_1922.html" TargetMode="External"/><Relationship Id="rId17" Type="http://schemas.openxmlformats.org/officeDocument/2006/relationships/hyperlink" Target="http://narodne-novine.nn.hr/clanci/sluzbeni/2015_10_110_213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rodne-novine.nn.hr/clanci/sluzbeni/2010_07_88_2465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narodne-novine.nn.hr/clanci/sluzbeni/2008_12_152_4143.html" TargetMode="External"/><Relationship Id="rId23" Type="http://schemas.microsoft.com/office/2007/relationships/diagramDrawing" Target="diagrams/drawing1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narodne-novine.nn.hr/clanci/sluzbeni/full/2017_08_78_1922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5D7B80-5A28-4A84-B8E2-E89FE6560E01}" type="doc">
      <dgm:prSet loTypeId="urn:microsoft.com/office/officeart/2005/8/layout/hList6" loCatId="list" qsTypeId="urn:microsoft.com/office/officeart/2005/8/quickstyle/3d7" qsCatId="3D" csTypeId="urn:microsoft.com/office/officeart/2005/8/colors/accent1_1" csCatId="accent1" phldr="1"/>
      <dgm:spPr/>
      <dgm:t>
        <a:bodyPr/>
        <a:lstStyle/>
        <a:p>
          <a:endParaRPr lang="hr-HR"/>
        </a:p>
      </dgm:t>
    </dgm:pt>
    <dgm:pt modelId="{45FA32FE-4FE8-4E6A-8C0A-C018219DE9CF}">
      <dgm:prSet phldrT="[Tekst]"/>
      <dgm:spPr/>
      <dgm:t>
        <a:bodyPr/>
        <a:lstStyle/>
        <a:p>
          <a:pPr algn="ctr"/>
          <a:r>
            <a:rPr lang="hr-HR">
              <a:latin typeface="Times New Roman" pitchFamily="18" charset="0"/>
              <a:cs typeface="Times New Roman" pitchFamily="18" charset="0"/>
            </a:rPr>
            <a:t>GRAD OTOČAC</a:t>
          </a:r>
        </a:p>
      </dgm:t>
    </dgm:pt>
    <dgm:pt modelId="{82757B12-62C0-4BEE-9713-7A7A14205A5D}" type="parTrans" cxnId="{919FC9EC-15A7-40B3-9E69-0E368A7DB060}">
      <dgm:prSet/>
      <dgm:spPr/>
      <dgm:t>
        <a:bodyPr/>
        <a:lstStyle/>
        <a:p>
          <a:pPr algn="ctr"/>
          <a:endParaRPr lang="hr-HR"/>
        </a:p>
      </dgm:t>
    </dgm:pt>
    <dgm:pt modelId="{9584F1CC-BF30-4DC3-921E-FE4AD1B63573}" type="sibTrans" cxnId="{919FC9EC-15A7-40B3-9E69-0E368A7DB060}">
      <dgm:prSet/>
      <dgm:spPr/>
      <dgm:t>
        <a:bodyPr/>
        <a:lstStyle/>
        <a:p>
          <a:pPr algn="ctr"/>
          <a:endParaRPr lang="hr-HR"/>
        </a:p>
      </dgm:t>
    </dgm:pt>
    <dgm:pt modelId="{D12BB19D-997C-4F7F-8408-EFBF6FA2634E}">
      <dgm:prSet phldrT="[Tekst]"/>
      <dgm:spPr/>
      <dgm:t>
        <a:bodyPr/>
        <a:lstStyle/>
        <a:p>
          <a:pPr algn="ctr"/>
          <a:r>
            <a:rPr lang="hr-HR">
              <a:latin typeface="Times New Roman" pitchFamily="18" charset="0"/>
              <a:cs typeface="Times New Roman" pitchFamily="18" charset="0"/>
            </a:rPr>
            <a:t>BORAVIŠNA  PRISTOJBA</a:t>
          </a:r>
          <a:r>
            <a:rPr lang="hr-HR"/>
            <a:t>	</a:t>
          </a:r>
        </a:p>
      </dgm:t>
    </dgm:pt>
    <dgm:pt modelId="{4BFFEE68-4481-453C-AB2B-A0CBD0E28EF4}" type="parTrans" cxnId="{2B311BFE-7C94-4ECC-AF3D-27AC5C582F27}">
      <dgm:prSet/>
      <dgm:spPr/>
      <dgm:t>
        <a:bodyPr/>
        <a:lstStyle/>
        <a:p>
          <a:pPr algn="ctr"/>
          <a:endParaRPr lang="hr-HR"/>
        </a:p>
      </dgm:t>
    </dgm:pt>
    <dgm:pt modelId="{B98CA612-BBA0-4FFB-A048-0919D464EDAD}" type="sibTrans" cxnId="{2B311BFE-7C94-4ECC-AF3D-27AC5C582F27}">
      <dgm:prSet/>
      <dgm:spPr/>
      <dgm:t>
        <a:bodyPr/>
        <a:lstStyle/>
        <a:p>
          <a:pPr algn="ctr"/>
          <a:endParaRPr lang="hr-HR"/>
        </a:p>
      </dgm:t>
    </dgm:pt>
    <dgm:pt modelId="{654FF364-AD05-495E-824D-39E2E7169D74}">
      <dgm:prSet phldrT="[Tekst]"/>
      <dgm:spPr/>
      <dgm:t>
        <a:bodyPr/>
        <a:lstStyle/>
        <a:p>
          <a:pPr algn="ctr"/>
          <a:r>
            <a:rPr lang="hr-HR">
              <a:latin typeface="Times New Roman" pitchFamily="18" charset="0"/>
              <a:cs typeface="Times New Roman" pitchFamily="18" charset="0"/>
            </a:rPr>
            <a:t>TURISTIČKA ČLANARINA</a:t>
          </a:r>
        </a:p>
      </dgm:t>
    </dgm:pt>
    <dgm:pt modelId="{29E5BC5C-94DD-41E9-B023-557C22470200}" type="parTrans" cxnId="{3C858DB4-48AA-4E90-B32F-027384DE89DB}">
      <dgm:prSet/>
      <dgm:spPr/>
      <dgm:t>
        <a:bodyPr/>
        <a:lstStyle/>
        <a:p>
          <a:pPr algn="ctr"/>
          <a:endParaRPr lang="hr-HR"/>
        </a:p>
      </dgm:t>
    </dgm:pt>
    <dgm:pt modelId="{B8670748-5E2C-43C7-AD12-029BD879FDF4}" type="sibTrans" cxnId="{3C858DB4-48AA-4E90-B32F-027384DE89DB}">
      <dgm:prSet/>
      <dgm:spPr/>
      <dgm:t>
        <a:bodyPr/>
        <a:lstStyle/>
        <a:p>
          <a:pPr algn="ctr"/>
          <a:endParaRPr lang="hr-HR"/>
        </a:p>
      </dgm:t>
    </dgm:pt>
    <dgm:pt modelId="{65D044BE-B216-4063-BD15-2FD76753AA46}">
      <dgm:prSet phldrT="[Tekst]" custT="1"/>
      <dgm:spPr/>
      <dgm:t>
        <a:bodyPr/>
        <a:lstStyle/>
        <a:p>
          <a:pPr algn="ctr"/>
          <a:r>
            <a:rPr lang="hr-HR" sz="1600">
              <a:latin typeface="Times New Roman" pitchFamily="18" charset="0"/>
              <a:cs typeface="Times New Roman" pitchFamily="18" charset="0"/>
            </a:rPr>
            <a:t>OSTALI PRIHODI </a:t>
          </a:r>
          <a:r>
            <a:rPr lang="hr-HR" sz="1900">
              <a:latin typeface="Times New Roman" pitchFamily="18" charset="0"/>
              <a:cs typeface="Times New Roman" pitchFamily="18" charset="0"/>
            </a:rPr>
            <a:t>(</a:t>
          </a:r>
          <a:r>
            <a:rPr lang="hr-HR" sz="1200">
              <a:latin typeface="Times New Roman" pitchFamily="18" charset="0"/>
              <a:cs typeface="Times New Roman" pitchFamily="18" charset="0"/>
            </a:rPr>
            <a:t>najam, </a:t>
          </a:r>
          <a:r>
            <a:rPr lang="hr-HR" sz="1000">
              <a:latin typeface="Times New Roman" pitchFamily="18" charset="0"/>
              <a:cs typeface="Times New Roman" pitchFamily="18" charset="0"/>
            </a:rPr>
            <a:t>kamate</a:t>
          </a:r>
        </a:p>
        <a:p>
          <a:pPr algn="ctr"/>
          <a:r>
            <a:rPr lang="hr-HR" sz="1200">
              <a:latin typeface="Times New Roman" pitchFamily="18" charset="0"/>
              <a:cs typeface="Times New Roman" pitchFamily="18" charset="0"/>
            </a:rPr>
            <a:t>donacije,HZZ) </a:t>
          </a:r>
          <a:endParaRPr lang="hr-HR" sz="1900"/>
        </a:p>
      </dgm:t>
    </dgm:pt>
    <dgm:pt modelId="{2F7CEAF9-6F5F-433B-BFDC-7E2D20674419}" type="parTrans" cxnId="{A9C3A7A3-C3D1-4AD0-AB18-CA5056DD4341}">
      <dgm:prSet/>
      <dgm:spPr/>
      <dgm:t>
        <a:bodyPr/>
        <a:lstStyle/>
        <a:p>
          <a:pPr algn="ctr"/>
          <a:endParaRPr lang="hr-HR"/>
        </a:p>
      </dgm:t>
    </dgm:pt>
    <dgm:pt modelId="{B836CC05-1F32-4CF4-9EA5-4A3F0100F3D4}" type="sibTrans" cxnId="{A9C3A7A3-C3D1-4AD0-AB18-CA5056DD4341}">
      <dgm:prSet/>
      <dgm:spPr/>
      <dgm:t>
        <a:bodyPr/>
        <a:lstStyle/>
        <a:p>
          <a:pPr algn="ctr"/>
          <a:endParaRPr lang="hr-HR"/>
        </a:p>
      </dgm:t>
    </dgm:pt>
    <dgm:pt modelId="{5AC28E02-00D5-4D71-A3D2-9B9C4683E113}">
      <dgm:prSet phldrT="[Tekst]" custT="1"/>
      <dgm:spPr/>
      <dgm:t>
        <a:bodyPr/>
        <a:lstStyle/>
        <a:p>
          <a:pPr algn="ctr"/>
          <a:r>
            <a:rPr lang="hr-HR" sz="1000">
              <a:latin typeface="Times New Roman" pitchFamily="18" charset="0"/>
              <a:cs typeface="Times New Roman" pitchFamily="18" charset="0"/>
            </a:rPr>
            <a:t>HTZ I MINISTARSTVO TURIZMA</a:t>
          </a:r>
        </a:p>
      </dgm:t>
    </dgm:pt>
    <dgm:pt modelId="{77D2F7ED-7936-4737-8ECA-E8F0F78E64A0}" type="parTrans" cxnId="{C3872D03-5BF9-431B-9602-623BB77ED040}">
      <dgm:prSet/>
      <dgm:spPr/>
      <dgm:t>
        <a:bodyPr/>
        <a:lstStyle/>
        <a:p>
          <a:pPr algn="ctr"/>
          <a:endParaRPr lang="hr-HR"/>
        </a:p>
      </dgm:t>
    </dgm:pt>
    <dgm:pt modelId="{74013218-3398-45EA-9442-E4C50D46BBBF}" type="sibTrans" cxnId="{C3872D03-5BF9-431B-9602-623BB77ED040}">
      <dgm:prSet/>
      <dgm:spPr/>
      <dgm:t>
        <a:bodyPr/>
        <a:lstStyle/>
        <a:p>
          <a:pPr algn="ctr"/>
          <a:endParaRPr lang="hr-HR"/>
        </a:p>
      </dgm:t>
    </dgm:pt>
    <dgm:pt modelId="{FEBBC3F0-FE7A-469A-BEA3-197396D4E5D6}" type="pres">
      <dgm:prSet presAssocID="{955D7B80-5A28-4A84-B8E2-E89FE6560E0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0AB0A8AB-DF26-4DB6-BD0F-EB2E90F3D30B}" type="pres">
      <dgm:prSet presAssocID="{45FA32FE-4FE8-4E6A-8C0A-C018219DE9CF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1368261-8080-4021-871B-2EAA28B23084}" type="pres">
      <dgm:prSet presAssocID="{9584F1CC-BF30-4DC3-921E-FE4AD1B63573}" presName="sibTrans" presStyleCnt="0"/>
      <dgm:spPr/>
    </dgm:pt>
    <dgm:pt modelId="{67C9F859-7B28-4B3F-9D09-8C620CEF8567}" type="pres">
      <dgm:prSet presAssocID="{D12BB19D-997C-4F7F-8408-EFBF6FA2634E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265D0EA-2A11-4DE2-8C1E-44F8A195F1E1}" type="pres">
      <dgm:prSet presAssocID="{B98CA612-BBA0-4FFB-A048-0919D464EDAD}" presName="sibTrans" presStyleCnt="0"/>
      <dgm:spPr/>
    </dgm:pt>
    <dgm:pt modelId="{8C989E0D-0465-4091-9BF5-A08BEFAD3600}" type="pres">
      <dgm:prSet presAssocID="{654FF364-AD05-495E-824D-39E2E7169D7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5F38CF6-DA92-4629-9503-E8B2A004F9EA}" type="pres">
      <dgm:prSet presAssocID="{B8670748-5E2C-43C7-AD12-029BD879FDF4}" presName="sibTrans" presStyleCnt="0"/>
      <dgm:spPr/>
    </dgm:pt>
    <dgm:pt modelId="{BEF843C0-A457-4926-A3BA-A45C09A91EC4}" type="pres">
      <dgm:prSet presAssocID="{65D044BE-B216-4063-BD15-2FD76753AA46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DB9C138-B10A-4790-B1B5-768E9C413BF5}" type="pres">
      <dgm:prSet presAssocID="{B836CC05-1F32-4CF4-9EA5-4A3F0100F3D4}" presName="sibTrans" presStyleCnt="0"/>
      <dgm:spPr/>
    </dgm:pt>
    <dgm:pt modelId="{AFEF5416-B138-408B-9DEF-E5DC5052A536}" type="pres">
      <dgm:prSet presAssocID="{5AC28E02-00D5-4D71-A3D2-9B9C4683E113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3F0EC559-1EB2-4D1A-B371-C611509019B1}" type="presOf" srcId="{65D044BE-B216-4063-BD15-2FD76753AA46}" destId="{BEF843C0-A457-4926-A3BA-A45C09A91EC4}" srcOrd="0" destOrd="0" presId="urn:microsoft.com/office/officeart/2005/8/layout/hList6"/>
    <dgm:cxn modelId="{2B311BFE-7C94-4ECC-AF3D-27AC5C582F27}" srcId="{955D7B80-5A28-4A84-B8E2-E89FE6560E01}" destId="{D12BB19D-997C-4F7F-8408-EFBF6FA2634E}" srcOrd="1" destOrd="0" parTransId="{4BFFEE68-4481-453C-AB2B-A0CBD0E28EF4}" sibTransId="{B98CA612-BBA0-4FFB-A048-0919D464EDAD}"/>
    <dgm:cxn modelId="{313ECC42-13BF-4EDB-BF34-2FDDE37983EA}" type="presOf" srcId="{D12BB19D-997C-4F7F-8408-EFBF6FA2634E}" destId="{67C9F859-7B28-4B3F-9D09-8C620CEF8567}" srcOrd="0" destOrd="0" presId="urn:microsoft.com/office/officeart/2005/8/layout/hList6"/>
    <dgm:cxn modelId="{1D481A83-7D5B-439A-9A57-B83C38D4FDF8}" type="presOf" srcId="{5AC28E02-00D5-4D71-A3D2-9B9C4683E113}" destId="{AFEF5416-B138-408B-9DEF-E5DC5052A536}" srcOrd="0" destOrd="0" presId="urn:microsoft.com/office/officeart/2005/8/layout/hList6"/>
    <dgm:cxn modelId="{1D7E779A-70A8-465A-A86E-F43B046A8E84}" type="presOf" srcId="{45FA32FE-4FE8-4E6A-8C0A-C018219DE9CF}" destId="{0AB0A8AB-DF26-4DB6-BD0F-EB2E90F3D30B}" srcOrd="0" destOrd="0" presId="urn:microsoft.com/office/officeart/2005/8/layout/hList6"/>
    <dgm:cxn modelId="{A9C3A7A3-C3D1-4AD0-AB18-CA5056DD4341}" srcId="{955D7B80-5A28-4A84-B8E2-E89FE6560E01}" destId="{65D044BE-B216-4063-BD15-2FD76753AA46}" srcOrd="3" destOrd="0" parTransId="{2F7CEAF9-6F5F-433B-BFDC-7E2D20674419}" sibTransId="{B836CC05-1F32-4CF4-9EA5-4A3F0100F3D4}"/>
    <dgm:cxn modelId="{34784765-9E21-49FB-9CA4-9D3B9CE530A2}" type="presOf" srcId="{955D7B80-5A28-4A84-B8E2-E89FE6560E01}" destId="{FEBBC3F0-FE7A-469A-BEA3-197396D4E5D6}" srcOrd="0" destOrd="0" presId="urn:microsoft.com/office/officeart/2005/8/layout/hList6"/>
    <dgm:cxn modelId="{3C858DB4-48AA-4E90-B32F-027384DE89DB}" srcId="{955D7B80-5A28-4A84-B8E2-E89FE6560E01}" destId="{654FF364-AD05-495E-824D-39E2E7169D74}" srcOrd="2" destOrd="0" parTransId="{29E5BC5C-94DD-41E9-B023-557C22470200}" sibTransId="{B8670748-5E2C-43C7-AD12-029BD879FDF4}"/>
    <dgm:cxn modelId="{C3872D03-5BF9-431B-9602-623BB77ED040}" srcId="{955D7B80-5A28-4A84-B8E2-E89FE6560E01}" destId="{5AC28E02-00D5-4D71-A3D2-9B9C4683E113}" srcOrd="4" destOrd="0" parTransId="{77D2F7ED-7936-4737-8ECA-E8F0F78E64A0}" sibTransId="{74013218-3398-45EA-9442-E4C50D46BBBF}"/>
    <dgm:cxn modelId="{28103C41-7F51-4F1E-B5E4-D1B6F1D8EBAC}" type="presOf" srcId="{654FF364-AD05-495E-824D-39E2E7169D74}" destId="{8C989E0D-0465-4091-9BF5-A08BEFAD3600}" srcOrd="0" destOrd="0" presId="urn:microsoft.com/office/officeart/2005/8/layout/hList6"/>
    <dgm:cxn modelId="{919FC9EC-15A7-40B3-9E69-0E368A7DB060}" srcId="{955D7B80-5A28-4A84-B8E2-E89FE6560E01}" destId="{45FA32FE-4FE8-4E6A-8C0A-C018219DE9CF}" srcOrd="0" destOrd="0" parTransId="{82757B12-62C0-4BEE-9713-7A7A14205A5D}" sibTransId="{9584F1CC-BF30-4DC3-921E-FE4AD1B63573}"/>
    <dgm:cxn modelId="{D15B1873-85F8-468C-9C12-7BE51C107C4C}" type="presParOf" srcId="{FEBBC3F0-FE7A-469A-BEA3-197396D4E5D6}" destId="{0AB0A8AB-DF26-4DB6-BD0F-EB2E90F3D30B}" srcOrd="0" destOrd="0" presId="urn:microsoft.com/office/officeart/2005/8/layout/hList6"/>
    <dgm:cxn modelId="{CBA83E63-4BFC-48B9-9A48-75940778B27C}" type="presParOf" srcId="{FEBBC3F0-FE7A-469A-BEA3-197396D4E5D6}" destId="{91368261-8080-4021-871B-2EAA28B23084}" srcOrd="1" destOrd="0" presId="urn:microsoft.com/office/officeart/2005/8/layout/hList6"/>
    <dgm:cxn modelId="{9A1846A9-A657-49B4-9EB6-4BCE345130C8}" type="presParOf" srcId="{FEBBC3F0-FE7A-469A-BEA3-197396D4E5D6}" destId="{67C9F859-7B28-4B3F-9D09-8C620CEF8567}" srcOrd="2" destOrd="0" presId="urn:microsoft.com/office/officeart/2005/8/layout/hList6"/>
    <dgm:cxn modelId="{74E0DCAD-4932-4FD1-B915-4393C7D4B372}" type="presParOf" srcId="{FEBBC3F0-FE7A-469A-BEA3-197396D4E5D6}" destId="{8265D0EA-2A11-4DE2-8C1E-44F8A195F1E1}" srcOrd="3" destOrd="0" presId="urn:microsoft.com/office/officeart/2005/8/layout/hList6"/>
    <dgm:cxn modelId="{D2B33CE5-432F-478D-909D-AC5B015ED61B}" type="presParOf" srcId="{FEBBC3F0-FE7A-469A-BEA3-197396D4E5D6}" destId="{8C989E0D-0465-4091-9BF5-A08BEFAD3600}" srcOrd="4" destOrd="0" presId="urn:microsoft.com/office/officeart/2005/8/layout/hList6"/>
    <dgm:cxn modelId="{D35E6F9F-E669-44B4-B20E-9CC56661B9B8}" type="presParOf" srcId="{FEBBC3F0-FE7A-469A-BEA3-197396D4E5D6}" destId="{F5F38CF6-DA92-4629-9503-E8B2A004F9EA}" srcOrd="5" destOrd="0" presId="urn:microsoft.com/office/officeart/2005/8/layout/hList6"/>
    <dgm:cxn modelId="{2CB94661-804A-4671-9C81-C74522D03377}" type="presParOf" srcId="{FEBBC3F0-FE7A-469A-BEA3-197396D4E5D6}" destId="{BEF843C0-A457-4926-A3BA-A45C09A91EC4}" srcOrd="6" destOrd="0" presId="urn:microsoft.com/office/officeart/2005/8/layout/hList6"/>
    <dgm:cxn modelId="{DDA3138B-CB87-4C96-B6FD-C1F8F0BAAA6F}" type="presParOf" srcId="{FEBBC3F0-FE7A-469A-BEA3-197396D4E5D6}" destId="{DDB9C138-B10A-4790-B1B5-768E9C413BF5}" srcOrd="7" destOrd="0" presId="urn:microsoft.com/office/officeart/2005/8/layout/hList6"/>
    <dgm:cxn modelId="{E3A4F2B8-6DDB-4115-B6A1-C64604D176A8}" type="presParOf" srcId="{FEBBC3F0-FE7A-469A-BEA3-197396D4E5D6}" destId="{AFEF5416-B138-408B-9DEF-E5DC5052A536}" srcOrd="8" destOrd="0" presId="urn:microsoft.com/office/officeart/2005/8/layout/hList6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B0A8AB-DF26-4DB6-BD0F-EB2E90F3D30B}">
      <dsp:nvSpPr>
        <dsp:cNvPr id="0" name=""/>
        <dsp:cNvSpPr/>
      </dsp:nvSpPr>
      <dsp:spPr>
        <a:xfrm rot="16200000">
          <a:off x="-594011" y="597187"/>
          <a:ext cx="2308860" cy="1114484"/>
        </a:xfrm>
        <a:prstGeom prst="flowChartManualOperat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0" rIns="78302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GRAD OTOČAC</a:t>
          </a:r>
        </a:p>
      </dsp:txBody>
      <dsp:txXfrm rot="5400000">
        <a:off x="3177" y="461771"/>
        <a:ext cx="1114484" cy="1385316"/>
      </dsp:txXfrm>
    </dsp:sp>
    <dsp:sp modelId="{67C9F859-7B28-4B3F-9D09-8C620CEF8567}">
      <dsp:nvSpPr>
        <dsp:cNvPr id="0" name=""/>
        <dsp:cNvSpPr/>
      </dsp:nvSpPr>
      <dsp:spPr>
        <a:xfrm rot="16200000">
          <a:off x="604059" y="597187"/>
          <a:ext cx="2308860" cy="1114484"/>
        </a:xfrm>
        <a:prstGeom prst="flowChartManualOperat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0" rIns="78302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BORAVIŠNA  PRISTOJBA</a:t>
          </a:r>
          <a:r>
            <a:rPr lang="hr-HR" sz="1200" kern="1200"/>
            <a:t>	</a:t>
          </a:r>
        </a:p>
      </dsp:txBody>
      <dsp:txXfrm rot="5400000">
        <a:off x="1201247" y="461771"/>
        <a:ext cx="1114484" cy="1385316"/>
      </dsp:txXfrm>
    </dsp:sp>
    <dsp:sp modelId="{8C989E0D-0465-4091-9BF5-A08BEFAD3600}">
      <dsp:nvSpPr>
        <dsp:cNvPr id="0" name=""/>
        <dsp:cNvSpPr/>
      </dsp:nvSpPr>
      <dsp:spPr>
        <a:xfrm rot="16200000">
          <a:off x="1802129" y="597187"/>
          <a:ext cx="2308860" cy="1114484"/>
        </a:xfrm>
        <a:prstGeom prst="flowChartManualOperat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0" rIns="78302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TURISTIČKA ČLANARINA</a:t>
          </a:r>
        </a:p>
      </dsp:txBody>
      <dsp:txXfrm rot="5400000">
        <a:off x="2399317" y="461771"/>
        <a:ext cx="1114484" cy="1385316"/>
      </dsp:txXfrm>
    </dsp:sp>
    <dsp:sp modelId="{BEF843C0-A457-4926-A3BA-A45C09A91EC4}">
      <dsp:nvSpPr>
        <dsp:cNvPr id="0" name=""/>
        <dsp:cNvSpPr/>
      </dsp:nvSpPr>
      <dsp:spPr>
        <a:xfrm rot="16200000">
          <a:off x="3000200" y="597187"/>
          <a:ext cx="2308860" cy="1114484"/>
        </a:xfrm>
        <a:prstGeom prst="flowChartManualOperat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0" tIns="0" rIns="1016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>
              <a:latin typeface="Times New Roman" pitchFamily="18" charset="0"/>
              <a:cs typeface="Times New Roman" pitchFamily="18" charset="0"/>
            </a:rPr>
            <a:t>OSTALI PRIHODI </a:t>
          </a:r>
          <a:r>
            <a:rPr lang="hr-HR" sz="1900" kern="1200">
              <a:latin typeface="Times New Roman" pitchFamily="18" charset="0"/>
              <a:cs typeface="Times New Roman" pitchFamily="18" charset="0"/>
            </a:rPr>
            <a:t>(</a:t>
          </a:r>
          <a:r>
            <a:rPr lang="hr-HR" sz="1200" kern="1200">
              <a:latin typeface="Times New Roman" pitchFamily="18" charset="0"/>
              <a:cs typeface="Times New Roman" pitchFamily="18" charset="0"/>
            </a:rPr>
            <a:t>najam, </a:t>
          </a:r>
          <a:r>
            <a:rPr lang="hr-HR" sz="1000" kern="1200">
              <a:latin typeface="Times New Roman" pitchFamily="18" charset="0"/>
              <a:cs typeface="Times New Roman" pitchFamily="18" charset="0"/>
            </a:rPr>
            <a:t>kamate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donacije,HZZ) </a:t>
          </a:r>
          <a:endParaRPr lang="hr-HR" sz="1900" kern="1200"/>
        </a:p>
      </dsp:txBody>
      <dsp:txXfrm rot="5400000">
        <a:off x="3597388" y="461771"/>
        <a:ext cx="1114484" cy="1385316"/>
      </dsp:txXfrm>
    </dsp:sp>
    <dsp:sp modelId="{AFEF5416-B138-408B-9DEF-E5DC5052A536}">
      <dsp:nvSpPr>
        <dsp:cNvPr id="0" name=""/>
        <dsp:cNvSpPr/>
      </dsp:nvSpPr>
      <dsp:spPr>
        <a:xfrm rot="16200000">
          <a:off x="4198271" y="597187"/>
          <a:ext cx="2308860" cy="1114484"/>
        </a:xfrm>
        <a:prstGeom prst="flowChartManualOperat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0" tIns="0" rIns="635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Times New Roman" pitchFamily="18" charset="0"/>
              <a:cs typeface="Times New Roman" pitchFamily="18" charset="0"/>
            </a:rPr>
            <a:t>HTZ I MINISTARSTVO TURIZMA</a:t>
          </a:r>
        </a:p>
      </dsp:txBody>
      <dsp:txXfrm rot="5400000">
        <a:off x="4795459" y="461771"/>
        <a:ext cx="1114484" cy="13853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C1BE-52C6-4861-9A20-D5A0A094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</dc:creator>
  <cp:lastModifiedBy>TZO</cp:lastModifiedBy>
  <cp:revision>4</cp:revision>
  <cp:lastPrinted>2018-02-08T07:25:00Z</cp:lastPrinted>
  <dcterms:created xsi:type="dcterms:W3CDTF">2018-02-08T07:29:00Z</dcterms:created>
  <dcterms:modified xsi:type="dcterms:W3CDTF">2018-04-16T05:43:00Z</dcterms:modified>
</cp:coreProperties>
</file>